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1.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2.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8B843" w14:textId="446F24C4" w:rsidR="00606F9A" w:rsidRPr="003B0C1D" w:rsidRDefault="00606F9A" w:rsidP="005D04DB">
      <w:pPr>
        <w:spacing w:after="0" w:line="240" w:lineRule="auto"/>
        <w:ind w:right="12"/>
        <w:rPr>
          <w:rFonts w:ascii="Arial" w:eastAsia="Times New Roman" w:hAnsi="Arial" w:cs="Arial"/>
          <w:color w:val="C00000"/>
          <w:sz w:val="22"/>
          <w:szCs w:val="22"/>
          <w:lang w:eastAsia="en-ZA"/>
        </w:rPr>
      </w:pPr>
      <w:r w:rsidRPr="003B0C1D">
        <w:rPr>
          <w:rFonts w:ascii="Arial" w:hAnsi="Arial" w:cs="Arial"/>
          <w:noProof/>
          <w:sz w:val="22"/>
          <w:szCs w:val="22"/>
          <w:lang w:eastAsia="en-ZA"/>
        </w:rPr>
        <w:drawing>
          <wp:anchor distT="0" distB="0" distL="114300" distR="114300" simplePos="0" relativeHeight="251681792" behindDoc="0" locked="0" layoutInCell="1" allowOverlap="1" wp14:anchorId="0C13CE33" wp14:editId="6EDA21F0">
            <wp:simplePos x="0" y="0"/>
            <wp:positionH relativeFrom="column">
              <wp:posOffset>-240224</wp:posOffset>
            </wp:positionH>
            <wp:positionV relativeFrom="paragraph">
              <wp:posOffset>204</wp:posOffset>
            </wp:positionV>
            <wp:extent cx="2996565" cy="1230630"/>
            <wp:effectExtent l="0" t="0" r="0" b="7620"/>
            <wp:wrapThrough wrapText="bothSides">
              <wp:wrapPolygon edited="0">
                <wp:start x="0" y="0"/>
                <wp:lineTo x="0" y="21399"/>
                <wp:lineTo x="21421" y="21399"/>
                <wp:lineTo x="21421" y="0"/>
                <wp:lineTo x="0" y="0"/>
              </wp:wrapPolygon>
            </wp:wrapThrough>
            <wp:docPr id="44" name="Picture 44"/>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1" cstate="print">
                      <a:extLst>
                        <a:ext uri="{28A0092B-C50C-407E-A947-70E740481C1C}">
                          <a14:useLocalDpi xmlns:a14="http://schemas.microsoft.com/office/drawing/2010/main" val="0"/>
                        </a:ext>
                      </a:extLst>
                    </a:blip>
                    <a:srcRect t="2834" b="40486"/>
                    <a:stretch/>
                  </pic:blipFill>
                  <pic:spPr bwMode="auto">
                    <a:xfrm>
                      <a:off x="0" y="0"/>
                      <a:ext cx="2996565" cy="123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12EFC">
        <w:rPr>
          <w:rFonts w:ascii="Arial" w:eastAsia="Times New Roman" w:hAnsi="Arial" w:cs="Arial"/>
          <w:color w:val="C00000"/>
          <w:sz w:val="22"/>
          <w:szCs w:val="22"/>
          <w:lang w:eastAsia="en-ZA"/>
        </w:rPr>
        <w:t xml:space="preserve"> </w:t>
      </w:r>
      <w:r w:rsidR="00E141E2">
        <w:rPr>
          <w:rFonts w:ascii="Arial" w:eastAsia="Times New Roman" w:hAnsi="Arial" w:cs="Arial"/>
          <w:color w:val="C00000"/>
          <w:sz w:val="22"/>
          <w:szCs w:val="22"/>
          <w:lang w:eastAsia="en-ZA"/>
        </w:rPr>
        <w:t xml:space="preserve"> </w:t>
      </w:r>
    </w:p>
    <w:p w14:paraId="01B1AF4C" w14:textId="77777777" w:rsidR="00606F9A" w:rsidRPr="003B0C1D" w:rsidRDefault="00606F9A" w:rsidP="00606F9A">
      <w:pPr>
        <w:spacing w:after="0" w:line="240" w:lineRule="auto"/>
        <w:ind w:left="110" w:right="12"/>
        <w:jc w:val="center"/>
        <w:rPr>
          <w:rFonts w:ascii="Arial" w:eastAsia="Times New Roman" w:hAnsi="Arial" w:cs="Arial"/>
          <w:color w:val="C00000"/>
          <w:sz w:val="22"/>
          <w:szCs w:val="22"/>
          <w:lang w:eastAsia="en-ZA"/>
        </w:rPr>
      </w:pPr>
    </w:p>
    <w:p w14:paraId="189E98A1" w14:textId="77777777" w:rsidR="00606F9A" w:rsidRPr="003B0C1D" w:rsidRDefault="00606F9A" w:rsidP="00606F9A">
      <w:pPr>
        <w:spacing w:after="0" w:line="240" w:lineRule="auto"/>
        <w:ind w:left="110" w:right="12"/>
        <w:jc w:val="center"/>
        <w:rPr>
          <w:rFonts w:ascii="Arial" w:eastAsia="Times New Roman" w:hAnsi="Arial" w:cs="Arial"/>
          <w:color w:val="C00000"/>
          <w:sz w:val="22"/>
          <w:szCs w:val="22"/>
          <w:lang w:eastAsia="en-ZA"/>
        </w:rPr>
      </w:pPr>
    </w:p>
    <w:p w14:paraId="17521DCD" w14:textId="77777777" w:rsidR="00606F9A" w:rsidRPr="003B0C1D" w:rsidRDefault="00606F9A" w:rsidP="00606F9A">
      <w:pPr>
        <w:spacing w:after="0" w:line="240" w:lineRule="auto"/>
        <w:ind w:left="110" w:right="12"/>
        <w:jc w:val="center"/>
        <w:rPr>
          <w:rFonts w:ascii="Arial" w:eastAsia="Times New Roman" w:hAnsi="Arial" w:cs="Arial"/>
          <w:color w:val="C00000"/>
          <w:sz w:val="22"/>
          <w:szCs w:val="22"/>
          <w:lang w:eastAsia="en-ZA"/>
        </w:rPr>
      </w:pPr>
    </w:p>
    <w:p w14:paraId="444E0CA0" w14:textId="77777777" w:rsidR="00606F9A" w:rsidRPr="003B0C1D" w:rsidRDefault="00606F9A" w:rsidP="00606F9A">
      <w:pPr>
        <w:spacing w:after="0" w:line="240" w:lineRule="auto"/>
        <w:ind w:left="110" w:right="12"/>
        <w:jc w:val="center"/>
        <w:rPr>
          <w:rFonts w:ascii="Arial" w:eastAsia="Times New Roman" w:hAnsi="Arial" w:cs="Arial"/>
          <w:color w:val="C00000"/>
          <w:sz w:val="22"/>
          <w:szCs w:val="22"/>
          <w:lang w:eastAsia="en-ZA"/>
        </w:rPr>
      </w:pPr>
    </w:p>
    <w:p w14:paraId="01473716" w14:textId="77777777" w:rsidR="00F173D4" w:rsidRDefault="00F173D4" w:rsidP="00606F9A">
      <w:pPr>
        <w:spacing w:after="0" w:line="240" w:lineRule="auto"/>
        <w:ind w:left="110" w:right="12"/>
        <w:jc w:val="center"/>
        <w:rPr>
          <w:rFonts w:ascii="Arial" w:eastAsia="Times New Roman" w:hAnsi="Arial" w:cs="Arial"/>
          <w:color w:val="833C0B" w:themeColor="accent2" w:themeShade="80"/>
          <w:sz w:val="22"/>
          <w:szCs w:val="22"/>
          <w:lang w:eastAsia="en-ZA"/>
        </w:rPr>
      </w:pPr>
    </w:p>
    <w:p w14:paraId="2418FC1E" w14:textId="77777777" w:rsidR="00F173D4" w:rsidRDefault="00F173D4" w:rsidP="00606F9A">
      <w:pPr>
        <w:spacing w:after="0" w:line="240" w:lineRule="auto"/>
        <w:ind w:left="110" w:right="12"/>
        <w:jc w:val="center"/>
        <w:rPr>
          <w:rFonts w:ascii="Arial" w:eastAsia="Times New Roman" w:hAnsi="Arial" w:cs="Arial"/>
          <w:color w:val="833C0B" w:themeColor="accent2" w:themeShade="80"/>
          <w:sz w:val="22"/>
          <w:szCs w:val="22"/>
          <w:lang w:eastAsia="en-ZA"/>
        </w:rPr>
      </w:pPr>
    </w:p>
    <w:p w14:paraId="6D8CDC6B" w14:textId="77777777" w:rsidR="00F173D4" w:rsidRDefault="00F173D4" w:rsidP="00606F9A">
      <w:pPr>
        <w:spacing w:after="0" w:line="240" w:lineRule="auto"/>
        <w:ind w:left="110" w:right="12"/>
        <w:jc w:val="center"/>
        <w:rPr>
          <w:rFonts w:ascii="Arial" w:eastAsia="Times New Roman" w:hAnsi="Arial" w:cs="Arial"/>
          <w:color w:val="833C0B" w:themeColor="accent2" w:themeShade="80"/>
          <w:sz w:val="22"/>
          <w:szCs w:val="22"/>
          <w:lang w:eastAsia="en-ZA"/>
        </w:rPr>
      </w:pPr>
    </w:p>
    <w:p w14:paraId="4FF0F230" w14:textId="77777777" w:rsidR="00F173D4" w:rsidRDefault="00F173D4" w:rsidP="00606F9A">
      <w:pPr>
        <w:spacing w:after="0" w:line="240" w:lineRule="auto"/>
        <w:ind w:left="110" w:right="12"/>
        <w:jc w:val="center"/>
        <w:rPr>
          <w:rFonts w:ascii="Arial" w:eastAsia="Times New Roman" w:hAnsi="Arial" w:cs="Arial"/>
          <w:color w:val="833C0B" w:themeColor="accent2" w:themeShade="80"/>
          <w:sz w:val="22"/>
          <w:szCs w:val="22"/>
          <w:lang w:eastAsia="en-ZA"/>
        </w:rPr>
      </w:pPr>
    </w:p>
    <w:p w14:paraId="698800AA" w14:textId="77777777" w:rsidR="00F173D4" w:rsidRDefault="00F173D4" w:rsidP="00606F9A">
      <w:pPr>
        <w:spacing w:after="0" w:line="240" w:lineRule="auto"/>
        <w:ind w:left="110" w:right="12"/>
        <w:jc w:val="center"/>
        <w:rPr>
          <w:rFonts w:ascii="Arial" w:eastAsia="Times New Roman" w:hAnsi="Arial" w:cs="Arial"/>
          <w:color w:val="833C0B" w:themeColor="accent2" w:themeShade="80"/>
          <w:sz w:val="22"/>
          <w:szCs w:val="22"/>
          <w:lang w:eastAsia="en-ZA"/>
        </w:rPr>
      </w:pPr>
    </w:p>
    <w:p w14:paraId="218E62CF" w14:textId="77777777" w:rsidR="00F173D4" w:rsidRDefault="00F173D4" w:rsidP="00606F9A">
      <w:pPr>
        <w:spacing w:after="0" w:line="240" w:lineRule="auto"/>
        <w:ind w:left="110" w:right="12"/>
        <w:jc w:val="center"/>
        <w:rPr>
          <w:rFonts w:ascii="Arial" w:eastAsia="Times New Roman" w:hAnsi="Arial" w:cs="Arial"/>
          <w:color w:val="833C0B" w:themeColor="accent2" w:themeShade="80"/>
          <w:sz w:val="22"/>
          <w:szCs w:val="22"/>
          <w:lang w:eastAsia="en-ZA"/>
        </w:rPr>
      </w:pPr>
    </w:p>
    <w:p w14:paraId="6E716C00" w14:textId="77777777" w:rsidR="00F173D4" w:rsidRDefault="00F173D4" w:rsidP="00606F9A">
      <w:pPr>
        <w:spacing w:after="0" w:line="240" w:lineRule="auto"/>
        <w:ind w:left="110" w:right="12"/>
        <w:jc w:val="center"/>
        <w:rPr>
          <w:rFonts w:ascii="Arial" w:eastAsia="Times New Roman" w:hAnsi="Arial" w:cs="Arial"/>
          <w:color w:val="833C0B" w:themeColor="accent2" w:themeShade="80"/>
          <w:sz w:val="22"/>
          <w:szCs w:val="22"/>
          <w:lang w:eastAsia="en-ZA"/>
        </w:rPr>
      </w:pPr>
    </w:p>
    <w:p w14:paraId="10491CD0" w14:textId="77777777" w:rsidR="00CD065A" w:rsidRDefault="00CD065A" w:rsidP="00606F9A">
      <w:pPr>
        <w:spacing w:after="0" w:line="240" w:lineRule="auto"/>
        <w:ind w:left="110" w:right="12"/>
        <w:jc w:val="center"/>
        <w:rPr>
          <w:rFonts w:ascii="Arial" w:eastAsia="Times New Roman" w:hAnsi="Arial" w:cs="Arial"/>
          <w:b/>
          <w:color w:val="833C0B" w:themeColor="accent2" w:themeShade="80"/>
          <w:sz w:val="36"/>
          <w:szCs w:val="22"/>
          <w:lang w:eastAsia="en-ZA"/>
        </w:rPr>
      </w:pPr>
    </w:p>
    <w:p w14:paraId="5FE2FEC0" w14:textId="4B2E8ED4" w:rsidR="00606F9A" w:rsidRPr="00F173D4" w:rsidRDefault="003A2888" w:rsidP="00606F9A">
      <w:pPr>
        <w:spacing w:after="0" w:line="240" w:lineRule="auto"/>
        <w:ind w:left="110" w:right="12"/>
        <w:jc w:val="center"/>
        <w:rPr>
          <w:rFonts w:ascii="Arial" w:eastAsia="Times New Roman" w:hAnsi="Arial" w:cs="Arial"/>
          <w:b/>
          <w:color w:val="833C0B" w:themeColor="accent2" w:themeShade="80"/>
          <w:sz w:val="36"/>
          <w:szCs w:val="22"/>
          <w:lang w:eastAsia="en-ZA"/>
        </w:rPr>
      </w:pPr>
      <w:r>
        <w:rPr>
          <w:rFonts w:ascii="Arial" w:eastAsia="Times New Roman" w:hAnsi="Arial" w:cs="Arial"/>
          <w:b/>
          <w:color w:val="833C0B" w:themeColor="accent2" w:themeShade="80"/>
          <w:sz w:val="36"/>
          <w:szCs w:val="22"/>
          <w:lang w:eastAsia="en-ZA"/>
        </w:rPr>
        <w:t>2</w:t>
      </w:r>
      <w:r w:rsidRPr="003A2888">
        <w:rPr>
          <w:rFonts w:ascii="Arial" w:eastAsia="Times New Roman" w:hAnsi="Arial" w:cs="Arial"/>
          <w:b/>
          <w:color w:val="833C0B" w:themeColor="accent2" w:themeShade="80"/>
          <w:sz w:val="36"/>
          <w:szCs w:val="22"/>
          <w:vertAlign w:val="superscript"/>
          <w:lang w:eastAsia="en-ZA"/>
        </w:rPr>
        <w:t>ND</w:t>
      </w:r>
      <w:r>
        <w:rPr>
          <w:rFonts w:ascii="Arial" w:eastAsia="Times New Roman" w:hAnsi="Arial" w:cs="Arial"/>
          <w:b/>
          <w:color w:val="833C0B" w:themeColor="accent2" w:themeShade="80"/>
          <w:sz w:val="36"/>
          <w:szCs w:val="22"/>
          <w:lang w:eastAsia="en-ZA"/>
        </w:rPr>
        <w:t xml:space="preserve"> </w:t>
      </w:r>
      <w:r w:rsidR="00186AAA">
        <w:rPr>
          <w:rFonts w:ascii="Arial" w:eastAsia="Times New Roman" w:hAnsi="Arial" w:cs="Arial"/>
          <w:b/>
          <w:color w:val="833C0B" w:themeColor="accent2" w:themeShade="80"/>
          <w:sz w:val="36"/>
          <w:szCs w:val="22"/>
          <w:lang w:eastAsia="en-ZA"/>
        </w:rPr>
        <w:t>DRAFT</w:t>
      </w:r>
      <w:r w:rsidR="00971E8A" w:rsidRPr="00F173D4">
        <w:rPr>
          <w:rFonts w:ascii="Arial" w:eastAsia="Times New Roman" w:hAnsi="Arial" w:cs="Arial"/>
          <w:b/>
          <w:color w:val="833C0B" w:themeColor="accent2" w:themeShade="80"/>
          <w:sz w:val="36"/>
          <w:szCs w:val="22"/>
          <w:lang w:eastAsia="en-ZA"/>
        </w:rPr>
        <w:t xml:space="preserve"> ANNUAL</w:t>
      </w:r>
      <w:r w:rsidR="00606F9A" w:rsidRPr="00F173D4">
        <w:rPr>
          <w:rFonts w:ascii="Arial" w:eastAsia="Times New Roman" w:hAnsi="Arial" w:cs="Arial"/>
          <w:b/>
          <w:color w:val="833C0B" w:themeColor="accent2" w:themeShade="80"/>
          <w:sz w:val="36"/>
          <w:szCs w:val="22"/>
          <w:lang w:eastAsia="en-ZA"/>
        </w:rPr>
        <w:t xml:space="preserve"> REPORT</w:t>
      </w:r>
    </w:p>
    <w:p w14:paraId="2253E584" w14:textId="77777777" w:rsidR="00CD065A" w:rsidRDefault="00CD065A" w:rsidP="00606F9A">
      <w:pPr>
        <w:jc w:val="center"/>
        <w:rPr>
          <w:rFonts w:ascii="Arial" w:eastAsia="Times New Roman" w:hAnsi="Arial" w:cs="Arial"/>
          <w:b/>
          <w:color w:val="BF8F00" w:themeColor="accent4" w:themeShade="BF"/>
          <w:sz w:val="36"/>
          <w:szCs w:val="22"/>
          <w:lang w:eastAsia="en-ZA"/>
        </w:rPr>
      </w:pPr>
    </w:p>
    <w:p w14:paraId="0798C3A9" w14:textId="0956AD73" w:rsidR="0006195F" w:rsidRPr="003B0C1D" w:rsidRDefault="000258B3" w:rsidP="00606F9A">
      <w:pPr>
        <w:jc w:val="center"/>
        <w:rPr>
          <w:rFonts w:ascii="Arial" w:hAnsi="Arial" w:cs="Arial"/>
          <w:b/>
          <w:sz w:val="22"/>
          <w:szCs w:val="22"/>
        </w:rPr>
      </w:pPr>
      <w:r w:rsidRPr="00F173D4">
        <w:rPr>
          <w:rFonts w:ascii="Arial" w:hAnsi="Arial" w:cs="Arial"/>
          <w:b/>
          <w:noProof/>
          <w:color w:val="BF8F00" w:themeColor="accent4" w:themeShade="BF"/>
          <w:sz w:val="36"/>
          <w:szCs w:val="22"/>
          <w:lang w:eastAsia="en-ZA"/>
        </w:rPr>
        <w:drawing>
          <wp:anchor distT="0" distB="0" distL="114300" distR="114300" simplePos="0" relativeHeight="251683840" behindDoc="1" locked="0" layoutInCell="1" allowOverlap="1" wp14:anchorId="4154E2DB" wp14:editId="708FD056">
            <wp:simplePos x="0" y="0"/>
            <wp:positionH relativeFrom="margin">
              <wp:posOffset>-1270</wp:posOffset>
            </wp:positionH>
            <wp:positionV relativeFrom="paragraph">
              <wp:posOffset>519430</wp:posOffset>
            </wp:positionV>
            <wp:extent cx="5858766" cy="4495800"/>
            <wp:effectExtent l="0" t="0" r="8890" b="0"/>
            <wp:wrapNone/>
            <wp:docPr id="45" name="Picture 45" descr="\\192.168.2.181\Public\Governtment\makana Municipality\MAKANA\Makana\City_Hall_Grahams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2.168.2.181\Public\Governtment\makana Municipality\MAKANA\Makana\City_Hall_Grahamstown.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5000"/>
                              </a14:imgEffect>
                            </a14:imgLayer>
                          </a14:imgProps>
                        </a:ext>
                        <a:ext uri="{28A0092B-C50C-407E-A947-70E740481C1C}">
                          <a14:useLocalDpi xmlns:a14="http://schemas.microsoft.com/office/drawing/2010/main" val="0"/>
                        </a:ext>
                      </a:extLst>
                    </a:blip>
                    <a:srcRect t="11497" b="10629"/>
                    <a:stretch/>
                  </pic:blipFill>
                  <pic:spPr bwMode="auto">
                    <a:xfrm>
                      <a:off x="0" y="0"/>
                      <a:ext cx="5869137" cy="450375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0B2">
        <w:rPr>
          <w:rFonts w:ascii="Arial" w:hAnsi="Arial" w:cs="Arial"/>
          <w:b/>
          <w:noProof/>
          <w:color w:val="BF8F00" w:themeColor="accent4" w:themeShade="BF"/>
          <w:sz w:val="36"/>
          <w:szCs w:val="22"/>
          <w:lang w:eastAsia="en-ZA"/>
        </w:rPr>
        <w:t>2021-2022</w:t>
      </w:r>
      <w:r w:rsidR="00CD065A">
        <w:rPr>
          <w:rFonts w:ascii="Arial" w:eastAsia="Times New Roman" w:hAnsi="Arial" w:cs="Arial"/>
          <w:b/>
          <w:color w:val="BF8F00" w:themeColor="accent4" w:themeShade="BF"/>
          <w:sz w:val="36"/>
          <w:szCs w:val="22"/>
          <w:lang w:eastAsia="en-ZA"/>
        </w:rPr>
        <w:t xml:space="preserve"> </w:t>
      </w:r>
      <w:r w:rsidR="0006195F" w:rsidRPr="003B0C1D">
        <w:rPr>
          <w:rFonts w:ascii="Arial" w:hAnsi="Arial" w:cs="Arial"/>
          <w:b/>
          <w:sz w:val="22"/>
          <w:szCs w:val="22"/>
        </w:rPr>
        <w:br w:type="page"/>
      </w:r>
    </w:p>
    <w:p w14:paraId="65822324" w14:textId="77777777" w:rsidR="00671CB8" w:rsidRPr="001C079E" w:rsidRDefault="00671CB8" w:rsidP="00671CB8">
      <w:pPr>
        <w:pStyle w:val="ListParagraph"/>
        <w:numPr>
          <w:ilvl w:val="0"/>
          <w:numId w:val="62"/>
        </w:numPr>
        <w:tabs>
          <w:tab w:val="left" w:pos="5071"/>
        </w:tabs>
        <w:ind w:left="720"/>
        <w:jc w:val="both"/>
        <w:rPr>
          <w:rFonts w:ascii="Arial" w:hAnsi="Arial" w:cs="Arial"/>
          <w:b/>
          <w:sz w:val="22"/>
          <w:szCs w:val="22"/>
        </w:rPr>
      </w:pPr>
      <w:r w:rsidRPr="001C079E">
        <w:rPr>
          <w:rFonts w:ascii="Arial" w:hAnsi="Arial" w:cs="Arial"/>
          <w:b/>
          <w:sz w:val="22"/>
          <w:szCs w:val="22"/>
        </w:rPr>
        <w:lastRenderedPageBreak/>
        <w:t xml:space="preserve">TABLE OF CONTENT: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2</w:t>
      </w:r>
    </w:p>
    <w:p w14:paraId="4C8B080D" w14:textId="77777777" w:rsidR="00671CB8" w:rsidRPr="00F173D4" w:rsidRDefault="00671CB8" w:rsidP="00671CB8">
      <w:pPr>
        <w:pStyle w:val="ListParagraph"/>
        <w:numPr>
          <w:ilvl w:val="0"/>
          <w:numId w:val="62"/>
        </w:numPr>
        <w:tabs>
          <w:tab w:val="left" w:pos="5071"/>
        </w:tabs>
        <w:spacing w:after="1" w:line="240" w:lineRule="auto"/>
        <w:ind w:left="720"/>
        <w:jc w:val="both"/>
        <w:rPr>
          <w:rFonts w:ascii="Arial" w:hAnsi="Arial" w:cs="Arial"/>
          <w:sz w:val="22"/>
          <w:szCs w:val="22"/>
        </w:rPr>
      </w:pPr>
      <w:r w:rsidRPr="00F173D4">
        <w:rPr>
          <w:rFonts w:ascii="Arial" w:eastAsia="Times New Roman" w:hAnsi="Arial" w:cs="Arial"/>
          <w:b/>
          <w:color w:val="000000"/>
          <w:sz w:val="22"/>
          <w:szCs w:val="22"/>
          <w:lang w:val="en-GB" w:eastAsia="en-ZA"/>
        </w:rPr>
        <w:t>ACRONYMS AND ABBREVIATIONS</w:t>
      </w:r>
      <w:r w:rsidRPr="00F173D4">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3</w:t>
      </w:r>
    </w:p>
    <w:p w14:paraId="0CC0AAC0" w14:textId="77777777" w:rsidR="00671CB8" w:rsidRDefault="00671CB8" w:rsidP="00671CB8">
      <w:pPr>
        <w:jc w:val="both"/>
        <w:rPr>
          <w:rFonts w:ascii="Arial" w:hAnsi="Arial" w:cs="Arial"/>
          <w:b/>
          <w:color w:val="000000" w:themeColor="text1"/>
          <w:sz w:val="22"/>
          <w:szCs w:val="22"/>
        </w:rPr>
      </w:pPr>
    </w:p>
    <w:p w14:paraId="56633AED" w14:textId="77777777" w:rsidR="00671CB8" w:rsidRPr="00165472" w:rsidRDefault="00671CB8" w:rsidP="00671CB8">
      <w:pPr>
        <w:jc w:val="both"/>
        <w:rPr>
          <w:rFonts w:ascii="Arial" w:hAnsi="Arial" w:cs="Arial"/>
          <w:b/>
          <w:sz w:val="22"/>
          <w:szCs w:val="22"/>
        </w:rPr>
      </w:pPr>
      <w:r w:rsidRPr="000836FE">
        <w:rPr>
          <w:rFonts w:ascii="Arial" w:hAnsi="Arial" w:cs="Arial"/>
          <w:b/>
          <w:color w:val="000000" w:themeColor="text1"/>
          <w:sz w:val="22"/>
          <w:szCs w:val="22"/>
        </w:rPr>
        <w:t xml:space="preserve">CHAPTER ONE: MUNICIPAL OVERVIEW </w:t>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5</w:t>
      </w:r>
    </w:p>
    <w:p w14:paraId="37D87243" w14:textId="77777777" w:rsidR="00671CB8" w:rsidRPr="000836FE" w:rsidRDefault="00671CB8" w:rsidP="00671CB8">
      <w:pPr>
        <w:pStyle w:val="ListParagraph"/>
        <w:numPr>
          <w:ilvl w:val="1"/>
          <w:numId w:val="1"/>
        </w:numPr>
        <w:spacing w:line="360" w:lineRule="auto"/>
        <w:jc w:val="both"/>
        <w:rPr>
          <w:rFonts w:ascii="Arial" w:hAnsi="Arial" w:cs="Arial"/>
          <w:b/>
          <w:color w:val="000000" w:themeColor="text1"/>
          <w:sz w:val="22"/>
          <w:szCs w:val="22"/>
        </w:rPr>
      </w:pPr>
      <w:r w:rsidRPr="000836FE">
        <w:rPr>
          <w:rFonts w:ascii="Arial" w:hAnsi="Arial" w:cs="Arial"/>
          <w:b/>
          <w:color w:val="000000" w:themeColor="text1"/>
          <w:sz w:val="22"/>
          <w:szCs w:val="22"/>
        </w:rPr>
        <w:t xml:space="preserve">MUNICIPAL PROFILE    </w:t>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t xml:space="preserve">5                                                 </w:t>
      </w:r>
    </w:p>
    <w:p w14:paraId="05A437DB" w14:textId="77777777" w:rsidR="00671CB8" w:rsidRPr="000836FE" w:rsidRDefault="00671CB8" w:rsidP="00671CB8">
      <w:pPr>
        <w:pStyle w:val="ListParagraph"/>
        <w:numPr>
          <w:ilvl w:val="2"/>
          <w:numId w:val="1"/>
        </w:numPr>
        <w:jc w:val="both"/>
        <w:rPr>
          <w:rFonts w:ascii="Arial" w:hAnsi="Arial" w:cs="Arial"/>
          <w:color w:val="000000" w:themeColor="text1"/>
          <w:sz w:val="22"/>
          <w:szCs w:val="22"/>
        </w:rPr>
      </w:pPr>
      <w:r w:rsidRPr="000836FE">
        <w:rPr>
          <w:rFonts w:ascii="Arial" w:hAnsi="Arial" w:cs="Arial"/>
          <w:color w:val="000000" w:themeColor="text1"/>
          <w:sz w:val="22"/>
          <w:szCs w:val="22"/>
        </w:rPr>
        <w:t xml:space="preserve">Vision </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t>5</w:t>
      </w:r>
    </w:p>
    <w:p w14:paraId="07FF72ED" w14:textId="77777777" w:rsidR="00671CB8" w:rsidRPr="000836FE" w:rsidRDefault="00671CB8" w:rsidP="00671CB8">
      <w:pPr>
        <w:pStyle w:val="ListParagraph"/>
        <w:numPr>
          <w:ilvl w:val="2"/>
          <w:numId w:val="1"/>
        </w:numPr>
        <w:jc w:val="both"/>
        <w:rPr>
          <w:rFonts w:ascii="Arial" w:hAnsi="Arial" w:cs="Arial"/>
          <w:color w:val="000000" w:themeColor="text1"/>
          <w:sz w:val="22"/>
          <w:szCs w:val="22"/>
        </w:rPr>
      </w:pPr>
      <w:r w:rsidRPr="000836FE">
        <w:rPr>
          <w:rFonts w:ascii="Arial" w:hAnsi="Arial" w:cs="Arial"/>
          <w:color w:val="000000" w:themeColor="text1"/>
          <w:sz w:val="22"/>
          <w:szCs w:val="22"/>
        </w:rPr>
        <w:t xml:space="preserve">Core Values </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t>5</w:t>
      </w:r>
    </w:p>
    <w:p w14:paraId="6DE8A192" w14:textId="77777777" w:rsidR="00671CB8" w:rsidRPr="000836FE" w:rsidRDefault="00671CB8" w:rsidP="00671CB8">
      <w:pPr>
        <w:pStyle w:val="ListParagraph"/>
        <w:numPr>
          <w:ilvl w:val="2"/>
          <w:numId w:val="1"/>
        </w:numPr>
        <w:jc w:val="both"/>
        <w:rPr>
          <w:rFonts w:ascii="Arial" w:hAnsi="Arial" w:cs="Arial"/>
          <w:color w:val="000000" w:themeColor="text1"/>
          <w:sz w:val="22"/>
          <w:szCs w:val="22"/>
        </w:rPr>
      </w:pPr>
      <w:r w:rsidRPr="000836FE">
        <w:rPr>
          <w:rFonts w:ascii="Arial" w:hAnsi="Arial" w:cs="Arial"/>
          <w:color w:val="000000" w:themeColor="text1"/>
          <w:sz w:val="22"/>
          <w:szCs w:val="22"/>
        </w:rPr>
        <w:t xml:space="preserve">Demographics and Socio-Economic </w:t>
      </w:r>
      <w:r>
        <w:rPr>
          <w:rFonts w:ascii="Arial" w:hAnsi="Arial" w:cs="Arial"/>
          <w:color w:val="000000" w:themeColor="text1"/>
          <w:sz w:val="22"/>
          <w:szCs w:val="22"/>
        </w:rPr>
        <w:t xml:space="preserve">Profile </w:t>
      </w:r>
      <w:r>
        <w:rPr>
          <w:rFonts w:ascii="Arial" w:hAnsi="Arial" w:cs="Arial"/>
          <w:color w:val="000000" w:themeColor="text1"/>
          <w:sz w:val="22"/>
          <w:szCs w:val="22"/>
        </w:rPr>
        <w:tab/>
      </w:r>
      <w:r>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t>6</w:t>
      </w:r>
    </w:p>
    <w:p w14:paraId="108B5614" w14:textId="77777777" w:rsidR="00671CB8" w:rsidRPr="000836FE" w:rsidRDefault="00671CB8" w:rsidP="00671CB8">
      <w:pPr>
        <w:pStyle w:val="ListParagraph"/>
        <w:numPr>
          <w:ilvl w:val="2"/>
          <w:numId w:val="1"/>
        </w:numPr>
        <w:spacing w:line="276" w:lineRule="auto"/>
        <w:jc w:val="both"/>
        <w:rPr>
          <w:rFonts w:ascii="Arial" w:hAnsi="Arial" w:cs="Arial"/>
          <w:color w:val="000000" w:themeColor="text1"/>
          <w:sz w:val="22"/>
          <w:szCs w:val="22"/>
        </w:rPr>
      </w:pPr>
      <w:r w:rsidRPr="000836FE">
        <w:rPr>
          <w:rFonts w:ascii="Arial" w:hAnsi="Arial" w:cs="Arial"/>
          <w:color w:val="000000" w:themeColor="text1"/>
          <w:sz w:val="22"/>
          <w:szCs w:val="22"/>
        </w:rPr>
        <w:t>Municipal Socio-Economic Status</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t>8</w:t>
      </w:r>
    </w:p>
    <w:p w14:paraId="4C71F071" w14:textId="77777777" w:rsidR="00671CB8" w:rsidRPr="000836FE" w:rsidRDefault="00671CB8" w:rsidP="00671CB8">
      <w:pPr>
        <w:pStyle w:val="ListParagraph"/>
        <w:spacing w:line="276" w:lineRule="auto"/>
        <w:jc w:val="both"/>
        <w:rPr>
          <w:rFonts w:ascii="Arial" w:hAnsi="Arial" w:cs="Arial"/>
          <w:color w:val="000000" w:themeColor="text1"/>
          <w:sz w:val="22"/>
          <w:szCs w:val="22"/>
        </w:rPr>
      </w:pPr>
    </w:p>
    <w:p w14:paraId="4A21FB36" w14:textId="77777777" w:rsidR="00671CB8" w:rsidRPr="000836FE" w:rsidRDefault="00671CB8" w:rsidP="00671CB8">
      <w:pPr>
        <w:spacing w:after="0" w:line="360" w:lineRule="auto"/>
        <w:jc w:val="both"/>
        <w:rPr>
          <w:rFonts w:ascii="Arial" w:hAnsi="Arial" w:cs="Arial"/>
          <w:b/>
          <w:color w:val="000000" w:themeColor="text1"/>
          <w:sz w:val="22"/>
          <w:szCs w:val="22"/>
        </w:rPr>
      </w:pPr>
      <w:r w:rsidRPr="000836FE">
        <w:rPr>
          <w:rFonts w:ascii="Arial" w:hAnsi="Arial" w:cs="Arial"/>
          <w:b/>
          <w:color w:val="000000" w:themeColor="text1"/>
          <w:sz w:val="22"/>
          <w:szCs w:val="22"/>
        </w:rPr>
        <w:t>CHAPTER TWO: MUNICIPAL GOVERNANCE</w:t>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Pr>
          <w:rFonts w:ascii="Arial" w:hAnsi="Arial" w:cs="Arial"/>
          <w:b/>
          <w:color w:val="000000" w:themeColor="text1"/>
          <w:sz w:val="22"/>
          <w:szCs w:val="22"/>
        </w:rPr>
        <w:t>36</w:t>
      </w:r>
      <w:r w:rsidRPr="000836FE">
        <w:rPr>
          <w:rFonts w:ascii="Arial" w:hAnsi="Arial" w:cs="Arial"/>
          <w:b/>
          <w:color w:val="000000" w:themeColor="text1"/>
          <w:sz w:val="22"/>
          <w:szCs w:val="22"/>
        </w:rPr>
        <w:tab/>
      </w:r>
    </w:p>
    <w:p w14:paraId="14AF307E" w14:textId="77777777" w:rsidR="00671CB8" w:rsidRPr="000836FE" w:rsidRDefault="00671CB8" w:rsidP="00671CB8">
      <w:pPr>
        <w:spacing w:after="0"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2.1</w:t>
      </w:r>
      <w:r w:rsidRPr="000836FE">
        <w:rPr>
          <w:rFonts w:ascii="Arial" w:hAnsi="Arial" w:cs="Arial"/>
          <w:color w:val="000000" w:themeColor="text1"/>
          <w:sz w:val="22"/>
          <w:szCs w:val="22"/>
        </w:rPr>
        <w:tab/>
        <w:t xml:space="preserve">Political Governance </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36</w:t>
      </w:r>
    </w:p>
    <w:p w14:paraId="1FE41E81" w14:textId="77777777" w:rsidR="00671CB8" w:rsidRPr="000836FE" w:rsidRDefault="00671CB8" w:rsidP="00671CB8">
      <w:pPr>
        <w:spacing w:after="0"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 xml:space="preserve">2.2.      Administration Governance </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45</w:t>
      </w:r>
    </w:p>
    <w:p w14:paraId="0D72EE58" w14:textId="77777777" w:rsidR="00671CB8" w:rsidRPr="000836FE" w:rsidRDefault="00671CB8" w:rsidP="00671CB8">
      <w:pPr>
        <w:spacing w:after="0"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2.3</w:t>
      </w:r>
      <w:r w:rsidRPr="000836FE">
        <w:rPr>
          <w:rFonts w:ascii="Arial" w:hAnsi="Arial" w:cs="Arial"/>
          <w:color w:val="000000" w:themeColor="text1"/>
          <w:sz w:val="22"/>
          <w:szCs w:val="22"/>
        </w:rPr>
        <w:tab/>
        <w:t xml:space="preserve">Intergovernmental Relations   </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46</w:t>
      </w:r>
    </w:p>
    <w:p w14:paraId="0D2E5148" w14:textId="77777777" w:rsidR="00671CB8" w:rsidRPr="000836FE" w:rsidRDefault="00671CB8" w:rsidP="00671CB8">
      <w:pPr>
        <w:spacing w:after="0"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2.4</w:t>
      </w:r>
      <w:r w:rsidRPr="000836FE">
        <w:rPr>
          <w:rFonts w:ascii="Arial" w:hAnsi="Arial" w:cs="Arial"/>
          <w:color w:val="000000" w:themeColor="text1"/>
          <w:sz w:val="22"/>
          <w:szCs w:val="22"/>
        </w:rPr>
        <w:tab/>
        <w:t xml:space="preserve">Public Accountability and Participation </w:t>
      </w:r>
      <w:r>
        <w:rPr>
          <w:rFonts w:ascii="Arial" w:hAnsi="Arial" w:cs="Arial"/>
          <w:color w:val="000000" w:themeColor="text1"/>
          <w:sz w:val="22"/>
          <w:szCs w:val="22"/>
        </w:rPr>
        <w:t xml:space="preserve">          </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47</w:t>
      </w:r>
    </w:p>
    <w:p w14:paraId="44F0EA2F" w14:textId="77777777" w:rsidR="00671CB8" w:rsidRDefault="00671CB8" w:rsidP="00671CB8">
      <w:pPr>
        <w:spacing w:after="0" w:line="276" w:lineRule="auto"/>
        <w:jc w:val="both"/>
        <w:rPr>
          <w:rFonts w:ascii="Arial" w:hAnsi="Arial" w:cs="Arial"/>
          <w:color w:val="000000" w:themeColor="text1"/>
          <w:sz w:val="22"/>
          <w:szCs w:val="22"/>
        </w:rPr>
      </w:pPr>
      <w:r w:rsidRPr="000836FE">
        <w:rPr>
          <w:rFonts w:ascii="Arial" w:hAnsi="Arial" w:cs="Arial"/>
          <w:color w:val="000000" w:themeColor="text1"/>
          <w:sz w:val="22"/>
          <w:szCs w:val="22"/>
        </w:rPr>
        <w:t>2.5       Corporate Governance</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49</w:t>
      </w:r>
    </w:p>
    <w:p w14:paraId="6954DB4C" w14:textId="77777777" w:rsidR="00671CB8" w:rsidRPr="000836FE" w:rsidRDefault="00671CB8" w:rsidP="00671CB8">
      <w:pPr>
        <w:spacing w:after="0" w:line="276" w:lineRule="auto"/>
        <w:jc w:val="both"/>
        <w:rPr>
          <w:rFonts w:ascii="Arial" w:hAnsi="Arial" w:cs="Arial"/>
          <w:color w:val="000000" w:themeColor="text1"/>
          <w:sz w:val="22"/>
          <w:szCs w:val="22"/>
        </w:rPr>
      </w:pPr>
    </w:p>
    <w:p w14:paraId="776DE4B9" w14:textId="77777777" w:rsidR="00671CB8" w:rsidRPr="000836FE" w:rsidRDefault="00671CB8" w:rsidP="00671CB8">
      <w:pPr>
        <w:spacing w:after="0" w:line="360" w:lineRule="auto"/>
        <w:jc w:val="both"/>
        <w:rPr>
          <w:rFonts w:ascii="Arial" w:hAnsi="Arial" w:cs="Arial"/>
          <w:b/>
          <w:color w:val="000000" w:themeColor="text1"/>
          <w:sz w:val="22"/>
          <w:szCs w:val="22"/>
        </w:rPr>
      </w:pPr>
      <w:r w:rsidRPr="000836FE">
        <w:rPr>
          <w:rFonts w:ascii="Arial" w:hAnsi="Arial" w:cs="Arial"/>
          <w:b/>
          <w:color w:val="000000" w:themeColor="text1"/>
          <w:sz w:val="22"/>
          <w:szCs w:val="22"/>
        </w:rPr>
        <w:t>CHAPTER THREE: SERVICE DELIVERY OVERVIEW</w:t>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Pr>
          <w:rFonts w:ascii="Arial" w:hAnsi="Arial" w:cs="Arial"/>
          <w:b/>
          <w:color w:val="000000" w:themeColor="text1"/>
          <w:sz w:val="22"/>
          <w:szCs w:val="22"/>
        </w:rPr>
        <w:t>54</w:t>
      </w:r>
      <w:r w:rsidRPr="000836FE">
        <w:rPr>
          <w:rFonts w:ascii="Arial" w:hAnsi="Arial" w:cs="Arial"/>
          <w:b/>
          <w:color w:val="000000" w:themeColor="text1"/>
          <w:sz w:val="22"/>
          <w:szCs w:val="22"/>
        </w:rPr>
        <w:tab/>
      </w:r>
    </w:p>
    <w:p w14:paraId="4DEC7F8C" w14:textId="77777777" w:rsidR="00671CB8" w:rsidRPr="000836FE" w:rsidRDefault="00671CB8" w:rsidP="00671CB8">
      <w:pPr>
        <w:pStyle w:val="ListParagraph"/>
        <w:numPr>
          <w:ilvl w:val="1"/>
          <w:numId w:val="50"/>
        </w:numPr>
        <w:spacing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 xml:space="preserve">      Overview of Performance within the organisation </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ab/>
        <w:t>54</w:t>
      </w:r>
    </w:p>
    <w:p w14:paraId="04E5FEE5" w14:textId="77777777" w:rsidR="00671CB8" w:rsidRPr="000836FE" w:rsidRDefault="00671CB8" w:rsidP="00671CB8">
      <w:pPr>
        <w:pStyle w:val="ListParagraph"/>
        <w:spacing w:line="360" w:lineRule="auto"/>
        <w:ind w:left="0"/>
        <w:jc w:val="both"/>
        <w:rPr>
          <w:rFonts w:ascii="Arial" w:hAnsi="Arial" w:cs="Arial"/>
          <w:color w:val="000000" w:themeColor="text1"/>
          <w:sz w:val="22"/>
          <w:szCs w:val="22"/>
        </w:rPr>
      </w:pPr>
      <w:r w:rsidRPr="000836FE">
        <w:rPr>
          <w:rFonts w:ascii="Arial" w:hAnsi="Arial" w:cs="Arial"/>
          <w:color w:val="000000" w:themeColor="text1"/>
          <w:sz w:val="22"/>
          <w:szCs w:val="22"/>
        </w:rPr>
        <w:t>3.2</w:t>
      </w:r>
      <w:r w:rsidRPr="000836FE">
        <w:rPr>
          <w:rFonts w:ascii="Arial" w:hAnsi="Arial" w:cs="Arial"/>
          <w:color w:val="000000" w:themeColor="text1"/>
          <w:sz w:val="22"/>
          <w:szCs w:val="22"/>
        </w:rPr>
        <w:tab/>
      </w:r>
      <w:r>
        <w:rPr>
          <w:rFonts w:ascii="Arial" w:hAnsi="Arial" w:cs="Arial"/>
          <w:color w:val="000000" w:themeColor="text1"/>
          <w:sz w:val="22"/>
          <w:szCs w:val="22"/>
        </w:rPr>
        <w:t xml:space="preserve">Actual Results for 2021-22 Financial Year </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59</w:t>
      </w:r>
    </w:p>
    <w:p w14:paraId="0670534A" w14:textId="77777777" w:rsidR="00671CB8" w:rsidRDefault="00671CB8" w:rsidP="00671CB8">
      <w:pPr>
        <w:pStyle w:val="ListParagraph"/>
        <w:spacing w:line="360" w:lineRule="auto"/>
        <w:ind w:left="0"/>
        <w:jc w:val="both"/>
        <w:rPr>
          <w:rFonts w:ascii="Arial" w:hAnsi="Arial" w:cs="Arial"/>
          <w:color w:val="000000" w:themeColor="text1"/>
          <w:sz w:val="22"/>
          <w:szCs w:val="22"/>
        </w:rPr>
      </w:pPr>
      <w:r w:rsidRPr="000836FE">
        <w:rPr>
          <w:rFonts w:ascii="Arial" w:hAnsi="Arial" w:cs="Arial"/>
          <w:color w:val="000000" w:themeColor="text1"/>
          <w:sz w:val="22"/>
          <w:szCs w:val="22"/>
        </w:rPr>
        <w:t>3.3</w:t>
      </w:r>
      <w:r w:rsidRPr="000836FE">
        <w:rPr>
          <w:rFonts w:ascii="Arial" w:hAnsi="Arial" w:cs="Arial"/>
          <w:color w:val="000000" w:themeColor="text1"/>
          <w:sz w:val="22"/>
          <w:szCs w:val="22"/>
        </w:rPr>
        <w:tab/>
      </w:r>
      <w:r>
        <w:rPr>
          <w:rFonts w:ascii="Arial" w:hAnsi="Arial" w:cs="Arial"/>
          <w:color w:val="000000" w:themeColor="text1"/>
          <w:sz w:val="22"/>
          <w:szCs w:val="22"/>
        </w:rPr>
        <w:t>Basic Service Delivery</w:t>
      </w:r>
      <w:r>
        <w:rPr>
          <w:rFonts w:ascii="Arial" w:hAnsi="Arial" w:cs="Arial"/>
          <w:color w:val="000000" w:themeColor="text1"/>
          <w:sz w:val="22"/>
          <w:szCs w:val="22"/>
        </w:rPr>
        <w:tab/>
      </w:r>
      <w:r>
        <w:rPr>
          <w:rFonts w:ascii="Arial" w:hAnsi="Arial" w:cs="Arial"/>
          <w:color w:val="000000" w:themeColor="text1"/>
          <w:sz w:val="22"/>
          <w:szCs w:val="22"/>
        </w:rPr>
        <w:tab/>
      </w:r>
      <w:r w:rsidRPr="000836FE">
        <w:rPr>
          <w:rFonts w:ascii="Arial" w:hAnsi="Arial" w:cs="Arial"/>
          <w:color w:val="000000" w:themeColor="text1"/>
          <w:sz w:val="22"/>
          <w:szCs w:val="22"/>
        </w:rPr>
        <w:t xml:space="preserve"> </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60</w:t>
      </w:r>
    </w:p>
    <w:p w14:paraId="1E37E4EC" w14:textId="77777777" w:rsidR="00671CB8" w:rsidRPr="000836FE" w:rsidRDefault="00671CB8" w:rsidP="00671CB8">
      <w:pPr>
        <w:pStyle w:val="ListParagraph"/>
        <w:spacing w:line="360" w:lineRule="auto"/>
        <w:ind w:left="0"/>
        <w:jc w:val="both"/>
        <w:rPr>
          <w:rFonts w:ascii="Arial" w:hAnsi="Arial" w:cs="Arial"/>
          <w:color w:val="000000" w:themeColor="text1"/>
          <w:sz w:val="22"/>
          <w:szCs w:val="22"/>
        </w:rPr>
      </w:pPr>
      <w:r>
        <w:rPr>
          <w:rFonts w:ascii="Arial" w:hAnsi="Arial" w:cs="Arial"/>
          <w:color w:val="000000" w:themeColor="text1"/>
          <w:sz w:val="22"/>
          <w:szCs w:val="22"/>
        </w:rPr>
        <w:t>3.4</w:t>
      </w:r>
      <w:r>
        <w:rPr>
          <w:rFonts w:ascii="Arial" w:hAnsi="Arial" w:cs="Arial"/>
          <w:color w:val="000000" w:themeColor="text1"/>
          <w:sz w:val="22"/>
          <w:szCs w:val="22"/>
        </w:rPr>
        <w:tab/>
        <w:t>Public Safety and Community Services</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67</w:t>
      </w:r>
    </w:p>
    <w:p w14:paraId="6155FD8F" w14:textId="77777777" w:rsidR="00671CB8" w:rsidRDefault="00671CB8" w:rsidP="00671CB8">
      <w:pPr>
        <w:pStyle w:val="ListParagraph"/>
        <w:spacing w:after="0" w:line="276" w:lineRule="auto"/>
        <w:ind w:left="0"/>
        <w:jc w:val="both"/>
        <w:rPr>
          <w:rFonts w:ascii="Arial" w:hAnsi="Arial" w:cs="Arial"/>
          <w:color w:val="000000" w:themeColor="text1"/>
          <w:sz w:val="22"/>
          <w:szCs w:val="22"/>
        </w:rPr>
      </w:pPr>
      <w:r w:rsidRPr="000836FE">
        <w:rPr>
          <w:rFonts w:ascii="Arial" w:hAnsi="Arial" w:cs="Arial"/>
          <w:color w:val="000000" w:themeColor="text1"/>
          <w:sz w:val="22"/>
          <w:szCs w:val="22"/>
        </w:rPr>
        <w:t>3.</w:t>
      </w:r>
      <w:r>
        <w:rPr>
          <w:rFonts w:ascii="Arial" w:hAnsi="Arial" w:cs="Arial"/>
          <w:color w:val="000000" w:themeColor="text1"/>
          <w:sz w:val="22"/>
          <w:szCs w:val="22"/>
        </w:rPr>
        <w:t>5</w:t>
      </w:r>
      <w:r w:rsidRPr="000836FE">
        <w:rPr>
          <w:rFonts w:ascii="Arial" w:hAnsi="Arial" w:cs="Arial"/>
          <w:color w:val="000000" w:themeColor="text1"/>
          <w:sz w:val="22"/>
          <w:szCs w:val="22"/>
        </w:rPr>
        <w:tab/>
        <w:t xml:space="preserve">Local Economic Development and Planning </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80</w:t>
      </w:r>
    </w:p>
    <w:p w14:paraId="3AED5042" w14:textId="77777777" w:rsidR="00671CB8" w:rsidRPr="000836FE" w:rsidRDefault="00671CB8" w:rsidP="00671CB8">
      <w:pPr>
        <w:pStyle w:val="ListParagraph"/>
        <w:spacing w:after="0" w:line="276" w:lineRule="auto"/>
        <w:ind w:left="0"/>
        <w:jc w:val="both"/>
        <w:rPr>
          <w:rFonts w:ascii="Arial" w:hAnsi="Arial" w:cs="Arial"/>
          <w:color w:val="000000" w:themeColor="text1"/>
          <w:sz w:val="22"/>
          <w:szCs w:val="22"/>
        </w:rPr>
      </w:pPr>
    </w:p>
    <w:p w14:paraId="3D2CD0BD" w14:textId="77777777" w:rsidR="00671CB8" w:rsidRPr="000836FE" w:rsidRDefault="00671CB8" w:rsidP="00671CB8">
      <w:pPr>
        <w:tabs>
          <w:tab w:val="left" w:pos="1860"/>
        </w:tabs>
        <w:jc w:val="both"/>
        <w:rPr>
          <w:rFonts w:ascii="Arial" w:hAnsi="Arial" w:cs="Arial"/>
          <w:b/>
          <w:color w:val="000000" w:themeColor="text1"/>
          <w:sz w:val="22"/>
          <w:szCs w:val="22"/>
        </w:rPr>
      </w:pPr>
      <w:r w:rsidRPr="000836FE">
        <w:rPr>
          <w:rFonts w:ascii="Arial" w:hAnsi="Arial" w:cs="Arial"/>
          <w:b/>
          <w:color w:val="000000" w:themeColor="text1"/>
          <w:sz w:val="22"/>
          <w:szCs w:val="22"/>
        </w:rPr>
        <w:t xml:space="preserve">CHAPTER FOUR: ORGANISATION DEVELOPMENT OVERVIEW        </w:t>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Pr>
          <w:rFonts w:ascii="Arial" w:hAnsi="Arial" w:cs="Arial"/>
          <w:b/>
          <w:color w:val="000000" w:themeColor="text1"/>
          <w:sz w:val="22"/>
          <w:szCs w:val="22"/>
        </w:rPr>
        <w:t>82</w:t>
      </w:r>
      <w:r w:rsidRPr="000836FE">
        <w:rPr>
          <w:rFonts w:ascii="Arial" w:hAnsi="Arial" w:cs="Arial"/>
          <w:b/>
          <w:color w:val="000000" w:themeColor="text1"/>
          <w:sz w:val="22"/>
          <w:szCs w:val="22"/>
        </w:rPr>
        <w:t xml:space="preserve">                      </w:t>
      </w:r>
    </w:p>
    <w:p w14:paraId="7B50B78D" w14:textId="77777777" w:rsidR="00671CB8" w:rsidRPr="000836FE" w:rsidRDefault="00671CB8" w:rsidP="00671CB8">
      <w:pPr>
        <w:pStyle w:val="ListParagraph"/>
        <w:numPr>
          <w:ilvl w:val="1"/>
          <w:numId w:val="51"/>
        </w:numPr>
        <w:spacing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 xml:space="preserve">       </w:t>
      </w:r>
      <w:r>
        <w:rPr>
          <w:rFonts w:ascii="Arial" w:hAnsi="Arial" w:cs="Arial"/>
          <w:color w:val="000000" w:themeColor="text1"/>
          <w:sz w:val="22"/>
          <w:szCs w:val="22"/>
        </w:rPr>
        <w:t xml:space="preserve">Municipal Workforce </w:t>
      </w:r>
      <w:r>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82</w:t>
      </w:r>
    </w:p>
    <w:p w14:paraId="629E94B5" w14:textId="77777777" w:rsidR="00671CB8" w:rsidRPr="000836FE" w:rsidRDefault="00671CB8" w:rsidP="00671CB8">
      <w:pPr>
        <w:pStyle w:val="ListParagraph"/>
        <w:numPr>
          <w:ilvl w:val="1"/>
          <w:numId w:val="51"/>
        </w:numPr>
        <w:spacing w:after="0" w:line="276" w:lineRule="auto"/>
        <w:jc w:val="both"/>
        <w:rPr>
          <w:rFonts w:ascii="Arial" w:hAnsi="Arial" w:cs="Arial"/>
          <w:color w:val="000000" w:themeColor="text1"/>
          <w:sz w:val="22"/>
          <w:szCs w:val="22"/>
        </w:rPr>
      </w:pPr>
      <w:r w:rsidRPr="000836FE">
        <w:rPr>
          <w:rFonts w:ascii="Arial" w:hAnsi="Arial" w:cs="Arial"/>
          <w:color w:val="000000" w:themeColor="text1"/>
          <w:sz w:val="22"/>
          <w:szCs w:val="22"/>
        </w:rPr>
        <w:t xml:space="preserve">       Managing the Municipal Workforce</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83</w:t>
      </w:r>
    </w:p>
    <w:p w14:paraId="78BBC096" w14:textId="77777777" w:rsidR="00671CB8" w:rsidRPr="000836FE" w:rsidRDefault="00671CB8" w:rsidP="00671CB8">
      <w:pPr>
        <w:spacing w:after="0" w:line="276" w:lineRule="auto"/>
        <w:jc w:val="both"/>
        <w:rPr>
          <w:rFonts w:ascii="Arial" w:hAnsi="Arial" w:cs="Arial"/>
          <w:b/>
          <w:color w:val="000000" w:themeColor="text1"/>
          <w:sz w:val="22"/>
          <w:szCs w:val="22"/>
        </w:rPr>
      </w:pPr>
    </w:p>
    <w:p w14:paraId="55D83CB7" w14:textId="77777777" w:rsidR="00671CB8" w:rsidRPr="000836FE" w:rsidRDefault="00671CB8" w:rsidP="00671CB8">
      <w:pPr>
        <w:spacing w:line="276" w:lineRule="auto"/>
        <w:jc w:val="both"/>
        <w:rPr>
          <w:rFonts w:ascii="Arial" w:hAnsi="Arial" w:cs="Arial"/>
          <w:b/>
          <w:color w:val="000000" w:themeColor="text1"/>
          <w:sz w:val="22"/>
          <w:szCs w:val="22"/>
        </w:rPr>
      </w:pPr>
      <w:r w:rsidRPr="000836FE">
        <w:rPr>
          <w:rFonts w:ascii="Arial" w:hAnsi="Arial" w:cs="Arial"/>
          <w:b/>
          <w:color w:val="000000" w:themeColor="text1"/>
          <w:sz w:val="22"/>
          <w:szCs w:val="22"/>
        </w:rPr>
        <w:t xml:space="preserve">CHAPTER FIVE: FINANCIAL VIABILITY AND PERFORMANCE </w:t>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sidRPr="000836FE">
        <w:rPr>
          <w:rFonts w:ascii="Arial" w:hAnsi="Arial" w:cs="Arial"/>
          <w:b/>
          <w:color w:val="000000" w:themeColor="text1"/>
          <w:sz w:val="22"/>
          <w:szCs w:val="22"/>
        </w:rPr>
        <w:tab/>
      </w:r>
      <w:r>
        <w:rPr>
          <w:rFonts w:ascii="Arial" w:hAnsi="Arial" w:cs="Arial"/>
          <w:b/>
          <w:color w:val="000000" w:themeColor="text1"/>
          <w:sz w:val="22"/>
          <w:szCs w:val="22"/>
        </w:rPr>
        <w:tab/>
        <w:t>94</w:t>
      </w:r>
      <w:r w:rsidRPr="000836FE">
        <w:rPr>
          <w:rFonts w:ascii="Arial" w:hAnsi="Arial" w:cs="Arial"/>
          <w:b/>
          <w:color w:val="000000" w:themeColor="text1"/>
          <w:sz w:val="22"/>
          <w:szCs w:val="22"/>
        </w:rPr>
        <w:t xml:space="preserve">                             </w:t>
      </w:r>
    </w:p>
    <w:p w14:paraId="639E2CFE" w14:textId="77777777" w:rsidR="00671CB8" w:rsidRPr="000836FE" w:rsidRDefault="00671CB8" w:rsidP="00671CB8">
      <w:pPr>
        <w:jc w:val="both"/>
        <w:rPr>
          <w:rFonts w:ascii="Arial" w:hAnsi="Arial" w:cs="Arial"/>
          <w:color w:val="000000" w:themeColor="text1"/>
          <w:sz w:val="22"/>
          <w:szCs w:val="22"/>
        </w:rPr>
      </w:pPr>
      <w:r w:rsidRPr="000836FE">
        <w:rPr>
          <w:rFonts w:ascii="Arial" w:hAnsi="Arial" w:cs="Arial"/>
          <w:color w:val="000000" w:themeColor="text1"/>
          <w:sz w:val="22"/>
          <w:szCs w:val="22"/>
        </w:rPr>
        <w:t>5.1</w:t>
      </w:r>
      <w:r w:rsidRPr="000836FE">
        <w:rPr>
          <w:rFonts w:ascii="Arial" w:hAnsi="Arial" w:cs="Arial"/>
          <w:color w:val="000000" w:themeColor="text1"/>
          <w:sz w:val="22"/>
          <w:szCs w:val="22"/>
        </w:rPr>
        <w:tab/>
        <w:t>Financial Viability Highlights</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94</w:t>
      </w:r>
    </w:p>
    <w:p w14:paraId="4630F76C" w14:textId="77777777" w:rsidR="00671CB8" w:rsidRPr="000836FE" w:rsidRDefault="00671CB8" w:rsidP="00671CB8">
      <w:pPr>
        <w:jc w:val="both"/>
        <w:rPr>
          <w:rFonts w:ascii="Arial" w:hAnsi="Arial" w:cs="Arial"/>
          <w:color w:val="000000" w:themeColor="text1"/>
          <w:sz w:val="22"/>
          <w:szCs w:val="22"/>
        </w:rPr>
      </w:pPr>
      <w:r w:rsidRPr="000836FE">
        <w:rPr>
          <w:rFonts w:ascii="Arial" w:hAnsi="Arial" w:cs="Arial"/>
          <w:color w:val="000000" w:themeColor="text1"/>
          <w:sz w:val="22"/>
          <w:szCs w:val="22"/>
        </w:rPr>
        <w:t>5.2</w:t>
      </w:r>
      <w:r w:rsidRPr="000836FE">
        <w:rPr>
          <w:rFonts w:ascii="Arial" w:hAnsi="Arial" w:cs="Arial"/>
          <w:color w:val="000000" w:themeColor="text1"/>
          <w:sz w:val="22"/>
          <w:szCs w:val="22"/>
        </w:rPr>
        <w:tab/>
        <w:t xml:space="preserve">Financial Viability Challenges </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95</w:t>
      </w:r>
    </w:p>
    <w:p w14:paraId="5F90BA55" w14:textId="77777777" w:rsidR="00671CB8" w:rsidRPr="000836FE" w:rsidRDefault="00671CB8" w:rsidP="00671CB8">
      <w:pPr>
        <w:jc w:val="both"/>
        <w:rPr>
          <w:rFonts w:ascii="Arial" w:hAnsi="Arial" w:cs="Arial"/>
          <w:color w:val="000000" w:themeColor="text1"/>
          <w:sz w:val="22"/>
          <w:szCs w:val="22"/>
        </w:rPr>
      </w:pPr>
      <w:r w:rsidRPr="000836FE">
        <w:rPr>
          <w:rFonts w:ascii="Arial" w:hAnsi="Arial" w:cs="Arial"/>
          <w:color w:val="000000" w:themeColor="text1"/>
          <w:sz w:val="22"/>
          <w:szCs w:val="22"/>
        </w:rPr>
        <w:t>5.3</w:t>
      </w:r>
      <w:r w:rsidRPr="000836FE">
        <w:rPr>
          <w:rFonts w:ascii="Arial" w:hAnsi="Arial" w:cs="Arial"/>
          <w:color w:val="000000" w:themeColor="text1"/>
          <w:sz w:val="22"/>
          <w:szCs w:val="22"/>
        </w:rPr>
        <w:tab/>
        <w:t xml:space="preserve">National Key Performance Indicators </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95</w:t>
      </w:r>
    </w:p>
    <w:p w14:paraId="4E492F63" w14:textId="77777777" w:rsidR="00671CB8" w:rsidRPr="000836FE" w:rsidRDefault="00671CB8" w:rsidP="00671CB8">
      <w:pPr>
        <w:jc w:val="both"/>
        <w:rPr>
          <w:rFonts w:ascii="Arial" w:hAnsi="Arial" w:cs="Arial"/>
          <w:color w:val="000000" w:themeColor="text1"/>
          <w:sz w:val="22"/>
          <w:szCs w:val="22"/>
        </w:rPr>
      </w:pPr>
      <w:r w:rsidRPr="000836FE">
        <w:rPr>
          <w:rFonts w:ascii="Arial" w:hAnsi="Arial" w:cs="Arial"/>
          <w:color w:val="000000" w:themeColor="text1"/>
          <w:sz w:val="22"/>
          <w:szCs w:val="22"/>
        </w:rPr>
        <w:t>5.4</w:t>
      </w:r>
      <w:r w:rsidRPr="000836FE">
        <w:rPr>
          <w:rFonts w:ascii="Arial" w:hAnsi="Arial" w:cs="Arial"/>
          <w:color w:val="000000" w:themeColor="text1"/>
          <w:sz w:val="22"/>
          <w:szCs w:val="22"/>
        </w:rPr>
        <w:tab/>
        <w:t xml:space="preserve">Financial Overview </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98</w:t>
      </w:r>
    </w:p>
    <w:p w14:paraId="68ABC101" w14:textId="77777777" w:rsidR="00671CB8" w:rsidRPr="000836FE" w:rsidRDefault="00671CB8" w:rsidP="00671CB8">
      <w:pPr>
        <w:jc w:val="both"/>
        <w:rPr>
          <w:rFonts w:ascii="Arial" w:hAnsi="Arial" w:cs="Arial"/>
          <w:color w:val="000000" w:themeColor="text1"/>
          <w:sz w:val="22"/>
          <w:szCs w:val="22"/>
        </w:rPr>
      </w:pPr>
      <w:r w:rsidRPr="000836FE">
        <w:rPr>
          <w:rFonts w:ascii="Arial" w:hAnsi="Arial" w:cs="Arial"/>
          <w:color w:val="000000" w:themeColor="text1"/>
          <w:sz w:val="22"/>
          <w:szCs w:val="22"/>
        </w:rPr>
        <w:t>5.5</w:t>
      </w:r>
      <w:r w:rsidRPr="000836FE">
        <w:rPr>
          <w:rFonts w:ascii="Arial" w:hAnsi="Arial" w:cs="Arial"/>
          <w:color w:val="000000" w:themeColor="text1"/>
          <w:sz w:val="22"/>
          <w:szCs w:val="22"/>
        </w:rPr>
        <w:tab/>
        <w:t>Operating Ratios</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98</w:t>
      </w:r>
    </w:p>
    <w:p w14:paraId="20182D9D" w14:textId="77777777" w:rsidR="00671CB8" w:rsidRPr="000836FE" w:rsidRDefault="00671CB8" w:rsidP="00671CB8">
      <w:pPr>
        <w:jc w:val="both"/>
        <w:rPr>
          <w:rFonts w:ascii="Arial" w:hAnsi="Arial" w:cs="Arial"/>
          <w:color w:val="000000" w:themeColor="text1"/>
          <w:sz w:val="22"/>
          <w:szCs w:val="22"/>
        </w:rPr>
      </w:pPr>
      <w:r w:rsidRPr="000836FE">
        <w:rPr>
          <w:rFonts w:ascii="Arial" w:hAnsi="Arial" w:cs="Arial"/>
          <w:color w:val="000000" w:themeColor="text1"/>
          <w:sz w:val="22"/>
          <w:szCs w:val="22"/>
        </w:rPr>
        <w:t>5.6</w:t>
      </w:r>
      <w:r w:rsidRPr="000836FE">
        <w:rPr>
          <w:rFonts w:ascii="Arial" w:hAnsi="Arial" w:cs="Arial"/>
          <w:color w:val="000000" w:themeColor="text1"/>
          <w:sz w:val="22"/>
          <w:szCs w:val="22"/>
        </w:rPr>
        <w:tab/>
        <w:t>Total Capital Expenditure</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99</w:t>
      </w:r>
    </w:p>
    <w:p w14:paraId="5A9AA93D" w14:textId="77777777" w:rsidR="00671CB8" w:rsidRPr="000836FE" w:rsidRDefault="00671CB8" w:rsidP="00671CB8">
      <w:pPr>
        <w:jc w:val="both"/>
        <w:rPr>
          <w:rFonts w:ascii="Arial" w:hAnsi="Arial" w:cs="Arial"/>
          <w:color w:val="000000" w:themeColor="text1"/>
          <w:sz w:val="22"/>
          <w:szCs w:val="22"/>
        </w:rPr>
      </w:pPr>
      <w:r w:rsidRPr="000836FE">
        <w:rPr>
          <w:rFonts w:ascii="Arial" w:hAnsi="Arial" w:cs="Arial"/>
          <w:color w:val="000000" w:themeColor="text1"/>
          <w:sz w:val="22"/>
          <w:szCs w:val="22"/>
        </w:rPr>
        <w:t>5.7</w:t>
      </w:r>
      <w:r w:rsidRPr="000836FE">
        <w:rPr>
          <w:rFonts w:ascii="Arial" w:hAnsi="Arial" w:cs="Arial"/>
          <w:color w:val="000000" w:themeColor="text1"/>
          <w:sz w:val="22"/>
          <w:szCs w:val="22"/>
        </w:rPr>
        <w:tab/>
        <w:t>Auditor General Report</w:t>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sidRPr="000836FE">
        <w:rPr>
          <w:rFonts w:ascii="Arial" w:hAnsi="Arial" w:cs="Arial"/>
          <w:color w:val="000000" w:themeColor="text1"/>
          <w:sz w:val="22"/>
          <w:szCs w:val="22"/>
        </w:rPr>
        <w:tab/>
      </w:r>
      <w:r>
        <w:rPr>
          <w:rFonts w:ascii="Arial" w:hAnsi="Arial" w:cs="Arial"/>
          <w:color w:val="000000" w:themeColor="text1"/>
          <w:sz w:val="22"/>
          <w:szCs w:val="22"/>
        </w:rPr>
        <w:t>99</w:t>
      </w:r>
    </w:p>
    <w:p w14:paraId="7A5B74C1" w14:textId="77777777" w:rsidR="00671CB8" w:rsidRDefault="00671CB8" w:rsidP="00671CB8">
      <w:pPr>
        <w:jc w:val="both"/>
        <w:rPr>
          <w:rFonts w:ascii="Arial" w:hAnsi="Arial" w:cs="Arial"/>
          <w:color w:val="000000" w:themeColor="text1"/>
          <w:sz w:val="22"/>
          <w:szCs w:val="22"/>
        </w:rPr>
      </w:pPr>
      <w:r w:rsidRPr="000836FE">
        <w:rPr>
          <w:rFonts w:ascii="Arial" w:hAnsi="Arial" w:cs="Arial"/>
          <w:color w:val="000000" w:themeColor="text1"/>
          <w:sz w:val="22"/>
          <w:szCs w:val="22"/>
        </w:rPr>
        <w:t>5.8</w:t>
      </w:r>
      <w:r w:rsidRPr="000836FE">
        <w:rPr>
          <w:rFonts w:ascii="Arial" w:hAnsi="Arial" w:cs="Arial"/>
          <w:color w:val="000000" w:themeColor="text1"/>
          <w:sz w:val="22"/>
          <w:szCs w:val="22"/>
        </w:rPr>
        <w:tab/>
        <w:t>Supply chain Management</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99</w:t>
      </w:r>
    </w:p>
    <w:p w14:paraId="219B0A06" w14:textId="77777777" w:rsidR="00671CB8" w:rsidRDefault="00671CB8" w:rsidP="00671CB8">
      <w:r>
        <w:rPr>
          <w:rFonts w:ascii="Arial" w:hAnsi="Arial" w:cs="Arial"/>
          <w:color w:val="000000" w:themeColor="text1"/>
          <w:sz w:val="22"/>
          <w:szCs w:val="22"/>
        </w:rPr>
        <w:t xml:space="preserve">5.9      Financial Performance </w:t>
      </w:r>
      <w:r w:rsidRPr="000836FE">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107</w:t>
      </w:r>
    </w:p>
    <w:p w14:paraId="075DC646" w14:textId="77777777" w:rsidR="001A41B3" w:rsidRDefault="005A7BF3" w:rsidP="005A7BF3">
      <w:pPr>
        <w:jc w:val="both"/>
        <w:rPr>
          <w:rFonts w:ascii="Arial" w:hAnsi="Arial" w:cs="Arial"/>
          <w:color w:val="000000" w:themeColor="text1"/>
          <w:sz w:val="22"/>
          <w:szCs w:val="22"/>
        </w:rPr>
      </w:pPr>
      <w:r w:rsidRPr="000836FE">
        <w:rPr>
          <w:rFonts w:ascii="Arial" w:hAnsi="Arial" w:cs="Arial"/>
          <w:color w:val="000000" w:themeColor="text1"/>
          <w:sz w:val="22"/>
          <w:szCs w:val="22"/>
        </w:rPr>
        <w:tab/>
        <w:t xml:space="preserve">   </w:t>
      </w:r>
    </w:p>
    <w:p w14:paraId="236D663A" w14:textId="5926D89B" w:rsidR="005A7BF3" w:rsidRPr="000836FE" w:rsidRDefault="00286DEF" w:rsidP="000057DC">
      <w:pPr>
        <w:jc w:val="both"/>
        <w:rPr>
          <w:rFonts w:ascii="Arial" w:hAnsi="Arial" w:cs="Arial"/>
          <w:b/>
          <w:color w:val="000000" w:themeColor="text1"/>
          <w:sz w:val="22"/>
          <w:szCs w:val="22"/>
        </w:rPr>
      </w:pPr>
      <w:r w:rsidRPr="00286DEF">
        <w:rPr>
          <w:rFonts w:ascii="Arial" w:hAnsi="Arial" w:cs="Arial"/>
          <w:b/>
          <w:bCs/>
          <w:color w:val="000000" w:themeColor="text1"/>
          <w:sz w:val="22"/>
          <w:szCs w:val="22"/>
        </w:rPr>
        <w:t>6.</w:t>
      </w:r>
      <w:r>
        <w:rPr>
          <w:rFonts w:ascii="Arial" w:hAnsi="Arial" w:cs="Arial"/>
          <w:color w:val="000000" w:themeColor="text1"/>
          <w:sz w:val="22"/>
          <w:szCs w:val="22"/>
        </w:rPr>
        <w:tab/>
      </w:r>
      <w:r w:rsidR="005A7BF3" w:rsidRPr="000836FE">
        <w:rPr>
          <w:rFonts w:ascii="Arial" w:hAnsi="Arial" w:cs="Arial"/>
          <w:color w:val="000000" w:themeColor="text1"/>
          <w:sz w:val="22"/>
          <w:szCs w:val="22"/>
        </w:rPr>
        <w:t xml:space="preserve"> </w:t>
      </w:r>
      <w:r w:rsidR="005A7BF3" w:rsidRPr="000836FE">
        <w:rPr>
          <w:rFonts w:ascii="Arial" w:hAnsi="Arial" w:cs="Arial"/>
          <w:b/>
          <w:color w:val="000000" w:themeColor="text1"/>
          <w:sz w:val="22"/>
          <w:szCs w:val="22"/>
        </w:rPr>
        <w:t xml:space="preserve">APPENDICES </w:t>
      </w:r>
      <w:r w:rsidR="000836FE" w:rsidRPr="000836FE">
        <w:rPr>
          <w:rFonts w:ascii="Arial" w:hAnsi="Arial" w:cs="Arial"/>
          <w:b/>
          <w:color w:val="000000" w:themeColor="text1"/>
          <w:sz w:val="22"/>
          <w:szCs w:val="22"/>
        </w:rPr>
        <w:tab/>
      </w:r>
      <w:r w:rsidR="000836FE" w:rsidRPr="000836FE">
        <w:rPr>
          <w:rFonts w:ascii="Arial" w:hAnsi="Arial" w:cs="Arial"/>
          <w:b/>
          <w:color w:val="000000" w:themeColor="text1"/>
          <w:sz w:val="22"/>
          <w:szCs w:val="22"/>
        </w:rPr>
        <w:tab/>
      </w:r>
      <w:r w:rsidR="000836FE" w:rsidRPr="000836FE">
        <w:rPr>
          <w:rFonts w:ascii="Arial" w:hAnsi="Arial" w:cs="Arial"/>
          <w:b/>
          <w:color w:val="000000" w:themeColor="text1"/>
          <w:sz w:val="22"/>
          <w:szCs w:val="22"/>
        </w:rPr>
        <w:tab/>
      </w:r>
      <w:r w:rsidR="000836FE" w:rsidRPr="000836FE">
        <w:rPr>
          <w:rFonts w:ascii="Arial" w:hAnsi="Arial" w:cs="Arial"/>
          <w:b/>
          <w:color w:val="000000" w:themeColor="text1"/>
          <w:sz w:val="22"/>
          <w:szCs w:val="22"/>
        </w:rPr>
        <w:tab/>
      </w:r>
      <w:r w:rsidR="000836FE" w:rsidRPr="000836FE">
        <w:rPr>
          <w:rFonts w:ascii="Arial" w:hAnsi="Arial" w:cs="Arial"/>
          <w:b/>
          <w:color w:val="000000" w:themeColor="text1"/>
          <w:sz w:val="22"/>
          <w:szCs w:val="22"/>
        </w:rPr>
        <w:tab/>
      </w:r>
      <w:r w:rsidR="000836FE" w:rsidRPr="000836FE">
        <w:rPr>
          <w:rFonts w:ascii="Arial" w:hAnsi="Arial" w:cs="Arial"/>
          <w:b/>
          <w:color w:val="000000" w:themeColor="text1"/>
          <w:sz w:val="22"/>
          <w:szCs w:val="22"/>
        </w:rPr>
        <w:tab/>
      </w:r>
      <w:r w:rsidR="000836FE" w:rsidRPr="000836FE">
        <w:rPr>
          <w:rFonts w:ascii="Arial" w:hAnsi="Arial" w:cs="Arial"/>
          <w:b/>
          <w:color w:val="000000" w:themeColor="text1"/>
          <w:sz w:val="22"/>
          <w:szCs w:val="22"/>
        </w:rPr>
        <w:tab/>
      </w:r>
      <w:r w:rsidR="000836FE" w:rsidRPr="000836FE">
        <w:rPr>
          <w:rFonts w:ascii="Arial" w:hAnsi="Arial" w:cs="Arial"/>
          <w:b/>
          <w:color w:val="000000" w:themeColor="text1"/>
          <w:sz w:val="22"/>
          <w:szCs w:val="22"/>
        </w:rPr>
        <w:tab/>
      </w:r>
      <w:r w:rsidR="000836FE" w:rsidRPr="000836FE">
        <w:rPr>
          <w:rFonts w:ascii="Arial" w:hAnsi="Arial" w:cs="Arial"/>
          <w:b/>
          <w:color w:val="000000" w:themeColor="text1"/>
          <w:sz w:val="22"/>
          <w:szCs w:val="22"/>
        </w:rPr>
        <w:tab/>
      </w:r>
      <w:r w:rsidR="000836FE" w:rsidRPr="000836FE">
        <w:rPr>
          <w:rFonts w:ascii="Arial" w:hAnsi="Arial" w:cs="Arial"/>
          <w:b/>
          <w:color w:val="000000" w:themeColor="text1"/>
          <w:sz w:val="22"/>
          <w:szCs w:val="22"/>
        </w:rPr>
        <w:tab/>
      </w:r>
    </w:p>
    <w:p w14:paraId="36F796AA" w14:textId="4E1E10D9" w:rsidR="005A7BF3" w:rsidRPr="000836FE" w:rsidRDefault="005A7BF3" w:rsidP="00DB3123">
      <w:pPr>
        <w:spacing w:after="0"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A</w:t>
      </w:r>
      <w:r w:rsidR="00FE216C">
        <w:rPr>
          <w:rFonts w:ascii="Arial" w:hAnsi="Arial" w:cs="Arial"/>
          <w:color w:val="000000" w:themeColor="text1"/>
          <w:sz w:val="22"/>
          <w:szCs w:val="22"/>
        </w:rPr>
        <w:t xml:space="preserve">ppendix A: Municipal </w:t>
      </w:r>
      <w:r w:rsidR="003071EE">
        <w:rPr>
          <w:rFonts w:ascii="Arial" w:hAnsi="Arial" w:cs="Arial"/>
          <w:color w:val="000000" w:themeColor="text1"/>
          <w:sz w:val="22"/>
          <w:szCs w:val="22"/>
        </w:rPr>
        <w:t>Council</w:t>
      </w:r>
      <w:r w:rsidR="001A6683">
        <w:rPr>
          <w:rFonts w:ascii="Arial" w:hAnsi="Arial" w:cs="Arial"/>
          <w:color w:val="000000" w:themeColor="text1"/>
          <w:sz w:val="22"/>
          <w:szCs w:val="22"/>
        </w:rPr>
        <w:t xml:space="preserve"> </w:t>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t>pg.</w:t>
      </w:r>
      <w:r w:rsidR="003D7D9D">
        <w:rPr>
          <w:rFonts w:ascii="Arial" w:hAnsi="Arial" w:cs="Arial"/>
          <w:color w:val="000000" w:themeColor="text1"/>
          <w:sz w:val="22"/>
          <w:szCs w:val="22"/>
        </w:rPr>
        <w:t>102</w:t>
      </w:r>
    </w:p>
    <w:p w14:paraId="535BB832" w14:textId="72792826" w:rsidR="005A7BF3" w:rsidRPr="000836FE" w:rsidRDefault="005A7BF3" w:rsidP="00DB3123">
      <w:pPr>
        <w:spacing w:after="0"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 xml:space="preserve">Appendix B: </w:t>
      </w:r>
      <w:r w:rsidR="003071EE">
        <w:rPr>
          <w:rFonts w:ascii="Arial" w:hAnsi="Arial" w:cs="Arial"/>
          <w:color w:val="000000" w:themeColor="text1"/>
          <w:sz w:val="22"/>
          <w:szCs w:val="22"/>
        </w:rPr>
        <w:t xml:space="preserve">Previous Council </w:t>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t>pg.</w:t>
      </w:r>
      <w:r w:rsidR="003D7D9D">
        <w:rPr>
          <w:rFonts w:ascii="Arial" w:hAnsi="Arial" w:cs="Arial"/>
          <w:color w:val="000000" w:themeColor="text1"/>
          <w:sz w:val="22"/>
          <w:szCs w:val="22"/>
        </w:rPr>
        <w:t>102</w:t>
      </w:r>
    </w:p>
    <w:p w14:paraId="00B63819" w14:textId="4B5A941C" w:rsidR="005A7BF3" w:rsidRPr="000836FE" w:rsidRDefault="005A7BF3" w:rsidP="00DB3123">
      <w:pPr>
        <w:spacing w:after="0"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Appendix C</w:t>
      </w:r>
      <w:r w:rsidR="003071EE">
        <w:rPr>
          <w:rFonts w:ascii="Arial" w:hAnsi="Arial" w:cs="Arial"/>
          <w:color w:val="000000" w:themeColor="text1"/>
          <w:sz w:val="22"/>
          <w:szCs w:val="22"/>
        </w:rPr>
        <w:t xml:space="preserve"> Third Tier Structure </w:t>
      </w:r>
      <w:r w:rsidR="003071EE">
        <w:rPr>
          <w:rFonts w:ascii="Arial" w:hAnsi="Arial" w:cs="Arial"/>
          <w:color w:val="000000" w:themeColor="text1"/>
          <w:sz w:val="22"/>
          <w:szCs w:val="22"/>
        </w:rPr>
        <w:tab/>
      </w:r>
      <w:r w:rsidR="003071EE">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t>pg.</w:t>
      </w:r>
      <w:r w:rsidR="003D7D9D">
        <w:rPr>
          <w:rFonts w:ascii="Arial" w:hAnsi="Arial" w:cs="Arial"/>
          <w:color w:val="000000" w:themeColor="text1"/>
          <w:sz w:val="22"/>
          <w:szCs w:val="22"/>
        </w:rPr>
        <w:t>103</w:t>
      </w:r>
    </w:p>
    <w:p w14:paraId="61DE2ABB" w14:textId="77777777" w:rsidR="003D7D9D" w:rsidRDefault="005A7BF3" w:rsidP="00DB3123">
      <w:pPr>
        <w:spacing w:after="0"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 xml:space="preserve">Appendix D: Power and Functions of the Municipality </w:t>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t>pg.</w:t>
      </w:r>
      <w:r w:rsidR="003D7D9D">
        <w:rPr>
          <w:rFonts w:ascii="Arial" w:hAnsi="Arial" w:cs="Arial"/>
          <w:color w:val="000000" w:themeColor="text1"/>
          <w:sz w:val="22"/>
          <w:szCs w:val="22"/>
        </w:rPr>
        <w:t>104</w:t>
      </w:r>
    </w:p>
    <w:p w14:paraId="41C4A6DA" w14:textId="7A8BD409" w:rsidR="005A7BF3" w:rsidRPr="000836FE" w:rsidRDefault="005A7BF3" w:rsidP="00DB3123">
      <w:pPr>
        <w:spacing w:after="0"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 xml:space="preserve">Appendix E: Ward Report </w:t>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t>pg.</w:t>
      </w:r>
      <w:r w:rsidR="003D7D9D">
        <w:rPr>
          <w:rFonts w:ascii="Arial" w:hAnsi="Arial" w:cs="Arial"/>
          <w:color w:val="000000" w:themeColor="text1"/>
          <w:sz w:val="22"/>
          <w:szCs w:val="22"/>
        </w:rPr>
        <w:t>104</w:t>
      </w:r>
    </w:p>
    <w:p w14:paraId="3041D4FC" w14:textId="4AEA49E4" w:rsidR="005A7BF3" w:rsidRPr="000836FE" w:rsidRDefault="005A7BF3" w:rsidP="00DB3123">
      <w:pPr>
        <w:spacing w:after="0" w:line="360" w:lineRule="auto"/>
        <w:jc w:val="both"/>
        <w:rPr>
          <w:rFonts w:ascii="Arial" w:hAnsi="Arial" w:cs="Arial"/>
          <w:color w:val="000000" w:themeColor="text1"/>
          <w:sz w:val="22"/>
          <w:szCs w:val="22"/>
        </w:rPr>
      </w:pPr>
      <w:r w:rsidRPr="000836FE">
        <w:rPr>
          <w:rFonts w:ascii="Arial" w:hAnsi="Arial" w:cs="Arial"/>
          <w:color w:val="000000" w:themeColor="text1"/>
          <w:sz w:val="22"/>
          <w:szCs w:val="22"/>
        </w:rPr>
        <w:t xml:space="preserve">Appendix F: Ward </w:t>
      </w:r>
      <w:r w:rsidR="00E921E2">
        <w:rPr>
          <w:rFonts w:ascii="Arial" w:hAnsi="Arial" w:cs="Arial"/>
          <w:color w:val="000000" w:themeColor="text1"/>
          <w:sz w:val="22"/>
          <w:szCs w:val="22"/>
        </w:rPr>
        <w:t xml:space="preserve">Committee </w:t>
      </w:r>
      <w:r w:rsidRPr="000836FE">
        <w:rPr>
          <w:rFonts w:ascii="Arial" w:hAnsi="Arial" w:cs="Arial"/>
          <w:color w:val="000000" w:themeColor="text1"/>
          <w:sz w:val="22"/>
          <w:szCs w:val="22"/>
        </w:rPr>
        <w:t xml:space="preserve">Information </w:t>
      </w:r>
      <w:r w:rsidR="00FE216C">
        <w:rPr>
          <w:rFonts w:ascii="Arial" w:hAnsi="Arial" w:cs="Arial"/>
          <w:color w:val="000000" w:themeColor="text1"/>
          <w:sz w:val="22"/>
          <w:szCs w:val="22"/>
        </w:rPr>
        <w:tab/>
      </w:r>
      <w:r w:rsidR="00E921E2">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r>
      <w:r w:rsidR="00FE216C">
        <w:rPr>
          <w:rFonts w:ascii="Arial" w:hAnsi="Arial" w:cs="Arial"/>
          <w:color w:val="000000" w:themeColor="text1"/>
          <w:sz w:val="22"/>
          <w:szCs w:val="22"/>
        </w:rPr>
        <w:tab/>
        <w:t>pg.</w:t>
      </w:r>
      <w:r w:rsidR="003D7D9D">
        <w:rPr>
          <w:rFonts w:ascii="Arial" w:hAnsi="Arial" w:cs="Arial"/>
          <w:color w:val="000000" w:themeColor="text1"/>
          <w:sz w:val="22"/>
          <w:szCs w:val="22"/>
        </w:rPr>
        <w:t>105</w:t>
      </w:r>
    </w:p>
    <w:p w14:paraId="68948E94" w14:textId="42508D59" w:rsidR="005A7BF3" w:rsidRDefault="005A7BF3" w:rsidP="005A7BF3">
      <w:pPr>
        <w:spacing w:after="0"/>
        <w:jc w:val="both"/>
        <w:rPr>
          <w:rFonts w:ascii="Arial" w:hAnsi="Arial" w:cs="Arial"/>
          <w:color w:val="000000" w:themeColor="text1"/>
          <w:sz w:val="22"/>
          <w:szCs w:val="22"/>
        </w:rPr>
      </w:pPr>
    </w:p>
    <w:p w14:paraId="274B68E0" w14:textId="709BF484" w:rsidR="00286DEF" w:rsidRDefault="00286DEF" w:rsidP="005A7BF3">
      <w:pPr>
        <w:spacing w:after="0"/>
        <w:jc w:val="both"/>
        <w:rPr>
          <w:rFonts w:ascii="Arial" w:hAnsi="Arial" w:cs="Arial"/>
          <w:color w:val="000000" w:themeColor="text1"/>
          <w:sz w:val="22"/>
          <w:szCs w:val="22"/>
        </w:rPr>
      </w:pPr>
      <w:r w:rsidRPr="00286DEF">
        <w:rPr>
          <w:rFonts w:ascii="Arial" w:hAnsi="Arial" w:cs="Arial"/>
          <w:b/>
          <w:bCs/>
          <w:color w:val="000000" w:themeColor="text1"/>
          <w:sz w:val="22"/>
          <w:szCs w:val="22"/>
        </w:rPr>
        <w:t>7.</w:t>
      </w:r>
      <w:r>
        <w:rPr>
          <w:rFonts w:ascii="Arial" w:hAnsi="Arial" w:cs="Arial"/>
          <w:color w:val="000000" w:themeColor="text1"/>
          <w:sz w:val="22"/>
          <w:szCs w:val="22"/>
        </w:rPr>
        <w:tab/>
      </w:r>
      <w:r w:rsidRPr="00286DEF">
        <w:rPr>
          <w:rFonts w:ascii="Arial" w:hAnsi="Arial" w:cs="Arial"/>
          <w:b/>
          <w:bCs/>
          <w:color w:val="000000" w:themeColor="text1"/>
          <w:sz w:val="22"/>
          <w:szCs w:val="22"/>
        </w:rPr>
        <w:t xml:space="preserve">ATTACHMENTS </w:t>
      </w:r>
    </w:p>
    <w:p w14:paraId="7769F4DB" w14:textId="2A005D79" w:rsidR="00286DEF" w:rsidRDefault="00286DEF" w:rsidP="005A7BF3">
      <w:pPr>
        <w:spacing w:after="0"/>
        <w:jc w:val="both"/>
        <w:rPr>
          <w:rFonts w:ascii="Arial" w:hAnsi="Arial" w:cs="Arial"/>
          <w:color w:val="000000" w:themeColor="text1"/>
          <w:sz w:val="22"/>
          <w:szCs w:val="22"/>
        </w:rPr>
      </w:pPr>
    </w:p>
    <w:p w14:paraId="6B0EA5A0" w14:textId="5E157EF0" w:rsidR="00286DEF" w:rsidRDefault="00286DEF" w:rsidP="005A7BF3">
      <w:pPr>
        <w:spacing w:after="0"/>
        <w:jc w:val="both"/>
        <w:rPr>
          <w:rFonts w:ascii="Arial" w:hAnsi="Arial" w:cs="Arial"/>
          <w:color w:val="000000" w:themeColor="text1"/>
          <w:sz w:val="22"/>
          <w:szCs w:val="22"/>
        </w:rPr>
      </w:pPr>
      <w:r w:rsidRPr="00286DEF">
        <w:rPr>
          <w:rFonts w:ascii="Arial" w:hAnsi="Arial" w:cs="Arial"/>
          <w:b/>
          <w:bCs/>
          <w:color w:val="000000" w:themeColor="text1"/>
          <w:sz w:val="22"/>
          <w:szCs w:val="22"/>
        </w:rPr>
        <w:t>7.1</w:t>
      </w:r>
      <w:r>
        <w:rPr>
          <w:rFonts w:ascii="Arial" w:hAnsi="Arial" w:cs="Arial"/>
          <w:color w:val="000000" w:themeColor="text1"/>
          <w:sz w:val="22"/>
          <w:szCs w:val="22"/>
        </w:rPr>
        <w:tab/>
        <w:t xml:space="preserve"> Audited Annual Performance Report 20</w:t>
      </w:r>
      <w:r w:rsidR="00A23A18">
        <w:rPr>
          <w:rFonts w:ascii="Arial" w:hAnsi="Arial" w:cs="Arial"/>
          <w:color w:val="000000" w:themeColor="text1"/>
          <w:sz w:val="22"/>
          <w:szCs w:val="22"/>
        </w:rPr>
        <w:t>2</w:t>
      </w:r>
      <w:r>
        <w:rPr>
          <w:rFonts w:ascii="Arial" w:hAnsi="Arial" w:cs="Arial"/>
          <w:color w:val="000000" w:themeColor="text1"/>
          <w:sz w:val="22"/>
          <w:szCs w:val="22"/>
        </w:rPr>
        <w:t>1-22</w:t>
      </w:r>
    </w:p>
    <w:p w14:paraId="218A4C53" w14:textId="519ECFA9" w:rsidR="00286DEF" w:rsidRDefault="00286DEF" w:rsidP="005A7BF3">
      <w:pPr>
        <w:spacing w:after="0"/>
        <w:jc w:val="both"/>
        <w:rPr>
          <w:rFonts w:ascii="Arial" w:hAnsi="Arial" w:cs="Arial"/>
          <w:color w:val="000000" w:themeColor="text1"/>
          <w:sz w:val="22"/>
          <w:szCs w:val="22"/>
        </w:rPr>
      </w:pPr>
    </w:p>
    <w:p w14:paraId="5491797C" w14:textId="77777777" w:rsidR="00286DEF" w:rsidRPr="000836FE" w:rsidRDefault="00286DEF" w:rsidP="005A7BF3">
      <w:pPr>
        <w:spacing w:after="0"/>
        <w:jc w:val="both"/>
        <w:rPr>
          <w:rFonts w:ascii="Arial" w:hAnsi="Arial" w:cs="Arial"/>
          <w:color w:val="000000" w:themeColor="text1"/>
          <w:sz w:val="22"/>
          <w:szCs w:val="22"/>
        </w:rPr>
      </w:pPr>
    </w:p>
    <w:p w14:paraId="2D807824" w14:textId="053A3062" w:rsidR="005A7BF3" w:rsidRDefault="005A7BF3" w:rsidP="001A41B3">
      <w:pPr>
        <w:spacing w:after="0"/>
        <w:ind w:left="-180"/>
        <w:jc w:val="both"/>
        <w:rPr>
          <w:rFonts w:ascii="Arial" w:eastAsia="Times New Roman" w:hAnsi="Arial" w:cs="Arial"/>
          <w:b/>
          <w:color w:val="000000"/>
          <w:sz w:val="22"/>
          <w:szCs w:val="22"/>
          <w:lang w:val="en-GB" w:eastAsia="en-ZA"/>
        </w:rPr>
      </w:pPr>
      <w:r w:rsidRPr="00165472">
        <w:rPr>
          <w:rFonts w:ascii="Arial" w:eastAsia="Times New Roman" w:hAnsi="Arial" w:cs="Arial"/>
          <w:b/>
          <w:color w:val="000000"/>
          <w:sz w:val="22"/>
          <w:szCs w:val="22"/>
          <w:lang w:val="en-GB" w:eastAsia="en-ZA"/>
        </w:rPr>
        <w:t>ACRONYMS AND ABBREVIATIONS</w:t>
      </w:r>
      <w:r w:rsidR="000057DC">
        <w:rPr>
          <w:rFonts w:ascii="Arial" w:eastAsia="Times New Roman" w:hAnsi="Arial" w:cs="Arial"/>
          <w:b/>
          <w:color w:val="000000"/>
          <w:sz w:val="22"/>
          <w:szCs w:val="22"/>
          <w:lang w:val="en-GB" w:eastAsia="en-ZA"/>
        </w:rPr>
        <w:t>:</w:t>
      </w:r>
    </w:p>
    <w:p w14:paraId="245EE224" w14:textId="77777777" w:rsidR="000057DC" w:rsidRPr="00165472" w:rsidRDefault="000057DC" w:rsidP="001A41B3">
      <w:pPr>
        <w:spacing w:after="0"/>
        <w:ind w:left="-180"/>
        <w:jc w:val="both"/>
        <w:rPr>
          <w:rFonts w:ascii="Arial" w:hAnsi="Arial" w:cs="Arial"/>
          <w:sz w:val="22"/>
          <w:szCs w:val="22"/>
        </w:rPr>
      </w:pPr>
    </w:p>
    <w:tbl>
      <w:tblPr>
        <w:tblStyle w:val="TableGrid8"/>
        <w:tblW w:w="9412" w:type="dxa"/>
        <w:tblInd w:w="-147" w:type="dxa"/>
        <w:tblLook w:val="04A0" w:firstRow="1" w:lastRow="0" w:firstColumn="1" w:lastColumn="0" w:noHBand="0" w:noVBand="1"/>
      </w:tblPr>
      <w:tblGrid>
        <w:gridCol w:w="1852"/>
        <w:gridCol w:w="7560"/>
      </w:tblGrid>
      <w:tr w:rsidR="005A7BF3" w:rsidRPr="00165472" w14:paraId="3F4BE652" w14:textId="77777777" w:rsidTr="001A41B3">
        <w:tc>
          <w:tcPr>
            <w:tcW w:w="1852" w:type="dxa"/>
            <w:vAlign w:val="center"/>
          </w:tcPr>
          <w:p w14:paraId="348DD439"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IDP</w:t>
            </w:r>
          </w:p>
        </w:tc>
        <w:tc>
          <w:tcPr>
            <w:tcW w:w="7560" w:type="dxa"/>
            <w:vAlign w:val="center"/>
          </w:tcPr>
          <w:p w14:paraId="40134BB3" w14:textId="06BCE910"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 xml:space="preserve">Integrated </w:t>
            </w:r>
            <w:r w:rsidR="00787984" w:rsidRPr="00165472">
              <w:rPr>
                <w:rFonts w:ascii="Arial" w:eastAsia="Times New Roman" w:hAnsi="Arial" w:cs="Arial"/>
                <w:color w:val="000000"/>
                <w:lang w:val="en-GB"/>
              </w:rPr>
              <w:t>Development Plan</w:t>
            </w:r>
          </w:p>
        </w:tc>
      </w:tr>
      <w:tr w:rsidR="005A7BF3" w:rsidRPr="00165472" w14:paraId="3ED917EF" w14:textId="77777777" w:rsidTr="001A41B3">
        <w:tc>
          <w:tcPr>
            <w:tcW w:w="1852" w:type="dxa"/>
            <w:vAlign w:val="center"/>
          </w:tcPr>
          <w:p w14:paraId="5DCFBEE4"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LM</w:t>
            </w:r>
          </w:p>
        </w:tc>
        <w:tc>
          <w:tcPr>
            <w:tcW w:w="7560" w:type="dxa"/>
            <w:vAlign w:val="center"/>
          </w:tcPr>
          <w:p w14:paraId="05DB0846" w14:textId="47DB4075"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 xml:space="preserve">Local </w:t>
            </w:r>
            <w:r w:rsidR="00787984" w:rsidRPr="00165472">
              <w:rPr>
                <w:rFonts w:ascii="Arial" w:eastAsia="Times New Roman" w:hAnsi="Arial" w:cs="Arial"/>
                <w:color w:val="000000"/>
                <w:lang w:val="en-GB"/>
              </w:rPr>
              <w:t>Municipality</w:t>
            </w:r>
            <w:r w:rsidRPr="00165472">
              <w:rPr>
                <w:rFonts w:ascii="Arial" w:eastAsia="Times New Roman" w:hAnsi="Arial" w:cs="Arial"/>
                <w:color w:val="000000"/>
                <w:lang w:val="en-GB"/>
              </w:rPr>
              <w:t xml:space="preserve"> </w:t>
            </w:r>
          </w:p>
        </w:tc>
      </w:tr>
      <w:tr w:rsidR="005A7BF3" w:rsidRPr="00165472" w14:paraId="6837E57E" w14:textId="77777777" w:rsidTr="001A41B3">
        <w:tc>
          <w:tcPr>
            <w:tcW w:w="1852" w:type="dxa"/>
            <w:vAlign w:val="center"/>
          </w:tcPr>
          <w:p w14:paraId="2977EFA3"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STATS SA</w:t>
            </w:r>
          </w:p>
        </w:tc>
        <w:tc>
          <w:tcPr>
            <w:tcW w:w="7560" w:type="dxa"/>
            <w:vAlign w:val="center"/>
          </w:tcPr>
          <w:p w14:paraId="79310273" w14:textId="5F3EC825"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 xml:space="preserve">Statistic </w:t>
            </w:r>
            <w:r w:rsidR="00787984" w:rsidRPr="00165472">
              <w:rPr>
                <w:rFonts w:ascii="Arial" w:eastAsia="Times New Roman" w:hAnsi="Arial" w:cs="Arial"/>
                <w:color w:val="000000"/>
                <w:lang w:val="en-GB"/>
              </w:rPr>
              <w:t>South Africa</w:t>
            </w:r>
          </w:p>
        </w:tc>
      </w:tr>
      <w:tr w:rsidR="005A7BF3" w:rsidRPr="00165472" w14:paraId="32039EC9" w14:textId="77777777" w:rsidTr="001A41B3">
        <w:tc>
          <w:tcPr>
            <w:tcW w:w="1852" w:type="dxa"/>
            <w:vAlign w:val="center"/>
          </w:tcPr>
          <w:p w14:paraId="436C0C62"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EPWP</w:t>
            </w:r>
          </w:p>
        </w:tc>
        <w:tc>
          <w:tcPr>
            <w:tcW w:w="7560" w:type="dxa"/>
            <w:vAlign w:val="center"/>
          </w:tcPr>
          <w:p w14:paraId="2323DDE0" w14:textId="02AFE927"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 xml:space="preserve">Extended </w:t>
            </w:r>
            <w:r w:rsidR="00787984" w:rsidRPr="00165472">
              <w:rPr>
                <w:rFonts w:ascii="Arial" w:eastAsia="Times New Roman" w:hAnsi="Arial" w:cs="Arial"/>
                <w:color w:val="000000"/>
                <w:lang w:val="en-GB"/>
              </w:rPr>
              <w:t>Public Works Programme</w:t>
            </w:r>
          </w:p>
        </w:tc>
      </w:tr>
      <w:tr w:rsidR="005A7BF3" w:rsidRPr="00165472" w14:paraId="231E1EAF" w14:textId="77777777" w:rsidTr="001A41B3">
        <w:tc>
          <w:tcPr>
            <w:tcW w:w="1852" w:type="dxa"/>
            <w:vAlign w:val="center"/>
          </w:tcPr>
          <w:p w14:paraId="4FEF58A4"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AFS</w:t>
            </w:r>
          </w:p>
        </w:tc>
        <w:tc>
          <w:tcPr>
            <w:tcW w:w="7560" w:type="dxa"/>
            <w:vAlign w:val="center"/>
          </w:tcPr>
          <w:p w14:paraId="2C285A54" w14:textId="0181F452"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 xml:space="preserve">Annual </w:t>
            </w:r>
            <w:r w:rsidR="00787984" w:rsidRPr="00165472">
              <w:rPr>
                <w:rFonts w:ascii="Arial" w:eastAsia="Times New Roman" w:hAnsi="Arial" w:cs="Arial"/>
                <w:color w:val="000000"/>
                <w:lang w:val="en-GB"/>
              </w:rPr>
              <w:t>Financial Statements</w:t>
            </w:r>
          </w:p>
        </w:tc>
      </w:tr>
      <w:tr w:rsidR="005A7BF3" w:rsidRPr="00165472" w14:paraId="0400A572" w14:textId="77777777" w:rsidTr="001A41B3">
        <w:tc>
          <w:tcPr>
            <w:tcW w:w="1852" w:type="dxa"/>
            <w:vAlign w:val="center"/>
          </w:tcPr>
          <w:p w14:paraId="558BF511"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MSA</w:t>
            </w:r>
          </w:p>
        </w:tc>
        <w:tc>
          <w:tcPr>
            <w:tcW w:w="7560" w:type="dxa"/>
            <w:vAlign w:val="center"/>
          </w:tcPr>
          <w:p w14:paraId="754570AD" w14:textId="1F3E89D1"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Municipal systems act 32 of 2000</w:t>
            </w:r>
          </w:p>
        </w:tc>
      </w:tr>
      <w:tr w:rsidR="005A7BF3" w:rsidRPr="00165472" w14:paraId="5242F574" w14:textId="77777777" w:rsidTr="001A41B3">
        <w:tc>
          <w:tcPr>
            <w:tcW w:w="1852" w:type="dxa"/>
            <w:vAlign w:val="center"/>
          </w:tcPr>
          <w:p w14:paraId="27D7BEFD"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IGR</w:t>
            </w:r>
          </w:p>
        </w:tc>
        <w:tc>
          <w:tcPr>
            <w:tcW w:w="7560" w:type="dxa"/>
            <w:vAlign w:val="center"/>
          </w:tcPr>
          <w:p w14:paraId="1AC6A8B5" w14:textId="5580B864"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Inter-</w:t>
            </w:r>
            <w:r w:rsidR="00787984" w:rsidRPr="00165472">
              <w:rPr>
                <w:rFonts w:ascii="Arial" w:eastAsia="Times New Roman" w:hAnsi="Arial" w:cs="Arial"/>
                <w:color w:val="000000"/>
                <w:lang w:val="en-GB"/>
              </w:rPr>
              <w:t>Governmental Relations</w:t>
            </w:r>
          </w:p>
        </w:tc>
      </w:tr>
      <w:tr w:rsidR="005A7BF3" w:rsidRPr="00165472" w14:paraId="24B842CC" w14:textId="77777777" w:rsidTr="001A41B3">
        <w:tc>
          <w:tcPr>
            <w:tcW w:w="1852" w:type="dxa"/>
            <w:vAlign w:val="center"/>
          </w:tcPr>
          <w:p w14:paraId="6DCF4AD7"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MOU</w:t>
            </w:r>
          </w:p>
        </w:tc>
        <w:tc>
          <w:tcPr>
            <w:tcW w:w="7560" w:type="dxa"/>
            <w:vAlign w:val="center"/>
          </w:tcPr>
          <w:p w14:paraId="447702EE" w14:textId="27C29765"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bCs/>
                <w:color w:val="000000"/>
              </w:rPr>
              <w:t>Memorandum of understanding</w:t>
            </w:r>
            <w:r w:rsidR="005A7BF3" w:rsidRPr="00165472">
              <w:rPr>
                <w:rFonts w:ascii="Arial" w:eastAsia="Times New Roman" w:hAnsi="Arial" w:cs="Arial"/>
                <w:color w:val="000000"/>
              </w:rPr>
              <w:t> </w:t>
            </w:r>
          </w:p>
        </w:tc>
      </w:tr>
      <w:tr w:rsidR="005A7BF3" w:rsidRPr="00165472" w14:paraId="39CC6745" w14:textId="77777777" w:rsidTr="001A41B3">
        <w:tc>
          <w:tcPr>
            <w:tcW w:w="1852" w:type="dxa"/>
            <w:vAlign w:val="center"/>
          </w:tcPr>
          <w:p w14:paraId="4BE759E2"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MISA</w:t>
            </w:r>
          </w:p>
        </w:tc>
        <w:tc>
          <w:tcPr>
            <w:tcW w:w="7560" w:type="dxa"/>
            <w:vAlign w:val="center"/>
          </w:tcPr>
          <w:p w14:paraId="057021C6" w14:textId="1E921D80"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bCs/>
                <w:color w:val="000000"/>
              </w:rPr>
              <w:t xml:space="preserve">Municipal </w:t>
            </w:r>
            <w:r w:rsidR="00787984" w:rsidRPr="00165472">
              <w:rPr>
                <w:rFonts w:ascii="Arial" w:eastAsia="Times New Roman" w:hAnsi="Arial" w:cs="Arial"/>
                <w:bCs/>
                <w:color w:val="000000"/>
              </w:rPr>
              <w:t>Infrastructure Support Agent</w:t>
            </w:r>
          </w:p>
        </w:tc>
      </w:tr>
      <w:tr w:rsidR="005A7BF3" w:rsidRPr="00165472" w14:paraId="074DB730" w14:textId="77777777" w:rsidTr="001A41B3">
        <w:tc>
          <w:tcPr>
            <w:tcW w:w="1852" w:type="dxa"/>
            <w:vAlign w:val="center"/>
          </w:tcPr>
          <w:p w14:paraId="71A2A0B3"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FAME</w:t>
            </w:r>
          </w:p>
        </w:tc>
        <w:tc>
          <w:tcPr>
            <w:tcW w:w="7560" w:type="dxa"/>
            <w:vAlign w:val="center"/>
          </w:tcPr>
          <w:p w14:paraId="06FBDCAE" w14:textId="1F008972"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Finance</w:t>
            </w:r>
            <w:r w:rsidR="00787984" w:rsidRPr="00165472">
              <w:rPr>
                <w:rFonts w:ascii="Arial" w:eastAsia="Times New Roman" w:hAnsi="Arial" w:cs="Arial"/>
                <w:color w:val="000000"/>
                <w:lang w:val="en-GB"/>
              </w:rPr>
              <w:t xml:space="preserve">, Administration, Monitoring &amp; Evaluation </w:t>
            </w:r>
          </w:p>
        </w:tc>
      </w:tr>
      <w:tr w:rsidR="005A7BF3" w:rsidRPr="00165472" w14:paraId="7B3E0533" w14:textId="77777777" w:rsidTr="001A41B3">
        <w:tc>
          <w:tcPr>
            <w:tcW w:w="1852" w:type="dxa"/>
            <w:vAlign w:val="center"/>
          </w:tcPr>
          <w:p w14:paraId="4B7953D9"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GRAP</w:t>
            </w:r>
          </w:p>
        </w:tc>
        <w:tc>
          <w:tcPr>
            <w:tcW w:w="7560" w:type="dxa"/>
            <w:vAlign w:val="center"/>
          </w:tcPr>
          <w:p w14:paraId="08929A81" w14:textId="0EF8DF50"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 xml:space="preserve">General </w:t>
            </w:r>
            <w:r w:rsidR="00787984" w:rsidRPr="00165472">
              <w:rPr>
                <w:rFonts w:ascii="Arial" w:eastAsia="Times New Roman" w:hAnsi="Arial" w:cs="Arial"/>
                <w:color w:val="000000"/>
                <w:lang w:val="en-GB"/>
              </w:rPr>
              <w:t>Recognised Accounting Practice</w:t>
            </w:r>
          </w:p>
        </w:tc>
      </w:tr>
      <w:tr w:rsidR="005A7BF3" w:rsidRPr="00165472" w14:paraId="71E86492" w14:textId="77777777" w:rsidTr="001A41B3">
        <w:tc>
          <w:tcPr>
            <w:tcW w:w="1852" w:type="dxa"/>
            <w:vAlign w:val="center"/>
          </w:tcPr>
          <w:p w14:paraId="155A7A87" w14:textId="77777777" w:rsidR="005A7BF3" w:rsidRPr="00165472" w:rsidRDefault="005A7BF3" w:rsidP="001A41B3">
            <w:pPr>
              <w:spacing w:line="360" w:lineRule="auto"/>
              <w:ind w:right="-22"/>
              <w:rPr>
                <w:rFonts w:ascii="Arial" w:eastAsia="Times New Roman" w:hAnsi="Arial" w:cs="Arial"/>
                <w:b/>
                <w:lang w:val="en-GB"/>
              </w:rPr>
            </w:pPr>
            <w:r w:rsidRPr="00165472">
              <w:rPr>
                <w:rFonts w:ascii="Arial" w:eastAsia="Times New Roman" w:hAnsi="Arial" w:cs="Arial"/>
                <w:b/>
                <w:lang w:val="en-GB"/>
              </w:rPr>
              <w:t>MUNI-MEC</w:t>
            </w:r>
          </w:p>
        </w:tc>
        <w:tc>
          <w:tcPr>
            <w:tcW w:w="7560" w:type="dxa"/>
            <w:vAlign w:val="center"/>
          </w:tcPr>
          <w:p w14:paraId="4B1B5067" w14:textId="7DC1D59A" w:rsidR="005A7BF3" w:rsidRPr="00165472" w:rsidRDefault="00932C4D" w:rsidP="001A41B3">
            <w:pPr>
              <w:spacing w:line="360" w:lineRule="auto"/>
              <w:ind w:right="-22"/>
              <w:rPr>
                <w:rFonts w:ascii="Arial" w:eastAsia="Times New Roman" w:hAnsi="Arial" w:cs="Arial"/>
                <w:lang w:val="en-GB"/>
              </w:rPr>
            </w:pPr>
            <w:r w:rsidRPr="00165472">
              <w:rPr>
                <w:rFonts w:ascii="Arial" w:eastAsia="Times New Roman" w:hAnsi="Arial" w:cs="Arial"/>
              </w:rPr>
              <w:t xml:space="preserve">An intergovernmental body that meets quarterly to analyse the state of local government and is made up of the </w:t>
            </w:r>
            <w:r w:rsidR="00787984" w:rsidRPr="00165472">
              <w:rPr>
                <w:rFonts w:ascii="Arial" w:eastAsia="Times New Roman" w:hAnsi="Arial" w:cs="Arial"/>
                <w:bCs/>
              </w:rPr>
              <w:t>MEC’S</w:t>
            </w:r>
            <w:r w:rsidR="001A41B3">
              <w:rPr>
                <w:rFonts w:ascii="Arial" w:eastAsia="Times New Roman" w:hAnsi="Arial" w:cs="Arial"/>
                <w:bCs/>
              </w:rPr>
              <w:t>,</w:t>
            </w:r>
            <w:r w:rsidRPr="00165472">
              <w:rPr>
                <w:rFonts w:ascii="Arial" w:eastAsia="Times New Roman" w:hAnsi="Arial" w:cs="Arial"/>
              </w:rPr>
              <w:t xml:space="preserve"> the </w:t>
            </w:r>
            <w:r w:rsidRPr="00165472">
              <w:rPr>
                <w:rFonts w:ascii="Arial" w:eastAsia="Times New Roman" w:hAnsi="Arial" w:cs="Arial"/>
                <w:bCs/>
              </w:rPr>
              <w:t>municipal</w:t>
            </w:r>
            <w:r w:rsidRPr="00165472">
              <w:rPr>
                <w:rFonts w:ascii="Arial" w:eastAsia="Times New Roman" w:hAnsi="Arial" w:cs="Arial"/>
              </w:rPr>
              <w:t xml:space="preserve"> mayors and municipal managers</w:t>
            </w:r>
          </w:p>
        </w:tc>
      </w:tr>
      <w:tr w:rsidR="005A7BF3" w:rsidRPr="00165472" w14:paraId="30DEB874" w14:textId="77777777" w:rsidTr="001A41B3">
        <w:tc>
          <w:tcPr>
            <w:tcW w:w="1852" w:type="dxa"/>
            <w:vAlign w:val="center"/>
          </w:tcPr>
          <w:p w14:paraId="7B67171E"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MIG</w:t>
            </w:r>
          </w:p>
        </w:tc>
        <w:tc>
          <w:tcPr>
            <w:tcW w:w="7560" w:type="dxa"/>
            <w:vAlign w:val="center"/>
          </w:tcPr>
          <w:p w14:paraId="3CEED142" w14:textId="083DCDBA"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 xml:space="preserve">Municipal </w:t>
            </w:r>
            <w:r w:rsidR="00787984" w:rsidRPr="00165472">
              <w:rPr>
                <w:rFonts w:ascii="Arial" w:eastAsia="Times New Roman" w:hAnsi="Arial" w:cs="Arial"/>
                <w:color w:val="000000"/>
                <w:lang w:val="en-GB"/>
              </w:rPr>
              <w:t>Infrastructure Grant</w:t>
            </w:r>
          </w:p>
        </w:tc>
      </w:tr>
      <w:tr w:rsidR="005A7BF3" w:rsidRPr="00165472" w14:paraId="2E7DDEA9" w14:textId="77777777" w:rsidTr="001A41B3">
        <w:tc>
          <w:tcPr>
            <w:tcW w:w="1852" w:type="dxa"/>
            <w:vAlign w:val="center"/>
          </w:tcPr>
          <w:p w14:paraId="6B570E0F"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 xml:space="preserve">NERSA </w:t>
            </w:r>
          </w:p>
        </w:tc>
        <w:tc>
          <w:tcPr>
            <w:tcW w:w="7560" w:type="dxa"/>
            <w:vAlign w:val="center"/>
          </w:tcPr>
          <w:p w14:paraId="05C34013" w14:textId="225F95C5"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 xml:space="preserve">National </w:t>
            </w:r>
            <w:r w:rsidR="00787984" w:rsidRPr="00165472">
              <w:rPr>
                <w:rFonts w:ascii="Arial" w:eastAsia="Times New Roman" w:hAnsi="Arial" w:cs="Arial"/>
                <w:color w:val="000000"/>
                <w:lang w:val="en-GB"/>
              </w:rPr>
              <w:t xml:space="preserve">Energy Regulator </w:t>
            </w:r>
            <w:proofErr w:type="gramStart"/>
            <w:r w:rsidR="00787984" w:rsidRPr="00165472">
              <w:rPr>
                <w:rFonts w:ascii="Arial" w:eastAsia="Times New Roman" w:hAnsi="Arial" w:cs="Arial"/>
                <w:color w:val="000000"/>
                <w:lang w:val="en-GB"/>
              </w:rPr>
              <w:t>Of</w:t>
            </w:r>
            <w:proofErr w:type="gramEnd"/>
            <w:r w:rsidR="00787984" w:rsidRPr="00165472">
              <w:rPr>
                <w:rFonts w:ascii="Arial" w:eastAsia="Times New Roman" w:hAnsi="Arial" w:cs="Arial"/>
                <w:color w:val="000000"/>
                <w:lang w:val="en-GB"/>
              </w:rPr>
              <w:t xml:space="preserve"> South Africa </w:t>
            </w:r>
          </w:p>
        </w:tc>
      </w:tr>
      <w:tr w:rsidR="005A7BF3" w:rsidRPr="00165472" w14:paraId="2AFD72F9" w14:textId="77777777" w:rsidTr="001A41B3">
        <w:tc>
          <w:tcPr>
            <w:tcW w:w="1852" w:type="dxa"/>
            <w:vAlign w:val="center"/>
          </w:tcPr>
          <w:p w14:paraId="2DD3D75B"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COGTA</w:t>
            </w:r>
          </w:p>
        </w:tc>
        <w:tc>
          <w:tcPr>
            <w:tcW w:w="7560" w:type="dxa"/>
            <w:vAlign w:val="center"/>
          </w:tcPr>
          <w:p w14:paraId="32F98F5B" w14:textId="0F221B51"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 xml:space="preserve">Corporative </w:t>
            </w:r>
            <w:r w:rsidR="00787984" w:rsidRPr="00165472">
              <w:rPr>
                <w:rFonts w:ascii="Arial" w:eastAsia="Times New Roman" w:hAnsi="Arial" w:cs="Arial"/>
                <w:color w:val="000000"/>
                <w:lang w:val="en-GB"/>
              </w:rPr>
              <w:t xml:space="preserve">Governance &amp; Traditional Affairs </w:t>
            </w:r>
          </w:p>
        </w:tc>
      </w:tr>
      <w:tr w:rsidR="005A7BF3" w:rsidRPr="00165472" w14:paraId="3656F368" w14:textId="77777777" w:rsidTr="001A41B3">
        <w:tc>
          <w:tcPr>
            <w:tcW w:w="1852" w:type="dxa"/>
            <w:vAlign w:val="center"/>
          </w:tcPr>
          <w:p w14:paraId="583076EC"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SPLUMA</w:t>
            </w:r>
          </w:p>
        </w:tc>
        <w:tc>
          <w:tcPr>
            <w:tcW w:w="7560" w:type="dxa"/>
            <w:vAlign w:val="center"/>
          </w:tcPr>
          <w:p w14:paraId="564F2BFA" w14:textId="341558DB"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rPr>
              <w:t xml:space="preserve">Spatial </w:t>
            </w:r>
            <w:r w:rsidR="00787984" w:rsidRPr="00165472">
              <w:rPr>
                <w:rFonts w:ascii="Arial" w:eastAsia="Times New Roman" w:hAnsi="Arial" w:cs="Arial"/>
                <w:color w:val="000000"/>
              </w:rPr>
              <w:t xml:space="preserve">Planning </w:t>
            </w:r>
            <w:r w:rsidRPr="00165472">
              <w:rPr>
                <w:rFonts w:ascii="Arial" w:eastAsia="Times New Roman" w:hAnsi="Arial" w:cs="Arial"/>
                <w:color w:val="000000"/>
              </w:rPr>
              <w:t xml:space="preserve">and </w:t>
            </w:r>
            <w:r w:rsidR="00787984" w:rsidRPr="00165472">
              <w:rPr>
                <w:rFonts w:ascii="Arial" w:eastAsia="Times New Roman" w:hAnsi="Arial" w:cs="Arial"/>
                <w:color w:val="000000"/>
              </w:rPr>
              <w:t>Land Use Management Act</w:t>
            </w:r>
          </w:p>
        </w:tc>
      </w:tr>
      <w:tr w:rsidR="005A7BF3" w:rsidRPr="00165472" w14:paraId="6A4E9C09" w14:textId="77777777" w:rsidTr="001A41B3">
        <w:tc>
          <w:tcPr>
            <w:tcW w:w="1852" w:type="dxa"/>
            <w:vAlign w:val="center"/>
          </w:tcPr>
          <w:p w14:paraId="40C4B19A"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SBDM</w:t>
            </w:r>
          </w:p>
        </w:tc>
        <w:tc>
          <w:tcPr>
            <w:tcW w:w="7560" w:type="dxa"/>
            <w:vAlign w:val="center"/>
          </w:tcPr>
          <w:p w14:paraId="54DE2C19" w14:textId="11EC0BA7"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 xml:space="preserve">Sarah </w:t>
            </w:r>
            <w:proofErr w:type="spellStart"/>
            <w:r w:rsidR="00787984" w:rsidRPr="00165472">
              <w:rPr>
                <w:rFonts w:ascii="Arial" w:eastAsia="Times New Roman" w:hAnsi="Arial" w:cs="Arial"/>
                <w:color w:val="000000"/>
                <w:lang w:val="en-GB"/>
              </w:rPr>
              <w:t>Baartman</w:t>
            </w:r>
            <w:proofErr w:type="spellEnd"/>
            <w:r w:rsidR="00787984" w:rsidRPr="00165472">
              <w:rPr>
                <w:rFonts w:ascii="Arial" w:eastAsia="Times New Roman" w:hAnsi="Arial" w:cs="Arial"/>
                <w:color w:val="000000"/>
                <w:lang w:val="en-GB"/>
              </w:rPr>
              <w:t xml:space="preserve"> District Municipality </w:t>
            </w:r>
          </w:p>
        </w:tc>
      </w:tr>
      <w:tr w:rsidR="005A7BF3" w:rsidRPr="00165472" w14:paraId="55E44779" w14:textId="77777777" w:rsidTr="001A41B3">
        <w:tc>
          <w:tcPr>
            <w:tcW w:w="1852" w:type="dxa"/>
            <w:vAlign w:val="center"/>
          </w:tcPr>
          <w:p w14:paraId="64C5071E"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 xml:space="preserve">HR </w:t>
            </w:r>
          </w:p>
        </w:tc>
        <w:tc>
          <w:tcPr>
            <w:tcW w:w="7560" w:type="dxa"/>
            <w:vAlign w:val="center"/>
          </w:tcPr>
          <w:p w14:paraId="75AF01C8" w14:textId="1DFBC4ED"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 xml:space="preserve">Human </w:t>
            </w:r>
            <w:r w:rsidR="00787984" w:rsidRPr="00165472">
              <w:rPr>
                <w:rFonts w:ascii="Arial" w:eastAsia="Times New Roman" w:hAnsi="Arial" w:cs="Arial"/>
                <w:color w:val="000000"/>
                <w:lang w:val="en-GB"/>
              </w:rPr>
              <w:t>Resources</w:t>
            </w:r>
          </w:p>
        </w:tc>
      </w:tr>
      <w:tr w:rsidR="005A7BF3" w:rsidRPr="00165472" w14:paraId="70150BDB" w14:textId="77777777" w:rsidTr="001A41B3">
        <w:tc>
          <w:tcPr>
            <w:tcW w:w="1852" w:type="dxa"/>
            <w:vAlign w:val="center"/>
          </w:tcPr>
          <w:p w14:paraId="3196C380" w14:textId="77777777" w:rsidR="005A7BF3" w:rsidRPr="00165472" w:rsidRDefault="005A7BF3" w:rsidP="001A41B3">
            <w:pPr>
              <w:spacing w:line="360" w:lineRule="auto"/>
              <w:ind w:right="-22"/>
              <w:rPr>
                <w:rFonts w:ascii="Arial" w:eastAsia="Times New Roman" w:hAnsi="Arial" w:cs="Arial"/>
                <w:b/>
                <w:color w:val="000000"/>
                <w:lang w:val="en-GB"/>
              </w:rPr>
            </w:pPr>
            <w:r w:rsidRPr="00165472">
              <w:rPr>
                <w:rFonts w:ascii="Arial" w:eastAsia="Times New Roman" w:hAnsi="Arial" w:cs="Arial"/>
                <w:b/>
                <w:color w:val="000000"/>
                <w:lang w:val="en-GB"/>
              </w:rPr>
              <w:t>IT</w:t>
            </w:r>
          </w:p>
        </w:tc>
        <w:tc>
          <w:tcPr>
            <w:tcW w:w="7560" w:type="dxa"/>
            <w:vAlign w:val="center"/>
          </w:tcPr>
          <w:p w14:paraId="7FD6D778" w14:textId="6A66472D" w:rsidR="005A7BF3" w:rsidRPr="00165472" w:rsidRDefault="00932C4D" w:rsidP="001A41B3">
            <w:pPr>
              <w:spacing w:line="360" w:lineRule="auto"/>
              <w:ind w:right="-22"/>
              <w:rPr>
                <w:rFonts w:ascii="Arial" w:eastAsia="Times New Roman" w:hAnsi="Arial" w:cs="Arial"/>
                <w:color w:val="000000"/>
                <w:lang w:val="en-GB"/>
              </w:rPr>
            </w:pPr>
            <w:r w:rsidRPr="00165472">
              <w:rPr>
                <w:rFonts w:ascii="Arial" w:eastAsia="Times New Roman" w:hAnsi="Arial" w:cs="Arial"/>
                <w:color w:val="000000"/>
                <w:lang w:val="en-GB"/>
              </w:rPr>
              <w:t>Information technology</w:t>
            </w:r>
          </w:p>
        </w:tc>
      </w:tr>
      <w:tr w:rsidR="005A7BF3" w:rsidRPr="00165472" w14:paraId="674D99D1" w14:textId="77777777" w:rsidTr="001C079E">
        <w:tc>
          <w:tcPr>
            <w:tcW w:w="1852" w:type="dxa"/>
          </w:tcPr>
          <w:p w14:paraId="7274B4BC" w14:textId="77777777" w:rsidR="005A7BF3" w:rsidRPr="00165472" w:rsidRDefault="005A7BF3" w:rsidP="001C079E">
            <w:pPr>
              <w:spacing w:line="360" w:lineRule="auto"/>
              <w:ind w:right="-22"/>
              <w:jc w:val="both"/>
              <w:rPr>
                <w:rFonts w:ascii="Arial" w:eastAsia="Times New Roman" w:hAnsi="Arial" w:cs="Arial"/>
                <w:b/>
                <w:color w:val="000000"/>
                <w:lang w:val="en-GB"/>
              </w:rPr>
            </w:pPr>
            <w:r w:rsidRPr="00165472">
              <w:rPr>
                <w:rFonts w:ascii="Arial" w:eastAsia="Times New Roman" w:hAnsi="Arial" w:cs="Arial"/>
                <w:b/>
                <w:color w:val="000000"/>
                <w:lang w:val="en-GB"/>
              </w:rPr>
              <w:t>SDF</w:t>
            </w:r>
          </w:p>
        </w:tc>
        <w:tc>
          <w:tcPr>
            <w:tcW w:w="7560" w:type="dxa"/>
          </w:tcPr>
          <w:p w14:paraId="02468AF5" w14:textId="36DE30B7" w:rsidR="005A7BF3" w:rsidRPr="00165472" w:rsidRDefault="00932C4D" w:rsidP="001C079E">
            <w:pPr>
              <w:spacing w:line="360" w:lineRule="auto"/>
              <w:ind w:right="-22"/>
              <w:jc w:val="both"/>
              <w:rPr>
                <w:rFonts w:ascii="Arial" w:eastAsia="Times New Roman" w:hAnsi="Arial" w:cs="Arial"/>
                <w:color w:val="000000"/>
                <w:lang w:val="en-GB"/>
              </w:rPr>
            </w:pPr>
            <w:r w:rsidRPr="00165472">
              <w:rPr>
                <w:rFonts w:ascii="Arial" w:eastAsia="Times New Roman" w:hAnsi="Arial" w:cs="Arial"/>
                <w:color w:val="000000"/>
                <w:lang w:val="en-GB"/>
              </w:rPr>
              <w:t xml:space="preserve">Spatial </w:t>
            </w:r>
            <w:r w:rsidR="00787984" w:rsidRPr="00165472">
              <w:rPr>
                <w:rFonts w:ascii="Arial" w:eastAsia="Times New Roman" w:hAnsi="Arial" w:cs="Arial"/>
                <w:color w:val="000000"/>
                <w:lang w:val="en-GB"/>
              </w:rPr>
              <w:t xml:space="preserve">Development Framework </w:t>
            </w:r>
          </w:p>
        </w:tc>
      </w:tr>
      <w:tr w:rsidR="005A7BF3" w:rsidRPr="00165472" w14:paraId="4C544E64" w14:textId="77777777" w:rsidTr="001C079E">
        <w:tc>
          <w:tcPr>
            <w:tcW w:w="1852" w:type="dxa"/>
          </w:tcPr>
          <w:p w14:paraId="2712C557" w14:textId="77777777" w:rsidR="005A7BF3" w:rsidRPr="00165472" w:rsidRDefault="005A7BF3" w:rsidP="001C079E">
            <w:pPr>
              <w:spacing w:line="360" w:lineRule="auto"/>
              <w:ind w:right="-22"/>
              <w:jc w:val="both"/>
              <w:rPr>
                <w:rFonts w:ascii="Arial" w:eastAsia="Times New Roman" w:hAnsi="Arial" w:cs="Arial"/>
                <w:b/>
                <w:color w:val="000000"/>
                <w:lang w:val="en-GB"/>
              </w:rPr>
            </w:pPr>
            <w:r w:rsidRPr="00165472">
              <w:rPr>
                <w:rFonts w:ascii="Arial" w:eastAsia="Times New Roman" w:hAnsi="Arial" w:cs="Arial"/>
                <w:b/>
                <w:color w:val="000000"/>
                <w:lang w:val="en-GB"/>
              </w:rPr>
              <w:t>CWP</w:t>
            </w:r>
          </w:p>
        </w:tc>
        <w:tc>
          <w:tcPr>
            <w:tcW w:w="7560" w:type="dxa"/>
          </w:tcPr>
          <w:p w14:paraId="16295FFE" w14:textId="683C2C3B" w:rsidR="005A7BF3" w:rsidRPr="00165472" w:rsidRDefault="00932C4D" w:rsidP="001C079E">
            <w:pPr>
              <w:spacing w:line="360" w:lineRule="auto"/>
              <w:ind w:right="-22"/>
              <w:jc w:val="both"/>
              <w:rPr>
                <w:rFonts w:ascii="Arial" w:eastAsia="Times New Roman" w:hAnsi="Arial" w:cs="Arial"/>
                <w:color w:val="000000"/>
                <w:lang w:val="en-GB"/>
              </w:rPr>
            </w:pPr>
            <w:r w:rsidRPr="00165472">
              <w:rPr>
                <w:rFonts w:ascii="Arial" w:eastAsia="Times New Roman" w:hAnsi="Arial" w:cs="Arial"/>
                <w:color w:val="000000"/>
                <w:lang w:val="en-GB"/>
              </w:rPr>
              <w:t xml:space="preserve">Community </w:t>
            </w:r>
            <w:r w:rsidR="00787984" w:rsidRPr="00165472">
              <w:rPr>
                <w:rFonts w:ascii="Arial" w:eastAsia="Times New Roman" w:hAnsi="Arial" w:cs="Arial"/>
                <w:color w:val="000000"/>
                <w:lang w:val="en-GB"/>
              </w:rPr>
              <w:t>Worker’s Programme</w:t>
            </w:r>
          </w:p>
        </w:tc>
      </w:tr>
      <w:tr w:rsidR="005A7BF3" w:rsidRPr="00165472" w14:paraId="4BC09208" w14:textId="77777777" w:rsidTr="001C079E">
        <w:tc>
          <w:tcPr>
            <w:tcW w:w="1852" w:type="dxa"/>
          </w:tcPr>
          <w:p w14:paraId="5950383B" w14:textId="77777777" w:rsidR="005A7BF3" w:rsidRPr="00165472" w:rsidRDefault="005A7BF3" w:rsidP="001C079E">
            <w:pPr>
              <w:spacing w:line="360" w:lineRule="auto"/>
              <w:ind w:right="-22"/>
              <w:jc w:val="both"/>
              <w:rPr>
                <w:rFonts w:ascii="Arial" w:eastAsia="Times New Roman" w:hAnsi="Arial" w:cs="Arial"/>
                <w:b/>
                <w:color w:val="000000"/>
                <w:lang w:val="en-GB"/>
              </w:rPr>
            </w:pPr>
            <w:r w:rsidRPr="00165472">
              <w:rPr>
                <w:rFonts w:ascii="Arial" w:eastAsia="Times New Roman" w:hAnsi="Arial" w:cs="Arial"/>
                <w:b/>
                <w:color w:val="000000"/>
                <w:lang w:val="en-GB"/>
              </w:rPr>
              <w:t>MFMA</w:t>
            </w:r>
          </w:p>
        </w:tc>
        <w:tc>
          <w:tcPr>
            <w:tcW w:w="7560" w:type="dxa"/>
          </w:tcPr>
          <w:p w14:paraId="758A0A78" w14:textId="0C6022A7" w:rsidR="005A7BF3" w:rsidRPr="00165472" w:rsidRDefault="00932C4D" w:rsidP="001C079E">
            <w:pPr>
              <w:spacing w:line="360" w:lineRule="auto"/>
              <w:ind w:right="-22"/>
              <w:jc w:val="both"/>
              <w:rPr>
                <w:rFonts w:ascii="Arial" w:eastAsia="Times New Roman" w:hAnsi="Arial" w:cs="Arial"/>
                <w:color w:val="000000"/>
                <w:lang w:val="en-GB"/>
              </w:rPr>
            </w:pPr>
            <w:r w:rsidRPr="00165472">
              <w:rPr>
                <w:rFonts w:ascii="Arial" w:eastAsia="Times New Roman" w:hAnsi="Arial" w:cs="Arial"/>
                <w:color w:val="000000"/>
                <w:lang w:val="en-GB"/>
              </w:rPr>
              <w:t xml:space="preserve">Municipal </w:t>
            </w:r>
            <w:r w:rsidR="00787984" w:rsidRPr="00165472">
              <w:rPr>
                <w:rFonts w:ascii="Arial" w:eastAsia="Times New Roman" w:hAnsi="Arial" w:cs="Arial"/>
                <w:color w:val="000000"/>
                <w:lang w:val="en-GB"/>
              </w:rPr>
              <w:t xml:space="preserve">Finance Management Act </w:t>
            </w:r>
          </w:p>
        </w:tc>
      </w:tr>
      <w:tr w:rsidR="005A7BF3" w:rsidRPr="00165472" w14:paraId="421B5488" w14:textId="77777777" w:rsidTr="001C079E">
        <w:tc>
          <w:tcPr>
            <w:tcW w:w="1852" w:type="dxa"/>
          </w:tcPr>
          <w:p w14:paraId="35AF213C" w14:textId="77777777" w:rsidR="005A7BF3" w:rsidRPr="00165472" w:rsidRDefault="005A7BF3" w:rsidP="001C079E">
            <w:pPr>
              <w:spacing w:line="360" w:lineRule="auto"/>
              <w:ind w:right="-22"/>
              <w:jc w:val="both"/>
              <w:rPr>
                <w:rFonts w:ascii="Arial" w:eastAsia="Times New Roman" w:hAnsi="Arial" w:cs="Arial"/>
                <w:b/>
                <w:color w:val="000000"/>
                <w:lang w:val="en-GB"/>
              </w:rPr>
            </w:pPr>
            <w:r w:rsidRPr="00165472">
              <w:rPr>
                <w:rFonts w:ascii="Arial" w:eastAsia="Times New Roman" w:hAnsi="Arial" w:cs="Arial"/>
                <w:b/>
                <w:color w:val="000000"/>
                <w:lang w:val="en-GB"/>
              </w:rPr>
              <w:t>LED</w:t>
            </w:r>
          </w:p>
        </w:tc>
        <w:tc>
          <w:tcPr>
            <w:tcW w:w="7560" w:type="dxa"/>
          </w:tcPr>
          <w:p w14:paraId="1A9ADCF5" w14:textId="0D2C8041" w:rsidR="005A7BF3" w:rsidRPr="00165472" w:rsidRDefault="00932C4D" w:rsidP="001C079E">
            <w:pPr>
              <w:spacing w:line="360" w:lineRule="auto"/>
              <w:ind w:right="-22"/>
              <w:jc w:val="both"/>
              <w:rPr>
                <w:rFonts w:ascii="Arial" w:eastAsia="Times New Roman" w:hAnsi="Arial" w:cs="Arial"/>
                <w:color w:val="000000"/>
                <w:lang w:val="en-GB"/>
              </w:rPr>
            </w:pPr>
            <w:r w:rsidRPr="00165472">
              <w:rPr>
                <w:rFonts w:ascii="Arial" w:eastAsia="Times New Roman" w:hAnsi="Arial" w:cs="Arial"/>
                <w:color w:val="000000"/>
                <w:lang w:val="en-GB"/>
              </w:rPr>
              <w:t xml:space="preserve">Local </w:t>
            </w:r>
            <w:r w:rsidR="00787984" w:rsidRPr="00165472">
              <w:rPr>
                <w:rFonts w:ascii="Arial" w:eastAsia="Times New Roman" w:hAnsi="Arial" w:cs="Arial"/>
                <w:color w:val="000000"/>
                <w:lang w:val="en-GB"/>
              </w:rPr>
              <w:t xml:space="preserve">Economic Development </w:t>
            </w:r>
          </w:p>
        </w:tc>
      </w:tr>
      <w:tr w:rsidR="005A7BF3" w:rsidRPr="00165472" w14:paraId="31E6DEBB" w14:textId="77777777" w:rsidTr="001C079E">
        <w:tc>
          <w:tcPr>
            <w:tcW w:w="1852" w:type="dxa"/>
          </w:tcPr>
          <w:p w14:paraId="2D86C1B8" w14:textId="77777777" w:rsidR="005A7BF3" w:rsidRPr="00165472" w:rsidRDefault="005A7BF3" w:rsidP="001C079E">
            <w:pPr>
              <w:spacing w:line="360" w:lineRule="auto"/>
              <w:ind w:right="-22"/>
              <w:jc w:val="both"/>
              <w:rPr>
                <w:rFonts w:ascii="Arial" w:eastAsia="Times New Roman" w:hAnsi="Arial" w:cs="Arial"/>
                <w:b/>
                <w:color w:val="000000"/>
                <w:lang w:val="en-GB"/>
              </w:rPr>
            </w:pPr>
            <w:r w:rsidRPr="00165472">
              <w:rPr>
                <w:rFonts w:ascii="Arial" w:eastAsia="Times New Roman" w:hAnsi="Arial" w:cs="Arial"/>
                <w:b/>
                <w:color w:val="000000"/>
                <w:lang w:val="en-GB"/>
              </w:rPr>
              <w:t>PMS</w:t>
            </w:r>
          </w:p>
        </w:tc>
        <w:tc>
          <w:tcPr>
            <w:tcW w:w="7560" w:type="dxa"/>
          </w:tcPr>
          <w:p w14:paraId="25C2814B" w14:textId="0858F472" w:rsidR="005A7BF3" w:rsidRPr="00165472" w:rsidRDefault="00932C4D" w:rsidP="001C079E">
            <w:pPr>
              <w:spacing w:line="360" w:lineRule="auto"/>
              <w:ind w:right="-22"/>
              <w:jc w:val="both"/>
              <w:rPr>
                <w:rFonts w:ascii="Arial" w:eastAsia="Times New Roman" w:hAnsi="Arial" w:cs="Arial"/>
                <w:color w:val="000000"/>
                <w:lang w:val="en-GB"/>
              </w:rPr>
            </w:pPr>
            <w:r w:rsidRPr="00165472">
              <w:rPr>
                <w:rFonts w:ascii="Arial" w:eastAsia="Times New Roman" w:hAnsi="Arial" w:cs="Arial"/>
                <w:color w:val="000000"/>
                <w:lang w:val="en-GB"/>
              </w:rPr>
              <w:t xml:space="preserve">Performance </w:t>
            </w:r>
            <w:r w:rsidR="00787984" w:rsidRPr="00165472">
              <w:rPr>
                <w:rFonts w:ascii="Arial" w:eastAsia="Times New Roman" w:hAnsi="Arial" w:cs="Arial"/>
                <w:color w:val="000000"/>
                <w:lang w:val="en-GB"/>
              </w:rPr>
              <w:t>Management System</w:t>
            </w:r>
          </w:p>
        </w:tc>
      </w:tr>
      <w:tr w:rsidR="005A7BF3" w:rsidRPr="00165472" w14:paraId="488DE63E" w14:textId="77777777" w:rsidTr="001C079E">
        <w:tc>
          <w:tcPr>
            <w:tcW w:w="1852" w:type="dxa"/>
          </w:tcPr>
          <w:p w14:paraId="00FB8687" w14:textId="77777777" w:rsidR="005A7BF3" w:rsidRPr="00165472" w:rsidRDefault="005A7BF3" w:rsidP="001C079E">
            <w:pPr>
              <w:spacing w:line="360" w:lineRule="auto"/>
              <w:ind w:right="-22"/>
              <w:jc w:val="both"/>
              <w:rPr>
                <w:rFonts w:ascii="Arial" w:eastAsia="Times New Roman" w:hAnsi="Arial" w:cs="Arial"/>
                <w:b/>
                <w:color w:val="000000"/>
                <w:lang w:val="en-GB"/>
              </w:rPr>
            </w:pPr>
            <w:r w:rsidRPr="00165472">
              <w:rPr>
                <w:rFonts w:ascii="Arial" w:eastAsia="Times New Roman" w:hAnsi="Arial" w:cs="Arial"/>
                <w:b/>
                <w:color w:val="000000"/>
                <w:lang w:val="en-GB"/>
              </w:rPr>
              <w:t>SMME</w:t>
            </w:r>
          </w:p>
        </w:tc>
        <w:tc>
          <w:tcPr>
            <w:tcW w:w="7560" w:type="dxa"/>
          </w:tcPr>
          <w:p w14:paraId="4C648D4F" w14:textId="75F57293" w:rsidR="005A7BF3" w:rsidRPr="00165472" w:rsidRDefault="00932C4D" w:rsidP="001C079E">
            <w:pPr>
              <w:spacing w:line="360" w:lineRule="auto"/>
              <w:ind w:right="-22"/>
              <w:jc w:val="both"/>
              <w:rPr>
                <w:rFonts w:ascii="Arial" w:eastAsia="Times New Roman" w:hAnsi="Arial" w:cs="Arial"/>
                <w:color w:val="000000"/>
                <w:lang w:val="en-GB"/>
              </w:rPr>
            </w:pPr>
            <w:r w:rsidRPr="00165472">
              <w:rPr>
                <w:rFonts w:ascii="Arial" w:eastAsia="Times New Roman" w:hAnsi="Arial" w:cs="Arial"/>
                <w:color w:val="000000"/>
                <w:lang w:val="en-GB"/>
              </w:rPr>
              <w:t>Small</w:t>
            </w:r>
            <w:r w:rsidR="00787984" w:rsidRPr="00165472">
              <w:rPr>
                <w:rFonts w:ascii="Arial" w:eastAsia="Times New Roman" w:hAnsi="Arial" w:cs="Arial"/>
                <w:color w:val="000000"/>
                <w:lang w:val="en-GB"/>
              </w:rPr>
              <w:t>, Medium &amp; Micro Enterprise</w:t>
            </w:r>
          </w:p>
        </w:tc>
      </w:tr>
    </w:tbl>
    <w:p w14:paraId="20539E7F" w14:textId="77777777" w:rsidR="00286DEF" w:rsidRDefault="00286DEF" w:rsidP="005E7EBC">
      <w:pPr>
        <w:tabs>
          <w:tab w:val="left" w:pos="4215"/>
        </w:tabs>
        <w:jc w:val="both"/>
        <w:rPr>
          <w:rFonts w:ascii="Arial" w:hAnsi="Arial" w:cs="Arial"/>
          <w:b/>
          <w:sz w:val="24"/>
          <w:szCs w:val="24"/>
        </w:rPr>
      </w:pPr>
    </w:p>
    <w:p w14:paraId="205B0ABE" w14:textId="229DF1D8" w:rsidR="00F038C9" w:rsidRDefault="00F038C9" w:rsidP="005E7EBC">
      <w:pPr>
        <w:tabs>
          <w:tab w:val="left" w:pos="4215"/>
        </w:tabs>
        <w:jc w:val="both"/>
        <w:rPr>
          <w:rFonts w:ascii="Arial" w:hAnsi="Arial" w:cs="Arial"/>
          <w:b/>
          <w:sz w:val="22"/>
          <w:szCs w:val="22"/>
        </w:rPr>
      </w:pPr>
      <w:r w:rsidRPr="005E7EBC">
        <w:rPr>
          <w:rFonts w:ascii="Arial" w:hAnsi="Arial" w:cs="Arial"/>
          <w:b/>
          <w:sz w:val="24"/>
          <w:szCs w:val="24"/>
        </w:rPr>
        <w:t>This document has been prepared for</w:t>
      </w:r>
      <w:r w:rsidR="005E7EBC">
        <w:rPr>
          <w:rFonts w:ascii="Arial" w:hAnsi="Arial" w:cs="Arial"/>
          <w:b/>
          <w:sz w:val="24"/>
          <w:szCs w:val="24"/>
        </w:rPr>
        <w:t xml:space="preserve"> public consumption </w:t>
      </w:r>
      <w:r w:rsidR="000057DC">
        <w:rPr>
          <w:rFonts w:ascii="Arial" w:hAnsi="Arial" w:cs="Arial"/>
          <w:b/>
          <w:sz w:val="24"/>
          <w:szCs w:val="24"/>
        </w:rPr>
        <w:t>for the</w:t>
      </w:r>
      <w:r w:rsidR="005E7EBC">
        <w:rPr>
          <w:rFonts w:ascii="Arial" w:hAnsi="Arial" w:cs="Arial"/>
          <w:b/>
          <w:sz w:val="24"/>
          <w:szCs w:val="24"/>
        </w:rPr>
        <w:t xml:space="preserve"> 2021- 2022 Financial Year </w:t>
      </w:r>
    </w:p>
    <w:p w14:paraId="5FB7EE6B" w14:textId="77777777" w:rsidR="00F038C9" w:rsidRDefault="00F038C9" w:rsidP="001A41B3">
      <w:pPr>
        <w:tabs>
          <w:tab w:val="left" w:pos="4215"/>
        </w:tabs>
        <w:rPr>
          <w:rFonts w:ascii="Arial" w:hAnsi="Arial" w:cs="Arial"/>
          <w:b/>
          <w:sz w:val="22"/>
          <w:szCs w:val="22"/>
        </w:rPr>
      </w:pPr>
    </w:p>
    <w:p w14:paraId="2E425F15" w14:textId="77777777" w:rsidR="00F038C9" w:rsidRDefault="00F038C9" w:rsidP="001A41B3">
      <w:pPr>
        <w:tabs>
          <w:tab w:val="left" w:pos="4215"/>
        </w:tabs>
        <w:rPr>
          <w:rFonts w:ascii="Arial" w:hAnsi="Arial" w:cs="Arial"/>
          <w:b/>
          <w:sz w:val="22"/>
          <w:szCs w:val="22"/>
        </w:rPr>
      </w:pPr>
    </w:p>
    <w:p w14:paraId="434664CC" w14:textId="77777777" w:rsidR="00F038C9" w:rsidRDefault="00F038C9" w:rsidP="001A41B3">
      <w:pPr>
        <w:tabs>
          <w:tab w:val="left" w:pos="4215"/>
        </w:tabs>
        <w:rPr>
          <w:rFonts w:ascii="Arial" w:hAnsi="Arial" w:cs="Arial"/>
          <w:b/>
          <w:sz w:val="22"/>
          <w:szCs w:val="22"/>
        </w:rPr>
      </w:pPr>
    </w:p>
    <w:p w14:paraId="7E95BA7A" w14:textId="77777777" w:rsidR="00F038C9" w:rsidRDefault="00F038C9" w:rsidP="001A41B3">
      <w:pPr>
        <w:tabs>
          <w:tab w:val="left" w:pos="4215"/>
        </w:tabs>
        <w:rPr>
          <w:rFonts w:ascii="Arial" w:hAnsi="Arial" w:cs="Arial"/>
          <w:b/>
          <w:sz w:val="22"/>
          <w:szCs w:val="22"/>
        </w:rPr>
      </w:pPr>
    </w:p>
    <w:p w14:paraId="511FC864" w14:textId="50323A7B" w:rsidR="00F038C9" w:rsidRDefault="00F038C9" w:rsidP="001A41B3">
      <w:pPr>
        <w:tabs>
          <w:tab w:val="left" w:pos="4215"/>
        </w:tabs>
        <w:rPr>
          <w:rFonts w:ascii="Arial" w:hAnsi="Arial" w:cs="Arial"/>
          <w:b/>
          <w:sz w:val="22"/>
          <w:szCs w:val="22"/>
        </w:rPr>
      </w:pPr>
      <w:r>
        <w:rPr>
          <w:rFonts w:ascii="Arial" w:hAnsi="Arial" w:cs="Arial"/>
          <w:b/>
          <w:sz w:val="22"/>
          <w:szCs w:val="22"/>
        </w:rPr>
        <w:t>Signed</w:t>
      </w:r>
      <w:r w:rsidR="005E7EBC">
        <w:rPr>
          <w:rFonts w:ascii="Arial" w:hAnsi="Arial" w:cs="Arial"/>
          <w:b/>
          <w:sz w:val="22"/>
          <w:szCs w:val="22"/>
        </w:rPr>
        <w:t>:</w:t>
      </w:r>
    </w:p>
    <w:p w14:paraId="4B5777B9" w14:textId="658EBE6C" w:rsidR="001A41B3" w:rsidRDefault="001A41B3" w:rsidP="001A41B3">
      <w:pPr>
        <w:tabs>
          <w:tab w:val="left" w:pos="4215"/>
        </w:tabs>
        <w:rPr>
          <w:rFonts w:ascii="Arial" w:hAnsi="Arial" w:cs="Arial"/>
          <w:b/>
          <w:sz w:val="22"/>
          <w:szCs w:val="22"/>
        </w:rPr>
      </w:pPr>
    </w:p>
    <w:p w14:paraId="302C1AC3" w14:textId="270B8967" w:rsidR="000057DC" w:rsidRDefault="000057DC" w:rsidP="001A41B3">
      <w:pPr>
        <w:tabs>
          <w:tab w:val="left" w:pos="4215"/>
        </w:tabs>
        <w:rPr>
          <w:rFonts w:ascii="Arial" w:hAnsi="Arial" w:cs="Arial"/>
          <w:b/>
          <w:sz w:val="22"/>
          <w:szCs w:val="22"/>
        </w:rPr>
      </w:pPr>
    </w:p>
    <w:p w14:paraId="00A2F0BD" w14:textId="77777777" w:rsidR="000057DC" w:rsidRDefault="000057DC" w:rsidP="001A41B3">
      <w:pPr>
        <w:tabs>
          <w:tab w:val="left" w:pos="4215"/>
        </w:tabs>
        <w:rPr>
          <w:rFonts w:ascii="Arial" w:hAnsi="Arial" w:cs="Arial"/>
          <w:b/>
          <w:sz w:val="22"/>
          <w:szCs w:val="22"/>
        </w:rPr>
      </w:pPr>
    </w:p>
    <w:p w14:paraId="7598D469" w14:textId="77777777" w:rsidR="001A41B3" w:rsidRDefault="00F038C9" w:rsidP="001A41B3">
      <w:pPr>
        <w:tabs>
          <w:tab w:val="left" w:pos="4215"/>
        </w:tabs>
        <w:rPr>
          <w:rFonts w:ascii="Arial" w:hAnsi="Arial" w:cs="Arial"/>
          <w:b/>
          <w:sz w:val="22"/>
          <w:szCs w:val="22"/>
        </w:rPr>
      </w:pPr>
      <w:r>
        <w:rPr>
          <w:rFonts w:ascii="Arial" w:hAnsi="Arial" w:cs="Arial"/>
          <w:b/>
          <w:sz w:val="22"/>
          <w:szCs w:val="22"/>
        </w:rPr>
        <w:t>_______________</w:t>
      </w:r>
    </w:p>
    <w:p w14:paraId="0319C90B" w14:textId="77777777" w:rsidR="001A41B3" w:rsidRDefault="00F038C9" w:rsidP="001A41B3">
      <w:pPr>
        <w:tabs>
          <w:tab w:val="left" w:pos="4215"/>
        </w:tabs>
        <w:rPr>
          <w:rFonts w:ascii="Arial" w:hAnsi="Arial" w:cs="Arial"/>
          <w:b/>
          <w:sz w:val="22"/>
          <w:szCs w:val="22"/>
        </w:rPr>
      </w:pPr>
      <w:r>
        <w:rPr>
          <w:rFonts w:ascii="Arial" w:hAnsi="Arial" w:cs="Arial"/>
          <w:b/>
          <w:sz w:val="22"/>
          <w:szCs w:val="22"/>
        </w:rPr>
        <w:t xml:space="preserve">Y. Vara </w:t>
      </w:r>
    </w:p>
    <w:p w14:paraId="0F425915" w14:textId="07BD3F03" w:rsidR="00F038C9" w:rsidRDefault="00E74DD6" w:rsidP="001A41B3">
      <w:pPr>
        <w:tabs>
          <w:tab w:val="left" w:pos="4215"/>
        </w:tabs>
        <w:rPr>
          <w:rFonts w:ascii="Arial" w:hAnsi="Arial" w:cs="Arial"/>
          <w:b/>
          <w:sz w:val="22"/>
          <w:szCs w:val="22"/>
        </w:rPr>
      </w:pPr>
      <w:r>
        <w:rPr>
          <w:rFonts w:ascii="Arial" w:hAnsi="Arial" w:cs="Arial"/>
          <w:b/>
          <w:sz w:val="22"/>
          <w:szCs w:val="22"/>
        </w:rPr>
        <w:t xml:space="preserve">EXECUTIVE MAYOR </w:t>
      </w:r>
      <w:r w:rsidR="00F038C9">
        <w:rPr>
          <w:rFonts w:ascii="Arial" w:hAnsi="Arial" w:cs="Arial"/>
          <w:b/>
          <w:sz w:val="22"/>
          <w:szCs w:val="22"/>
        </w:rPr>
        <w:tab/>
      </w:r>
      <w:r w:rsidR="00F038C9">
        <w:rPr>
          <w:rFonts w:ascii="Arial" w:hAnsi="Arial" w:cs="Arial"/>
          <w:b/>
          <w:sz w:val="22"/>
          <w:szCs w:val="22"/>
        </w:rPr>
        <w:tab/>
      </w:r>
      <w:r w:rsidR="00F038C9">
        <w:rPr>
          <w:rFonts w:ascii="Arial" w:hAnsi="Arial" w:cs="Arial"/>
          <w:b/>
          <w:sz w:val="22"/>
          <w:szCs w:val="22"/>
        </w:rPr>
        <w:tab/>
        <w:t>on this day_______ of ___________ 2022</w:t>
      </w:r>
    </w:p>
    <w:p w14:paraId="7F6022F0" w14:textId="1591AE34" w:rsidR="001A41B3" w:rsidRDefault="001A41B3" w:rsidP="001A41B3">
      <w:pPr>
        <w:tabs>
          <w:tab w:val="left" w:pos="4215"/>
        </w:tabs>
        <w:rPr>
          <w:rFonts w:ascii="Arial" w:hAnsi="Arial" w:cs="Arial"/>
          <w:b/>
          <w:sz w:val="22"/>
          <w:szCs w:val="22"/>
        </w:rPr>
      </w:pPr>
    </w:p>
    <w:p w14:paraId="10D4C860" w14:textId="77777777" w:rsidR="00C855FC" w:rsidRDefault="00C855FC" w:rsidP="001A41B3">
      <w:pPr>
        <w:tabs>
          <w:tab w:val="left" w:pos="4215"/>
        </w:tabs>
        <w:rPr>
          <w:rFonts w:ascii="Arial" w:hAnsi="Arial" w:cs="Arial"/>
          <w:b/>
          <w:sz w:val="22"/>
          <w:szCs w:val="22"/>
        </w:rPr>
      </w:pPr>
    </w:p>
    <w:p w14:paraId="26295DC1" w14:textId="77777777" w:rsidR="001A41B3" w:rsidRDefault="001A41B3" w:rsidP="001A41B3">
      <w:pPr>
        <w:tabs>
          <w:tab w:val="left" w:pos="4215"/>
        </w:tabs>
        <w:rPr>
          <w:rFonts w:ascii="Arial" w:hAnsi="Arial" w:cs="Arial"/>
          <w:b/>
          <w:sz w:val="22"/>
          <w:szCs w:val="22"/>
        </w:rPr>
      </w:pPr>
    </w:p>
    <w:p w14:paraId="1BFE85AA" w14:textId="77777777" w:rsidR="001A41B3" w:rsidRDefault="001A41B3" w:rsidP="001A41B3">
      <w:pPr>
        <w:tabs>
          <w:tab w:val="left" w:pos="4215"/>
        </w:tabs>
        <w:rPr>
          <w:rFonts w:ascii="Arial" w:hAnsi="Arial" w:cs="Arial"/>
          <w:b/>
          <w:sz w:val="22"/>
          <w:szCs w:val="22"/>
        </w:rPr>
      </w:pPr>
    </w:p>
    <w:p w14:paraId="0E5A885A" w14:textId="0AFADB3A" w:rsidR="001A41B3" w:rsidRDefault="00F038C9" w:rsidP="001A41B3">
      <w:pPr>
        <w:tabs>
          <w:tab w:val="left" w:pos="4215"/>
        </w:tabs>
        <w:rPr>
          <w:rFonts w:ascii="Arial" w:hAnsi="Arial" w:cs="Arial"/>
          <w:b/>
          <w:sz w:val="22"/>
          <w:szCs w:val="22"/>
        </w:rPr>
      </w:pPr>
      <w:r>
        <w:rPr>
          <w:rFonts w:ascii="Arial" w:hAnsi="Arial" w:cs="Arial"/>
          <w:b/>
          <w:sz w:val="22"/>
          <w:szCs w:val="22"/>
        </w:rPr>
        <w:t>Signed</w:t>
      </w:r>
      <w:r w:rsidR="005E7EBC">
        <w:rPr>
          <w:rFonts w:ascii="Arial" w:hAnsi="Arial" w:cs="Arial"/>
          <w:b/>
          <w:sz w:val="22"/>
          <w:szCs w:val="22"/>
        </w:rPr>
        <w:t>:</w:t>
      </w:r>
    </w:p>
    <w:p w14:paraId="422DA403" w14:textId="77777777" w:rsidR="00F038C9" w:rsidRDefault="00F038C9" w:rsidP="001A41B3">
      <w:pPr>
        <w:tabs>
          <w:tab w:val="left" w:pos="4215"/>
        </w:tabs>
        <w:rPr>
          <w:rFonts w:ascii="Arial" w:hAnsi="Arial" w:cs="Arial"/>
          <w:b/>
          <w:sz w:val="22"/>
          <w:szCs w:val="22"/>
        </w:rPr>
      </w:pPr>
    </w:p>
    <w:p w14:paraId="6BF9CD38" w14:textId="77777777" w:rsidR="00F038C9" w:rsidRDefault="00F038C9" w:rsidP="001A41B3">
      <w:pPr>
        <w:tabs>
          <w:tab w:val="left" w:pos="4215"/>
        </w:tabs>
        <w:rPr>
          <w:rFonts w:ascii="Arial" w:hAnsi="Arial" w:cs="Arial"/>
          <w:b/>
          <w:sz w:val="22"/>
          <w:szCs w:val="22"/>
        </w:rPr>
      </w:pPr>
    </w:p>
    <w:p w14:paraId="6942DE25" w14:textId="77777777" w:rsidR="00F038C9" w:rsidRDefault="00F038C9" w:rsidP="001A41B3">
      <w:pPr>
        <w:tabs>
          <w:tab w:val="left" w:pos="4215"/>
        </w:tabs>
        <w:rPr>
          <w:rFonts w:ascii="Arial" w:hAnsi="Arial" w:cs="Arial"/>
          <w:b/>
          <w:sz w:val="22"/>
          <w:szCs w:val="22"/>
        </w:rPr>
      </w:pPr>
      <w:r>
        <w:rPr>
          <w:rFonts w:ascii="Arial" w:hAnsi="Arial" w:cs="Arial"/>
          <w:b/>
          <w:sz w:val="22"/>
          <w:szCs w:val="22"/>
        </w:rPr>
        <w:t>________________</w:t>
      </w:r>
    </w:p>
    <w:p w14:paraId="45511492" w14:textId="24C8D24C" w:rsidR="00F038C9" w:rsidRDefault="003071EE" w:rsidP="001A41B3">
      <w:pPr>
        <w:tabs>
          <w:tab w:val="left" w:pos="4215"/>
        </w:tabs>
        <w:rPr>
          <w:rFonts w:ascii="Arial" w:hAnsi="Arial" w:cs="Arial"/>
          <w:b/>
          <w:sz w:val="22"/>
          <w:szCs w:val="22"/>
        </w:rPr>
      </w:pPr>
      <w:r>
        <w:rPr>
          <w:rFonts w:ascii="Arial" w:hAnsi="Arial" w:cs="Arial"/>
          <w:b/>
          <w:sz w:val="22"/>
          <w:szCs w:val="22"/>
        </w:rPr>
        <w:t>P. KATE</w:t>
      </w:r>
    </w:p>
    <w:p w14:paraId="182D9D67" w14:textId="10FBE47D" w:rsidR="00BA5DBD" w:rsidRDefault="00E74DD6" w:rsidP="001A41B3">
      <w:pPr>
        <w:tabs>
          <w:tab w:val="left" w:pos="4215"/>
        </w:tabs>
        <w:rPr>
          <w:rFonts w:ascii="Arial" w:hAnsi="Arial" w:cs="Arial"/>
          <w:b/>
          <w:sz w:val="22"/>
          <w:szCs w:val="22"/>
        </w:rPr>
      </w:pPr>
      <w:r>
        <w:rPr>
          <w:rFonts w:ascii="Arial" w:hAnsi="Arial" w:cs="Arial"/>
          <w:b/>
          <w:sz w:val="22"/>
          <w:szCs w:val="22"/>
        </w:rPr>
        <w:t xml:space="preserve">MUNICIPAL MANAGER </w:t>
      </w:r>
      <w:r w:rsidR="00F038C9">
        <w:rPr>
          <w:rFonts w:ascii="Arial" w:hAnsi="Arial" w:cs="Arial"/>
          <w:b/>
          <w:sz w:val="22"/>
          <w:szCs w:val="22"/>
        </w:rPr>
        <w:tab/>
      </w:r>
      <w:r w:rsidR="00F038C9">
        <w:rPr>
          <w:rFonts w:ascii="Arial" w:hAnsi="Arial" w:cs="Arial"/>
          <w:b/>
          <w:sz w:val="22"/>
          <w:szCs w:val="22"/>
        </w:rPr>
        <w:tab/>
      </w:r>
      <w:r w:rsidR="00F038C9">
        <w:rPr>
          <w:rFonts w:ascii="Arial" w:hAnsi="Arial" w:cs="Arial"/>
          <w:b/>
          <w:sz w:val="22"/>
          <w:szCs w:val="22"/>
        </w:rPr>
        <w:tab/>
        <w:t>on this day _______ of __________ 2022</w:t>
      </w:r>
    </w:p>
    <w:p w14:paraId="5C697661" w14:textId="79CF8C7B" w:rsidR="00BA5DBD" w:rsidRDefault="00BA5DBD" w:rsidP="001A41B3">
      <w:pPr>
        <w:tabs>
          <w:tab w:val="left" w:pos="4215"/>
        </w:tabs>
        <w:rPr>
          <w:rFonts w:ascii="Arial" w:hAnsi="Arial" w:cs="Arial"/>
          <w:b/>
          <w:sz w:val="22"/>
          <w:szCs w:val="22"/>
        </w:rPr>
      </w:pPr>
    </w:p>
    <w:p w14:paraId="2A4D5321" w14:textId="31E94B8C" w:rsidR="00BA5DBD" w:rsidRDefault="00BA5DBD" w:rsidP="001A41B3">
      <w:pPr>
        <w:tabs>
          <w:tab w:val="left" w:pos="4215"/>
        </w:tabs>
        <w:rPr>
          <w:rFonts w:ascii="Arial" w:hAnsi="Arial" w:cs="Arial"/>
          <w:b/>
          <w:sz w:val="22"/>
          <w:szCs w:val="22"/>
        </w:rPr>
      </w:pPr>
    </w:p>
    <w:p w14:paraId="5E03FABF" w14:textId="54B8F079" w:rsidR="00BA5DBD" w:rsidRDefault="00BA5DBD" w:rsidP="001A41B3">
      <w:pPr>
        <w:tabs>
          <w:tab w:val="left" w:pos="4215"/>
        </w:tabs>
        <w:rPr>
          <w:rFonts w:ascii="Arial" w:hAnsi="Arial" w:cs="Arial"/>
          <w:b/>
          <w:sz w:val="22"/>
          <w:szCs w:val="22"/>
        </w:rPr>
      </w:pPr>
    </w:p>
    <w:p w14:paraId="55EE38D5" w14:textId="27EEED4D" w:rsidR="005E7EBC" w:rsidRDefault="005E7EBC" w:rsidP="001A41B3">
      <w:pPr>
        <w:tabs>
          <w:tab w:val="left" w:pos="4215"/>
        </w:tabs>
        <w:rPr>
          <w:rFonts w:ascii="Arial" w:hAnsi="Arial" w:cs="Arial"/>
          <w:b/>
          <w:sz w:val="22"/>
          <w:szCs w:val="22"/>
        </w:rPr>
      </w:pPr>
    </w:p>
    <w:p w14:paraId="141272D9" w14:textId="77777777" w:rsidR="00671CB8" w:rsidRDefault="00671CB8" w:rsidP="001A41B3">
      <w:pPr>
        <w:tabs>
          <w:tab w:val="left" w:pos="4215"/>
        </w:tabs>
        <w:rPr>
          <w:rFonts w:ascii="Arial" w:hAnsi="Arial" w:cs="Arial"/>
          <w:b/>
          <w:sz w:val="22"/>
          <w:szCs w:val="22"/>
        </w:rPr>
      </w:pPr>
    </w:p>
    <w:p w14:paraId="413A8505" w14:textId="7974C731" w:rsidR="005E7EBC" w:rsidRDefault="005E7EBC" w:rsidP="001A41B3">
      <w:pPr>
        <w:tabs>
          <w:tab w:val="left" w:pos="4215"/>
        </w:tabs>
        <w:rPr>
          <w:rFonts w:ascii="Arial" w:hAnsi="Arial" w:cs="Arial"/>
          <w:b/>
          <w:sz w:val="22"/>
          <w:szCs w:val="22"/>
        </w:rPr>
      </w:pPr>
    </w:p>
    <w:p w14:paraId="100A96B8" w14:textId="0144C453" w:rsidR="000057DC" w:rsidRDefault="000057DC" w:rsidP="001A41B3">
      <w:pPr>
        <w:tabs>
          <w:tab w:val="left" w:pos="4215"/>
        </w:tabs>
        <w:rPr>
          <w:rFonts w:ascii="Arial" w:hAnsi="Arial" w:cs="Arial"/>
          <w:b/>
          <w:sz w:val="22"/>
          <w:szCs w:val="22"/>
        </w:rPr>
      </w:pPr>
    </w:p>
    <w:p w14:paraId="462C4F76" w14:textId="2CF13B42" w:rsidR="000057DC" w:rsidRDefault="000057DC" w:rsidP="001A41B3">
      <w:pPr>
        <w:tabs>
          <w:tab w:val="left" w:pos="4215"/>
        </w:tabs>
        <w:rPr>
          <w:rFonts w:ascii="Arial" w:hAnsi="Arial" w:cs="Arial"/>
          <w:b/>
          <w:sz w:val="22"/>
          <w:szCs w:val="22"/>
        </w:rPr>
      </w:pPr>
    </w:p>
    <w:p w14:paraId="7DF2A1C8" w14:textId="77777777" w:rsidR="005A7BF3" w:rsidRPr="00CD065A" w:rsidRDefault="005A7BF3" w:rsidP="00DB3123">
      <w:pPr>
        <w:shd w:val="clear" w:color="auto" w:fill="C2A588"/>
        <w:spacing w:after="0"/>
        <w:jc w:val="center"/>
        <w:rPr>
          <w:rFonts w:ascii="Arial" w:hAnsi="Arial" w:cs="Arial"/>
          <w:b/>
          <w:sz w:val="24"/>
          <w:szCs w:val="22"/>
        </w:rPr>
      </w:pPr>
      <w:r w:rsidRPr="00CD065A">
        <w:rPr>
          <w:rFonts w:ascii="Arial" w:hAnsi="Arial" w:cs="Arial"/>
          <w:b/>
          <w:sz w:val="24"/>
          <w:szCs w:val="22"/>
        </w:rPr>
        <w:t xml:space="preserve">CHAPTER ONE: </w:t>
      </w:r>
      <w:r w:rsidR="001C079E" w:rsidRPr="00CD065A">
        <w:rPr>
          <w:rFonts w:ascii="Arial" w:hAnsi="Arial" w:cs="Arial"/>
          <w:b/>
          <w:sz w:val="24"/>
          <w:szCs w:val="22"/>
        </w:rPr>
        <w:t>MUNICIPAL OVERVIEW</w:t>
      </w:r>
    </w:p>
    <w:p w14:paraId="60356021" w14:textId="13CC45D9" w:rsidR="005A7BF3" w:rsidRPr="00165472" w:rsidRDefault="005A7BF3" w:rsidP="005A7BF3">
      <w:pPr>
        <w:spacing w:after="0"/>
        <w:jc w:val="both"/>
        <w:rPr>
          <w:rFonts w:ascii="Arial" w:hAnsi="Arial" w:cs="Arial"/>
          <w:b/>
          <w:sz w:val="22"/>
          <w:szCs w:val="22"/>
        </w:rPr>
      </w:pPr>
    </w:p>
    <w:p w14:paraId="7AB5B02B" w14:textId="2C0EFC4C" w:rsidR="005A7BF3" w:rsidRDefault="00DB3123" w:rsidP="00B50EAF">
      <w:pPr>
        <w:pStyle w:val="ListParagraph"/>
        <w:numPr>
          <w:ilvl w:val="1"/>
          <w:numId w:val="55"/>
        </w:numPr>
        <w:spacing w:after="222" w:line="480" w:lineRule="auto"/>
        <w:ind w:right="26"/>
        <w:jc w:val="center"/>
        <w:rPr>
          <w:rFonts w:ascii="Arial" w:eastAsia="Calibri" w:hAnsi="Arial" w:cs="Arial"/>
          <w:b/>
          <w:color w:val="000000"/>
          <w:sz w:val="22"/>
          <w:szCs w:val="22"/>
          <w:lang w:val="x-none" w:eastAsia="en-ZA"/>
        </w:rPr>
      </w:pPr>
      <w:bookmarkStart w:id="0" w:name="_Toc331763623"/>
      <w:r>
        <w:rPr>
          <w:rFonts w:ascii="Arial" w:eastAsia="Calibri" w:hAnsi="Arial" w:cs="Arial"/>
          <w:b/>
          <w:color w:val="000000"/>
          <w:sz w:val="22"/>
          <w:szCs w:val="22"/>
          <w:lang w:val="x-none" w:eastAsia="en-ZA"/>
        </w:rPr>
        <w:t>Municipal Profile</w:t>
      </w:r>
    </w:p>
    <w:p w14:paraId="27346E30" w14:textId="1EA05EBD" w:rsidR="005A7BF3" w:rsidRDefault="00F63C7F" w:rsidP="005A7BF3">
      <w:pPr>
        <w:pStyle w:val="ListParagraph"/>
        <w:spacing w:after="222" w:line="360" w:lineRule="auto"/>
        <w:ind w:left="0" w:right="157"/>
        <w:jc w:val="both"/>
        <w:rPr>
          <w:rFonts w:ascii="Arial" w:eastAsia="Calibri" w:hAnsi="Arial" w:cs="Arial"/>
          <w:color w:val="000000"/>
          <w:sz w:val="22"/>
          <w:szCs w:val="22"/>
          <w:lang w:val="x-none" w:eastAsia="en-ZA"/>
        </w:rPr>
      </w:pPr>
      <w:r>
        <w:rPr>
          <w:rFonts w:ascii="Arial" w:hAnsi="Arial" w:cs="Arial"/>
          <w:b/>
          <w:noProof/>
          <w:sz w:val="22"/>
          <w:szCs w:val="22"/>
          <w:lang w:eastAsia="en-ZA"/>
        </w:rPr>
        <mc:AlternateContent>
          <mc:Choice Requires="wps">
            <w:drawing>
              <wp:anchor distT="0" distB="0" distL="114300" distR="114300" simplePos="0" relativeHeight="251686912" behindDoc="0" locked="0" layoutInCell="1" allowOverlap="1" wp14:anchorId="583858D8" wp14:editId="044034C5">
                <wp:simplePos x="0" y="0"/>
                <wp:positionH relativeFrom="column">
                  <wp:posOffset>-39370</wp:posOffset>
                </wp:positionH>
                <wp:positionV relativeFrom="paragraph">
                  <wp:posOffset>506730</wp:posOffset>
                </wp:positionV>
                <wp:extent cx="1952625" cy="3952875"/>
                <wp:effectExtent l="0" t="0" r="0" b="0"/>
                <wp:wrapThrough wrapText="bothSides">
                  <wp:wrapPolygon edited="0">
                    <wp:start x="632" y="0"/>
                    <wp:lineTo x="632" y="21444"/>
                    <wp:lineTo x="20862" y="21444"/>
                    <wp:lineTo x="20862" y="0"/>
                    <wp:lineTo x="632" y="0"/>
                  </wp:wrapPolygon>
                </wp:wrapThrough>
                <wp:docPr id="13" name="Text Box 13"/>
                <wp:cNvGraphicFramePr/>
                <a:graphic xmlns:a="http://schemas.openxmlformats.org/drawingml/2006/main">
                  <a:graphicData uri="http://schemas.microsoft.com/office/word/2010/wordprocessingShape">
                    <wps:wsp>
                      <wps:cNvSpPr txBox="1"/>
                      <wps:spPr>
                        <a:xfrm>
                          <a:off x="0" y="0"/>
                          <a:ext cx="1952625" cy="395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4BED4" w14:textId="77777777" w:rsidR="00312260" w:rsidRPr="005204FE" w:rsidRDefault="00312260" w:rsidP="005204FE">
                            <w:pPr>
                              <w:jc w:val="center"/>
                              <w:rPr>
                                <w:rFonts w:ascii="Arial" w:hAnsi="Arial" w:cs="Arial"/>
                                <w:b/>
                                <w:sz w:val="24"/>
                                <w:szCs w:val="22"/>
                                <w:lang w:val="en-GB"/>
                              </w:rPr>
                            </w:pPr>
                            <w:r w:rsidRPr="005204FE">
                              <w:rPr>
                                <w:rFonts w:ascii="Arial" w:hAnsi="Arial" w:cs="Arial"/>
                                <w:b/>
                                <w:sz w:val="24"/>
                                <w:szCs w:val="22"/>
                                <w:lang w:val="en-GB"/>
                              </w:rPr>
                              <w:t>Vision</w:t>
                            </w:r>
                          </w:p>
                          <w:p w14:paraId="3E999B0A" w14:textId="77777777" w:rsidR="00312260" w:rsidRPr="005204FE" w:rsidRDefault="00312260" w:rsidP="00E57FD5">
                            <w:pPr>
                              <w:spacing w:line="360" w:lineRule="auto"/>
                              <w:jc w:val="center"/>
                              <w:rPr>
                                <w:rFonts w:ascii="Arial" w:hAnsi="Arial" w:cs="Arial"/>
                                <w:b/>
                                <w:sz w:val="22"/>
                                <w:szCs w:val="22"/>
                                <w:lang w:val="en-GB"/>
                              </w:rPr>
                            </w:pPr>
                            <w:r w:rsidRPr="005204FE">
                              <w:rPr>
                                <w:rFonts w:ascii="Arial" w:hAnsi="Arial" w:cs="Arial"/>
                                <w:b/>
                                <w:sz w:val="22"/>
                                <w:szCs w:val="22"/>
                                <w:lang w:val="en-GB"/>
                              </w:rPr>
                              <w:t xml:space="preserve">Making Makana </w:t>
                            </w:r>
                            <w:r>
                              <w:rPr>
                                <w:rFonts w:ascii="Arial" w:hAnsi="Arial" w:cs="Arial"/>
                                <w:b/>
                                <w:sz w:val="22"/>
                                <w:szCs w:val="22"/>
                                <w:lang w:val="en-GB"/>
                              </w:rPr>
                              <w:t xml:space="preserve">Local </w:t>
                            </w:r>
                            <w:r w:rsidRPr="005204FE">
                              <w:rPr>
                                <w:rFonts w:ascii="Arial" w:hAnsi="Arial" w:cs="Arial"/>
                                <w:b/>
                                <w:sz w:val="22"/>
                                <w:szCs w:val="22"/>
                                <w:lang w:val="en-GB"/>
                              </w:rPr>
                              <w:t xml:space="preserve">Municipality a </w:t>
                            </w:r>
                            <w:r>
                              <w:rPr>
                                <w:rFonts w:ascii="Arial" w:hAnsi="Arial" w:cs="Arial"/>
                                <w:b/>
                                <w:sz w:val="22"/>
                                <w:szCs w:val="22"/>
                                <w:lang w:val="en-GB"/>
                              </w:rPr>
                              <w:t>“ G</w:t>
                            </w:r>
                            <w:r w:rsidRPr="005204FE">
                              <w:rPr>
                                <w:rFonts w:ascii="Arial" w:hAnsi="Arial" w:cs="Arial"/>
                                <w:b/>
                                <w:sz w:val="22"/>
                                <w:szCs w:val="22"/>
                                <w:lang w:val="en-GB"/>
                              </w:rPr>
                              <w:t>reat place to be</w:t>
                            </w:r>
                            <w:r>
                              <w:rPr>
                                <w:rFonts w:ascii="Arial" w:hAnsi="Arial" w:cs="Arial"/>
                                <w:b/>
                                <w:sz w:val="22"/>
                                <w:szCs w:val="22"/>
                                <w:lang w:val="en-GB"/>
                              </w:rPr>
                              <w:t>’’</w:t>
                            </w:r>
                            <w:r w:rsidRPr="005204FE">
                              <w:rPr>
                                <w:rFonts w:ascii="Arial" w:hAnsi="Arial" w:cs="Arial"/>
                                <w:b/>
                                <w:sz w:val="22"/>
                                <w:szCs w:val="22"/>
                                <w:lang w:val="en-GB"/>
                              </w:rPr>
                              <w:t xml:space="preserve"> by 2030</w:t>
                            </w:r>
                          </w:p>
                          <w:p w14:paraId="25DDA82D" w14:textId="77777777" w:rsidR="00312260" w:rsidRPr="005204FE" w:rsidRDefault="00312260">
                            <w:pPr>
                              <w:rPr>
                                <w:rFonts w:ascii="Arial" w:hAnsi="Arial" w:cs="Arial"/>
                                <w:sz w:val="22"/>
                                <w:szCs w:val="22"/>
                                <w:lang w:val="en-GB"/>
                              </w:rPr>
                            </w:pPr>
                          </w:p>
                          <w:p w14:paraId="43897C25" w14:textId="77777777" w:rsidR="00312260" w:rsidRPr="005204FE" w:rsidRDefault="00312260" w:rsidP="005204FE">
                            <w:pPr>
                              <w:jc w:val="center"/>
                              <w:rPr>
                                <w:rFonts w:ascii="Arial" w:hAnsi="Arial" w:cs="Arial"/>
                                <w:b/>
                                <w:sz w:val="24"/>
                                <w:szCs w:val="22"/>
                                <w:lang w:val="en-GB"/>
                              </w:rPr>
                            </w:pPr>
                            <w:r w:rsidRPr="005204FE">
                              <w:rPr>
                                <w:rFonts w:ascii="Arial" w:hAnsi="Arial" w:cs="Arial"/>
                                <w:b/>
                                <w:sz w:val="24"/>
                                <w:szCs w:val="22"/>
                                <w:lang w:val="en-GB"/>
                              </w:rPr>
                              <w:t>Vision Statement</w:t>
                            </w:r>
                          </w:p>
                          <w:p w14:paraId="0C6C8152" w14:textId="77777777" w:rsidR="00312260" w:rsidRPr="00E57FD5" w:rsidRDefault="00312260" w:rsidP="00E57FD5">
                            <w:pPr>
                              <w:spacing w:line="360" w:lineRule="auto"/>
                              <w:jc w:val="center"/>
                              <w:rPr>
                                <w:rFonts w:ascii="Arial" w:hAnsi="Arial" w:cs="Arial"/>
                                <w:b/>
                                <w:sz w:val="22"/>
                                <w:szCs w:val="22"/>
                                <w:lang w:val="en-US"/>
                              </w:rPr>
                            </w:pPr>
                            <w:r w:rsidRPr="00E57FD5">
                              <w:rPr>
                                <w:rFonts w:ascii="Arial" w:hAnsi="Arial" w:cs="Arial"/>
                                <w:b/>
                                <w:sz w:val="22"/>
                                <w:szCs w:val="22"/>
                                <w:lang w:val="en-US"/>
                              </w:rPr>
                              <w:t>“Makana Municipality strives to ensure sustainable, affordable, equitable and quality services in a just, friendly, secure and healthy environment, which promotes social and economic growth for all”.</w:t>
                            </w:r>
                          </w:p>
                          <w:p w14:paraId="39A9CD27" w14:textId="77777777" w:rsidR="00312260" w:rsidRPr="005204FE" w:rsidRDefault="00312260" w:rsidP="005204FE">
                            <w:pPr>
                              <w:rPr>
                                <w:b/>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3858D8" id="_x0000_t202" coordsize="21600,21600" o:spt="202" path="m,l,21600r21600,l21600,xe">
                <v:stroke joinstyle="miter"/>
                <v:path gradientshapeok="t" o:connecttype="rect"/>
              </v:shapetype>
              <v:shape id="Text Box 13" o:spid="_x0000_s1026" type="#_x0000_t202" style="position:absolute;left:0;text-align:left;margin-left:-3.1pt;margin-top:39.9pt;width:153.75pt;height:311.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" filled="f" stroked="f" strokeweight=".5pt">
                <v:textbox>
                  <w:txbxContent>
                    <w:p w14:paraId="4B84BED4" w14:textId="77777777" w:rsidR="00312260" w:rsidRPr="005204FE" w:rsidRDefault="00312260" w:rsidP="005204FE">
                      <w:pPr>
                        <w:jc w:val="center"/>
                        <w:rPr>
                          <w:rFonts w:ascii="Arial" w:hAnsi="Arial" w:cs="Arial"/>
                          <w:b/>
                          <w:sz w:val="24"/>
                          <w:szCs w:val="22"/>
                          <w:lang w:val="en-GB"/>
                        </w:rPr>
                      </w:pPr>
                      <w:r w:rsidRPr="005204FE">
                        <w:rPr>
                          <w:rFonts w:ascii="Arial" w:hAnsi="Arial" w:cs="Arial"/>
                          <w:b/>
                          <w:sz w:val="24"/>
                          <w:szCs w:val="22"/>
                          <w:lang w:val="en-GB"/>
                        </w:rPr>
                        <w:t>Vision</w:t>
                      </w:r>
                    </w:p>
                    <w:p w14:paraId="3E999B0A" w14:textId="77777777" w:rsidR="00312260" w:rsidRPr="005204FE" w:rsidRDefault="00312260" w:rsidP="00E57FD5">
                      <w:pPr>
                        <w:spacing w:line="360" w:lineRule="auto"/>
                        <w:jc w:val="center"/>
                        <w:rPr>
                          <w:rFonts w:ascii="Arial" w:hAnsi="Arial" w:cs="Arial"/>
                          <w:b/>
                          <w:sz w:val="22"/>
                          <w:szCs w:val="22"/>
                          <w:lang w:val="en-GB"/>
                        </w:rPr>
                      </w:pPr>
                      <w:r w:rsidRPr="005204FE">
                        <w:rPr>
                          <w:rFonts w:ascii="Arial" w:hAnsi="Arial" w:cs="Arial"/>
                          <w:b/>
                          <w:sz w:val="22"/>
                          <w:szCs w:val="22"/>
                          <w:lang w:val="en-GB"/>
                        </w:rPr>
                        <w:t xml:space="preserve">Making Makana </w:t>
                      </w:r>
                      <w:r>
                        <w:rPr>
                          <w:rFonts w:ascii="Arial" w:hAnsi="Arial" w:cs="Arial"/>
                          <w:b/>
                          <w:sz w:val="22"/>
                          <w:szCs w:val="22"/>
                          <w:lang w:val="en-GB"/>
                        </w:rPr>
                        <w:t xml:space="preserve">Local </w:t>
                      </w:r>
                      <w:r w:rsidRPr="005204FE">
                        <w:rPr>
                          <w:rFonts w:ascii="Arial" w:hAnsi="Arial" w:cs="Arial"/>
                          <w:b/>
                          <w:sz w:val="22"/>
                          <w:szCs w:val="22"/>
                          <w:lang w:val="en-GB"/>
                        </w:rPr>
                        <w:t xml:space="preserve">Municipality a </w:t>
                      </w:r>
                      <w:r>
                        <w:rPr>
                          <w:rFonts w:ascii="Arial" w:hAnsi="Arial" w:cs="Arial"/>
                          <w:b/>
                          <w:sz w:val="22"/>
                          <w:szCs w:val="22"/>
                          <w:lang w:val="en-GB"/>
                        </w:rPr>
                        <w:t>“ G</w:t>
                      </w:r>
                      <w:r w:rsidRPr="005204FE">
                        <w:rPr>
                          <w:rFonts w:ascii="Arial" w:hAnsi="Arial" w:cs="Arial"/>
                          <w:b/>
                          <w:sz w:val="22"/>
                          <w:szCs w:val="22"/>
                          <w:lang w:val="en-GB"/>
                        </w:rPr>
                        <w:t>reat place to be</w:t>
                      </w:r>
                      <w:r>
                        <w:rPr>
                          <w:rFonts w:ascii="Arial" w:hAnsi="Arial" w:cs="Arial"/>
                          <w:b/>
                          <w:sz w:val="22"/>
                          <w:szCs w:val="22"/>
                          <w:lang w:val="en-GB"/>
                        </w:rPr>
                        <w:t>’’</w:t>
                      </w:r>
                      <w:r w:rsidRPr="005204FE">
                        <w:rPr>
                          <w:rFonts w:ascii="Arial" w:hAnsi="Arial" w:cs="Arial"/>
                          <w:b/>
                          <w:sz w:val="22"/>
                          <w:szCs w:val="22"/>
                          <w:lang w:val="en-GB"/>
                        </w:rPr>
                        <w:t xml:space="preserve"> by 2030</w:t>
                      </w:r>
                    </w:p>
                    <w:p w14:paraId="25DDA82D" w14:textId="77777777" w:rsidR="00312260" w:rsidRPr="005204FE" w:rsidRDefault="00312260">
                      <w:pPr>
                        <w:rPr>
                          <w:rFonts w:ascii="Arial" w:hAnsi="Arial" w:cs="Arial"/>
                          <w:sz w:val="22"/>
                          <w:szCs w:val="22"/>
                          <w:lang w:val="en-GB"/>
                        </w:rPr>
                      </w:pPr>
                    </w:p>
                    <w:p w14:paraId="43897C25" w14:textId="77777777" w:rsidR="00312260" w:rsidRPr="005204FE" w:rsidRDefault="00312260" w:rsidP="005204FE">
                      <w:pPr>
                        <w:jc w:val="center"/>
                        <w:rPr>
                          <w:rFonts w:ascii="Arial" w:hAnsi="Arial" w:cs="Arial"/>
                          <w:b/>
                          <w:sz w:val="24"/>
                          <w:szCs w:val="22"/>
                          <w:lang w:val="en-GB"/>
                        </w:rPr>
                      </w:pPr>
                      <w:r w:rsidRPr="005204FE">
                        <w:rPr>
                          <w:rFonts w:ascii="Arial" w:hAnsi="Arial" w:cs="Arial"/>
                          <w:b/>
                          <w:sz w:val="24"/>
                          <w:szCs w:val="22"/>
                          <w:lang w:val="en-GB"/>
                        </w:rPr>
                        <w:t>Vision Statement</w:t>
                      </w:r>
                    </w:p>
                    <w:p w14:paraId="0C6C8152" w14:textId="77777777" w:rsidR="00312260" w:rsidRPr="00E57FD5" w:rsidRDefault="00312260" w:rsidP="00E57FD5">
                      <w:pPr>
                        <w:spacing w:line="360" w:lineRule="auto"/>
                        <w:jc w:val="center"/>
                        <w:rPr>
                          <w:rFonts w:ascii="Arial" w:hAnsi="Arial" w:cs="Arial"/>
                          <w:b/>
                          <w:sz w:val="22"/>
                          <w:szCs w:val="22"/>
                          <w:lang w:val="en-US"/>
                        </w:rPr>
                      </w:pPr>
                      <w:r w:rsidRPr="00E57FD5">
                        <w:rPr>
                          <w:rFonts w:ascii="Arial" w:hAnsi="Arial" w:cs="Arial"/>
                          <w:b/>
                          <w:sz w:val="22"/>
                          <w:szCs w:val="22"/>
                          <w:lang w:val="en-US"/>
                        </w:rPr>
                        <w:t>“Makana Municipality strives to ensure sustainable, affordable, equitable and quality services in a just, friendly, secure and healthy environment, which promotes social and economic growth for all”.</w:t>
                      </w:r>
                    </w:p>
                    <w:p w14:paraId="39A9CD27" w14:textId="77777777" w:rsidR="00312260" w:rsidRPr="005204FE" w:rsidRDefault="00312260" w:rsidP="005204FE">
                      <w:pPr>
                        <w:rPr>
                          <w:b/>
                          <w:lang w:val="en-GB"/>
                        </w:rPr>
                      </w:pPr>
                    </w:p>
                  </w:txbxContent>
                </v:textbox>
                <w10:wrap type="through"/>
              </v:shape>
            </w:pict>
          </mc:Fallback>
        </mc:AlternateContent>
      </w:r>
      <w:r w:rsidR="005A7BF3" w:rsidRPr="00165472">
        <w:rPr>
          <w:rFonts w:ascii="Arial" w:eastAsia="Calibri" w:hAnsi="Arial" w:cs="Arial"/>
          <w:color w:val="000000"/>
          <w:sz w:val="22"/>
          <w:szCs w:val="22"/>
          <w:lang w:val="x-none" w:eastAsia="en-ZA"/>
        </w:rPr>
        <w:t xml:space="preserve">Makana Local Municipality (Makana) is a category B Municipality approximately halfway between East London and Port Elizabeth that forms part of the seven local municipalities of the Sarah </w:t>
      </w:r>
      <w:proofErr w:type="spellStart"/>
      <w:r w:rsidR="005A7BF3" w:rsidRPr="00165472">
        <w:rPr>
          <w:rFonts w:ascii="Arial" w:eastAsia="Calibri" w:hAnsi="Arial" w:cs="Arial"/>
          <w:color w:val="000000"/>
          <w:sz w:val="22"/>
          <w:szCs w:val="22"/>
          <w:lang w:val="x-none" w:eastAsia="en-ZA"/>
        </w:rPr>
        <w:t>Baartman</w:t>
      </w:r>
      <w:proofErr w:type="spellEnd"/>
      <w:r w:rsidR="005A7BF3" w:rsidRPr="00165472">
        <w:rPr>
          <w:rFonts w:ascii="Arial" w:eastAsia="Calibri" w:hAnsi="Arial" w:cs="Arial"/>
          <w:color w:val="000000"/>
          <w:sz w:val="22"/>
          <w:szCs w:val="22"/>
          <w:lang w:val="x-none" w:eastAsia="en-ZA"/>
        </w:rPr>
        <w:t xml:space="preserve"> (formerly Cacadu) District Municipality in the Eastern Cape Province.  </w:t>
      </w:r>
    </w:p>
    <w:p w14:paraId="2173F7FD" w14:textId="77777777" w:rsidR="00826E6A" w:rsidRPr="00165472" w:rsidRDefault="00826E6A" w:rsidP="005A7BF3">
      <w:pPr>
        <w:pStyle w:val="ListParagraph"/>
        <w:spacing w:after="222" w:line="360" w:lineRule="auto"/>
        <w:ind w:left="0" w:right="157"/>
        <w:jc w:val="both"/>
        <w:rPr>
          <w:rFonts w:ascii="Arial" w:eastAsia="Calibri" w:hAnsi="Arial" w:cs="Arial"/>
          <w:color w:val="000000"/>
          <w:sz w:val="22"/>
          <w:szCs w:val="22"/>
          <w:lang w:val="x-none" w:eastAsia="en-ZA"/>
        </w:rPr>
      </w:pPr>
    </w:p>
    <w:p w14:paraId="78FD6280" w14:textId="77777777" w:rsidR="005A7BF3" w:rsidRPr="00165472" w:rsidRDefault="005A7BF3" w:rsidP="005A7BF3">
      <w:pPr>
        <w:pStyle w:val="ListParagraph"/>
        <w:spacing w:after="222" w:line="360" w:lineRule="auto"/>
        <w:ind w:left="0" w:right="157"/>
        <w:jc w:val="both"/>
        <w:rPr>
          <w:rFonts w:ascii="Arial" w:eastAsia="Calibri" w:hAnsi="Arial" w:cs="Arial"/>
          <w:color w:val="000000"/>
          <w:sz w:val="22"/>
          <w:szCs w:val="22"/>
          <w:lang w:val="x-none" w:eastAsia="en-ZA"/>
        </w:rPr>
      </w:pPr>
      <w:r w:rsidRPr="00165472">
        <w:rPr>
          <w:rFonts w:ascii="Arial" w:eastAsia="Calibri" w:hAnsi="Arial" w:cs="Arial"/>
          <w:color w:val="000000"/>
          <w:sz w:val="22"/>
          <w:szCs w:val="22"/>
          <w:lang w:val="x-none" w:eastAsia="en-ZA"/>
        </w:rPr>
        <w:t xml:space="preserve">Makana’s area is bordered in the North-East by </w:t>
      </w:r>
      <w:proofErr w:type="spellStart"/>
      <w:r w:rsidRPr="00165472">
        <w:rPr>
          <w:rFonts w:ascii="Arial" w:eastAsia="Calibri" w:hAnsi="Arial" w:cs="Arial"/>
          <w:color w:val="000000"/>
          <w:sz w:val="22"/>
          <w:szCs w:val="22"/>
          <w:lang w:val="x-none" w:eastAsia="en-ZA"/>
        </w:rPr>
        <w:t>Amathole</w:t>
      </w:r>
      <w:proofErr w:type="spellEnd"/>
      <w:r w:rsidRPr="00165472">
        <w:rPr>
          <w:rFonts w:ascii="Arial" w:eastAsia="Calibri" w:hAnsi="Arial" w:cs="Arial"/>
          <w:color w:val="000000"/>
          <w:sz w:val="22"/>
          <w:szCs w:val="22"/>
          <w:lang w:val="x-none" w:eastAsia="en-ZA"/>
        </w:rPr>
        <w:t xml:space="preserve"> District Municipality, North-West </w:t>
      </w:r>
      <w:r w:rsidRPr="00165472">
        <w:rPr>
          <w:rFonts w:ascii="Arial" w:eastAsia="Calibri" w:hAnsi="Arial" w:cs="Arial"/>
          <w:color w:val="000000"/>
          <w:sz w:val="22"/>
          <w:szCs w:val="22"/>
          <w:lang w:eastAsia="en-ZA"/>
        </w:rPr>
        <w:t>by</w:t>
      </w:r>
      <w:r w:rsidRPr="00165472">
        <w:rPr>
          <w:rFonts w:ascii="Arial" w:eastAsia="Calibri" w:hAnsi="Arial" w:cs="Arial"/>
          <w:color w:val="000000"/>
          <w:sz w:val="22"/>
          <w:szCs w:val="22"/>
          <w:lang w:val="x-none" w:eastAsia="en-ZA"/>
        </w:rPr>
        <w:t xml:space="preserve"> Blue Crane Route Local Municipality, in the South by </w:t>
      </w:r>
      <w:proofErr w:type="spellStart"/>
      <w:r w:rsidRPr="00165472">
        <w:rPr>
          <w:rFonts w:ascii="Arial" w:eastAsia="Calibri" w:hAnsi="Arial" w:cs="Arial"/>
          <w:color w:val="000000"/>
          <w:sz w:val="22"/>
          <w:szCs w:val="22"/>
          <w:lang w:val="x-none" w:eastAsia="en-ZA"/>
        </w:rPr>
        <w:t>Ndlambe</w:t>
      </w:r>
      <w:proofErr w:type="spellEnd"/>
      <w:r w:rsidRPr="00165472">
        <w:rPr>
          <w:rFonts w:ascii="Arial" w:eastAsia="Calibri" w:hAnsi="Arial" w:cs="Arial"/>
          <w:color w:val="000000"/>
          <w:sz w:val="22"/>
          <w:szCs w:val="22"/>
          <w:lang w:val="x-none" w:eastAsia="en-ZA"/>
        </w:rPr>
        <w:t xml:space="preserve"> Local Municipality and in the South-West by the Sundays River Valley Local Municipality</w:t>
      </w:r>
      <w:r w:rsidR="00BE05FB">
        <w:rPr>
          <w:rFonts w:ascii="Arial" w:eastAsia="Calibri" w:hAnsi="Arial" w:cs="Arial"/>
          <w:color w:val="000000"/>
          <w:sz w:val="22"/>
          <w:szCs w:val="22"/>
          <w:lang w:val="en-GB" w:eastAsia="en-ZA"/>
        </w:rPr>
        <w:t>,</w:t>
      </w:r>
      <w:r w:rsidRPr="00165472">
        <w:rPr>
          <w:rFonts w:ascii="Arial" w:eastAsia="Calibri" w:hAnsi="Arial" w:cs="Arial"/>
          <w:color w:val="000000"/>
          <w:sz w:val="22"/>
          <w:szCs w:val="22"/>
          <w:lang w:val="x-none" w:eastAsia="en-ZA"/>
        </w:rPr>
        <w:t xml:space="preserve"> with the cities of Port Elizabeth 120km to th</w:t>
      </w:r>
      <w:r w:rsidR="00BE05FB">
        <w:rPr>
          <w:rFonts w:ascii="Arial" w:eastAsia="Calibri" w:hAnsi="Arial" w:cs="Arial"/>
          <w:color w:val="000000"/>
          <w:sz w:val="22"/>
          <w:szCs w:val="22"/>
          <w:lang w:val="x-none" w:eastAsia="en-ZA"/>
        </w:rPr>
        <w:t xml:space="preserve">e West and East London 180 km </w:t>
      </w:r>
      <w:r w:rsidR="00BE05FB">
        <w:rPr>
          <w:rFonts w:ascii="Arial" w:eastAsia="Calibri" w:hAnsi="Arial" w:cs="Arial"/>
          <w:color w:val="000000"/>
          <w:sz w:val="22"/>
          <w:szCs w:val="22"/>
          <w:lang w:val="en-GB" w:eastAsia="en-ZA"/>
        </w:rPr>
        <w:t>E</w:t>
      </w:r>
      <w:proofErr w:type="spellStart"/>
      <w:r w:rsidRPr="00165472">
        <w:rPr>
          <w:rFonts w:ascii="Arial" w:eastAsia="Calibri" w:hAnsi="Arial" w:cs="Arial"/>
          <w:color w:val="000000"/>
          <w:sz w:val="22"/>
          <w:szCs w:val="22"/>
          <w:lang w:val="x-none" w:eastAsia="en-ZA"/>
        </w:rPr>
        <w:t>ast</w:t>
      </w:r>
      <w:proofErr w:type="spellEnd"/>
      <w:r w:rsidRPr="00165472">
        <w:rPr>
          <w:rFonts w:ascii="Arial" w:eastAsia="Calibri" w:hAnsi="Arial" w:cs="Arial"/>
          <w:color w:val="000000"/>
          <w:sz w:val="22"/>
          <w:szCs w:val="22"/>
          <w:lang w:val="x-none" w:eastAsia="en-ZA"/>
        </w:rPr>
        <w:t xml:space="preserve">.  In 2011 the Municipality was delimited into fourteen wards. </w:t>
      </w:r>
    </w:p>
    <w:p w14:paraId="2BB8AE2E" w14:textId="77777777" w:rsidR="005A7BF3" w:rsidRPr="00165472" w:rsidRDefault="005A7BF3" w:rsidP="005A7BF3">
      <w:pPr>
        <w:pStyle w:val="ListParagraph"/>
        <w:spacing w:after="222" w:line="360" w:lineRule="auto"/>
        <w:ind w:left="0" w:right="157"/>
        <w:jc w:val="both"/>
        <w:rPr>
          <w:rFonts w:ascii="Arial" w:eastAsia="Calibri" w:hAnsi="Arial" w:cs="Arial"/>
          <w:color w:val="000000"/>
          <w:sz w:val="22"/>
          <w:szCs w:val="22"/>
          <w:lang w:val="x-none" w:eastAsia="en-ZA"/>
        </w:rPr>
      </w:pPr>
    </w:p>
    <w:p w14:paraId="66FEE0EB" w14:textId="5852B95D" w:rsidR="005A7BF3" w:rsidRDefault="005A7BF3" w:rsidP="005A7BF3">
      <w:pPr>
        <w:pStyle w:val="ListParagraph"/>
        <w:spacing w:after="222" w:line="360" w:lineRule="auto"/>
        <w:ind w:left="0" w:right="157"/>
        <w:jc w:val="both"/>
        <w:rPr>
          <w:rFonts w:ascii="Arial" w:eastAsia="Calibri" w:hAnsi="Arial" w:cs="Arial"/>
          <w:color w:val="000000"/>
          <w:sz w:val="22"/>
          <w:szCs w:val="22"/>
          <w:lang w:val="en-US" w:eastAsia="en-ZA"/>
        </w:rPr>
      </w:pPr>
      <w:r w:rsidRPr="00165472">
        <w:rPr>
          <w:rFonts w:ascii="Arial" w:eastAsia="Calibri" w:hAnsi="Arial" w:cs="Arial"/>
          <w:color w:val="000000"/>
          <w:sz w:val="22"/>
          <w:szCs w:val="22"/>
          <w:lang w:val="x-none" w:eastAsia="en-ZA"/>
        </w:rPr>
        <w:t xml:space="preserve">Makana Municipality’s commitment to developing a </w:t>
      </w:r>
      <w:r w:rsidRPr="00BE05FB">
        <w:rPr>
          <w:rFonts w:ascii="Arial" w:eastAsia="Calibri" w:hAnsi="Arial" w:cs="Arial"/>
          <w:b/>
          <w:color w:val="000000"/>
          <w:sz w:val="22"/>
          <w:szCs w:val="22"/>
          <w:lang w:val="x-none" w:eastAsia="en-ZA"/>
        </w:rPr>
        <w:t>“</w:t>
      </w:r>
      <w:r w:rsidRPr="00BE05FB">
        <w:rPr>
          <w:rFonts w:ascii="Arial" w:eastAsia="Calibri" w:hAnsi="Arial" w:cs="Arial"/>
          <w:b/>
          <w:i/>
          <w:color w:val="000000"/>
          <w:sz w:val="22"/>
          <w:szCs w:val="22"/>
          <w:lang w:val="x-none" w:eastAsia="en-ZA"/>
        </w:rPr>
        <w:t>Great Place to be</w:t>
      </w:r>
      <w:r w:rsidRPr="00BE05FB">
        <w:rPr>
          <w:rFonts w:ascii="Arial" w:eastAsia="Calibri" w:hAnsi="Arial" w:cs="Arial"/>
          <w:b/>
          <w:color w:val="000000"/>
          <w:sz w:val="22"/>
          <w:szCs w:val="22"/>
          <w:lang w:val="x-none" w:eastAsia="en-ZA"/>
        </w:rPr>
        <w:t>”</w:t>
      </w:r>
      <w:r w:rsidRPr="00165472">
        <w:rPr>
          <w:rFonts w:ascii="Arial" w:eastAsia="Calibri" w:hAnsi="Arial" w:cs="Arial"/>
          <w:color w:val="000000"/>
          <w:sz w:val="22"/>
          <w:szCs w:val="22"/>
          <w:lang w:val="x-none" w:eastAsia="en-ZA"/>
        </w:rPr>
        <w:t xml:space="preserve"> is driven with specific emphasis of translating the Municipality’s strategies into an Implementable Action Plan.  The Municipality </w:t>
      </w:r>
      <w:r w:rsidRPr="00165472">
        <w:rPr>
          <w:rFonts w:ascii="Arial" w:eastAsia="Calibri" w:hAnsi="Arial" w:cs="Arial"/>
          <w:color w:val="000000"/>
          <w:sz w:val="22"/>
          <w:szCs w:val="22"/>
          <w:lang w:val="en-US" w:eastAsia="en-ZA"/>
        </w:rPr>
        <w:t>is</w:t>
      </w:r>
      <w:r w:rsidRPr="00165472">
        <w:rPr>
          <w:rFonts w:ascii="Arial" w:eastAsia="Calibri" w:hAnsi="Arial" w:cs="Arial"/>
          <w:color w:val="000000"/>
          <w:sz w:val="22"/>
          <w:szCs w:val="22"/>
          <w:lang w:val="x-none" w:eastAsia="en-ZA"/>
        </w:rPr>
        <w:t xml:space="preserve"> committed in ensuring that</w:t>
      </w:r>
      <w:r w:rsidR="00BE05FB">
        <w:rPr>
          <w:rFonts w:ascii="Arial" w:eastAsia="Calibri" w:hAnsi="Arial" w:cs="Arial"/>
          <w:color w:val="000000"/>
          <w:sz w:val="22"/>
          <w:szCs w:val="22"/>
          <w:lang w:val="en-GB" w:eastAsia="en-ZA"/>
        </w:rPr>
        <w:t xml:space="preserve"> it achieves its </w:t>
      </w:r>
      <w:r w:rsidRPr="00165472">
        <w:rPr>
          <w:rFonts w:ascii="Arial" w:eastAsia="Calibri" w:hAnsi="Arial" w:cs="Arial"/>
          <w:color w:val="000000"/>
          <w:sz w:val="22"/>
          <w:szCs w:val="22"/>
          <w:lang w:val="x-none" w:eastAsia="en-ZA"/>
        </w:rPr>
        <w:t xml:space="preserve">Developmental Priorities </w:t>
      </w:r>
      <w:r w:rsidR="00BE05FB">
        <w:rPr>
          <w:rFonts w:ascii="Arial" w:eastAsia="Calibri" w:hAnsi="Arial" w:cs="Arial"/>
          <w:color w:val="000000"/>
          <w:sz w:val="22"/>
          <w:szCs w:val="22"/>
          <w:lang w:val="en-GB" w:eastAsia="en-ZA"/>
        </w:rPr>
        <w:t xml:space="preserve">for </w:t>
      </w:r>
      <w:r w:rsidRPr="00165472">
        <w:rPr>
          <w:rFonts w:ascii="Arial" w:eastAsia="Calibri" w:hAnsi="Arial" w:cs="Arial"/>
          <w:color w:val="000000"/>
          <w:sz w:val="22"/>
          <w:szCs w:val="22"/>
          <w:lang w:val="x-none" w:eastAsia="en-ZA"/>
        </w:rPr>
        <w:t xml:space="preserve">the </w:t>
      </w:r>
      <w:r w:rsidR="00BE05FB">
        <w:rPr>
          <w:rFonts w:ascii="Arial" w:eastAsia="Calibri" w:hAnsi="Arial" w:cs="Arial"/>
          <w:color w:val="000000"/>
          <w:sz w:val="22"/>
          <w:szCs w:val="22"/>
          <w:lang w:val="en-GB" w:eastAsia="en-ZA"/>
        </w:rPr>
        <w:t xml:space="preserve"> </w:t>
      </w:r>
      <w:r w:rsidR="005204FE">
        <w:rPr>
          <w:rFonts w:ascii="Arial" w:eastAsia="Calibri" w:hAnsi="Arial" w:cs="Arial"/>
          <w:color w:val="000000"/>
          <w:sz w:val="22"/>
          <w:szCs w:val="22"/>
          <w:lang w:val="en-GB" w:eastAsia="en-ZA"/>
        </w:rPr>
        <w:t>term</w:t>
      </w:r>
      <w:r w:rsidR="00BE05FB">
        <w:rPr>
          <w:rFonts w:ascii="Arial" w:eastAsia="Calibri" w:hAnsi="Arial" w:cs="Arial"/>
          <w:color w:val="000000"/>
          <w:sz w:val="22"/>
          <w:szCs w:val="22"/>
          <w:lang w:val="en-GB" w:eastAsia="en-ZA"/>
        </w:rPr>
        <w:t>.</w:t>
      </w:r>
    </w:p>
    <w:bookmarkEnd w:id="0"/>
    <w:p w14:paraId="5B0778C7" w14:textId="77777777" w:rsidR="005A7BF3" w:rsidRPr="00165472" w:rsidRDefault="005A7BF3" w:rsidP="005A7BF3">
      <w:pPr>
        <w:spacing w:after="0" w:line="240" w:lineRule="auto"/>
        <w:ind w:right="157"/>
        <w:jc w:val="both"/>
        <w:rPr>
          <w:rFonts w:ascii="Arial" w:eastAsia="Calibri" w:hAnsi="Arial" w:cs="Arial"/>
          <w:b/>
          <w:color w:val="000000"/>
          <w:sz w:val="22"/>
          <w:szCs w:val="22"/>
          <w:lang w:eastAsia="en-ZA"/>
        </w:rPr>
      </w:pPr>
    </w:p>
    <w:p w14:paraId="48B1493A" w14:textId="095F4863" w:rsidR="005A7BF3" w:rsidRDefault="005A7BF3" w:rsidP="00F63C7F">
      <w:pPr>
        <w:spacing w:after="0" w:line="240" w:lineRule="auto"/>
        <w:ind w:right="157"/>
        <w:jc w:val="center"/>
        <w:rPr>
          <w:rFonts w:ascii="Arial" w:eastAsia="Calibri" w:hAnsi="Arial" w:cs="Arial"/>
          <w:b/>
          <w:color w:val="000000"/>
          <w:sz w:val="22"/>
          <w:szCs w:val="22"/>
          <w:lang w:val="en-US" w:eastAsia="en-ZA"/>
        </w:rPr>
      </w:pPr>
      <w:r w:rsidRPr="00165472">
        <w:rPr>
          <w:rFonts w:ascii="Arial" w:eastAsia="Calibri" w:hAnsi="Arial" w:cs="Arial"/>
          <w:b/>
          <w:color w:val="000000"/>
          <w:sz w:val="22"/>
          <w:szCs w:val="22"/>
          <w:lang w:eastAsia="en-ZA"/>
        </w:rPr>
        <w:t>1.1.2</w:t>
      </w:r>
      <w:r w:rsidRPr="00165472">
        <w:rPr>
          <w:rFonts w:ascii="Arial" w:eastAsia="Calibri" w:hAnsi="Arial" w:cs="Arial"/>
          <w:b/>
          <w:color w:val="000000"/>
          <w:sz w:val="22"/>
          <w:szCs w:val="22"/>
          <w:lang w:eastAsia="en-ZA"/>
        </w:rPr>
        <w:tab/>
        <w:t xml:space="preserve">Core Values </w:t>
      </w:r>
      <w:r w:rsidRPr="00165472">
        <w:rPr>
          <w:rFonts w:ascii="Arial" w:eastAsia="Calibri" w:hAnsi="Arial" w:cs="Arial"/>
          <w:b/>
          <w:color w:val="000000"/>
          <w:sz w:val="22"/>
          <w:szCs w:val="22"/>
          <w:lang w:val="en-US" w:eastAsia="en-ZA"/>
        </w:rPr>
        <w:t>Figure1</w:t>
      </w:r>
    </w:p>
    <w:p w14:paraId="2768BBA2" w14:textId="77F2FC22" w:rsidR="00F63C7F" w:rsidRDefault="00F63C7F" w:rsidP="00F63C7F">
      <w:pPr>
        <w:spacing w:after="0" w:line="240" w:lineRule="auto"/>
        <w:ind w:right="157"/>
        <w:jc w:val="center"/>
        <w:rPr>
          <w:rFonts w:ascii="Arial" w:eastAsia="Calibri" w:hAnsi="Arial" w:cs="Arial"/>
          <w:b/>
          <w:color w:val="000000"/>
          <w:sz w:val="22"/>
          <w:szCs w:val="22"/>
          <w:lang w:val="en-US" w:eastAsia="en-ZA"/>
        </w:rPr>
      </w:pPr>
    </w:p>
    <w:p w14:paraId="3FBF8CBA" w14:textId="7046ED01" w:rsidR="00F63C7F" w:rsidRPr="00165472" w:rsidRDefault="00F63C7F" w:rsidP="00F63C7F">
      <w:pPr>
        <w:spacing w:after="0" w:line="240" w:lineRule="auto"/>
        <w:ind w:right="157"/>
        <w:jc w:val="center"/>
        <w:rPr>
          <w:rFonts w:ascii="Arial" w:eastAsia="Calibri" w:hAnsi="Arial" w:cs="Arial"/>
          <w:b/>
          <w:color w:val="000000"/>
          <w:sz w:val="22"/>
          <w:szCs w:val="22"/>
          <w:lang w:val="en-US" w:eastAsia="en-ZA"/>
        </w:rPr>
      </w:pPr>
      <w:r>
        <w:rPr>
          <w:rFonts w:ascii="Arial" w:eastAsia="Calibri" w:hAnsi="Arial" w:cs="Arial"/>
          <w:b/>
          <w:noProof/>
          <w:color w:val="000000"/>
          <w:sz w:val="22"/>
          <w:szCs w:val="22"/>
          <w:lang w:val="en-US" w:eastAsia="en-ZA"/>
        </w:rPr>
        <w:drawing>
          <wp:inline distT="0" distB="0" distL="0" distR="0" wp14:anchorId="6BFF2BC8" wp14:editId="37A5CF83">
            <wp:extent cx="5486400" cy="3200400"/>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453153A" w14:textId="540A52C0" w:rsidR="005A7BF3" w:rsidRDefault="005A7BF3" w:rsidP="005A7BF3">
      <w:pPr>
        <w:spacing w:after="0" w:line="276" w:lineRule="auto"/>
        <w:jc w:val="both"/>
        <w:rPr>
          <w:rFonts w:ascii="Arial" w:eastAsia="Calibri" w:hAnsi="Arial" w:cs="Arial"/>
          <w:b/>
          <w:sz w:val="22"/>
          <w:szCs w:val="22"/>
          <w:lang w:val="en-US" w:eastAsia="en-ZA"/>
        </w:rPr>
      </w:pPr>
    </w:p>
    <w:p w14:paraId="12624623" w14:textId="77777777" w:rsidR="00927E7D" w:rsidRDefault="00927E7D" w:rsidP="00A96BA5">
      <w:pPr>
        <w:spacing w:after="0" w:line="276" w:lineRule="auto"/>
        <w:ind w:firstLine="720"/>
        <w:jc w:val="both"/>
        <w:rPr>
          <w:rFonts w:ascii="Arial" w:eastAsia="Calibri" w:hAnsi="Arial" w:cs="Arial"/>
          <w:b/>
          <w:sz w:val="22"/>
          <w:szCs w:val="22"/>
          <w:lang w:val="en-US" w:eastAsia="en-ZA"/>
        </w:rPr>
      </w:pPr>
    </w:p>
    <w:p w14:paraId="5F296E0D" w14:textId="6C407FC6" w:rsidR="005A7BF3" w:rsidRPr="00165472" w:rsidRDefault="005A7BF3" w:rsidP="00B50EAF">
      <w:pPr>
        <w:pStyle w:val="ListParagraph"/>
        <w:numPr>
          <w:ilvl w:val="2"/>
          <w:numId w:val="56"/>
        </w:numPr>
        <w:jc w:val="both"/>
        <w:rPr>
          <w:rFonts w:ascii="Arial" w:hAnsi="Arial" w:cs="Arial"/>
          <w:sz w:val="22"/>
          <w:szCs w:val="22"/>
        </w:rPr>
      </w:pPr>
      <w:r w:rsidRPr="00165472">
        <w:rPr>
          <w:rFonts w:ascii="Arial" w:hAnsi="Arial" w:cs="Arial"/>
          <w:b/>
          <w:sz w:val="22"/>
          <w:szCs w:val="22"/>
        </w:rPr>
        <w:t>Demographic</w:t>
      </w:r>
      <w:r>
        <w:rPr>
          <w:rFonts w:ascii="Arial" w:hAnsi="Arial" w:cs="Arial"/>
          <w:b/>
          <w:sz w:val="22"/>
          <w:szCs w:val="22"/>
        </w:rPr>
        <w:t xml:space="preserve">s and </w:t>
      </w:r>
      <w:r w:rsidR="000057DC">
        <w:rPr>
          <w:rFonts w:ascii="Arial" w:hAnsi="Arial" w:cs="Arial"/>
          <w:b/>
          <w:sz w:val="22"/>
          <w:szCs w:val="22"/>
        </w:rPr>
        <w:t>Socio-Economic</w:t>
      </w:r>
      <w:r>
        <w:rPr>
          <w:rFonts w:ascii="Arial" w:hAnsi="Arial" w:cs="Arial"/>
          <w:b/>
          <w:sz w:val="22"/>
          <w:szCs w:val="22"/>
        </w:rPr>
        <w:t xml:space="preserve"> Profile  </w:t>
      </w:r>
    </w:p>
    <w:p w14:paraId="536FD18C" w14:textId="71B2EBDD" w:rsidR="005A7BF3" w:rsidRPr="002D64FE" w:rsidRDefault="00B71FA0" w:rsidP="002D64FE">
      <w:pPr>
        <w:spacing w:line="360" w:lineRule="auto"/>
        <w:jc w:val="both"/>
        <w:rPr>
          <w:rFonts w:ascii="Arial" w:hAnsi="Arial" w:cs="Arial"/>
          <w:sz w:val="22"/>
          <w:szCs w:val="22"/>
        </w:rPr>
      </w:pPr>
      <w:r w:rsidRPr="002D64FE">
        <w:rPr>
          <w:rFonts w:ascii="Arial" w:hAnsi="Arial" w:cs="Arial"/>
          <w:sz w:val="22"/>
          <w:szCs w:val="22"/>
        </w:rPr>
        <w:t xml:space="preserve">            </w:t>
      </w:r>
      <w:r w:rsidR="005A7BF3" w:rsidRPr="002D64FE">
        <w:rPr>
          <w:rFonts w:ascii="Arial" w:hAnsi="Arial" w:cs="Arial"/>
          <w:sz w:val="22"/>
          <w:szCs w:val="22"/>
        </w:rPr>
        <w:t xml:space="preserve">The following Statistical </w:t>
      </w:r>
      <w:r w:rsidR="003D4FE5" w:rsidRPr="002D64FE">
        <w:rPr>
          <w:rFonts w:ascii="Arial" w:hAnsi="Arial" w:cs="Arial"/>
          <w:sz w:val="22"/>
          <w:szCs w:val="22"/>
        </w:rPr>
        <w:t>Overview</w:t>
      </w:r>
      <w:r w:rsidR="005A7BF3" w:rsidRPr="002D64FE">
        <w:rPr>
          <w:rFonts w:ascii="Arial" w:hAnsi="Arial" w:cs="Arial"/>
          <w:sz w:val="22"/>
          <w:szCs w:val="22"/>
        </w:rPr>
        <w:t xml:space="preserve"> Report aims to quantify the economic, </w:t>
      </w:r>
      <w:proofErr w:type="gramStart"/>
      <w:r w:rsidR="005A7BF3" w:rsidRPr="002D64FE">
        <w:rPr>
          <w:rFonts w:ascii="Arial" w:hAnsi="Arial" w:cs="Arial"/>
          <w:sz w:val="22"/>
          <w:szCs w:val="22"/>
        </w:rPr>
        <w:t>demographic</w:t>
      </w:r>
      <w:proofErr w:type="gramEnd"/>
      <w:r w:rsidR="005A7BF3" w:rsidRPr="002D64FE">
        <w:rPr>
          <w:rFonts w:ascii="Arial" w:hAnsi="Arial" w:cs="Arial"/>
          <w:sz w:val="22"/>
          <w:szCs w:val="22"/>
        </w:rPr>
        <w:t xml:space="preserve"> and socio-economic environment of Makana Local Municipality in context of its neighbouring regions, the district, the province and South Africa. A better understanding of the demographic, economic and socio-economic environment could inform stakeholders to implement and monitor plans and policies that will allow for a healthy, </w:t>
      </w:r>
      <w:proofErr w:type="gramStart"/>
      <w:r w:rsidR="005A7BF3" w:rsidRPr="002D64FE">
        <w:rPr>
          <w:rFonts w:ascii="Arial" w:hAnsi="Arial" w:cs="Arial"/>
          <w:sz w:val="22"/>
          <w:szCs w:val="22"/>
        </w:rPr>
        <w:t>growing</w:t>
      </w:r>
      <w:proofErr w:type="gramEnd"/>
      <w:r w:rsidR="005A7BF3" w:rsidRPr="002D64FE">
        <w:rPr>
          <w:rFonts w:ascii="Arial" w:hAnsi="Arial" w:cs="Arial"/>
          <w:sz w:val="22"/>
          <w:szCs w:val="22"/>
        </w:rPr>
        <w:t xml:space="preserve"> and inclusive economy and society.</w:t>
      </w:r>
    </w:p>
    <w:p w14:paraId="03C6C620" w14:textId="77777777" w:rsidR="005A7BF3" w:rsidRPr="002D64FE" w:rsidRDefault="00B71FA0" w:rsidP="002D64FE">
      <w:pPr>
        <w:spacing w:line="360" w:lineRule="auto"/>
        <w:jc w:val="both"/>
        <w:rPr>
          <w:rFonts w:ascii="Arial" w:hAnsi="Arial" w:cs="Arial"/>
          <w:sz w:val="22"/>
          <w:szCs w:val="22"/>
        </w:rPr>
      </w:pPr>
      <w:r w:rsidRPr="002D64FE">
        <w:rPr>
          <w:rFonts w:ascii="Arial" w:hAnsi="Arial" w:cs="Arial"/>
          <w:sz w:val="22"/>
          <w:szCs w:val="22"/>
        </w:rPr>
        <w:t xml:space="preserve">             </w:t>
      </w:r>
      <w:r w:rsidR="005A7BF3" w:rsidRPr="002D64FE">
        <w:rPr>
          <w:rFonts w:ascii="Arial" w:hAnsi="Arial" w:cs="Arial"/>
          <w:sz w:val="22"/>
          <w:szCs w:val="22"/>
        </w:rPr>
        <w:t xml:space="preserve">Understanding the changes in the composition of the population with respect to population group, age and gender is vital in the face of growing pressure on food, energy, water, </w:t>
      </w:r>
      <w:proofErr w:type="gramStart"/>
      <w:r w:rsidR="005A7BF3" w:rsidRPr="002D64FE">
        <w:rPr>
          <w:rFonts w:ascii="Arial" w:hAnsi="Arial" w:cs="Arial"/>
          <w:sz w:val="22"/>
          <w:szCs w:val="22"/>
        </w:rPr>
        <w:t>jobs</w:t>
      </w:r>
      <w:proofErr w:type="gramEnd"/>
      <w:r w:rsidR="005A7BF3" w:rsidRPr="002D64FE">
        <w:rPr>
          <w:rFonts w:ascii="Arial" w:hAnsi="Arial" w:cs="Arial"/>
          <w:sz w:val="22"/>
          <w:szCs w:val="22"/>
        </w:rPr>
        <w:t xml:space="preserve"> and social support on the country's citizens. An understanding of how the total fertility rates, age-specific fertility rates, sex ratios at birth, life expectancies and international migration affect the respective population groups, ages and genders is essential for effective planning on a spatial level. The first section of the Statistical Overview Report will aim to disentangle the changes in the Makana Local Municipality demographics in context of other locals of the region, the districts, the </w:t>
      </w:r>
      <w:proofErr w:type="gramStart"/>
      <w:r w:rsidR="005A7BF3" w:rsidRPr="002D64FE">
        <w:rPr>
          <w:rFonts w:ascii="Arial" w:hAnsi="Arial" w:cs="Arial"/>
          <w:sz w:val="22"/>
          <w:szCs w:val="22"/>
        </w:rPr>
        <w:t>Province</w:t>
      </w:r>
      <w:proofErr w:type="gramEnd"/>
      <w:r w:rsidR="005A7BF3" w:rsidRPr="002D64FE">
        <w:rPr>
          <w:rFonts w:ascii="Arial" w:hAnsi="Arial" w:cs="Arial"/>
          <w:sz w:val="22"/>
          <w:szCs w:val="22"/>
        </w:rPr>
        <w:t xml:space="preserve"> and South Africa.</w:t>
      </w:r>
    </w:p>
    <w:p w14:paraId="7BAB5A11" w14:textId="77777777" w:rsidR="005A7BF3" w:rsidRPr="002D64FE" w:rsidRDefault="00B71FA0" w:rsidP="002D64FE">
      <w:pPr>
        <w:spacing w:line="360" w:lineRule="auto"/>
        <w:jc w:val="both"/>
        <w:rPr>
          <w:rFonts w:ascii="Arial" w:hAnsi="Arial" w:cs="Arial"/>
          <w:sz w:val="22"/>
          <w:szCs w:val="22"/>
        </w:rPr>
      </w:pPr>
      <w:r w:rsidRPr="002D64FE">
        <w:rPr>
          <w:rFonts w:ascii="Arial" w:hAnsi="Arial" w:cs="Arial"/>
          <w:sz w:val="22"/>
          <w:szCs w:val="22"/>
        </w:rPr>
        <w:t xml:space="preserve">              </w:t>
      </w:r>
      <w:r w:rsidR="005A7BF3" w:rsidRPr="002D64FE">
        <w:rPr>
          <w:rFonts w:ascii="Arial" w:hAnsi="Arial" w:cs="Arial"/>
          <w:sz w:val="22"/>
          <w:szCs w:val="22"/>
        </w:rPr>
        <w:t xml:space="preserve">The second section will provide insights into the economic environment of Makana Local Municipality in relation to the other local municipality in the region, the district, the </w:t>
      </w:r>
      <w:proofErr w:type="gramStart"/>
      <w:r w:rsidR="005A7BF3" w:rsidRPr="002D64FE">
        <w:rPr>
          <w:rFonts w:ascii="Arial" w:hAnsi="Arial" w:cs="Arial"/>
          <w:sz w:val="22"/>
          <w:szCs w:val="22"/>
        </w:rPr>
        <w:t>province</w:t>
      </w:r>
      <w:proofErr w:type="gramEnd"/>
      <w:r w:rsidR="005A7BF3" w:rsidRPr="002D64FE">
        <w:rPr>
          <w:rFonts w:ascii="Arial" w:hAnsi="Arial" w:cs="Arial"/>
          <w:sz w:val="22"/>
          <w:szCs w:val="22"/>
        </w:rPr>
        <w:t xml:space="preserve"> and South Africa's performance. The changing economic environment subsequently </w:t>
      </w:r>
      <w:proofErr w:type="gramStart"/>
      <w:r w:rsidR="005A7BF3" w:rsidRPr="002D64FE">
        <w:rPr>
          <w:rFonts w:ascii="Arial" w:hAnsi="Arial" w:cs="Arial"/>
          <w:sz w:val="22"/>
          <w:szCs w:val="22"/>
        </w:rPr>
        <w:t>has an effect on</w:t>
      </w:r>
      <w:proofErr w:type="gramEnd"/>
      <w:r w:rsidR="005A7BF3" w:rsidRPr="002D64FE">
        <w:rPr>
          <w:rFonts w:ascii="Arial" w:hAnsi="Arial" w:cs="Arial"/>
          <w:sz w:val="22"/>
          <w:szCs w:val="22"/>
        </w:rPr>
        <w:t xml:space="preserve"> the ability of the economy to create jobs.  This section will therefore also include analysis on the employment and subsequent income dynamics of Makana Local Municipality.</w:t>
      </w:r>
    </w:p>
    <w:p w14:paraId="77AB30F6" w14:textId="77777777" w:rsidR="005A7BF3" w:rsidRPr="002D64FE" w:rsidRDefault="005A7BF3" w:rsidP="002D64FE">
      <w:pPr>
        <w:spacing w:line="360" w:lineRule="auto"/>
        <w:contextualSpacing/>
        <w:jc w:val="both"/>
        <w:rPr>
          <w:rFonts w:ascii="Arial" w:hAnsi="Arial" w:cs="Arial"/>
          <w:b/>
          <w:sz w:val="22"/>
          <w:szCs w:val="22"/>
        </w:rPr>
      </w:pPr>
    </w:p>
    <w:p w14:paraId="7D82580E" w14:textId="77777777" w:rsidR="005A7BF3" w:rsidRPr="002D64FE" w:rsidRDefault="005A7BF3" w:rsidP="002D64FE">
      <w:pPr>
        <w:spacing w:line="360" w:lineRule="auto"/>
        <w:contextualSpacing/>
        <w:jc w:val="both"/>
        <w:rPr>
          <w:rFonts w:ascii="Arial" w:hAnsi="Arial" w:cs="Arial"/>
          <w:b/>
          <w:sz w:val="22"/>
          <w:szCs w:val="22"/>
        </w:rPr>
      </w:pPr>
      <w:r w:rsidRPr="002D64FE">
        <w:rPr>
          <w:rFonts w:ascii="Arial" w:hAnsi="Arial" w:cs="Arial"/>
          <w:b/>
          <w:sz w:val="22"/>
          <w:szCs w:val="22"/>
        </w:rPr>
        <w:t>1.1.3.1.</w:t>
      </w:r>
      <w:r w:rsidRPr="002D64FE">
        <w:rPr>
          <w:rFonts w:ascii="Arial" w:hAnsi="Arial" w:cs="Arial"/>
          <w:b/>
          <w:sz w:val="22"/>
          <w:szCs w:val="22"/>
        </w:rPr>
        <w:tab/>
        <w:t xml:space="preserve">Demographic Profile </w:t>
      </w:r>
    </w:p>
    <w:p w14:paraId="0C7919AF" w14:textId="77777777" w:rsidR="005A7BF3" w:rsidRPr="002D64FE" w:rsidRDefault="00B71FA0" w:rsidP="002D64FE">
      <w:pPr>
        <w:spacing w:line="360" w:lineRule="auto"/>
        <w:jc w:val="both"/>
        <w:rPr>
          <w:rFonts w:ascii="Arial" w:hAnsi="Arial" w:cs="Arial"/>
          <w:sz w:val="22"/>
          <w:szCs w:val="22"/>
        </w:rPr>
      </w:pPr>
      <w:r w:rsidRPr="002D64FE">
        <w:rPr>
          <w:rFonts w:ascii="Arial" w:hAnsi="Arial" w:cs="Arial"/>
          <w:sz w:val="22"/>
          <w:szCs w:val="22"/>
        </w:rPr>
        <w:t xml:space="preserve">               </w:t>
      </w:r>
      <w:r w:rsidR="005A7BF3" w:rsidRPr="002D64FE">
        <w:rPr>
          <w:rFonts w:ascii="Arial" w:hAnsi="Arial" w:cs="Arial"/>
          <w:sz w:val="22"/>
          <w:szCs w:val="22"/>
        </w:rPr>
        <w:t xml:space="preserve">"Demographics", or "population characteristics", includes analysis of the population of a region. Distributions of values within a demographic variable, and across households, as well as trends over time are of interest. In this section, an overview is provided of the demography of the Makana Local Municipality and all its neighbouring regions, Sarah </w:t>
      </w:r>
      <w:proofErr w:type="spellStart"/>
      <w:r w:rsidR="005A7BF3" w:rsidRPr="002D64FE">
        <w:rPr>
          <w:rFonts w:ascii="Arial" w:hAnsi="Arial" w:cs="Arial"/>
          <w:sz w:val="22"/>
          <w:szCs w:val="22"/>
        </w:rPr>
        <w:t>Baartman</w:t>
      </w:r>
      <w:proofErr w:type="spellEnd"/>
      <w:r w:rsidR="005A7BF3" w:rsidRPr="002D64FE">
        <w:rPr>
          <w:rFonts w:ascii="Arial" w:hAnsi="Arial" w:cs="Arial"/>
          <w:sz w:val="22"/>
          <w:szCs w:val="22"/>
        </w:rPr>
        <w:t xml:space="preserve"> District Municipality, Eastern Cape </w:t>
      </w:r>
      <w:proofErr w:type="gramStart"/>
      <w:r w:rsidR="005A7BF3" w:rsidRPr="002D64FE">
        <w:rPr>
          <w:rFonts w:ascii="Arial" w:hAnsi="Arial" w:cs="Arial"/>
          <w:sz w:val="22"/>
          <w:szCs w:val="22"/>
        </w:rPr>
        <w:t>Province</w:t>
      </w:r>
      <w:proofErr w:type="gramEnd"/>
      <w:r w:rsidR="005A7BF3" w:rsidRPr="002D64FE">
        <w:rPr>
          <w:rFonts w:ascii="Arial" w:hAnsi="Arial" w:cs="Arial"/>
          <w:sz w:val="22"/>
          <w:szCs w:val="22"/>
        </w:rPr>
        <w:t xml:space="preserve"> and South Africa as a whole.</w:t>
      </w:r>
    </w:p>
    <w:p w14:paraId="1CDB0726" w14:textId="55B4FE21" w:rsidR="005A7BF3" w:rsidRPr="002D64FE" w:rsidRDefault="005A7BF3" w:rsidP="002D64FE">
      <w:pPr>
        <w:spacing w:line="360" w:lineRule="auto"/>
        <w:jc w:val="both"/>
        <w:rPr>
          <w:rFonts w:ascii="Arial" w:hAnsi="Arial" w:cs="Arial"/>
          <w:sz w:val="22"/>
          <w:szCs w:val="22"/>
        </w:rPr>
      </w:pPr>
      <w:r w:rsidRPr="002D64FE">
        <w:rPr>
          <w:rFonts w:ascii="Arial" w:hAnsi="Arial" w:cs="Arial"/>
          <w:b/>
          <w:sz w:val="22"/>
          <w:szCs w:val="22"/>
        </w:rPr>
        <w:t>Total Population:</w:t>
      </w:r>
      <w:r w:rsidRPr="002D64FE">
        <w:rPr>
          <w:rFonts w:ascii="Arial" w:hAnsi="Arial" w:cs="Arial"/>
          <w:sz w:val="22"/>
          <w:szCs w:val="22"/>
        </w:rPr>
        <w:t xml:space="preserve"> Population statistics is important when analysing an economy, as the population growth directly and indirectly impacts employment and unemployment, as well as other economic indicators such as economic growth and per capita income.</w:t>
      </w:r>
      <w:r w:rsidR="00FF00B0" w:rsidRPr="002D64FE">
        <w:rPr>
          <w:rFonts w:ascii="Arial" w:hAnsi="Arial" w:cs="Arial"/>
          <w:sz w:val="22"/>
          <w:szCs w:val="22"/>
        </w:rPr>
        <w:t xml:space="preserve"> This chapter is of paramount importance as it informs all the municipal planning.</w:t>
      </w:r>
    </w:p>
    <w:p w14:paraId="1B862323" w14:textId="03FEC5D1" w:rsidR="00FF00B0" w:rsidRPr="002D64FE" w:rsidRDefault="00FF00B0" w:rsidP="002D64FE">
      <w:pPr>
        <w:spacing w:line="360" w:lineRule="auto"/>
        <w:jc w:val="both"/>
        <w:rPr>
          <w:rFonts w:ascii="Arial" w:hAnsi="Arial" w:cs="Arial"/>
          <w:sz w:val="22"/>
          <w:szCs w:val="22"/>
        </w:rPr>
      </w:pPr>
    </w:p>
    <w:p w14:paraId="5FF79D12" w14:textId="7645A578" w:rsidR="00FF00B0" w:rsidRPr="002D64FE" w:rsidRDefault="00FF00B0" w:rsidP="002D64FE">
      <w:pPr>
        <w:spacing w:line="360" w:lineRule="auto"/>
        <w:jc w:val="both"/>
        <w:rPr>
          <w:rFonts w:ascii="Arial" w:hAnsi="Arial" w:cs="Arial"/>
          <w:sz w:val="22"/>
          <w:szCs w:val="22"/>
        </w:rPr>
      </w:pPr>
      <w:r w:rsidRPr="002D64FE">
        <w:rPr>
          <w:rFonts w:ascii="Arial" w:hAnsi="Arial" w:cs="Arial"/>
          <w:sz w:val="22"/>
          <w:szCs w:val="22"/>
        </w:rPr>
        <w:t xml:space="preserve">The municipal area is 4 375.6km2 with a population span of 20.9 people per km2 and 24 104 </w:t>
      </w:r>
      <w:proofErr w:type="gramStart"/>
      <w:r w:rsidRPr="002D64FE">
        <w:rPr>
          <w:rFonts w:ascii="Arial" w:hAnsi="Arial" w:cs="Arial"/>
          <w:sz w:val="22"/>
          <w:szCs w:val="22"/>
        </w:rPr>
        <w:t>households</w:t>
      </w:r>
      <w:r w:rsidR="00B762A7" w:rsidRPr="002D64FE">
        <w:rPr>
          <w:rFonts w:ascii="Arial" w:hAnsi="Arial" w:cs="Arial"/>
          <w:sz w:val="22"/>
          <w:szCs w:val="22"/>
        </w:rPr>
        <w:t>(</w:t>
      </w:r>
      <w:proofErr w:type="gramEnd"/>
      <w:r w:rsidR="00B762A7" w:rsidRPr="002D64FE">
        <w:rPr>
          <w:rFonts w:ascii="Arial" w:hAnsi="Arial" w:cs="Arial"/>
          <w:sz w:val="22"/>
          <w:szCs w:val="22"/>
        </w:rPr>
        <w:t>a household is considered a group of people living together or a single person who lives alone)</w:t>
      </w:r>
      <w:r w:rsidRPr="002D64FE">
        <w:rPr>
          <w:rFonts w:ascii="Arial" w:hAnsi="Arial" w:cs="Arial"/>
          <w:sz w:val="22"/>
          <w:szCs w:val="22"/>
        </w:rPr>
        <w:t>.</w:t>
      </w:r>
      <w:r w:rsidR="00425A10" w:rsidRPr="002D64FE">
        <w:rPr>
          <w:rFonts w:ascii="Arial" w:hAnsi="Arial" w:cs="Arial"/>
          <w:sz w:val="22"/>
          <w:szCs w:val="22"/>
        </w:rPr>
        <w:t xml:space="preserve"> A population is the number of individuals who live within a specific area. The growth rate of the municipality is greater to that of the district between 2016 and 2019, at 0.26%.</w:t>
      </w:r>
    </w:p>
    <w:p w14:paraId="5A44BF20" w14:textId="7F7730A8" w:rsidR="00425A10" w:rsidRDefault="00425A10" w:rsidP="00FF00B0">
      <w:pPr>
        <w:spacing w:line="480" w:lineRule="auto"/>
        <w:jc w:val="both"/>
        <w:rPr>
          <w:rFonts w:ascii="Arial" w:hAnsi="Arial" w:cs="Arial"/>
          <w:sz w:val="22"/>
          <w:szCs w:val="22"/>
        </w:rPr>
      </w:pPr>
      <w:r>
        <w:rPr>
          <w:rFonts w:ascii="Arial" w:hAnsi="Arial" w:cs="Arial"/>
          <w:sz w:val="22"/>
          <w:szCs w:val="22"/>
        </w:rPr>
        <w:t>The figure below depicts the actual population numbers up until 2019 as well as a forecasted value for the subsequent years.</w:t>
      </w:r>
    </w:p>
    <w:p w14:paraId="1A92912C" w14:textId="17ADC32C" w:rsidR="00425A10" w:rsidRDefault="00B762A7" w:rsidP="00B762A7">
      <w:pPr>
        <w:spacing w:line="480" w:lineRule="auto"/>
        <w:ind w:left="720" w:firstLine="72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7936" behindDoc="0" locked="0" layoutInCell="1" allowOverlap="1" wp14:anchorId="486C5130" wp14:editId="6B77AAC8">
                <wp:simplePos x="0" y="0"/>
                <wp:positionH relativeFrom="column">
                  <wp:posOffset>4637405</wp:posOffset>
                </wp:positionH>
                <wp:positionV relativeFrom="paragraph">
                  <wp:posOffset>838835</wp:posOffset>
                </wp:positionV>
                <wp:extent cx="1371600" cy="220980"/>
                <wp:effectExtent l="3810" t="0" r="3810" b="3810"/>
                <wp:wrapNone/>
                <wp:docPr id="14" name="Text Box 14"/>
                <wp:cNvGraphicFramePr/>
                <a:graphic xmlns:a="http://schemas.openxmlformats.org/drawingml/2006/main">
                  <a:graphicData uri="http://schemas.microsoft.com/office/word/2010/wordprocessingShape">
                    <wps:wsp>
                      <wps:cNvSpPr txBox="1"/>
                      <wps:spPr>
                        <a:xfrm rot="5400000">
                          <a:off x="0" y="0"/>
                          <a:ext cx="1371600" cy="220980"/>
                        </a:xfrm>
                        <a:prstGeom prst="rect">
                          <a:avLst/>
                        </a:prstGeom>
                        <a:solidFill>
                          <a:schemeClr val="lt1"/>
                        </a:solidFill>
                        <a:ln w="6350">
                          <a:noFill/>
                        </a:ln>
                      </wps:spPr>
                      <wps:txbx>
                        <w:txbxContent>
                          <w:p w14:paraId="3D30D88E" w14:textId="4DE65884" w:rsidR="00B762A7" w:rsidRDefault="00B762A7">
                            <w:r>
                              <w:t>Source: Quantec2020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5130" id="Text Box 14" o:spid="_x0000_s1027" type="#_x0000_t202" style="position:absolute;left:0;text-align:left;margin-left:365.15pt;margin-top:66.05pt;width:108pt;height:17.4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" fillcolor="white [3201]" stroked="f" strokeweight=".5pt">
                <v:textbox>
                  <w:txbxContent>
                    <w:p w14:paraId="3D30D88E" w14:textId="4DE65884" w:rsidR="00B762A7" w:rsidRDefault="00B762A7">
                      <w:r>
                        <w:t>Source: Quantec2020</w:t>
                      </w:r>
                    </w:p>
                  </w:txbxContent>
                </v:textbox>
              </v:shape>
            </w:pict>
          </mc:Fallback>
        </mc:AlternateContent>
      </w:r>
      <w:r w:rsidR="00425A10">
        <w:rPr>
          <w:rFonts w:ascii="Arial" w:hAnsi="Arial" w:cs="Arial"/>
          <w:sz w:val="22"/>
          <w:szCs w:val="22"/>
        </w:rPr>
        <w:t xml:space="preserve"> </w:t>
      </w:r>
      <w:r w:rsidRPr="003D1482">
        <w:rPr>
          <w:rFonts w:ascii="Arial" w:hAnsi="Arial" w:cs="Arial"/>
          <w:noProof/>
          <w:color w:val="1F3864" w:themeColor="accent1" w:themeShade="80"/>
          <w:lang w:eastAsia="en-ZA"/>
        </w:rPr>
        <w:drawing>
          <wp:inline distT="0" distB="0" distL="0" distR="0" wp14:anchorId="0D905B54" wp14:editId="760C6F2B">
            <wp:extent cx="4362450" cy="2171700"/>
            <wp:effectExtent l="0" t="0" r="0" b="0"/>
            <wp:docPr id="624824" name="Chart 624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638F1F" w14:textId="255F494D" w:rsidR="00DF6201" w:rsidRDefault="00DF6201" w:rsidP="002D64FE">
      <w:pPr>
        <w:spacing w:line="360" w:lineRule="auto"/>
        <w:jc w:val="both"/>
        <w:rPr>
          <w:rFonts w:ascii="Arial" w:hAnsi="Arial" w:cs="Arial"/>
          <w:sz w:val="22"/>
          <w:szCs w:val="22"/>
        </w:rPr>
      </w:pPr>
      <w:r>
        <w:rPr>
          <w:rFonts w:ascii="Arial" w:hAnsi="Arial" w:cs="Arial"/>
          <w:sz w:val="22"/>
          <w:szCs w:val="22"/>
        </w:rPr>
        <w:t xml:space="preserve">The number of households in Makana is expected to rise to </w:t>
      </w:r>
      <w:proofErr w:type="spellStart"/>
      <w:r>
        <w:rPr>
          <w:rFonts w:ascii="Arial" w:hAnsi="Arial" w:cs="Arial"/>
          <w:sz w:val="22"/>
          <w:szCs w:val="22"/>
        </w:rPr>
        <w:t>atleast</w:t>
      </w:r>
      <w:proofErr w:type="spellEnd"/>
      <w:r>
        <w:rPr>
          <w:rFonts w:ascii="Arial" w:hAnsi="Arial" w:cs="Arial"/>
          <w:sz w:val="22"/>
          <w:szCs w:val="22"/>
        </w:rPr>
        <w:t xml:space="preserve"> 26 323 households by 2026, with an average annual growth rate of 0.52%. Makana’s household growth rate is higher than that of the </w:t>
      </w:r>
      <w:proofErr w:type="gramStart"/>
      <w:r>
        <w:rPr>
          <w:rFonts w:ascii="Arial" w:hAnsi="Arial" w:cs="Arial"/>
          <w:sz w:val="22"/>
          <w:szCs w:val="22"/>
        </w:rPr>
        <w:t>district(</w:t>
      </w:r>
      <w:proofErr w:type="gramEnd"/>
      <w:r>
        <w:rPr>
          <w:rFonts w:ascii="Arial" w:hAnsi="Arial" w:cs="Arial"/>
          <w:sz w:val="22"/>
          <w:szCs w:val="22"/>
        </w:rPr>
        <w:t xml:space="preserve">Sarah </w:t>
      </w:r>
      <w:proofErr w:type="spellStart"/>
      <w:r>
        <w:rPr>
          <w:rFonts w:ascii="Arial" w:hAnsi="Arial" w:cs="Arial"/>
          <w:sz w:val="22"/>
          <w:szCs w:val="22"/>
        </w:rPr>
        <w:t>Baartman</w:t>
      </w:r>
      <w:proofErr w:type="spellEnd"/>
      <w:r>
        <w:rPr>
          <w:rFonts w:ascii="Arial" w:hAnsi="Arial" w:cs="Arial"/>
          <w:sz w:val="22"/>
          <w:szCs w:val="22"/>
        </w:rPr>
        <w:t xml:space="preserve"> District) municipality</w:t>
      </w:r>
      <w:r w:rsidR="005A7D6B">
        <w:rPr>
          <w:rFonts w:ascii="Arial" w:hAnsi="Arial" w:cs="Arial"/>
          <w:sz w:val="22"/>
          <w:szCs w:val="22"/>
        </w:rPr>
        <w:t>(0.37%)</w:t>
      </w:r>
      <w:r>
        <w:rPr>
          <w:rFonts w:ascii="Arial" w:hAnsi="Arial" w:cs="Arial"/>
          <w:sz w:val="22"/>
          <w:szCs w:val="22"/>
        </w:rPr>
        <w:t>.</w:t>
      </w:r>
    </w:p>
    <w:p w14:paraId="35834978" w14:textId="08A6478E" w:rsidR="00DF6201" w:rsidRDefault="00DF6201" w:rsidP="005A7BF3">
      <w:pPr>
        <w:jc w:val="both"/>
        <w:rPr>
          <w:rFonts w:ascii="Arial" w:hAnsi="Arial" w:cs="Arial"/>
          <w:sz w:val="22"/>
          <w:szCs w:val="22"/>
        </w:rPr>
      </w:pPr>
    </w:p>
    <w:p w14:paraId="6E13C695" w14:textId="13B9E3BA" w:rsidR="00DF6201" w:rsidRPr="00F12C70" w:rsidRDefault="008F7B16" w:rsidP="005A7BF3">
      <w:pPr>
        <w:jc w:val="both"/>
        <w:rPr>
          <w:rFonts w:ascii="Arial" w:hAnsi="Arial" w:cs="Arial"/>
          <w:b/>
          <w:bCs/>
          <w:sz w:val="22"/>
          <w:szCs w:val="22"/>
        </w:rPr>
      </w:pPr>
      <w:r w:rsidRPr="00F12C70">
        <w:rPr>
          <w:rFonts w:ascii="Arial" w:hAnsi="Arial" w:cs="Arial"/>
          <w:b/>
          <w:bCs/>
          <w:sz w:val="22"/>
          <w:szCs w:val="22"/>
        </w:rPr>
        <w:t>Makana Households 2016-2026</w:t>
      </w:r>
    </w:p>
    <w:p w14:paraId="7671C4BE" w14:textId="18BBFCD7" w:rsidR="00DF6201" w:rsidRDefault="008F7B16" w:rsidP="005A7BF3">
      <w:pPr>
        <w:jc w:val="both"/>
        <w:rPr>
          <w:rFonts w:ascii="Arial" w:hAnsi="Arial" w:cs="Arial"/>
          <w:sz w:val="22"/>
          <w:szCs w:val="22"/>
        </w:rPr>
      </w:pPr>
      <w:r w:rsidRPr="0056449A">
        <w:rPr>
          <w:rFonts w:ascii="Arial" w:hAnsi="Arial" w:cs="Arial"/>
          <w:noProof/>
          <w:lang w:eastAsia="en-ZA"/>
        </w:rPr>
        <w:drawing>
          <wp:inline distT="0" distB="0" distL="0" distR="0" wp14:anchorId="7EDF946D" wp14:editId="624E0F02">
            <wp:extent cx="5486400" cy="3333750"/>
            <wp:effectExtent l="0" t="0" r="0" b="0"/>
            <wp:docPr id="624827" name="Chart 624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D5BF3C" w14:textId="7816365D" w:rsidR="00DF6201" w:rsidRDefault="00DF6201" w:rsidP="005A7BF3">
      <w:pPr>
        <w:jc w:val="both"/>
        <w:rPr>
          <w:rFonts w:ascii="Arial" w:hAnsi="Arial" w:cs="Arial"/>
          <w:sz w:val="22"/>
          <w:szCs w:val="22"/>
        </w:rPr>
      </w:pPr>
    </w:p>
    <w:tbl>
      <w:tblPr>
        <w:tblStyle w:val="TableGrid100"/>
        <w:tblW w:w="0" w:type="auto"/>
        <w:tblLook w:val="04A0" w:firstRow="1" w:lastRow="0" w:firstColumn="1" w:lastColumn="0" w:noHBand="0" w:noVBand="1"/>
      </w:tblPr>
      <w:tblGrid>
        <w:gridCol w:w="6091"/>
        <w:gridCol w:w="992"/>
        <w:gridCol w:w="1134"/>
        <w:gridCol w:w="1258"/>
      </w:tblGrid>
      <w:tr w:rsidR="008F7B16" w:rsidRPr="008F7B16" w14:paraId="565D2534" w14:textId="77777777" w:rsidTr="00D26CE9">
        <w:trPr>
          <w:trHeight w:val="379"/>
        </w:trPr>
        <w:tc>
          <w:tcPr>
            <w:tcW w:w="6091" w:type="dxa"/>
            <w:tcBorders>
              <w:top w:val="nil"/>
              <w:left w:val="nil"/>
            </w:tcBorders>
          </w:tcPr>
          <w:p w14:paraId="740AA376" w14:textId="77777777" w:rsidR="008F7B16" w:rsidRPr="008F7B16" w:rsidRDefault="008F7B16" w:rsidP="008F7B16">
            <w:pPr>
              <w:spacing w:line="360" w:lineRule="auto"/>
              <w:rPr>
                <w:rFonts w:ascii="Arial" w:hAnsi="Arial" w:cs="Arial"/>
                <w:b/>
              </w:rPr>
            </w:pPr>
            <w:r w:rsidRPr="008F7B16">
              <w:rPr>
                <w:rFonts w:ascii="Arial" w:hAnsi="Arial" w:cs="Arial"/>
                <w:b/>
              </w:rPr>
              <w:t>Household Size 2016 - 2026</w:t>
            </w:r>
          </w:p>
        </w:tc>
        <w:tc>
          <w:tcPr>
            <w:tcW w:w="992" w:type="dxa"/>
          </w:tcPr>
          <w:p w14:paraId="572DD4D6" w14:textId="77777777" w:rsidR="008F7B16" w:rsidRPr="008F7B16" w:rsidRDefault="008F7B16" w:rsidP="008F7B16">
            <w:pPr>
              <w:spacing w:line="360" w:lineRule="auto"/>
              <w:jc w:val="center"/>
              <w:rPr>
                <w:rFonts w:ascii="Arial" w:hAnsi="Arial" w:cs="Arial"/>
                <w:b/>
              </w:rPr>
            </w:pPr>
            <w:r w:rsidRPr="008F7B16">
              <w:rPr>
                <w:rFonts w:ascii="Arial" w:hAnsi="Arial" w:cs="Arial"/>
                <w:b/>
              </w:rPr>
              <w:t>2016</w:t>
            </w:r>
          </w:p>
        </w:tc>
        <w:tc>
          <w:tcPr>
            <w:tcW w:w="1134" w:type="dxa"/>
          </w:tcPr>
          <w:p w14:paraId="144AF009" w14:textId="77777777" w:rsidR="008F7B16" w:rsidRPr="008F7B16" w:rsidRDefault="008F7B16" w:rsidP="008F7B16">
            <w:pPr>
              <w:spacing w:line="360" w:lineRule="auto"/>
              <w:jc w:val="center"/>
              <w:rPr>
                <w:rFonts w:ascii="Arial" w:hAnsi="Arial" w:cs="Arial"/>
                <w:b/>
              </w:rPr>
            </w:pPr>
            <w:r w:rsidRPr="008F7B16">
              <w:rPr>
                <w:rFonts w:ascii="Arial" w:hAnsi="Arial" w:cs="Arial"/>
                <w:b/>
              </w:rPr>
              <w:t>2020</w:t>
            </w:r>
          </w:p>
        </w:tc>
        <w:tc>
          <w:tcPr>
            <w:tcW w:w="1258" w:type="dxa"/>
          </w:tcPr>
          <w:p w14:paraId="19E73807" w14:textId="77777777" w:rsidR="008F7B16" w:rsidRPr="008F7B16" w:rsidRDefault="008F7B16" w:rsidP="008F7B16">
            <w:pPr>
              <w:spacing w:line="360" w:lineRule="auto"/>
              <w:jc w:val="center"/>
              <w:rPr>
                <w:rFonts w:ascii="Arial" w:hAnsi="Arial" w:cs="Arial"/>
                <w:b/>
              </w:rPr>
            </w:pPr>
            <w:r w:rsidRPr="008F7B16">
              <w:rPr>
                <w:rFonts w:ascii="Arial" w:hAnsi="Arial" w:cs="Arial"/>
                <w:b/>
              </w:rPr>
              <w:t>2026</w:t>
            </w:r>
          </w:p>
        </w:tc>
      </w:tr>
      <w:tr w:rsidR="008F7B16" w:rsidRPr="008F7B16" w14:paraId="0DE2DD2C" w14:textId="77777777" w:rsidTr="00D26CE9">
        <w:trPr>
          <w:trHeight w:val="379"/>
        </w:trPr>
        <w:tc>
          <w:tcPr>
            <w:tcW w:w="6091" w:type="dxa"/>
          </w:tcPr>
          <w:p w14:paraId="4E6932BA" w14:textId="77777777" w:rsidR="008F7B16" w:rsidRPr="008F7B16" w:rsidRDefault="008F7B16" w:rsidP="008F7B16">
            <w:pPr>
              <w:spacing w:line="360" w:lineRule="auto"/>
              <w:rPr>
                <w:rFonts w:ascii="Arial" w:hAnsi="Arial" w:cs="Arial"/>
              </w:rPr>
            </w:pPr>
            <w:r w:rsidRPr="008F7B16">
              <w:rPr>
                <w:rFonts w:ascii="Arial" w:hAnsi="Arial" w:cs="Arial"/>
              </w:rPr>
              <w:t xml:space="preserve">Makana </w:t>
            </w:r>
          </w:p>
        </w:tc>
        <w:tc>
          <w:tcPr>
            <w:tcW w:w="992" w:type="dxa"/>
          </w:tcPr>
          <w:p w14:paraId="34CBE68F" w14:textId="77777777" w:rsidR="008F7B16" w:rsidRPr="008F7B16" w:rsidRDefault="008F7B16" w:rsidP="008F7B16">
            <w:pPr>
              <w:spacing w:line="360" w:lineRule="auto"/>
              <w:jc w:val="center"/>
              <w:rPr>
                <w:rFonts w:ascii="Arial" w:hAnsi="Arial" w:cs="Arial"/>
              </w:rPr>
            </w:pPr>
            <w:r w:rsidRPr="008F7B16">
              <w:rPr>
                <w:rFonts w:ascii="Arial" w:hAnsi="Arial" w:cs="Arial"/>
              </w:rPr>
              <w:t>3.85</w:t>
            </w:r>
          </w:p>
        </w:tc>
        <w:tc>
          <w:tcPr>
            <w:tcW w:w="1134" w:type="dxa"/>
          </w:tcPr>
          <w:p w14:paraId="0D58BF63" w14:textId="77777777" w:rsidR="008F7B16" w:rsidRPr="008F7B16" w:rsidRDefault="008F7B16" w:rsidP="008F7B16">
            <w:pPr>
              <w:spacing w:line="360" w:lineRule="auto"/>
              <w:jc w:val="center"/>
              <w:rPr>
                <w:rFonts w:ascii="Arial" w:hAnsi="Arial" w:cs="Arial"/>
              </w:rPr>
            </w:pPr>
            <w:r w:rsidRPr="008F7B16">
              <w:rPr>
                <w:rFonts w:ascii="Arial" w:hAnsi="Arial" w:cs="Arial"/>
              </w:rPr>
              <w:t>3.85</w:t>
            </w:r>
          </w:p>
        </w:tc>
        <w:tc>
          <w:tcPr>
            <w:tcW w:w="1258" w:type="dxa"/>
          </w:tcPr>
          <w:p w14:paraId="20B2FEBA" w14:textId="77777777" w:rsidR="008F7B16" w:rsidRPr="008F7B16" w:rsidRDefault="008F7B16" w:rsidP="008F7B16">
            <w:pPr>
              <w:spacing w:line="360" w:lineRule="auto"/>
              <w:jc w:val="center"/>
              <w:rPr>
                <w:rFonts w:ascii="Arial" w:hAnsi="Arial" w:cs="Arial"/>
              </w:rPr>
            </w:pPr>
            <w:r w:rsidRPr="008F7B16">
              <w:rPr>
                <w:rFonts w:ascii="Arial" w:hAnsi="Arial" w:cs="Arial"/>
              </w:rPr>
              <w:t>3.85</w:t>
            </w:r>
          </w:p>
        </w:tc>
      </w:tr>
      <w:tr w:rsidR="008F7B16" w:rsidRPr="008F7B16" w14:paraId="6FE4151E" w14:textId="77777777" w:rsidTr="00D26CE9">
        <w:trPr>
          <w:trHeight w:val="380"/>
        </w:trPr>
        <w:tc>
          <w:tcPr>
            <w:tcW w:w="6091" w:type="dxa"/>
          </w:tcPr>
          <w:p w14:paraId="534B8BEB" w14:textId="77777777" w:rsidR="008F7B16" w:rsidRPr="008F7B16" w:rsidRDefault="008F7B16" w:rsidP="008F7B16">
            <w:pPr>
              <w:spacing w:line="360" w:lineRule="auto"/>
              <w:rPr>
                <w:rFonts w:ascii="Arial" w:hAnsi="Arial" w:cs="Arial"/>
              </w:rPr>
            </w:pPr>
            <w:r w:rsidRPr="008F7B16">
              <w:rPr>
                <w:rFonts w:ascii="Arial" w:hAnsi="Arial" w:cs="Arial"/>
              </w:rPr>
              <w:t xml:space="preserve">Sarah </w:t>
            </w:r>
            <w:proofErr w:type="spellStart"/>
            <w:r w:rsidRPr="008F7B16">
              <w:rPr>
                <w:rFonts w:ascii="Arial" w:hAnsi="Arial" w:cs="Arial"/>
              </w:rPr>
              <w:t>Baartman</w:t>
            </w:r>
            <w:proofErr w:type="spellEnd"/>
          </w:p>
        </w:tc>
        <w:tc>
          <w:tcPr>
            <w:tcW w:w="992" w:type="dxa"/>
          </w:tcPr>
          <w:p w14:paraId="14439349" w14:textId="77777777" w:rsidR="008F7B16" w:rsidRPr="008F7B16" w:rsidRDefault="008F7B16" w:rsidP="008F7B16">
            <w:pPr>
              <w:spacing w:line="360" w:lineRule="auto"/>
              <w:jc w:val="center"/>
              <w:rPr>
                <w:rFonts w:ascii="Arial" w:hAnsi="Arial" w:cs="Arial"/>
              </w:rPr>
            </w:pPr>
            <w:r w:rsidRPr="008F7B16">
              <w:rPr>
                <w:rFonts w:ascii="Arial" w:hAnsi="Arial" w:cs="Arial"/>
              </w:rPr>
              <w:t>3.63</w:t>
            </w:r>
          </w:p>
        </w:tc>
        <w:tc>
          <w:tcPr>
            <w:tcW w:w="1134" w:type="dxa"/>
          </w:tcPr>
          <w:p w14:paraId="7F7613FC" w14:textId="77777777" w:rsidR="008F7B16" w:rsidRPr="008F7B16" w:rsidRDefault="008F7B16" w:rsidP="008F7B16">
            <w:pPr>
              <w:spacing w:line="360" w:lineRule="auto"/>
              <w:jc w:val="center"/>
              <w:rPr>
                <w:rFonts w:ascii="Arial" w:hAnsi="Arial" w:cs="Arial"/>
              </w:rPr>
            </w:pPr>
            <w:r w:rsidRPr="008F7B16">
              <w:rPr>
                <w:rFonts w:ascii="Arial" w:hAnsi="Arial" w:cs="Arial"/>
              </w:rPr>
              <w:t>3.62</w:t>
            </w:r>
          </w:p>
        </w:tc>
        <w:tc>
          <w:tcPr>
            <w:tcW w:w="1258" w:type="dxa"/>
          </w:tcPr>
          <w:p w14:paraId="6FE99AC9" w14:textId="77777777" w:rsidR="008F7B16" w:rsidRPr="008F7B16" w:rsidRDefault="008F7B16" w:rsidP="008F7B16">
            <w:pPr>
              <w:spacing w:line="360" w:lineRule="auto"/>
              <w:jc w:val="center"/>
              <w:rPr>
                <w:rFonts w:ascii="Arial" w:hAnsi="Arial" w:cs="Arial"/>
              </w:rPr>
            </w:pPr>
            <w:r w:rsidRPr="008F7B16">
              <w:rPr>
                <w:rFonts w:ascii="Arial" w:hAnsi="Arial" w:cs="Arial"/>
              </w:rPr>
              <w:t>3.61</w:t>
            </w:r>
          </w:p>
        </w:tc>
      </w:tr>
    </w:tbl>
    <w:p w14:paraId="07307843" w14:textId="5D622518" w:rsidR="00DF6201" w:rsidRDefault="00DF6201" w:rsidP="005A7BF3">
      <w:pPr>
        <w:jc w:val="both"/>
        <w:rPr>
          <w:rFonts w:ascii="Arial" w:hAnsi="Arial" w:cs="Arial"/>
          <w:sz w:val="22"/>
          <w:szCs w:val="22"/>
        </w:rPr>
      </w:pPr>
    </w:p>
    <w:p w14:paraId="1935F159" w14:textId="51DE63B8" w:rsidR="008F7B16" w:rsidRPr="002D64FE" w:rsidRDefault="00EA70AA" w:rsidP="002D64FE">
      <w:pPr>
        <w:spacing w:line="360" w:lineRule="auto"/>
        <w:jc w:val="both"/>
        <w:rPr>
          <w:rFonts w:ascii="Arial" w:hAnsi="Arial" w:cs="Arial"/>
          <w:b/>
          <w:bCs/>
          <w:sz w:val="22"/>
          <w:szCs w:val="22"/>
        </w:rPr>
      </w:pPr>
      <w:r w:rsidRPr="002D64FE">
        <w:rPr>
          <w:rFonts w:ascii="Arial" w:hAnsi="Arial" w:cs="Arial"/>
          <w:b/>
          <w:bCs/>
          <w:sz w:val="22"/>
          <w:szCs w:val="22"/>
        </w:rPr>
        <w:t>Dependency Ratio</w:t>
      </w:r>
    </w:p>
    <w:p w14:paraId="5BA475BD" w14:textId="6145AE98" w:rsidR="00EA70AA" w:rsidRPr="002D64FE" w:rsidRDefault="00EA70AA" w:rsidP="002D64FE">
      <w:pPr>
        <w:spacing w:line="360" w:lineRule="auto"/>
        <w:jc w:val="both"/>
        <w:rPr>
          <w:rFonts w:ascii="Arial" w:hAnsi="Arial" w:cs="Arial"/>
          <w:sz w:val="22"/>
          <w:szCs w:val="22"/>
        </w:rPr>
      </w:pPr>
      <w:r w:rsidRPr="002D64FE">
        <w:rPr>
          <w:rFonts w:ascii="Arial" w:hAnsi="Arial" w:cs="Arial"/>
          <w:sz w:val="22"/>
          <w:szCs w:val="22"/>
        </w:rPr>
        <w:t xml:space="preserve">The dependency ration is the ratio of dependents (people younger than 15 and older than 65. The working population age is 15-65. The higher the ratio, the more financial burden </w:t>
      </w:r>
      <w:proofErr w:type="spellStart"/>
      <w:r w:rsidRPr="002D64FE">
        <w:rPr>
          <w:rFonts w:ascii="Arial" w:hAnsi="Arial" w:cs="Arial"/>
          <w:sz w:val="22"/>
          <w:szCs w:val="22"/>
        </w:rPr>
        <w:t>ther</w:t>
      </w:r>
      <w:proofErr w:type="spellEnd"/>
      <w:r w:rsidRPr="002D64FE">
        <w:rPr>
          <w:rFonts w:ascii="Arial" w:hAnsi="Arial" w:cs="Arial"/>
          <w:sz w:val="22"/>
          <w:szCs w:val="22"/>
        </w:rPr>
        <w:t xml:space="preserve"> is on the working age population to support those who are not economically active.</w:t>
      </w:r>
    </w:p>
    <w:p w14:paraId="48C9BD19" w14:textId="7E6838A0" w:rsidR="00DF6201" w:rsidRPr="002D64FE" w:rsidRDefault="00DF6201" w:rsidP="002D64FE">
      <w:pPr>
        <w:spacing w:line="360" w:lineRule="auto"/>
        <w:jc w:val="both"/>
        <w:rPr>
          <w:rFonts w:ascii="Arial" w:hAnsi="Arial" w:cs="Arial"/>
          <w:sz w:val="22"/>
          <w:szCs w:val="22"/>
        </w:rPr>
      </w:pPr>
    </w:p>
    <w:tbl>
      <w:tblPr>
        <w:tblStyle w:val="TableGrid12"/>
        <w:tblW w:w="0" w:type="auto"/>
        <w:tblLook w:val="04A0" w:firstRow="1" w:lastRow="0" w:firstColumn="1" w:lastColumn="0" w:noHBand="0" w:noVBand="1"/>
      </w:tblPr>
      <w:tblGrid>
        <w:gridCol w:w="5098"/>
        <w:gridCol w:w="1459"/>
        <w:gridCol w:w="1459"/>
        <w:gridCol w:w="1459"/>
      </w:tblGrid>
      <w:tr w:rsidR="00EA70AA" w:rsidRPr="002D64FE" w14:paraId="2AF783B3" w14:textId="77777777" w:rsidTr="00D26CE9">
        <w:trPr>
          <w:trHeight w:val="225"/>
        </w:trPr>
        <w:tc>
          <w:tcPr>
            <w:tcW w:w="5098" w:type="dxa"/>
            <w:tcBorders>
              <w:top w:val="nil"/>
              <w:left w:val="nil"/>
            </w:tcBorders>
          </w:tcPr>
          <w:p w14:paraId="3A540E12" w14:textId="6632F59A" w:rsidR="00EA70AA" w:rsidRPr="002D64FE" w:rsidRDefault="00EA70AA" w:rsidP="002D64FE">
            <w:pPr>
              <w:spacing w:line="360" w:lineRule="auto"/>
              <w:jc w:val="both"/>
              <w:rPr>
                <w:rFonts w:ascii="Arial" w:hAnsi="Arial" w:cs="Arial"/>
                <w:b/>
              </w:rPr>
            </w:pPr>
            <w:r w:rsidRPr="002D64FE">
              <w:rPr>
                <w:rFonts w:ascii="Arial" w:hAnsi="Arial" w:cs="Arial"/>
                <w:b/>
              </w:rPr>
              <w:t>Dependency Ratio 2016-2026</w:t>
            </w:r>
          </w:p>
        </w:tc>
        <w:tc>
          <w:tcPr>
            <w:tcW w:w="1459" w:type="dxa"/>
            <w:shd w:val="clear" w:color="auto" w:fill="D2BE9A"/>
            <w:vAlign w:val="center"/>
          </w:tcPr>
          <w:p w14:paraId="45AC9232" w14:textId="77777777" w:rsidR="00EA70AA" w:rsidRPr="002D64FE" w:rsidRDefault="00EA70AA" w:rsidP="002D64FE">
            <w:pPr>
              <w:spacing w:line="360" w:lineRule="auto"/>
              <w:jc w:val="center"/>
              <w:rPr>
                <w:rFonts w:ascii="Arial" w:hAnsi="Arial" w:cs="Arial"/>
                <w:b/>
              </w:rPr>
            </w:pPr>
            <w:r w:rsidRPr="002D64FE">
              <w:rPr>
                <w:rFonts w:ascii="Arial" w:hAnsi="Arial" w:cs="Arial"/>
                <w:b/>
              </w:rPr>
              <w:t>2016</w:t>
            </w:r>
          </w:p>
        </w:tc>
        <w:tc>
          <w:tcPr>
            <w:tcW w:w="1459" w:type="dxa"/>
            <w:shd w:val="clear" w:color="auto" w:fill="D2BE9A"/>
            <w:vAlign w:val="center"/>
          </w:tcPr>
          <w:p w14:paraId="087150D9" w14:textId="77777777" w:rsidR="00EA70AA" w:rsidRPr="002D64FE" w:rsidRDefault="00EA70AA" w:rsidP="002D64FE">
            <w:pPr>
              <w:spacing w:line="360" w:lineRule="auto"/>
              <w:jc w:val="center"/>
              <w:rPr>
                <w:rFonts w:ascii="Arial" w:hAnsi="Arial" w:cs="Arial"/>
                <w:b/>
              </w:rPr>
            </w:pPr>
            <w:r w:rsidRPr="002D64FE">
              <w:rPr>
                <w:rFonts w:ascii="Arial" w:hAnsi="Arial" w:cs="Arial"/>
                <w:b/>
              </w:rPr>
              <w:t>2020</w:t>
            </w:r>
          </w:p>
        </w:tc>
        <w:tc>
          <w:tcPr>
            <w:tcW w:w="1459" w:type="dxa"/>
            <w:shd w:val="clear" w:color="auto" w:fill="D2BE9A"/>
            <w:vAlign w:val="center"/>
          </w:tcPr>
          <w:p w14:paraId="7E374FA6" w14:textId="77777777" w:rsidR="00EA70AA" w:rsidRPr="002D64FE" w:rsidRDefault="00EA70AA" w:rsidP="002D64FE">
            <w:pPr>
              <w:spacing w:line="360" w:lineRule="auto"/>
              <w:jc w:val="center"/>
              <w:rPr>
                <w:rFonts w:ascii="Arial" w:hAnsi="Arial" w:cs="Arial"/>
                <w:b/>
              </w:rPr>
            </w:pPr>
            <w:r w:rsidRPr="002D64FE">
              <w:rPr>
                <w:rFonts w:ascii="Arial" w:hAnsi="Arial" w:cs="Arial"/>
                <w:b/>
              </w:rPr>
              <w:t>2026</w:t>
            </w:r>
          </w:p>
        </w:tc>
      </w:tr>
      <w:tr w:rsidR="00EA70AA" w:rsidRPr="002D64FE" w14:paraId="6982AAE0" w14:textId="77777777" w:rsidTr="00D26CE9">
        <w:tc>
          <w:tcPr>
            <w:tcW w:w="5098" w:type="dxa"/>
          </w:tcPr>
          <w:p w14:paraId="74842F2F" w14:textId="77777777" w:rsidR="00EA70AA" w:rsidRPr="002D64FE" w:rsidRDefault="00EA70AA" w:rsidP="002D64FE">
            <w:pPr>
              <w:spacing w:line="360" w:lineRule="auto"/>
              <w:jc w:val="both"/>
              <w:rPr>
                <w:rFonts w:ascii="Arial" w:hAnsi="Arial" w:cs="Arial"/>
              </w:rPr>
            </w:pPr>
            <w:r w:rsidRPr="002D64FE">
              <w:rPr>
                <w:rFonts w:ascii="Arial" w:hAnsi="Arial" w:cs="Arial"/>
              </w:rPr>
              <w:t xml:space="preserve">Makana </w:t>
            </w:r>
          </w:p>
        </w:tc>
        <w:tc>
          <w:tcPr>
            <w:tcW w:w="1459" w:type="dxa"/>
          </w:tcPr>
          <w:p w14:paraId="0E131105" w14:textId="77777777" w:rsidR="00EA70AA" w:rsidRPr="002D64FE" w:rsidRDefault="00EA70AA" w:rsidP="002D64FE">
            <w:pPr>
              <w:spacing w:line="360" w:lineRule="auto"/>
              <w:jc w:val="center"/>
              <w:rPr>
                <w:rFonts w:ascii="Arial" w:hAnsi="Arial" w:cs="Arial"/>
              </w:rPr>
            </w:pPr>
            <w:r w:rsidRPr="002D64FE">
              <w:rPr>
                <w:rFonts w:ascii="Arial" w:hAnsi="Arial" w:cs="Arial"/>
              </w:rPr>
              <w:t>46.4</w:t>
            </w:r>
          </w:p>
        </w:tc>
        <w:tc>
          <w:tcPr>
            <w:tcW w:w="1459" w:type="dxa"/>
          </w:tcPr>
          <w:p w14:paraId="0C809282" w14:textId="77777777" w:rsidR="00EA70AA" w:rsidRPr="002D64FE" w:rsidRDefault="00EA70AA" w:rsidP="002D64FE">
            <w:pPr>
              <w:spacing w:line="360" w:lineRule="auto"/>
              <w:jc w:val="center"/>
              <w:rPr>
                <w:rFonts w:ascii="Arial" w:hAnsi="Arial" w:cs="Arial"/>
              </w:rPr>
            </w:pPr>
            <w:r w:rsidRPr="002D64FE">
              <w:rPr>
                <w:rFonts w:ascii="Arial" w:hAnsi="Arial" w:cs="Arial"/>
              </w:rPr>
              <w:t>46.8</w:t>
            </w:r>
          </w:p>
        </w:tc>
        <w:tc>
          <w:tcPr>
            <w:tcW w:w="1459" w:type="dxa"/>
          </w:tcPr>
          <w:p w14:paraId="3B8146B7" w14:textId="77777777" w:rsidR="00EA70AA" w:rsidRPr="002D64FE" w:rsidRDefault="00EA70AA" w:rsidP="002D64FE">
            <w:pPr>
              <w:spacing w:line="360" w:lineRule="auto"/>
              <w:jc w:val="center"/>
              <w:rPr>
                <w:rFonts w:ascii="Arial" w:hAnsi="Arial" w:cs="Arial"/>
              </w:rPr>
            </w:pPr>
            <w:r w:rsidRPr="002D64FE">
              <w:rPr>
                <w:rFonts w:ascii="Arial" w:hAnsi="Arial" w:cs="Arial"/>
              </w:rPr>
              <w:t>46.8</w:t>
            </w:r>
          </w:p>
        </w:tc>
      </w:tr>
      <w:tr w:rsidR="00EA70AA" w:rsidRPr="002D64FE" w14:paraId="47302EB5" w14:textId="77777777" w:rsidTr="00D26CE9">
        <w:tc>
          <w:tcPr>
            <w:tcW w:w="5098" w:type="dxa"/>
          </w:tcPr>
          <w:p w14:paraId="54E24FC1" w14:textId="77777777" w:rsidR="00EA70AA" w:rsidRPr="002D64FE" w:rsidRDefault="00EA70AA" w:rsidP="002D64FE">
            <w:pPr>
              <w:spacing w:line="360" w:lineRule="auto"/>
              <w:jc w:val="both"/>
              <w:rPr>
                <w:rFonts w:ascii="Arial" w:hAnsi="Arial" w:cs="Arial"/>
              </w:rPr>
            </w:pPr>
            <w:r w:rsidRPr="002D64FE">
              <w:rPr>
                <w:rFonts w:ascii="Arial" w:hAnsi="Arial" w:cs="Arial"/>
              </w:rPr>
              <w:t xml:space="preserve">Sarah </w:t>
            </w:r>
            <w:proofErr w:type="spellStart"/>
            <w:r w:rsidRPr="002D64FE">
              <w:rPr>
                <w:rFonts w:ascii="Arial" w:hAnsi="Arial" w:cs="Arial"/>
              </w:rPr>
              <w:t>Baartman</w:t>
            </w:r>
            <w:proofErr w:type="spellEnd"/>
            <w:r w:rsidRPr="002D64FE">
              <w:rPr>
                <w:rFonts w:ascii="Arial" w:hAnsi="Arial" w:cs="Arial"/>
              </w:rPr>
              <w:t xml:space="preserve"> </w:t>
            </w:r>
          </w:p>
        </w:tc>
        <w:tc>
          <w:tcPr>
            <w:tcW w:w="1459" w:type="dxa"/>
          </w:tcPr>
          <w:p w14:paraId="091A8D09" w14:textId="77777777" w:rsidR="00EA70AA" w:rsidRPr="002D64FE" w:rsidRDefault="00EA70AA" w:rsidP="002D64FE">
            <w:pPr>
              <w:spacing w:line="360" w:lineRule="auto"/>
              <w:jc w:val="center"/>
              <w:rPr>
                <w:rFonts w:ascii="Arial" w:hAnsi="Arial" w:cs="Arial"/>
              </w:rPr>
            </w:pPr>
            <w:r w:rsidRPr="002D64FE">
              <w:rPr>
                <w:rFonts w:ascii="Arial" w:hAnsi="Arial" w:cs="Arial"/>
              </w:rPr>
              <w:t>54.4</w:t>
            </w:r>
          </w:p>
        </w:tc>
        <w:tc>
          <w:tcPr>
            <w:tcW w:w="1459" w:type="dxa"/>
          </w:tcPr>
          <w:p w14:paraId="5AA157A7" w14:textId="77777777" w:rsidR="00EA70AA" w:rsidRPr="002D64FE" w:rsidRDefault="00EA70AA" w:rsidP="002D64FE">
            <w:pPr>
              <w:spacing w:line="360" w:lineRule="auto"/>
              <w:jc w:val="center"/>
              <w:rPr>
                <w:rFonts w:ascii="Arial" w:hAnsi="Arial" w:cs="Arial"/>
              </w:rPr>
            </w:pPr>
            <w:r w:rsidRPr="002D64FE">
              <w:rPr>
                <w:rFonts w:ascii="Arial" w:hAnsi="Arial" w:cs="Arial"/>
              </w:rPr>
              <w:t>54.6</w:t>
            </w:r>
          </w:p>
        </w:tc>
        <w:tc>
          <w:tcPr>
            <w:tcW w:w="1459" w:type="dxa"/>
          </w:tcPr>
          <w:p w14:paraId="7AAC8325" w14:textId="77777777" w:rsidR="00EA70AA" w:rsidRPr="002D64FE" w:rsidRDefault="00EA70AA" w:rsidP="002D64FE">
            <w:pPr>
              <w:spacing w:line="360" w:lineRule="auto"/>
              <w:jc w:val="center"/>
              <w:rPr>
                <w:rFonts w:ascii="Arial" w:hAnsi="Arial" w:cs="Arial"/>
              </w:rPr>
            </w:pPr>
            <w:r w:rsidRPr="002D64FE">
              <w:rPr>
                <w:rFonts w:ascii="Arial" w:hAnsi="Arial" w:cs="Arial"/>
              </w:rPr>
              <w:t>54.7</w:t>
            </w:r>
          </w:p>
        </w:tc>
      </w:tr>
    </w:tbl>
    <w:p w14:paraId="7F515C70" w14:textId="0AADA7F8" w:rsidR="00DF6201" w:rsidRPr="002D64FE" w:rsidRDefault="00DF6201" w:rsidP="002D64FE">
      <w:pPr>
        <w:spacing w:line="360" w:lineRule="auto"/>
        <w:jc w:val="both"/>
        <w:rPr>
          <w:rFonts w:ascii="Arial" w:hAnsi="Arial" w:cs="Arial"/>
          <w:sz w:val="22"/>
          <w:szCs w:val="22"/>
        </w:rPr>
      </w:pPr>
    </w:p>
    <w:p w14:paraId="17A63A40" w14:textId="01534F5D" w:rsidR="0071740D" w:rsidRPr="002D64FE" w:rsidRDefault="0071740D" w:rsidP="002D64FE">
      <w:pPr>
        <w:spacing w:after="160" w:line="360" w:lineRule="auto"/>
        <w:jc w:val="both"/>
        <w:rPr>
          <w:rFonts w:ascii="Arial" w:eastAsia="Calibri" w:hAnsi="Arial" w:cs="Arial"/>
          <w:sz w:val="22"/>
          <w:szCs w:val="22"/>
        </w:rPr>
      </w:pPr>
      <w:r w:rsidRPr="002D64FE">
        <w:rPr>
          <w:rFonts w:ascii="Arial" w:eastAsia="Calibri" w:hAnsi="Arial" w:cs="Arial"/>
          <w:sz w:val="22"/>
          <w:szCs w:val="22"/>
        </w:rPr>
        <w:t xml:space="preserve">In 2020 the Makana Municipality had an estimated dependency ratio of 46.75% meaning that there are about 47 </w:t>
      </w:r>
      <w:r w:rsidR="00F12C70" w:rsidRPr="002D64FE">
        <w:rPr>
          <w:rFonts w:ascii="Arial" w:eastAsia="Calibri" w:hAnsi="Arial" w:cs="Arial"/>
          <w:sz w:val="22"/>
          <w:szCs w:val="22"/>
        </w:rPr>
        <w:t>dependencies</w:t>
      </w:r>
      <w:r w:rsidRPr="002D64FE">
        <w:rPr>
          <w:rFonts w:ascii="Arial" w:eastAsia="Calibri" w:hAnsi="Arial" w:cs="Arial"/>
          <w:sz w:val="22"/>
          <w:szCs w:val="22"/>
        </w:rPr>
        <w:t xml:space="preserve"> for every 100 people of working age. The dependency ratio is expected to increase to 46.77% by 2026. The dependency ratio in Makana is lower compared to that of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w:t>
      </w:r>
    </w:p>
    <w:p w14:paraId="5F157598" w14:textId="0B200380" w:rsidR="0071740D" w:rsidRPr="002D64FE" w:rsidRDefault="0071740D" w:rsidP="002D64FE">
      <w:pPr>
        <w:spacing w:after="0" w:line="360" w:lineRule="auto"/>
        <w:jc w:val="both"/>
        <w:rPr>
          <w:rFonts w:ascii="Arial" w:eastAsia="Calibri" w:hAnsi="Arial" w:cs="Arial"/>
          <w:b/>
          <w:sz w:val="22"/>
          <w:szCs w:val="22"/>
        </w:rPr>
      </w:pPr>
      <w:r w:rsidRPr="002D64FE">
        <w:rPr>
          <w:rFonts w:ascii="Arial" w:eastAsia="Calibri" w:hAnsi="Arial" w:cs="Arial"/>
          <w:b/>
          <w:sz w:val="22"/>
          <w:szCs w:val="22"/>
        </w:rPr>
        <w:t xml:space="preserve">Conclusion </w:t>
      </w:r>
    </w:p>
    <w:p w14:paraId="554D4451" w14:textId="77777777" w:rsidR="0071740D" w:rsidRPr="002D64FE" w:rsidRDefault="0071740D" w:rsidP="002D64FE">
      <w:pPr>
        <w:spacing w:after="160" w:line="360" w:lineRule="auto"/>
        <w:jc w:val="both"/>
        <w:rPr>
          <w:rFonts w:ascii="Arial" w:eastAsia="Calibri" w:hAnsi="Arial" w:cs="Arial"/>
          <w:sz w:val="22"/>
          <w:szCs w:val="22"/>
        </w:rPr>
      </w:pPr>
      <w:r w:rsidRPr="002D64FE">
        <w:rPr>
          <w:rFonts w:ascii="Arial" w:eastAsia="Calibri" w:hAnsi="Arial" w:cs="Arial"/>
          <w:sz w:val="22"/>
          <w:szCs w:val="22"/>
        </w:rPr>
        <w:t>The Makana Municipality had an average population growth of 0.39% and a household growth of 0.52%. Household sizes are therefore increasing. This has implications for the demand of housing, as well as the types of housing that will be demanded in the future.</w:t>
      </w:r>
    </w:p>
    <w:p w14:paraId="2C36F141" w14:textId="77777777" w:rsidR="00D0213A" w:rsidRDefault="00D0213A" w:rsidP="002D64FE">
      <w:pPr>
        <w:spacing w:line="360" w:lineRule="auto"/>
        <w:ind w:left="-180"/>
        <w:jc w:val="both"/>
        <w:rPr>
          <w:rFonts w:ascii="Arial" w:hAnsi="Arial" w:cs="Arial"/>
          <w:b/>
          <w:sz w:val="22"/>
          <w:szCs w:val="22"/>
        </w:rPr>
      </w:pPr>
    </w:p>
    <w:p w14:paraId="2D031121" w14:textId="5A5C9116" w:rsidR="005A7BF3" w:rsidRPr="002D64FE" w:rsidRDefault="005A7BF3" w:rsidP="002D64FE">
      <w:pPr>
        <w:spacing w:line="360" w:lineRule="auto"/>
        <w:ind w:left="-180"/>
        <w:jc w:val="both"/>
        <w:rPr>
          <w:rFonts w:ascii="Arial" w:hAnsi="Arial" w:cs="Arial"/>
          <w:b/>
          <w:sz w:val="22"/>
          <w:szCs w:val="22"/>
        </w:rPr>
      </w:pPr>
      <w:r w:rsidRPr="002D64FE">
        <w:rPr>
          <w:rFonts w:ascii="Arial" w:hAnsi="Arial" w:cs="Arial"/>
          <w:b/>
          <w:sz w:val="22"/>
          <w:szCs w:val="22"/>
        </w:rPr>
        <w:t>1.4</w:t>
      </w:r>
      <w:r w:rsidRPr="002D64FE">
        <w:rPr>
          <w:rFonts w:ascii="Arial" w:hAnsi="Arial" w:cs="Arial"/>
          <w:b/>
          <w:sz w:val="22"/>
          <w:szCs w:val="22"/>
        </w:rPr>
        <w:tab/>
        <w:t xml:space="preserve">Municipal </w:t>
      </w:r>
      <w:r w:rsidR="000057DC" w:rsidRPr="002D64FE">
        <w:rPr>
          <w:rFonts w:ascii="Arial" w:hAnsi="Arial" w:cs="Arial"/>
          <w:b/>
          <w:sz w:val="22"/>
          <w:szCs w:val="22"/>
        </w:rPr>
        <w:t>Socio-Economic</w:t>
      </w:r>
      <w:r w:rsidRPr="002D64FE">
        <w:rPr>
          <w:rFonts w:ascii="Arial" w:hAnsi="Arial" w:cs="Arial"/>
          <w:b/>
          <w:sz w:val="22"/>
          <w:szCs w:val="22"/>
        </w:rPr>
        <w:t xml:space="preserve"> Status</w:t>
      </w:r>
    </w:p>
    <w:p w14:paraId="69B4DD40" w14:textId="77777777" w:rsidR="005A7BF3" w:rsidRPr="002D64FE" w:rsidRDefault="005A7BF3" w:rsidP="002D64FE">
      <w:pPr>
        <w:spacing w:line="360" w:lineRule="auto"/>
        <w:ind w:left="-180"/>
        <w:jc w:val="both"/>
        <w:rPr>
          <w:rFonts w:ascii="Arial" w:hAnsi="Arial" w:cs="Arial"/>
          <w:b/>
          <w:sz w:val="22"/>
          <w:szCs w:val="22"/>
        </w:rPr>
      </w:pPr>
      <w:r w:rsidRPr="002D64FE">
        <w:rPr>
          <w:rFonts w:ascii="Arial" w:hAnsi="Arial" w:cs="Arial"/>
          <w:b/>
          <w:sz w:val="22"/>
          <w:szCs w:val="22"/>
        </w:rPr>
        <w:t>1.1.4.1</w:t>
      </w:r>
      <w:r w:rsidRPr="002D64FE">
        <w:rPr>
          <w:rFonts w:ascii="Arial" w:hAnsi="Arial" w:cs="Arial"/>
          <w:b/>
          <w:sz w:val="22"/>
          <w:szCs w:val="22"/>
        </w:rPr>
        <w:tab/>
        <w:t>Household Profile</w:t>
      </w:r>
    </w:p>
    <w:p w14:paraId="5A98DE47" w14:textId="77777777" w:rsidR="005A7BF3" w:rsidRPr="002D64FE" w:rsidRDefault="004A7929" w:rsidP="002D64FE">
      <w:pPr>
        <w:pStyle w:val="Heading3"/>
        <w:numPr>
          <w:ilvl w:val="1"/>
          <w:numId w:val="0"/>
        </w:numPr>
        <w:spacing w:before="0" w:after="120" w:line="360" w:lineRule="auto"/>
        <w:ind w:left="-86"/>
        <w:jc w:val="both"/>
        <w:rPr>
          <w:rFonts w:ascii="Arial" w:hAnsi="Arial" w:cs="Arial"/>
          <w:sz w:val="22"/>
          <w:szCs w:val="22"/>
        </w:rPr>
      </w:pPr>
      <w:r w:rsidRPr="002D64FE">
        <w:rPr>
          <w:rFonts w:ascii="Arial" w:hAnsi="Arial" w:cs="Arial"/>
          <w:sz w:val="22"/>
          <w:szCs w:val="22"/>
        </w:rPr>
        <w:t xml:space="preserve">             </w:t>
      </w:r>
      <w:r w:rsidR="005A7BF3" w:rsidRPr="002D64FE">
        <w:rPr>
          <w:rFonts w:ascii="Arial" w:hAnsi="Arial" w:cs="Arial"/>
          <w:sz w:val="22"/>
          <w:szCs w:val="22"/>
        </w:rPr>
        <w:t>Number of Households by Population Group: A household is either a group of people who live together and provide themselves jointly with food and/or other essentials for living, or it is a single person living on his/her own.  An individual is considered part of a household if he/she spends at least four nights a week within the household. To categorise a household according to population group, the population group to which the head of the household belongs, is used.</w:t>
      </w:r>
    </w:p>
    <w:p w14:paraId="35943790" w14:textId="77777777" w:rsidR="005A7BF3" w:rsidRPr="002D64FE" w:rsidRDefault="004A7929" w:rsidP="002D64FE">
      <w:pPr>
        <w:spacing w:line="360" w:lineRule="auto"/>
        <w:ind w:left="-90"/>
        <w:jc w:val="both"/>
        <w:rPr>
          <w:rFonts w:ascii="Arial" w:hAnsi="Arial" w:cs="Arial"/>
          <w:sz w:val="22"/>
          <w:szCs w:val="22"/>
        </w:rPr>
      </w:pPr>
      <w:r w:rsidRPr="002D64FE">
        <w:rPr>
          <w:rFonts w:ascii="Arial" w:hAnsi="Arial" w:cs="Arial"/>
          <w:sz w:val="22"/>
          <w:szCs w:val="22"/>
        </w:rPr>
        <w:t xml:space="preserve">            </w:t>
      </w:r>
      <w:r w:rsidR="005A7BF3" w:rsidRPr="002D64FE">
        <w:rPr>
          <w:rFonts w:ascii="Arial" w:hAnsi="Arial" w:cs="Arial"/>
          <w:sz w:val="22"/>
          <w:szCs w:val="22"/>
        </w:rPr>
        <w:t xml:space="preserve">If the number of households is growing at a faster rate than that of the population it means that the average household size is decreasing, and vice versa. </w:t>
      </w:r>
    </w:p>
    <w:p w14:paraId="12246D20" w14:textId="77777777" w:rsidR="005A7BF3" w:rsidRPr="002D64FE" w:rsidRDefault="004A7929" w:rsidP="002D64FE">
      <w:pPr>
        <w:spacing w:line="360" w:lineRule="auto"/>
        <w:ind w:left="-90"/>
        <w:jc w:val="both"/>
        <w:rPr>
          <w:rFonts w:ascii="Arial" w:hAnsi="Arial" w:cs="Arial"/>
          <w:sz w:val="22"/>
          <w:szCs w:val="22"/>
        </w:rPr>
      </w:pPr>
      <w:r w:rsidRPr="002D64FE">
        <w:rPr>
          <w:rFonts w:ascii="Arial" w:hAnsi="Arial" w:cs="Arial"/>
          <w:sz w:val="22"/>
          <w:szCs w:val="22"/>
        </w:rPr>
        <w:t xml:space="preserve">             </w:t>
      </w:r>
      <w:r w:rsidR="005A7BF3" w:rsidRPr="002D64FE">
        <w:rPr>
          <w:rFonts w:ascii="Arial" w:hAnsi="Arial" w:cs="Arial"/>
          <w:sz w:val="22"/>
          <w:szCs w:val="22"/>
        </w:rPr>
        <w:t>In 2020, the Makana Local Municipality comprised of 23 600 households. This equates to an average annual growth rate of 0.94% in the number of households from 2010 to 2020. With an average annual growth rate of 1.03% in the total population, the average household size in the Makana Local Municipality is by implication increasing. This is confirmed by the data where the average household size in 2010 increased from approximately 3.8 individuals per household to 3.9 persons per household in 2020.</w:t>
      </w:r>
    </w:p>
    <w:p w14:paraId="755B2122" w14:textId="2C1E9C34" w:rsidR="005A7BF3" w:rsidRPr="002D64FE" w:rsidRDefault="004A7929" w:rsidP="002D64FE">
      <w:pPr>
        <w:spacing w:after="0" w:line="360" w:lineRule="auto"/>
        <w:jc w:val="both"/>
        <w:rPr>
          <w:rFonts w:ascii="Arial" w:hAnsi="Arial" w:cs="Arial"/>
          <w:sz w:val="22"/>
          <w:szCs w:val="22"/>
        </w:rPr>
      </w:pPr>
      <w:r w:rsidRPr="002D64FE">
        <w:rPr>
          <w:rFonts w:ascii="Arial" w:hAnsi="Arial" w:cs="Arial"/>
          <w:sz w:val="22"/>
          <w:szCs w:val="22"/>
        </w:rPr>
        <w:t xml:space="preserve">               </w:t>
      </w:r>
      <w:r w:rsidR="005A7BF3" w:rsidRPr="002D64FE">
        <w:rPr>
          <w:rFonts w:ascii="Arial" w:hAnsi="Arial" w:cs="Arial"/>
          <w:sz w:val="22"/>
          <w:szCs w:val="22"/>
        </w:rPr>
        <w:t xml:space="preserve">Relative to the district municipality, the Makana Local Municipality had a lower average annual growth rate of 0.94% from 2010 to 2020. In contrast, the province had an average annual growth rate of 0.97% from 2010. The </w:t>
      </w:r>
      <w:r w:rsidR="0038167A" w:rsidRPr="002D64FE">
        <w:rPr>
          <w:rFonts w:ascii="Arial" w:hAnsi="Arial" w:cs="Arial"/>
          <w:sz w:val="22"/>
          <w:szCs w:val="22"/>
        </w:rPr>
        <w:t>S</w:t>
      </w:r>
      <w:r w:rsidR="005A7BF3" w:rsidRPr="002D64FE">
        <w:rPr>
          <w:rFonts w:ascii="Arial" w:hAnsi="Arial" w:cs="Arial"/>
          <w:sz w:val="22"/>
          <w:szCs w:val="22"/>
        </w:rPr>
        <w:t xml:space="preserve">outh Africa </w:t>
      </w:r>
      <w:proofErr w:type="gramStart"/>
      <w:r w:rsidR="005A7BF3" w:rsidRPr="002D64FE">
        <w:rPr>
          <w:rFonts w:ascii="Arial" w:hAnsi="Arial" w:cs="Arial"/>
          <w:sz w:val="22"/>
          <w:szCs w:val="22"/>
        </w:rPr>
        <w:t>as a whole had</w:t>
      </w:r>
      <w:proofErr w:type="gramEnd"/>
      <w:r w:rsidR="005A7BF3" w:rsidRPr="002D64FE">
        <w:rPr>
          <w:rFonts w:ascii="Arial" w:hAnsi="Arial" w:cs="Arial"/>
          <w:sz w:val="22"/>
          <w:szCs w:val="22"/>
        </w:rPr>
        <w:t xml:space="preserve"> a total of 17 million households, with a growth rate of 1.90%, thus growing at a higher rate than the Makana.</w:t>
      </w:r>
    </w:p>
    <w:p w14:paraId="4412FA6E" w14:textId="77777777" w:rsidR="005A7BF3" w:rsidRPr="002D64FE" w:rsidRDefault="005A7BF3" w:rsidP="002D64FE">
      <w:pPr>
        <w:spacing w:after="0" w:line="360" w:lineRule="auto"/>
        <w:jc w:val="both"/>
        <w:rPr>
          <w:rFonts w:ascii="Arial" w:hAnsi="Arial" w:cs="Arial"/>
          <w:sz w:val="22"/>
          <w:szCs w:val="22"/>
        </w:rPr>
      </w:pPr>
    </w:p>
    <w:p w14:paraId="271E2927" w14:textId="06E7A1AB" w:rsidR="005A7BF3" w:rsidRPr="002D64FE" w:rsidRDefault="004A7929" w:rsidP="002D64FE">
      <w:pPr>
        <w:spacing w:line="360" w:lineRule="auto"/>
        <w:jc w:val="both"/>
        <w:rPr>
          <w:rFonts w:ascii="Arial" w:hAnsi="Arial" w:cs="Arial"/>
          <w:sz w:val="22"/>
          <w:szCs w:val="22"/>
        </w:rPr>
      </w:pPr>
      <w:r w:rsidRPr="002D64FE">
        <w:rPr>
          <w:rFonts w:ascii="Arial" w:hAnsi="Arial" w:cs="Arial"/>
          <w:sz w:val="22"/>
          <w:szCs w:val="22"/>
        </w:rPr>
        <w:t xml:space="preserve">               </w:t>
      </w:r>
      <w:r w:rsidR="005A7BF3" w:rsidRPr="002D64FE">
        <w:rPr>
          <w:rFonts w:ascii="Arial" w:hAnsi="Arial" w:cs="Arial"/>
          <w:sz w:val="22"/>
          <w:szCs w:val="22"/>
        </w:rPr>
        <w:t xml:space="preserve">The composition of the households by population group consists of 79.4% which is ascribed to the African population group with the largest </w:t>
      </w:r>
      <w:proofErr w:type="gramStart"/>
      <w:r w:rsidR="005A7BF3" w:rsidRPr="002D64FE">
        <w:rPr>
          <w:rFonts w:ascii="Arial" w:hAnsi="Arial" w:cs="Arial"/>
          <w:sz w:val="22"/>
          <w:szCs w:val="22"/>
        </w:rPr>
        <w:t>amount</w:t>
      </w:r>
      <w:proofErr w:type="gramEnd"/>
      <w:r w:rsidR="005A7BF3" w:rsidRPr="002D64FE">
        <w:rPr>
          <w:rFonts w:ascii="Arial" w:hAnsi="Arial" w:cs="Arial"/>
          <w:sz w:val="22"/>
          <w:szCs w:val="22"/>
        </w:rPr>
        <w:t xml:space="preserve"> of households by population group. The Coloured population group had a total composition of 10.5% (ranking second). The White population group had a total composition of 9.3% of the total households. The smallest population group by households is the Asian population group with only 0.8% in 2020.</w:t>
      </w:r>
    </w:p>
    <w:p w14:paraId="0A085DD2" w14:textId="2A87CE3C" w:rsidR="009F7658" w:rsidRPr="002D64FE" w:rsidRDefault="00C64090"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1.1.4.2</w:t>
      </w:r>
      <w:r w:rsidRPr="002D64FE">
        <w:rPr>
          <w:rFonts w:ascii="Arial" w:hAnsi="Arial" w:cs="Arial"/>
          <w:b/>
          <w:bCs/>
          <w:color w:val="000000" w:themeColor="text1"/>
          <w:sz w:val="22"/>
          <w:szCs w:val="22"/>
        </w:rPr>
        <w:tab/>
      </w:r>
      <w:r w:rsidRPr="002D64FE">
        <w:rPr>
          <w:rFonts w:ascii="Arial" w:hAnsi="Arial" w:cs="Arial"/>
          <w:b/>
          <w:bCs/>
          <w:color w:val="000000" w:themeColor="text1"/>
          <w:sz w:val="22"/>
          <w:szCs w:val="22"/>
        </w:rPr>
        <w:tab/>
      </w:r>
      <w:r w:rsidR="009F7658" w:rsidRPr="002D64FE">
        <w:rPr>
          <w:rFonts w:ascii="Arial" w:hAnsi="Arial" w:cs="Arial"/>
          <w:b/>
          <w:bCs/>
          <w:color w:val="000000" w:themeColor="text1"/>
          <w:sz w:val="22"/>
          <w:szCs w:val="22"/>
        </w:rPr>
        <w:t xml:space="preserve">Total Population – Makana, Sarah </w:t>
      </w:r>
      <w:proofErr w:type="spellStart"/>
      <w:r w:rsidR="009F7658" w:rsidRPr="002D64FE">
        <w:rPr>
          <w:rFonts w:ascii="Arial" w:hAnsi="Arial" w:cs="Arial"/>
          <w:b/>
          <w:bCs/>
          <w:color w:val="000000" w:themeColor="text1"/>
          <w:sz w:val="22"/>
          <w:szCs w:val="22"/>
        </w:rPr>
        <w:t>Baartman</w:t>
      </w:r>
      <w:proofErr w:type="spellEnd"/>
      <w:r w:rsidR="009F7658" w:rsidRPr="002D64FE">
        <w:rPr>
          <w:rFonts w:ascii="Arial" w:hAnsi="Arial" w:cs="Arial"/>
          <w:b/>
          <w:bCs/>
          <w:color w:val="000000" w:themeColor="text1"/>
          <w:sz w:val="22"/>
          <w:szCs w:val="22"/>
        </w:rPr>
        <w:t>, Eastern Cape and National 2011-2021(Numbers Percentage)</w:t>
      </w:r>
    </w:p>
    <w:tbl>
      <w:tblPr>
        <w:tblStyle w:val="TableGrid"/>
        <w:tblW w:w="0" w:type="auto"/>
        <w:tblLook w:val="04A0" w:firstRow="1" w:lastRow="0" w:firstColumn="1" w:lastColumn="0" w:noHBand="0" w:noVBand="1"/>
      </w:tblPr>
      <w:tblGrid>
        <w:gridCol w:w="920"/>
        <w:gridCol w:w="1098"/>
        <w:gridCol w:w="1231"/>
        <w:gridCol w:w="1195"/>
        <w:gridCol w:w="1318"/>
        <w:gridCol w:w="1488"/>
        <w:gridCol w:w="1167"/>
        <w:gridCol w:w="1132"/>
      </w:tblGrid>
      <w:tr w:rsidR="00C64090" w:rsidRPr="002D64FE" w14:paraId="179D4B6E" w14:textId="77777777" w:rsidTr="006E437F">
        <w:tc>
          <w:tcPr>
            <w:tcW w:w="920" w:type="dxa"/>
          </w:tcPr>
          <w:p w14:paraId="188EBC28" w14:textId="0ECB6EB1"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 xml:space="preserve">Year </w:t>
            </w:r>
          </w:p>
        </w:tc>
        <w:tc>
          <w:tcPr>
            <w:tcW w:w="1098" w:type="dxa"/>
          </w:tcPr>
          <w:p w14:paraId="36D5177C" w14:textId="6FD2A902"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 xml:space="preserve">Makana </w:t>
            </w:r>
          </w:p>
        </w:tc>
        <w:tc>
          <w:tcPr>
            <w:tcW w:w="1231" w:type="dxa"/>
          </w:tcPr>
          <w:p w14:paraId="27F2B86E" w14:textId="2BFD40D1"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 xml:space="preserve">Sarah </w:t>
            </w:r>
            <w:proofErr w:type="spellStart"/>
            <w:r w:rsidRPr="002D64FE">
              <w:rPr>
                <w:rFonts w:ascii="Arial" w:hAnsi="Arial" w:cs="Arial"/>
                <w:b/>
                <w:bCs/>
                <w:color w:val="000000" w:themeColor="text1"/>
                <w:sz w:val="22"/>
                <w:szCs w:val="22"/>
              </w:rPr>
              <w:t>Baartman</w:t>
            </w:r>
            <w:proofErr w:type="spellEnd"/>
          </w:p>
        </w:tc>
        <w:tc>
          <w:tcPr>
            <w:tcW w:w="1195" w:type="dxa"/>
          </w:tcPr>
          <w:p w14:paraId="259A1946" w14:textId="6B831DD8"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 xml:space="preserve">Eastern Cape </w:t>
            </w:r>
          </w:p>
        </w:tc>
        <w:tc>
          <w:tcPr>
            <w:tcW w:w="1318" w:type="dxa"/>
          </w:tcPr>
          <w:p w14:paraId="23C84695" w14:textId="5419F92C"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 xml:space="preserve">National Total </w:t>
            </w:r>
          </w:p>
        </w:tc>
        <w:tc>
          <w:tcPr>
            <w:tcW w:w="1488" w:type="dxa"/>
          </w:tcPr>
          <w:p w14:paraId="554885CA" w14:textId="506E9135"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Makana as % of District Municipality</w:t>
            </w:r>
          </w:p>
        </w:tc>
        <w:tc>
          <w:tcPr>
            <w:tcW w:w="1167" w:type="dxa"/>
          </w:tcPr>
          <w:p w14:paraId="5A41710B" w14:textId="78E47568"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Makana as % of Province</w:t>
            </w:r>
          </w:p>
        </w:tc>
        <w:tc>
          <w:tcPr>
            <w:tcW w:w="1132" w:type="dxa"/>
          </w:tcPr>
          <w:p w14:paraId="1B9AAAF5" w14:textId="2C704D98"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 xml:space="preserve">Makana as % of National </w:t>
            </w:r>
          </w:p>
        </w:tc>
      </w:tr>
      <w:tr w:rsidR="00C64090" w:rsidRPr="002D64FE" w14:paraId="0A67F515" w14:textId="77777777" w:rsidTr="006E437F">
        <w:tc>
          <w:tcPr>
            <w:tcW w:w="920" w:type="dxa"/>
          </w:tcPr>
          <w:p w14:paraId="086366F3" w14:textId="25D06F38"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2011</w:t>
            </w:r>
          </w:p>
        </w:tc>
        <w:tc>
          <w:tcPr>
            <w:tcW w:w="1098" w:type="dxa"/>
          </w:tcPr>
          <w:p w14:paraId="68711D4A" w14:textId="6C820BF6" w:rsidR="009F7658" w:rsidRPr="002D64FE" w:rsidRDefault="002D4EF2"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81</w:t>
            </w:r>
            <w:r w:rsidR="000B3228" w:rsidRPr="002D64FE">
              <w:rPr>
                <w:rFonts w:ascii="Arial" w:hAnsi="Arial" w:cs="Arial"/>
                <w:b/>
                <w:bCs/>
                <w:color w:val="000000" w:themeColor="text1"/>
                <w:sz w:val="22"/>
                <w:szCs w:val="22"/>
              </w:rPr>
              <w:t>.900</w:t>
            </w:r>
          </w:p>
        </w:tc>
        <w:tc>
          <w:tcPr>
            <w:tcW w:w="1231" w:type="dxa"/>
          </w:tcPr>
          <w:p w14:paraId="567D95BE" w14:textId="6A59F83C" w:rsidR="009F7658" w:rsidRPr="002D64FE" w:rsidRDefault="000B322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458.000</w:t>
            </w:r>
          </w:p>
        </w:tc>
        <w:tc>
          <w:tcPr>
            <w:tcW w:w="1195" w:type="dxa"/>
          </w:tcPr>
          <w:p w14:paraId="2AE68F83" w14:textId="51F995DE" w:rsidR="009F7658" w:rsidRPr="002D64FE" w:rsidRDefault="000B322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6.690.000</w:t>
            </w:r>
          </w:p>
        </w:tc>
        <w:tc>
          <w:tcPr>
            <w:tcW w:w="1318" w:type="dxa"/>
          </w:tcPr>
          <w:p w14:paraId="6A1C673C" w14:textId="76ACEE51" w:rsidR="009F7658" w:rsidRPr="002D64FE" w:rsidRDefault="000B322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52.000.000</w:t>
            </w:r>
          </w:p>
        </w:tc>
        <w:tc>
          <w:tcPr>
            <w:tcW w:w="1488" w:type="dxa"/>
          </w:tcPr>
          <w:p w14:paraId="5EB1500C" w14:textId="38CD1C01" w:rsidR="009F7658" w:rsidRPr="002D64FE" w:rsidRDefault="00706C17"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17.9%</w:t>
            </w:r>
          </w:p>
        </w:tc>
        <w:tc>
          <w:tcPr>
            <w:tcW w:w="1167" w:type="dxa"/>
          </w:tcPr>
          <w:p w14:paraId="5358C1BD" w14:textId="532D89FC" w:rsidR="009F7658" w:rsidRPr="002D64FE" w:rsidRDefault="00706C17"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1.22%</w:t>
            </w:r>
          </w:p>
        </w:tc>
        <w:tc>
          <w:tcPr>
            <w:tcW w:w="1132" w:type="dxa"/>
          </w:tcPr>
          <w:p w14:paraId="0F0D4049" w14:textId="5BEE4A51" w:rsidR="009F7658" w:rsidRPr="002D64FE" w:rsidRDefault="00706C17"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0.16%</w:t>
            </w:r>
          </w:p>
        </w:tc>
      </w:tr>
      <w:tr w:rsidR="00C64090" w:rsidRPr="002D64FE" w14:paraId="1500B9DE" w14:textId="77777777" w:rsidTr="006E437F">
        <w:tc>
          <w:tcPr>
            <w:tcW w:w="920" w:type="dxa"/>
          </w:tcPr>
          <w:p w14:paraId="5131E1D2" w14:textId="47C90F29"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2012</w:t>
            </w:r>
          </w:p>
        </w:tc>
        <w:tc>
          <w:tcPr>
            <w:tcW w:w="1098" w:type="dxa"/>
          </w:tcPr>
          <w:p w14:paraId="01B1222A" w14:textId="279A7E7A" w:rsidR="009F7658" w:rsidRPr="002D64FE" w:rsidRDefault="00830C2E"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82.800</w:t>
            </w:r>
          </w:p>
        </w:tc>
        <w:tc>
          <w:tcPr>
            <w:tcW w:w="1231" w:type="dxa"/>
          </w:tcPr>
          <w:p w14:paraId="037855D1" w14:textId="62F90876" w:rsidR="009F7658" w:rsidRPr="002D64FE" w:rsidRDefault="00830C2E"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466.000</w:t>
            </w:r>
          </w:p>
        </w:tc>
        <w:tc>
          <w:tcPr>
            <w:tcW w:w="1195" w:type="dxa"/>
          </w:tcPr>
          <w:p w14:paraId="3A80DB04" w14:textId="5E74E4DE" w:rsidR="009F7658" w:rsidRPr="002D64FE" w:rsidRDefault="00830C2E"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6.750.00</w:t>
            </w:r>
          </w:p>
        </w:tc>
        <w:tc>
          <w:tcPr>
            <w:tcW w:w="1318" w:type="dxa"/>
          </w:tcPr>
          <w:p w14:paraId="7C5EF9BD" w14:textId="42A0D86B" w:rsidR="009F7658" w:rsidRPr="002D64FE" w:rsidRDefault="00830C2E"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52.800</w:t>
            </w:r>
            <w:r w:rsidR="008F1C45" w:rsidRPr="002D64FE">
              <w:rPr>
                <w:rFonts w:ascii="Arial" w:hAnsi="Arial" w:cs="Arial"/>
                <w:b/>
                <w:bCs/>
                <w:color w:val="000000" w:themeColor="text1"/>
                <w:sz w:val="22"/>
                <w:szCs w:val="22"/>
              </w:rPr>
              <w:t>.000</w:t>
            </w:r>
          </w:p>
        </w:tc>
        <w:tc>
          <w:tcPr>
            <w:tcW w:w="1488" w:type="dxa"/>
          </w:tcPr>
          <w:p w14:paraId="629FBBA6" w14:textId="7C861612" w:rsidR="009F7658" w:rsidRPr="002D64FE" w:rsidRDefault="008F1C45"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17.8%</w:t>
            </w:r>
          </w:p>
        </w:tc>
        <w:tc>
          <w:tcPr>
            <w:tcW w:w="1167" w:type="dxa"/>
          </w:tcPr>
          <w:p w14:paraId="24EEB00A" w14:textId="3F971777" w:rsidR="009F7658" w:rsidRPr="002D64FE" w:rsidRDefault="008F1C45"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1.23%</w:t>
            </w:r>
          </w:p>
        </w:tc>
        <w:tc>
          <w:tcPr>
            <w:tcW w:w="1132" w:type="dxa"/>
          </w:tcPr>
          <w:p w14:paraId="73E43636" w14:textId="143D0256" w:rsidR="009F7658" w:rsidRPr="002D64FE" w:rsidRDefault="008F1C45"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0.16%</w:t>
            </w:r>
          </w:p>
        </w:tc>
      </w:tr>
      <w:tr w:rsidR="00C64090" w:rsidRPr="002D64FE" w14:paraId="73ABD3AF" w14:textId="77777777" w:rsidTr="006E437F">
        <w:tc>
          <w:tcPr>
            <w:tcW w:w="920" w:type="dxa"/>
          </w:tcPr>
          <w:p w14:paraId="57E7440D" w14:textId="3D6E2AED"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2013</w:t>
            </w:r>
          </w:p>
        </w:tc>
        <w:tc>
          <w:tcPr>
            <w:tcW w:w="1098" w:type="dxa"/>
          </w:tcPr>
          <w:p w14:paraId="5E2A8EB9" w14:textId="1E98836B" w:rsidR="009F7658" w:rsidRPr="002D64FE" w:rsidRDefault="00F80DD0"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83.700</w:t>
            </w:r>
          </w:p>
        </w:tc>
        <w:tc>
          <w:tcPr>
            <w:tcW w:w="1231" w:type="dxa"/>
          </w:tcPr>
          <w:p w14:paraId="21B22D8B" w14:textId="19CDAD5D" w:rsidR="009F7658" w:rsidRPr="002D64FE" w:rsidRDefault="00DD6866"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474.000</w:t>
            </w:r>
          </w:p>
        </w:tc>
        <w:tc>
          <w:tcPr>
            <w:tcW w:w="1195" w:type="dxa"/>
          </w:tcPr>
          <w:p w14:paraId="4B89FB45" w14:textId="5C46097D" w:rsidR="009F7658" w:rsidRPr="002D64FE" w:rsidRDefault="00DD6866"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6.810.000</w:t>
            </w:r>
          </w:p>
        </w:tc>
        <w:tc>
          <w:tcPr>
            <w:tcW w:w="1318" w:type="dxa"/>
          </w:tcPr>
          <w:p w14:paraId="077974BD" w14:textId="3EE1E7B3" w:rsidR="009F7658" w:rsidRPr="002D64FE" w:rsidRDefault="00DD6866"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53.700.000</w:t>
            </w:r>
          </w:p>
        </w:tc>
        <w:tc>
          <w:tcPr>
            <w:tcW w:w="1488" w:type="dxa"/>
          </w:tcPr>
          <w:p w14:paraId="59803500" w14:textId="112EE1F2" w:rsidR="009F7658" w:rsidRPr="002D64FE" w:rsidRDefault="00DD6866"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17.7%</w:t>
            </w:r>
          </w:p>
        </w:tc>
        <w:tc>
          <w:tcPr>
            <w:tcW w:w="1167" w:type="dxa"/>
          </w:tcPr>
          <w:p w14:paraId="267E1FA3" w14:textId="3F62E8D6" w:rsidR="009F7658" w:rsidRPr="002D64FE" w:rsidRDefault="00567BAA"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1.23%</w:t>
            </w:r>
          </w:p>
        </w:tc>
        <w:tc>
          <w:tcPr>
            <w:tcW w:w="1132" w:type="dxa"/>
          </w:tcPr>
          <w:p w14:paraId="4F907380" w14:textId="16A66556" w:rsidR="009F7658" w:rsidRPr="002D64FE" w:rsidRDefault="00567BAA"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0.16%</w:t>
            </w:r>
          </w:p>
        </w:tc>
      </w:tr>
      <w:tr w:rsidR="00C64090" w:rsidRPr="002D64FE" w14:paraId="14ED4D8D" w14:textId="77777777" w:rsidTr="006E437F">
        <w:tc>
          <w:tcPr>
            <w:tcW w:w="920" w:type="dxa"/>
          </w:tcPr>
          <w:p w14:paraId="21E4C6C7" w14:textId="438E1671"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2014</w:t>
            </w:r>
          </w:p>
        </w:tc>
        <w:tc>
          <w:tcPr>
            <w:tcW w:w="1098" w:type="dxa"/>
          </w:tcPr>
          <w:p w14:paraId="60AA90D7" w14:textId="0B6B10E5" w:rsidR="009F7658" w:rsidRPr="002D64FE" w:rsidRDefault="00567BAA"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84.700</w:t>
            </w:r>
          </w:p>
        </w:tc>
        <w:tc>
          <w:tcPr>
            <w:tcW w:w="1231" w:type="dxa"/>
          </w:tcPr>
          <w:p w14:paraId="0A836C10" w14:textId="5887FADB" w:rsidR="009F7658" w:rsidRPr="002D64FE" w:rsidRDefault="00591E1F"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483.000</w:t>
            </w:r>
          </w:p>
        </w:tc>
        <w:tc>
          <w:tcPr>
            <w:tcW w:w="1195" w:type="dxa"/>
          </w:tcPr>
          <w:p w14:paraId="6ED56120" w14:textId="071DA024" w:rsidR="009F7658" w:rsidRPr="002D64FE" w:rsidRDefault="00591E1F"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6.880.000</w:t>
            </w:r>
          </w:p>
        </w:tc>
        <w:tc>
          <w:tcPr>
            <w:tcW w:w="1318" w:type="dxa"/>
          </w:tcPr>
          <w:p w14:paraId="0AFBF520" w14:textId="33796183" w:rsidR="009F7658" w:rsidRPr="002D64FE" w:rsidRDefault="00591E1F"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54.500.000</w:t>
            </w:r>
          </w:p>
        </w:tc>
        <w:tc>
          <w:tcPr>
            <w:tcW w:w="1488" w:type="dxa"/>
          </w:tcPr>
          <w:p w14:paraId="7EF780B2" w14:textId="27AACEF1" w:rsidR="009F7658" w:rsidRPr="002D64FE" w:rsidRDefault="00176429"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17.5%</w:t>
            </w:r>
          </w:p>
        </w:tc>
        <w:tc>
          <w:tcPr>
            <w:tcW w:w="1167" w:type="dxa"/>
          </w:tcPr>
          <w:p w14:paraId="78113614" w14:textId="18DC1487" w:rsidR="009F7658" w:rsidRPr="002D64FE" w:rsidRDefault="00176429"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1.23%</w:t>
            </w:r>
          </w:p>
        </w:tc>
        <w:tc>
          <w:tcPr>
            <w:tcW w:w="1132" w:type="dxa"/>
          </w:tcPr>
          <w:p w14:paraId="4754A290" w14:textId="30DF2EA0" w:rsidR="009F7658" w:rsidRPr="002D64FE" w:rsidRDefault="00622E64"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0.16%</w:t>
            </w:r>
          </w:p>
        </w:tc>
      </w:tr>
      <w:tr w:rsidR="00C64090" w:rsidRPr="002D64FE" w14:paraId="3FA4FA1A" w14:textId="77777777" w:rsidTr="006E437F">
        <w:tc>
          <w:tcPr>
            <w:tcW w:w="920" w:type="dxa"/>
          </w:tcPr>
          <w:p w14:paraId="6EC4C887" w14:textId="39FB82DD"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2015</w:t>
            </w:r>
          </w:p>
        </w:tc>
        <w:tc>
          <w:tcPr>
            <w:tcW w:w="1098" w:type="dxa"/>
          </w:tcPr>
          <w:p w14:paraId="0E4DC6A0" w14:textId="048964DE" w:rsidR="009F7658" w:rsidRPr="002D64FE" w:rsidRDefault="0000676B"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85.700</w:t>
            </w:r>
          </w:p>
        </w:tc>
        <w:tc>
          <w:tcPr>
            <w:tcW w:w="1231" w:type="dxa"/>
          </w:tcPr>
          <w:p w14:paraId="58C9AB09" w14:textId="5EBA9716" w:rsidR="009F7658" w:rsidRPr="002D64FE" w:rsidRDefault="0000676B"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491.000</w:t>
            </w:r>
          </w:p>
        </w:tc>
        <w:tc>
          <w:tcPr>
            <w:tcW w:w="1195" w:type="dxa"/>
          </w:tcPr>
          <w:p w14:paraId="4BB359FA" w14:textId="596BFBBA" w:rsidR="009F7658" w:rsidRPr="002D64FE" w:rsidRDefault="0000676B"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6.</w:t>
            </w:r>
            <w:r w:rsidR="00883EAD" w:rsidRPr="002D64FE">
              <w:rPr>
                <w:rFonts w:ascii="Arial" w:hAnsi="Arial" w:cs="Arial"/>
                <w:b/>
                <w:bCs/>
                <w:color w:val="000000" w:themeColor="text1"/>
                <w:sz w:val="22"/>
                <w:szCs w:val="22"/>
              </w:rPr>
              <w:t>950.000</w:t>
            </w:r>
          </w:p>
        </w:tc>
        <w:tc>
          <w:tcPr>
            <w:tcW w:w="1318" w:type="dxa"/>
          </w:tcPr>
          <w:p w14:paraId="3A8FA044" w14:textId="0FEBC56D" w:rsidR="009F7658" w:rsidRPr="002D64FE" w:rsidRDefault="00AE41D7"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55.300.000</w:t>
            </w:r>
          </w:p>
        </w:tc>
        <w:tc>
          <w:tcPr>
            <w:tcW w:w="1488" w:type="dxa"/>
          </w:tcPr>
          <w:p w14:paraId="33041F61" w14:textId="7C4D33DA" w:rsidR="009F7658" w:rsidRPr="002D64FE" w:rsidRDefault="00AE41D7"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17.5%</w:t>
            </w:r>
          </w:p>
        </w:tc>
        <w:tc>
          <w:tcPr>
            <w:tcW w:w="1167" w:type="dxa"/>
          </w:tcPr>
          <w:p w14:paraId="40349B70" w14:textId="1BC1E59E" w:rsidR="009F7658" w:rsidRPr="002D64FE" w:rsidRDefault="00AE41D7"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1.23%</w:t>
            </w:r>
          </w:p>
        </w:tc>
        <w:tc>
          <w:tcPr>
            <w:tcW w:w="1132" w:type="dxa"/>
          </w:tcPr>
          <w:p w14:paraId="3D3BF14D" w14:textId="2B741B9C" w:rsidR="009F7658" w:rsidRPr="002D64FE" w:rsidRDefault="00794F1B"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0.15%</w:t>
            </w:r>
          </w:p>
        </w:tc>
      </w:tr>
      <w:tr w:rsidR="00C64090" w:rsidRPr="002D64FE" w14:paraId="4250DF14" w14:textId="77777777" w:rsidTr="006E437F">
        <w:tc>
          <w:tcPr>
            <w:tcW w:w="920" w:type="dxa"/>
          </w:tcPr>
          <w:p w14:paraId="371B9D33" w14:textId="4B4104FD"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2016</w:t>
            </w:r>
          </w:p>
        </w:tc>
        <w:tc>
          <w:tcPr>
            <w:tcW w:w="1098" w:type="dxa"/>
          </w:tcPr>
          <w:p w14:paraId="396A7AA1" w14:textId="2E3579F0" w:rsidR="009F7658" w:rsidRPr="002D64FE" w:rsidRDefault="00794F1B"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86.600</w:t>
            </w:r>
          </w:p>
        </w:tc>
        <w:tc>
          <w:tcPr>
            <w:tcW w:w="1231" w:type="dxa"/>
          </w:tcPr>
          <w:p w14:paraId="44EF48CE" w14:textId="0AA1D56E" w:rsidR="009F7658" w:rsidRPr="002D64FE" w:rsidRDefault="00794F1B"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499.000</w:t>
            </w:r>
          </w:p>
        </w:tc>
        <w:tc>
          <w:tcPr>
            <w:tcW w:w="1195" w:type="dxa"/>
          </w:tcPr>
          <w:p w14:paraId="2AC8EA44" w14:textId="53C206B8" w:rsidR="009F7658" w:rsidRPr="002D64FE" w:rsidRDefault="00AC0B3E"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7.020.000</w:t>
            </w:r>
          </w:p>
        </w:tc>
        <w:tc>
          <w:tcPr>
            <w:tcW w:w="1318" w:type="dxa"/>
          </w:tcPr>
          <w:p w14:paraId="78D00DF6" w14:textId="328AAC17" w:rsidR="009F7658" w:rsidRPr="002D64FE" w:rsidRDefault="00AC0B3E"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56.200.000</w:t>
            </w:r>
          </w:p>
        </w:tc>
        <w:tc>
          <w:tcPr>
            <w:tcW w:w="1488" w:type="dxa"/>
          </w:tcPr>
          <w:p w14:paraId="60B49FB6" w14:textId="01C6E541" w:rsidR="009F7658" w:rsidRPr="002D64FE" w:rsidRDefault="00AC0B3E"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17.4%</w:t>
            </w:r>
          </w:p>
        </w:tc>
        <w:tc>
          <w:tcPr>
            <w:tcW w:w="1167" w:type="dxa"/>
          </w:tcPr>
          <w:p w14:paraId="0C5FE103" w14:textId="06C1EC74" w:rsidR="009F7658" w:rsidRPr="002D64FE" w:rsidRDefault="00C86BE1"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1.23%</w:t>
            </w:r>
          </w:p>
        </w:tc>
        <w:tc>
          <w:tcPr>
            <w:tcW w:w="1132" w:type="dxa"/>
          </w:tcPr>
          <w:p w14:paraId="5547E60A" w14:textId="19069049" w:rsidR="009F7658" w:rsidRPr="002D64FE" w:rsidRDefault="00C86BE1"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0.15%</w:t>
            </w:r>
          </w:p>
        </w:tc>
      </w:tr>
      <w:tr w:rsidR="00C64090" w:rsidRPr="002D64FE" w14:paraId="6D715DEA" w14:textId="77777777" w:rsidTr="006E437F">
        <w:tc>
          <w:tcPr>
            <w:tcW w:w="920" w:type="dxa"/>
          </w:tcPr>
          <w:p w14:paraId="338AED1D" w14:textId="21021695"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2017</w:t>
            </w:r>
          </w:p>
        </w:tc>
        <w:tc>
          <w:tcPr>
            <w:tcW w:w="1098" w:type="dxa"/>
          </w:tcPr>
          <w:p w14:paraId="73B74C1F" w14:textId="02CF44A8" w:rsidR="009F7658" w:rsidRPr="002D64FE" w:rsidRDefault="00C86BE1"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87.600</w:t>
            </w:r>
          </w:p>
        </w:tc>
        <w:tc>
          <w:tcPr>
            <w:tcW w:w="1231" w:type="dxa"/>
          </w:tcPr>
          <w:p w14:paraId="59F03241" w14:textId="79DA77FB" w:rsidR="009F7658" w:rsidRPr="002D64FE" w:rsidRDefault="00C86BE1"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507.000</w:t>
            </w:r>
          </w:p>
        </w:tc>
        <w:tc>
          <w:tcPr>
            <w:tcW w:w="1195" w:type="dxa"/>
          </w:tcPr>
          <w:p w14:paraId="6EC4BE27" w14:textId="32C83A24" w:rsidR="009F7658" w:rsidRPr="002D64FE" w:rsidRDefault="003A4530"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7.100.000</w:t>
            </w:r>
          </w:p>
        </w:tc>
        <w:tc>
          <w:tcPr>
            <w:tcW w:w="1318" w:type="dxa"/>
          </w:tcPr>
          <w:p w14:paraId="0CBFD682" w14:textId="35A34FC3" w:rsidR="009F7658" w:rsidRPr="002D64FE" w:rsidRDefault="003A4530"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57.000.000</w:t>
            </w:r>
          </w:p>
        </w:tc>
        <w:tc>
          <w:tcPr>
            <w:tcW w:w="1488" w:type="dxa"/>
          </w:tcPr>
          <w:p w14:paraId="3694E1EA" w14:textId="16183DDA" w:rsidR="009F7658" w:rsidRPr="002D64FE" w:rsidRDefault="003A4530"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17.3%</w:t>
            </w:r>
          </w:p>
        </w:tc>
        <w:tc>
          <w:tcPr>
            <w:tcW w:w="1167" w:type="dxa"/>
          </w:tcPr>
          <w:p w14:paraId="08AB99B0" w14:textId="2F9A1A59" w:rsidR="009F7658" w:rsidRPr="002D64FE" w:rsidRDefault="003A4530"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1.23%</w:t>
            </w:r>
          </w:p>
        </w:tc>
        <w:tc>
          <w:tcPr>
            <w:tcW w:w="1132" w:type="dxa"/>
          </w:tcPr>
          <w:p w14:paraId="3A33B9F2" w14:textId="38F4EC4F" w:rsidR="009F7658" w:rsidRPr="002D64FE" w:rsidRDefault="00D519CC"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0.15%</w:t>
            </w:r>
          </w:p>
        </w:tc>
      </w:tr>
      <w:tr w:rsidR="00C64090" w:rsidRPr="002D64FE" w14:paraId="5C20C416" w14:textId="77777777" w:rsidTr="006E437F">
        <w:tc>
          <w:tcPr>
            <w:tcW w:w="920" w:type="dxa"/>
          </w:tcPr>
          <w:p w14:paraId="50B55EC7" w14:textId="42871FAD"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2018</w:t>
            </w:r>
          </w:p>
        </w:tc>
        <w:tc>
          <w:tcPr>
            <w:tcW w:w="1098" w:type="dxa"/>
          </w:tcPr>
          <w:p w14:paraId="5901C5C5" w14:textId="07AE1526" w:rsidR="009F7658" w:rsidRPr="002D64FE" w:rsidRDefault="00D519CC"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88.500</w:t>
            </w:r>
          </w:p>
        </w:tc>
        <w:tc>
          <w:tcPr>
            <w:tcW w:w="1231" w:type="dxa"/>
          </w:tcPr>
          <w:p w14:paraId="340CE95D" w14:textId="08434607" w:rsidR="009F7658" w:rsidRPr="002D64FE" w:rsidRDefault="00D519CC"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515.000</w:t>
            </w:r>
          </w:p>
        </w:tc>
        <w:tc>
          <w:tcPr>
            <w:tcW w:w="1195" w:type="dxa"/>
          </w:tcPr>
          <w:p w14:paraId="6E61639B" w14:textId="38C47339" w:rsidR="009F7658" w:rsidRPr="002D64FE" w:rsidRDefault="00D519CC"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7.180.000</w:t>
            </w:r>
          </w:p>
        </w:tc>
        <w:tc>
          <w:tcPr>
            <w:tcW w:w="1318" w:type="dxa"/>
          </w:tcPr>
          <w:p w14:paraId="293734CF" w14:textId="6B193BE5" w:rsidR="009F7658" w:rsidRPr="002D64FE" w:rsidRDefault="00344CC7"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57.900.000</w:t>
            </w:r>
          </w:p>
        </w:tc>
        <w:tc>
          <w:tcPr>
            <w:tcW w:w="1488" w:type="dxa"/>
          </w:tcPr>
          <w:p w14:paraId="45F1BAA5" w14:textId="7C68DC28" w:rsidR="009F7658" w:rsidRPr="002D64FE" w:rsidRDefault="00344CC7"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17.2%</w:t>
            </w:r>
          </w:p>
        </w:tc>
        <w:tc>
          <w:tcPr>
            <w:tcW w:w="1167" w:type="dxa"/>
          </w:tcPr>
          <w:p w14:paraId="659236CA" w14:textId="423D12C4" w:rsidR="009F7658" w:rsidRPr="002D64FE" w:rsidRDefault="00344CC7"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1.23%</w:t>
            </w:r>
          </w:p>
        </w:tc>
        <w:tc>
          <w:tcPr>
            <w:tcW w:w="1132" w:type="dxa"/>
          </w:tcPr>
          <w:p w14:paraId="354CBDF9" w14:textId="034B04FD" w:rsidR="009F7658" w:rsidRPr="002D64FE" w:rsidRDefault="00344CC7"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0.15</w:t>
            </w:r>
            <w:r w:rsidR="00C87AE2" w:rsidRPr="002D64FE">
              <w:rPr>
                <w:rFonts w:ascii="Arial" w:hAnsi="Arial" w:cs="Arial"/>
                <w:b/>
                <w:bCs/>
                <w:color w:val="000000" w:themeColor="text1"/>
                <w:sz w:val="22"/>
                <w:szCs w:val="22"/>
              </w:rPr>
              <w:t>%</w:t>
            </w:r>
          </w:p>
        </w:tc>
      </w:tr>
      <w:tr w:rsidR="00C64090" w:rsidRPr="002D64FE" w14:paraId="33EDF485" w14:textId="77777777" w:rsidTr="006E437F">
        <w:tc>
          <w:tcPr>
            <w:tcW w:w="920" w:type="dxa"/>
          </w:tcPr>
          <w:p w14:paraId="2B094CCA" w14:textId="1104B67D"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2019</w:t>
            </w:r>
          </w:p>
        </w:tc>
        <w:tc>
          <w:tcPr>
            <w:tcW w:w="1098" w:type="dxa"/>
          </w:tcPr>
          <w:p w14:paraId="1ED3B5FB" w14:textId="5C56EFC1" w:rsidR="009F7658" w:rsidRPr="002D64FE" w:rsidRDefault="00C87AE2"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89.400</w:t>
            </w:r>
          </w:p>
        </w:tc>
        <w:tc>
          <w:tcPr>
            <w:tcW w:w="1231" w:type="dxa"/>
          </w:tcPr>
          <w:p w14:paraId="3AF9146F" w14:textId="67726870" w:rsidR="009F7658" w:rsidRPr="002D64FE" w:rsidRDefault="00F16BDA"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522.000</w:t>
            </w:r>
          </w:p>
        </w:tc>
        <w:tc>
          <w:tcPr>
            <w:tcW w:w="1195" w:type="dxa"/>
          </w:tcPr>
          <w:p w14:paraId="0091AD49" w14:textId="040A9102" w:rsidR="009F7658" w:rsidRPr="002D64FE" w:rsidRDefault="00F16BDA"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7.250.000</w:t>
            </w:r>
          </w:p>
        </w:tc>
        <w:tc>
          <w:tcPr>
            <w:tcW w:w="1318" w:type="dxa"/>
          </w:tcPr>
          <w:p w14:paraId="6FB17D84" w14:textId="08C5AB7B" w:rsidR="009F7658" w:rsidRPr="002D64FE" w:rsidRDefault="00F16BDA"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58.800.000</w:t>
            </w:r>
          </w:p>
        </w:tc>
        <w:tc>
          <w:tcPr>
            <w:tcW w:w="1488" w:type="dxa"/>
          </w:tcPr>
          <w:p w14:paraId="07293369" w14:textId="24F53CFF" w:rsidR="009F7658" w:rsidRPr="002D64FE" w:rsidRDefault="00F16BDA"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17.1%</w:t>
            </w:r>
          </w:p>
        </w:tc>
        <w:tc>
          <w:tcPr>
            <w:tcW w:w="1167" w:type="dxa"/>
          </w:tcPr>
          <w:p w14:paraId="52A5E4F0" w14:textId="432C2202" w:rsidR="009F7658" w:rsidRPr="002D64FE" w:rsidRDefault="00F16BDA"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1.23%</w:t>
            </w:r>
          </w:p>
        </w:tc>
        <w:tc>
          <w:tcPr>
            <w:tcW w:w="1132" w:type="dxa"/>
          </w:tcPr>
          <w:p w14:paraId="414CA1F4" w14:textId="138EF7F3" w:rsidR="009F7658" w:rsidRPr="002D64FE" w:rsidRDefault="008726C5"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0.15%</w:t>
            </w:r>
          </w:p>
        </w:tc>
      </w:tr>
      <w:tr w:rsidR="00C64090" w:rsidRPr="002D64FE" w14:paraId="533E3B20" w14:textId="77777777" w:rsidTr="006E437F">
        <w:tc>
          <w:tcPr>
            <w:tcW w:w="920" w:type="dxa"/>
          </w:tcPr>
          <w:p w14:paraId="01C126C0" w14:textId="5A8A30F9"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2020</w:t>
            </w:r>
          </w:p>
        </w:tc>
        <w:tc>
          <w:tcPr>
            <w:tcW w:w="1098" w:type="dxa"/>
          </w:tcPr>
          <w:p w14:paraId="69F8340B" w14:textId="45D637B5" w:rsidR="009F7658" w:rsidRPr="002D64FE" w:rsidRDefault="008726C5"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90.400</w:t>
            </w:r>
          </w:p>
        </w:tc>
        <w:tc>
          <w:tcPr>
            <w:tcW w:w="1231" w:type="dxa"/>
          </w:tcPr>
          <w:p w14:paraId="71F16ED9" w14:textId="1994360B" w:rsidR="009F7658" w:rsidRPr="002D64FE" w:rsidRDefault="008726C5"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530.000</w:t>
            </w:r>
          </w:p>
        </w:tc>
        <w:tc>
          <w:tcPr>
            <w:tcW w:w="1195" w:type="dxa"/>
          </w:tcPr>
          <w:p w14:paraId="56367E68" w14:textId="3A98A731" w:rsidR="009F7658" w:rsidRPr="002D64FE" w:rsidRDefault="008726C5"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7.33</w:t>
            </w:r>
            <w:r w:rsidR="005F19AE" w:rsidRPr="002D64FE">
              <w:rPr>
                <w:rFonts w:ascii="Arial" w:hAnsi="Arial" w:cs="Arial"/>
                <w:b/>
                <w:bCs/>
                <w:color w:val="000000" w:themeColor="text1"/>
                <w:sz w:val="22"/>
                <w:szCs w:val="22"/>
              </w:rPr>
              <w:t>0.000</w:t>
            </w:r>
          </w:p>
        </w:tc>
        <w:tc>
          <w:tcPr>
            <w:tcW w:w="1318" w:type="dxa"/>
          </w:tcPr>
          <w:p w14:paraId="039C3420" w14:textId="4D82E308" w:rsidR="009F7658" w:rsidRPr="002D64FE" w:rsidRDefault="00694231"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59.600.000</w:t>
            </w:r>
          </w:p>
        </w:tc>
        <w:tc>
          <w:tcPr>
            <w:tcW w:w="1488" w:type="dxa"/>
          </w:tcPr>
          <w:p w14:paraId="1A886906" w14:textId="38AAE1E5" w:rsidR="009F7658" w:rsidRPr="002D64FE" w:rsidRDefault="00694231"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17</w:t>
            </w:r>
            <w:r w:rsidR="00B573B2" w:rsidRPr="002D64FE">
              <w:rPr>
                <w:rFonts w:ascii="Arial" w:hAnsi="Arial" w:cs="Arial"/>
                <w:b/>
                <w:bCs/>
                <w:color w:val="000000" w:themeColor="text1"/>
                <w:sz w:val="22"/>
                <w:szCs w:val="22"/>
              </w:rPr>
              <w:t>.1</w:t>
            </w:r>
            <w:r w:rsidRPr="002D64FE">
              <w:rPr>
                <w:rFonts w:ascii="Arial" w:hAnsi="Arial" w:cs="Arial"/>
                <w:b/>
                <w:bCs/>
                <w:color w:val="000000" w:themeColor="text1"/>
                <w:sz w:val="22"/>
                <w:szCs w:val="22"/>
              </w:rPr>
              <w:t>%</w:t>
            </w:r>
          </w:p>
        </w:tc>
        <w:tc>
          <w:tcPr>
            <w:tcW w:w="1167" w:type="dxa"/>
          </w:tcPr>
          <w:p w14:paraId="7E31C3E6" w14:textId="742A0116" w:rsidR="009F7658" w:rsidRPr="002D64FE" w:rsidRDefault="00B573B2"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1.23%</w:t>
            </w:r>
          </w:p>
        </w:tc>
        <w:tc>
          <w:tcPr>
            <w:tcW w:w="1132" w:type="dxa"/>
          </w:tcPr>
          <w:p w14:paraId="56353BA6" w14:textId="421F9C1C" w:rsidR="009F7658" w:rsidRPr="002D64FE" w:rsidRDefault="007E7B51"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0.15%</w:t>
            </w:r>
          </w:p>
        </w:tc>
      </w:tr>
      <w:tr w:rsidR="00C64090" w:rsidRPr="002D64FE" w14:paraId="7D14AD1F" w14:textId="77777777" w:rsidTr="006E437F">
        <w:tc>
          <w:tcPr>
            <w:tcW w:w="920" w:type="dxa"/>
          </w:tcPr>
          <w:p w14:paraId="3DE5B63F" w14:textId="5060AAC5" w:rsidR="009F7658" w:rsidRPr="002D64FE" w:rsidRDefault="009F765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2021</w:t>
            </w:r>
          </w:p>
        </w:tc>
        <w:tc>
          <w:tcPr>
            <w:tcW w:w="1098" w:type="dxa"/>
          </w:tcPr>
          <w:p w14:paraId="308D6A3A" w14:textId="042A0F10" w:rsidR="009F7658" w:rsidRPr="002D64FE" w:rsidRDefault="007E7B51"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91.200</w:t>
            </w:r>
          </w:p>
        </w:tc>
        <w:tc>
          <w:tcPr>
            <w:tcW w:w="1231" w:type="dxa"/>
          </w:tcPr>
          <w:p w14:paraId="3C30F6A8" w14:textId="3D136493" w:rsidR="009F7658" w:rsidRPr="002D64FE" w:rsidRDefault="007E7B51"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536.000</w:t>
            </w:r>
          </w:p>
        </w:tc>
        <w:tc>
          <w:tcPr>
            <w:tcW w:w="1195" w:type="dxa"/>
          </w:tcPr>
          <w:p w14:paraId="3D735EBA" w14:textId="2318EB2A" w:rsidR="009F7658" w:rsidRPr="002D64FE" w:rsidRDefault="007E7B51"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7.400.000</w:t>
            </w:r>
          </w:p>
        </w:tc>
        <w:tc>
          <w:tcPr>
            <w:tcW w:w="1318" w:type="dxa"/>
          </w:tcPr>
          <w:p w14:paraId="0E05DB4B" w14:textId="4D2B5755" w:rsidR="009F7658" w:rsidRPr="002D64FE" w:rsidRDefault="001E014B"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60.300.000</w:t>
            </w:r>
          </w:p>
        </w:tc>
        <w:tc>
          <w:tcPr>
            <w:tcW w:w="1488" w:type="dxa"/>
          </w:tcPr>
          <w:p w14:paraId="11BA77EF" w14:textId="18BAB551" w:rsidR="009F7658" w:rsidRPr="002D64FE" w:rsidRDefault="00347FCA"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17.1%</w:t>
            </w:r>
          </w:p>
        </w:tc>
        <w:tc>
          <w:tcPr>
            <w:tcW w:w="1167" w:type="dxa"/>
          </w:tcPr>
          <w:p w14:paraId="3997BB54" w14:textId="5B6E0BEE" w:rsidR="009F7658" w:rsidRPr="002D64FE" w:rsidRDefault="00C0419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1.23%</w:t>
            </w:r>
          </w:p>
        </w:tc>
        <w:tc>
          <w:tcPr>
            <w:tcW w:w="1132" w:type="dxa"/>
          </w:tcPr>
          <w:p w14:paraId="0CFA6581" w14:textId="13772822" w:rsidR="009F7658" w:rsidRPr="002D64FE" w:rsidRDefault="00C04198"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0.15%</w:t>
            </w:r>
          </w:p>
        </w:tc>
      </w:tr>
      <w:tr w:rsidR="00C64090" w:rsidRPr="002D64FE" w14:paraId="00FD2B9E" w14:textId="77777777" w:rsidTr="00697B5D">
        <w:trPr>
          <w:trHeight w:val="130"/>
        </w:trPr>
        <w:tc>
          <w:tcPr>
            <w:tcW w:w="9549" w:type="dxa"/>
            <w:gridSpan w:val="8"/>
          </w:tcPr>
          <w:p w14:paraId="083C00F3" w14:textId="52F16A79" w:rsidR="002C7C50" w:rsidRPr="002D64FE" w:rsidRDefault="00021557" w:rsidP="002D64FE">
            <w:pPr>
              <w:spacing w:line="360" w:lineRule="auto"/>
              <w:jc w:val="both"/>
              <w:rPr>
                <w:rFonts w:ascii="Arial" w:hAnsi="Arial" w:cs="Arial"/>
                <w:b/>
                <w:bCs/>
                <w:color w:val="000000" w:themeColor="text1"/>
                <w:sz w:val="22"/>
                <w:szCs w:val="22"/>
              </w:rPr>
            </w:pPr>
            <w:r w:rsidRPr="002D64FE">
              <w:rPr>
                <w:rFonts w:ascii="Arial" w:hAnsi="Arial" w:cs="Arial"/>
                <w:b/>
                <w:bCs/>
                <w:noProof/>
                <w:color w:val="000000" w:themeColor="text1"/>
                <w:sz w:val="22"/>
                <w:szCs w:val="22"/>
              </w:rPr>
              <mc:AlternateContent>
                <mc:Choice Requires="wps">
                  <w:drawing>
                    <wp:anchor distT="0" distB="0" distL="114300" distR="114300" simplePos="0" relativeHeight="251688960" behindDoc="0" locked="0" layoutInCell="1" allowOverlap="1" wp14:anchorId="38503301" wp14:editId="31FBED87">
                      <wp:simplePos x="0" y="0"/>
                      <wp:positionH relativeFrom="column">
                        <wp:posOffset>3698875</wp:posOffset>
                      </wp:positionH>
                      <wp:positionV relativeFrom="paragraph">
                        <wp:posOffset>163830</wp:posOffset>
                      </wp:positionV>
                      <wp:extent cx="231648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316480" cy="228600"/>
                              </a:xfrm>
                              <a:prstGeom prst="rect">
                                <a:avLst/>
                              </a:prstGeom>
                              <a:noFill/>
                              <a:ln w="6350">
                                <a:noFill/>
                              </a:ln>
                            </wps:spPr>
                            <wps:txbx>
                              <w:txbxContent>
                                <w:p w14:paraId="2FCD5B30" w14:textId="66032DA0" w:rsidR="005C7DF8" w:rsidRPr="00021557" w:rsidRDefault="005C7DF8">
                                  <w:pPr>
                                    <w:rPr>
                                      <w:b/>
                                      <w:bCs/>
                                      <w:sz w:val="16"/>
                                      <w:szCs w:val="16"/>
                                    </w:rPr>
                                  </w:pPr>
                                  <w:r w:rsidRPr="00021557">
                                    <w:rPr>
                                      <w:b/>
                                      <w:bCs/>
                                      <w:sz w:val="16"/>
                                      <w:szCs w:val="16"/>
                                    </w:rPr>
                                    <w:t xml:space="preserve">Source: </w:t>
                                  </w:r>
                                  <w:r w:rsidR="001C1E20" w:rsidRPr="00021557">
                                    <w:rPr>
                                      <w:b/>
                                      <w:bCs/>
                                      <w:sz w:val="16"/>
                                      <w:szCs w:val="16"/>
                                    </w:rPr>
                                    <w:t>HIS Markit Regional eXplorer</w:t>
                                  </w:r>
                                  <w:r w:rsidR="00021557" w:rsidRPr="00021557">
                                    <w:rPr>
                                      <w:b/>
                                      <w:bCs/>
                                      <w:sz w:val="16"/>
                                      <w:szCs w:val="16"/>
                                    </w:rPr>
                                    <w:t xml:space="preserve"> version 2257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3301" id="Text Box 4" o:spid="_x0000_s1028" type="#_x0000_t202" style="position:absolute;left:0;text-align:left;margin-left:291.25pt;margin-top:12.9pt;width:182.4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" filled="f" stroked="f" strokeweight=".5pt">
                      <v:textbox>
                        <w:txbxContent>
                          <w:p w14:paraId="2FCD5B30" w14:textId="66032DA0" w:rsidR="005C7DF8" w:rsidRPr="00021557" w:rsidRDefault="005C7DF8">
                            <w:pPr>
                              <w:rPr>
                                <w:b/>
                                <w:bCs/>
                                <w:sz w:val="16"/>
                                <w:szCs w:val="16"/>
                              </w:rPr>
                            </w:pPr>
                            <w:r w:rsidRPr="00021557">
                              <w:rPr>
                                <w:b/>
                                <w:bCs/>
                                <w:sz w:val="16"/>
                                <w:szCs w:val="16"/>
                              </w:rPr>
                              <w:t xml:space="preserve">Source: </w:t>
                            </w:r>
                            <w:r w:rsidR="001C1E20" w:rsidRPr="00021557">
                              <w:rPr>
                                <w:b/>
                                <w:bCs/>
                                <w:sz w:val="16"/>
                                <w:szCs w:val="16"/>
                              </w:rPr>
                              <w:t>HIS Markit Regional eXplorer</w:t>
                            </w:r>
                            <w:r w:rsidR="00021557" w:rsidRPr="00021557">
                              <w:rPr>
                                <w:b/>
                                <w:bCs/>
                                <w:sz w:val="16"/>
                                <w:szCs w:val="16"/>
                              </w:rPr>
                              <w:t xml:space="preserve"> version 2257</w:t>
                            </w:r>
                          </w:p>
                        </w:txbxContent>
                      </v:textbox>
                    </v:shape>
                  </w:pict>
                </mc:Fallback>
              </mc:AlternateContent>
            </w:r>
            <w:r w:rsidR="002C7C50" w:rsidRPr="002D64FE">
              <w:rPr>
                <w:rFonts w:ascii="Arial" w:hAnsi="Arial" w:cs="Arial"/>
                <w:b/>
                <w:bCs/>
                <w:color w:val="000000" w:themeColor="text1"/>
                <w:sz w:val="22"/>
                <w:szCs w:val="22"/>
              </w:rPr>
              <w:t>Average Annual Growth: 2011-2021</w:t>
            </w:r>
            <w:r w:rsidR="0033202B" w:rsidRPr="002D64FE">
              <w:rPr>
                <w:rFonts w:ascii="Arial" w:hAnsi="Arial" w:cs="Arial"/>
                <w:b/>
                <w:bCs/>
                <w:color w:val="000000" w:themeColor="text1"/>
                <w:sz w:val="22"/>
                <w:szCs w:val="22"/>
              </w:rPr>
              <w:t xml:space="preserve">       1.08%           1.</w:t>
            </w:r>
            <w:r w:rsidR="00D212F7" w:rsidRPr="002D64FE">
              <w:rPr>
                <w:rFonts w:ascii="Arial" w:hAnsi="Arial" w:cs="Arial"/>
                <w:b/>
                <w:bCs/>
                <w:color w:val="000000" w:themeColor="text1"/>
                <w:sz w:val="22"/>
                <w:szCs w:val="22"/>
              </w:rPr>
              <w:t>60%            1.01%             1.50%</w:t>
            </w:r>
          </w:p>
        </w:tc>
      </w:tr>
    </w:tbl>
    <w:p w14:paraId="30FB6549" w14:textId="32FC3BFE" w:rsidR="009F7658" w:rsidRPr="002D64FE" w:rsidRDefault="009F7658" w:rsidP="002D64FE">
      <w:pPr>
        <w:spacing w:line="360" w:lineRule="auto"/>
        <w:jc w:val="both"/>
        <w:rPr>
          <w:rFonts w:ascii="Arial" w:hAnsi="Arial" w:cs="Arial"/>
          <w:b/>
          <w:bCs/>
          <w:color w:val="1F3864" w:themeColor="accent1" w:themeShade="80"/>
          <w:sz w:val="22"/>
          <w:szCs w:val="22"/>
        </w:rPr>
      </w:pPr>
    </w:p>
    <w:p w14:paraId="7EE61559" w14:textId="257D8362" w:rsidR="009F7658" w:rsidRPr="002D64FE" w:rsidRDefault="001D7686" w:rsidP="002D64FE">
      <w:pPr>
        <w:spacing w:line="360" w:lineRule="auto"/>
        <w:jc w:val="both"/>
        <w:rPr>
          <w:rFonts w:ascii="Arial" w:hAnsi="Arial" w:cs="Arial"/>
          <w:sz w:val="22"/>
          <w:szCs w:val="22"/>
        </w:rPr>
      </w:pPr>
      <w:r w:rsidRPr="002D64FE">
        <w:rPr>
          <w:rFonts w:ascii="Arial" w:hAnsi="Arial" w:cs="Arial"/>
          <w:sz w:val="22"/>
          <w:szCs w:val="22"/>
        </w:rPr>
        <w:t>With 91 200 peopl</w:t>
      </w:r>
      <w:r w:rsidR="008C1687" w:rsidRPr="002D64FE">
        <w:rPr>
          <w:rFonts w:ascii="Arial" w:hAnsi="Arial" w:cs="Arial"/>
          <w:sz w:val="22"/>
          <w:szCs w:val="22"/>
        </w:rPr>
        <w:t xml:space="preserve">e, </w:t>
      </w:r>
      <w:r w:rsidRPr="002D64FE">
        <w:rPr>
          <w:rFonts w:ascii="Arial" w:hAnsi="Arial" w:cs="Arial"/>
          <w:sz w:val="22"/>
          <w:szCs w:val="22"/>
        </w:rPr>
        <w:t xml:space="preserve">the Makana </w:t>
      </w:r>
      <w:r w:rsidR="008C1687" w:rsidRPr="002D64FE">
        <w:rPr>
          <w:rFonts w:ascii="Arial" w:hAnsi="Arial" w:cs="Arial"/>
          <w:sz w:val="22"/>
          <w:szCs w:val="22"/>
        </w:rPr>
        <w:t>L</w:t>
      </w:r>
      <w:r w:rsidRPr="002D64FE">
        <w:rPr>
          <w:rFonts w:ascii="Arial" w:hAnsi="Arial" w:cs="Arial"/>
          <w:sz w:val="22"/>
          <w:szCs w:val="22"/>
        </w:rPr>
        <w:t xml:space="preserve">ocal Municipality </w:t>
      </w:r>
      <w:r w:rsidR="008C1687" w:rsidRPr="002D64FE">
        <w:rPr>
          <w:rFonts w:ascii="Arial" w:hAnsi="Arial" w:cs="Arial"/>
          <w:sz w:val="22"/>
          <w:szCs w:val="22"/>
        </w:rPr>
        <w:t xml:space="preserve">housed </w:t>
      </w:r>
      <w:r w:rsidR="00997FE2" w:rsidRPr="002D64FE">
        <w:rPr>
          <w:rFonts w:ascii="Arial" w:hAnsi="Arial" w:cs="Arial"/>
          <w:sz w:val="22"/>
          <w:szCs w:val="22"/>
        </w:rPr>
        <w:t xml:space="preserve">0.2% of South Africa’s total population </w:t>
      </w:r>
      <w:r w:rsidR="00DC1004" w:rsidRPr="002D64FE">
        <w:rPr>
          <w:rFonts w:ascii="Arial" w:hAnsi="Arial" w:cs="Arial"/>
          <w:sz w:val="22"/>
          <w:szCs w:val="22"/>
        </w:rPr>
        <w:t>in 2021. Between 2011 and 2021 the population growth averaged 1.08%</w:t>
      </w:r>
      <w:r w:rsidR="00B6392B" w:rsidRPr="002D64FE">
        <w:rPr>
          <w:rFonts w:ascii="Arial" w:hAnsi="Arial" w:cs="Arial"/>
          <w:sz w:val="22"/>
          <w:szCs w:val="22"/>
        </w:rPr>
        <w:t xml:space="preserve"> per annum which is slightly lower than the growth rate of South Africa as a whole</w:t>
      </w:r>
      <w:r w:rsidR="00D353C5" w:rsidRPr="002D64FE">
        <w:rPr>
          <w:rFonts w:ascii="Arial" w:hAnsi="Arial" w:cs="Arial"/>
          <w:sz w:val="22"/>
          <w:szCs w:val="22"/>
        </w:rPr>
        <w:t xml:space="preserve"> (1.50%). Compared </w:t>
      </w:r>
      <w:r w:rsidR="007C442E" w:rsidRPr="002D64FE">
        <w:rPr>
          <w:rFonts w:ascii="Arial" w:hAnsi="Arial" w:cs="Arial"/>
          <w:sz w:val="22"/>
          <w:szCs w:val="22"/>
        </w:rPr>
        <w:t xml:space="preserve">to Sarah </w:t>
      </w:r>
      <w:proofErr w:type="spellStart"/>
      <w:r w:rsidR="007C442E" w:rsidRPr="002D64FE">
        <w:rPr>
          <w:rFonts w:ascii="Arial" w:hAnsi="Arial" w:cs="Arial"/>
          <w:sz w:val="22"/>
          <w:szCs w:val="22"/>
        </w:rPr>
        <w:t>Baartman</w:t>
      </w:r>
      <w:r w:rsidR="001027D3" w:rsidRPr="002D64FE">
        <w:rPr>
          <w:rFonts w:ascii="Arial" w:hAnsi="Arial" w:cs="Arial"/>
          <w:sz w:val="22"/>
          <w:szCs w:val="22"/>
        </w:rPr>
        <w:t>’s</w:t>
      </w:r>
      <w:proofErr w:type="spellEnd"/>
      <w:r w:rsidR="001027D3" w:rsidRPr="002D64FE">
        <w:rPr>
          <w:rFonts w:ascii="Arial" w:hAnsi="Arial" w:cs="Arial"/>
          <w:sz w:val="22"/>
          <w:szCs w:val="22"/>
        </w:rPr>
        <w:t xml:space="preserve"> average annual growth rate (1.60%), the growth </w:t>
      </w:r>
      <w:r w:rsidR="008353E1" w:rsidRPr="002D64FE">
        <w:rPr>
          <w:rFonts w:ascii="Arial" w:hAnsi="Arial" w:cs="Arial"/>
          <w:sz w:val="22"/>
          <w:szCs w:val="22"/>
        </w:rPr>
        <w:t xml:space="preserve">rate in Makana’s population at 1.08% was close </w:t>
      </w:r>
      <w:proofErr w:type="spellStart"/>
      <w:r w:rsidR="008353E1" w:rsidRPr="002D64FE">
        <w:rPr>
          <w:rFonts w:ascii="Arial" w:hAnsi="Arial" w:cs="Arial"/>
          <w:sz w:val="22"/>
          <w:szCs w:val="22"/>
        </w:rPr>
        <w:t>top</w:t>
      </w:r>
      <w:proofErr w:type="spellEnd"/>
      <w:r w:rsidR="008353E1" w:rsidRPr="002D64FE">
        <w:rPr>
          <w:rFonts w:ascii="Arial" w:hAnsi="Arial" w:cs="Arial"/>
          <w:sz w:val="22"/>
          <w:szCs w:val="22"/>
        </w:rPr>
        <w:t xml:space="preserve"> half than that of the district mun</w:t>
      </w:r>
      <w:r w:rsidR="00136A01" w:rsidRPr="002D64FE">
        <w:rPr>
          <w:rFonts w:ascii="Arial" w:hAnsi="Arial" w:cs="Arial"/>
          <w:sz w:val="22"/>
          <w:szCs w:val="22"/>
        </w:rPr>
        <w:t>icipality.</w:t>
      </w:r>
    </w:p>
    <w:p w14:paraId="5B260C0F" w14:textId="5DA983E6" w:rsidR="00136A01" w:rsidRPr="002D64FE" w:rsidRDefault="00136A01" w:rsidP="002D64FE">
      <w:pPr>
        <w:spacing w:line="360" w:lineRule="auto"/>
        <w:jc w:val="both"/>
        <w:rPr>
          <w:rFonts w:ascii="Arial" w:hAnsi="Arial" w:cs="Arial"/>
          <w:color w:val="1F3864" w:themeColor="accent1" w:themeShade="80"/>
          <w:sz w:val="22"/>
          <w:szCs w:val="22"/>
        </w:rPr>
      </w:pPr>
    </w:p>
    <w:p w14:paraId="4B35F056" w14:textId="299D8540" w:rsidR="00136A01" w:rsidRPr="002D64FE" w:rsidRDefault="00A95887"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1.1.4.3</w:t>
      </w:r>
      <w:r w:rsidRPr="002D64FE">
        <w:rPr>
          <w:rFonts w:ascii="Arial" w:hAnsi="Arial" w:cs="Arial"/>
          <w:b/>
          <w:bCs/>
          <w:color w:val="000000" w:themeColor="text1"/>
          <w:sz w:val="22"/>
          <w:szCs w:val="22"/>
        </w:rPr>
        <w:tab/>
      </w:r>
      <w:r w:rsidRPr="002D64FE">
        <w:rPr>
          <w:rFonts w:ascii="Arial" w:hAnsi="Arial" w:cs="Arial"/>
          <w:b/>
          <w:bCs/>
          <w:color w:val="000000" w:themeColor="text1"/>
          <w:sz w:val="22"/>
          <w:szCs w:val="22"/>
        </w:rPr>
        <w:tab/>
      </w:r>
      <w:r w:rsidR="007C055A" w:rsidRPr="002D64FE">
        <w:rPr>
          <w:rFonts w:ascii="Arial" w:hAnsi="Arial" w:cs="Arial"/>
          <w:b/>
          <w:bCs/>
          <w:color w:val="000000" w:themeColor="text1"/>
          <w:sz w:val="22"/>
          <w:szCs w:val="22"/>
        </w:rPr>
        <w:t xml:space="preserve">Chart 1 </w:t>
      </w:r>
      <w:r w:rsidR="00A856F7" w:rsidRPr="002D64FE">
        <w:rPr>
          <w:rFonts w:ascii="Arial" w:hAnsi="Arial" w:cs="Arial"/>
          <w:b/>
          <w:bCs/>
          <w:color w:val="000000" w:themeColor="text1"/>
          <w:sz w:val="22"/>
          <w:szCs w:val="22"/>
        </w:rPr>
        <w:t xml:space="preserve">Total Population </w:t>
      </w:r>
      <w:r w:rsidR="00D406F2" w:rsidRPr="002D64FE">
        <w:rPr>
          <w:rFonts w:ascii="Arial" w:hAnsi="Arial" w:cs="Arial"/>
          <w:b/>
          <w:bCs/>
          <w:color w:val="000000" w:themeColor="text1"/>
          <w:sz w:val="22"/>
          <w:szCs w:val="22"/>
        </w:rPr>
        <w:t>– Makana and the rest of</w:t>
      </w:r>
      <w:r w:rsidR="008C35E7" w:rsidRPr="002D64FE">
        <w:rPr>
          <w:rFonts w:ascii="Arial" w:hAnsi="Arial" w:cs="Arial"/>
          <w:b/>
          <w:bCs/>
          <w:color w:val="000000" w:themeColor="text1"/>
          <w:sz w:val="22"/>
          <w:szCs w:val="22"/>
        </w:rPr>
        <w:t xml:space="preserve"> Sarah</w:t>
      </w:r>
      <w:r w:rsidR="00D406F2" w:rsidRPr="002D64FE">
        <w:rPr>
          <w:rFonts w:ascii="Arial" w:hAnsi="Arial" w:cs="Arial"/>
          <w:b/>
          <w:bCs/>
          <w:color w:val="000000" w:themeColor="text1"/>
          <w:sz w:val="22"/>
          <w:szCs w:val="22"/>
        </w:rPr>
        <w:t xml:space="preserve"> </w:t>
      </w:r>
      <w:proofErr w:type="spellStart"/>
      <w:r w:rsidR="00D406F2" w:rsidRPr="002D64FE">
        <w:rPr>
          <w:rFonts w:ascii="Arial" w:hAnsi="Arial" w:cs="Arial"/>
          <w:b/>
          <w:bCs/>
          <w:color w:val="000000" w:themeColor="text1"/>
          <w:sz w:val="22"/>
          <w:szCs w:val="22"/>
        </w:rPr>
        <w:t>Baartman</w:t>
      </w:r>
      <w:proofErr w:type="spellEnd"/>
      <w:r w:rsidR="00D406F2" w:rsidRPr="002D64FE">
        <w:rPr>
          <w:rFonts w:ascii="Arial" w:hAnsi="Arial" w:cs="Arial"/>
          <w:b/>
          <w:bCs/>
          <w:color w:val="000000" w:themeColor="text1"/>
          <w:sz w:val="22"/>
          <w:szCs w:val="22"/>
        </w:rPr>
        <w:t xml:space="preserve"> 2021 (Percentage)</w:t>
      </w:r>
    </w:p>
    <w:p w14:paraId="204EBFC3" w14:textId="2E253903" w:rsidR="00B65727" w:rsidRPr="002D64FE" w:rsidRDefault="009B6826" w:rsidP="002D64FE">
      <w:pPr>
        <w:spacing w:line="360" w:lineRule="auto"/>
        <w:jc w:val="both"/>
        <w:rPr>
          <w:rFonts w:ascii="Arial" w:hAnsi="Arial" w:cs="Arial"/>
          <w:color w:val="1F3864" w:themeColor="accent1" w:themeShade="80"/>
          <w:sz w:val="22"/>
          <w:szCs w:val="22"/>
        </w:rPr>
      </w:pPr>
      <w:r w:rsidRPr="002D64FE">
        <w:rPr>
          <w:rFonts w:ascii="Arial" w:hAnsi="Arial" w:cs="Arial"/>
          <w:noProof/>
          <w:sz w:val="22"/>
          <w:szCs w:val="22"/>
        </w:rPr>
        <w:drawing>
          <wp:inline distT="0" distB="0" distL="0" distR="0" wp14:anchorId="6508F03E" wp14:editId="22F577A8">
            <wp:extent cx="5731510" cy="3857987"/>
            <wp:effectExtent l="1905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888D33" w14:textId="2F9DA9BB" w:rsidR="00B65727" w:rsidRPr="002D64FE" w:rsidRDefault="00B65727" w:rsidP="002D64FE">
      <w:pPr>
        <w:spacing w:line="360" w:lineRule="auto"/>
        <w:jc w:val="both"/>
        <w:rPr>
          <w:rFonts w:ascii="Arial" w:hAnsi="Arial" w:cs="Arial"/>
          <w:color w:val="1F3864" w:themeColor="accent1" w:themeShade="80"/>
          <w:sz w:val="22"/>
          <w:szCs w:val="22"/>
        </w:rPr>
      </w:pPr>
    </w:p>
    <w:p w14:paraId="01F9E844" w14:textId="20DE6DC3" w:rsidR="00577DE8" w:rsidRPr="002D64FE" w:rsidRDefault="00577DE8"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When compared to other regions, the Makana Local Municipality accounts for a total population of 91,200, or 17.0% of the total population in the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with the Kouga being the most populous region in the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for 2021. The ranking in terms of the size of Makana compared to the other regions remained the same between 2011 and 2021.  In terms of its share the Makana Local Municipality was slightly smaller in 2021 (17.0%) compared to what it was in 2011 (17.9%). When looking at the average annual growth rate, it is noted that Makana ranked fifth (relative to its peers in terms of growth) with an average annual growth rate of 1.1% between 2011 and 2021. </w:t>
      </w:r>
    </w:p>
    <w:p w14:paraId="4E853A5B" w14:textId="001C73C2" w:rsidR="00B65727" w:rsidRPr="002D64FE" w:rsidRDefault="00A95887" w:rsidP="002D64FE">
      <w:pPr>
        <w:spacing w:line="360" w:lineRule="auto"/>
        <w:jc w:val="both"/>
        <w:rPr>
          <w:rFonts w:ascii="Arial" w:hAnsi="Arial" w:cs="Arial"/>
          <w:b/>
          <w:bCs/>
          <w:sz w:val="22"/>
          <w:szCs w:val="22"/>
        </w:rPr>
      </w:pPr>
      <w:r w:rsidRPr="002D64FE">
        <w:rPr>
          <w:rFonts w:ascii="Arial" w:hAnsi="Arial" w:cs="Arial"/>
          <w:b/>
          <w:bCs/>
          <w:sz w:val="22"/>
          <w:szCs w:val="22"/>
        </w:rPr>
        <w:t>1.1.4.4</w:t>
      </w:r>
      <w:r w:rsidRPr="002D64FE">
        <w:rPr>
          <w:rFonts w:ascii="Arial" w:hAnsi="Arial" w:cs="Arial"/>
          <w:b/>
          <w:bCs/>
          <w:sz w:val="22"/>
          <w:szCs w:val="22"/>
        </w:rPr>
        <w:tab/>
      </w:r>
      <w:r w:rsidRPr="002D64FE">
        <w:rPr>
          <w:rFonts w:ascii="Arial" w:hAnsi="Arial" w:cs="Arial"/>
          <w:b/>
          <w:bCs/>
          <w:sz w:val="22"/>
          <w:szCs w:val="22"/>
        </w:rPr>
        <w:tab/>
      </w:r>
      <w:r w:rsidR="006E24EB" w:rsidRPr="002D64FE">
        <w:rPr>
          <w:rFonts w:ascii="Arial" w:hAnsi="Arial" w:cs="Arial"/>
          <w:b/>
          <w:bCs/>
          <w:sz w:val="22"/>
          <w:szCs w:val="22"/>
        </w:rPr>
        <w:t>Population Projections</w:t>
      </w:r>
    </w:p>
    <w:p w14:paraId="31053B86" w14:textId="09829C50" w:rsidR="000A2623" w:rsidRPr="002D64FE" w:rsidRDefault="000A2623"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Based on the present age-gender structure and the present fertility, </w:t>
      </w:r>
      <w:proofErr w:type="gramStart"/>
      <w:r w:rsidRPr="002D64FE">
        <w:rPr>
          <w:rFonts w:ascii="Arial" w:eastAsia="Calibri" w:hAnsi="Arial" w:cs="Arial"/>
          <w:sz w:val="22"/>
          <w:szCs w:val="22"/>
        </w:rPr>
        <w:t>mortality</w:t>
      </w:r>
      <w:proofErr w:type="gramEnd"/>
      <w:r w:rsidRPr="002D64FE">
        <w:rPr>
          <w:rFonts w:ascii="Arial" w:eastAsia="Calibri" w:hAnsi="Arial" w:cs="Arial"/>
          <w:sz w:val="22"/>
          <w:szCs w:val="22"/>
        </w:rPr>
        <w:t xml:space="preserve"> and migration rates, Makana's population is projected to grow at an average annual rate of 1.2% from 91 200 in 2021 to 96 600 in 2026.</w:t>
      </w:r>
    </w:p>
    <w:p w14:paraId="72B34E73" w14:textId="63D5841E" w:rsidR="00F0591A" w:rsidRPr="002D64FE" w:rsidRDefault="00F0591A" w:rsidP="002D64FE">
      <w:pPr>
        <w:spacing w:after="200" w:line="360" w:lineRule="auto"/>
        <w:rPr>
          <w:rFonts w:ascii="Arial" w:eastAsia="Calibri" w:hAnsi="Arial" w:cs="Arial"/>
          <w:sz w:val="22"/>
          <w:szCs w:val="22"/>
        </w:rPr>
      </w:pPr>
    </w:p>
    <w:p w14:paraId="113A53EF" w14:textId="05B2B3EC" w:rsidR="00F0591A" w:rsidRPr="002D64FE" w:rsidRDefault="00F0591A" w:rsidP="002D64FE">
      <w:pPr>
        <w:spacing w:after="200" w:line="360" w:lineRule="auto"/>
        <w:rPr>
          <w:rFonts w:ascii="Arial" w:eastAsia="Calibri" w:hAnsi="Arial" w:cs="Arial"/>
          <w:sz w:val="22"/>
          <w:szCs w:val="22"/>
        </w:rPr>
      </w:pPr>
    </w:p>
    <w:p w14:paraId="33AD0BC6" w14:textId="77777777" w:rsidR="00F0591A" w:rsidRPr="002D64FE" w:rsidRDefault="00F0591A" w:rsidP="002D64FE">
      <w:pPr>
        <w:spacing w:after="200" w:line="360" w:lineRule="auto"/>
        <w:rPr>
          <w:rFonts w:ascii="Arial" w:eastAsia="Calibri" w:hAnsi="Arial" w:cs="Arial"/>
          <w:sz w:val="22"/>
          <w:szCs w:val="22"/>
        </w:rPr>
      </w:pPr>
    </w:p>
    <w:p w14:paraId="1EA90890" w14:textId="0707D02D" w:rsidR="003B3DFD" w:rsidRPr="002D64FE" w:rsidRDefault="005F0D05" w:rsidP="002D64FE">
      <w:pPr>
        <w:spacing w:line="360" w:lineRule="auto"/>
        <w:jc w:val="both"/>
        <w:rPr>
          <w:rFonts w:ascii="Arial" w:hAnsi="Arial" w:cs="Arial"/>
          <w:b/>
          <w:bCs/>
          <w:color w:val="000000" w:themeColor="text1"/>
          <w:sz w:val="22"/>
          <w:szCs w:val="22"/>
        </w:rPr>
      </w:pPr>
      <w:r w:rsidRPr="002D64FE">
        <w:rPr>
          <w:rFonts w:ascii="Arial" w:hAnsi="Arial" w:cs="Arial"/>
          <w:b/>
          <w:bCs/>
          <w:color w:val="000000" w:themeColor="text1"/>
          <w:sz w:val="22"/>
          <w:szCs w:val="22"/>
        </w:rPr>
        <w:t>1.1.4.5</w:t>
      </w:r>
      <w:r w:rsidRPr="002D64FE">
        <w:rPr>
          <w:rFonts w:ascii="Arial" w:hAnsi="Arial" w:cs="Arial"/>
          <w:b/>
          <w:bCs/>
          <w:color w:val="000000" w:themeColor="text1"/>
          <w:sz w:val="22"/>
          <w:szCs w:val="22"/>
        </w:rPr>
        <w:tab/>
      </w:r>
      <w:r w:rsidRPr="002D64FE">
        <w:rPr>
          <w:rFonts w:ascii="Arial" w:hAnsi="Arial" w:cs="Arial"/>
          <w:b/>
          <w:bCs/>
          <w:color w:val="000000" w:themeColor="text1"/>
          <w:sz w:val="22"/>
          <w:szCs w:val="22"/>
        </w:rPr>
        <w:tab/>
      </w:r>
      <w:r w:rsidR="00343FC7" w:rsidRPr="002D64FE">
        <w:rPr>
          <w:rFonts w:ascii="Arial" w:hAnsi="Arial" w:cs="Arial"/>
          <w:b/>
          <w:bCs/>
          <w:color w:val="000000" w:themeColor="text1"/>
          <w:sz w:val="22"/>
          <w:szCs w:val="22"/>
        </w:rPr>
        <w:t xml:space="preserve">Table: </w:t>
      </w:r>
      <w:r w:rsidR="00F50558" w:rsidRPr="002D64FE">
        <w:rPr>
          <w:rFonts w:ascii="Arial" w:hAnsi="Arial" w:cs="Arial"/>
          <w:b/>
          <w:bCs/>
          <w:color w:val="000000" w:themeColor="text1"/>
          <w:sz w:val="22"/>
          <w:szCs w:val="22"/>
        </w:rPr>
        <w:t xml:space="preserve">Population projections- Makana, Sarah </w:t>
      </w:r>
      <w:proofErr w:type="spellStart"/>
      <w:r w:rsidR="00F50558" w:rsidRPr="002D64FE">
        <w:rPr>
          <w:rFonts w:ascii="Arial" w:hAnsi="Arial" w:cs="Arial"/>
          <w:b/>
          <w:bCs/>
          <w:color w:val="000000" w:themeColor="text1"/>
          <w:sz w:val="22"/>
          <w:szCs w:val="22"/>
        </w:rPr>
        <w:t>Baartman</w:t>
      </w:r>
      <w:proofErr w:type="spellEnd"/>
      <w:r w:rsidR="00F50558" w:rsidRPr="002D64FE">
        <w:rPr>
          <w:rFonts w:ascii="Arial" w:hAnsi="Arial" w:cs="Arial"/>
          <w:b/>
          <w:bCs/>
          <w:color w:val="000000" w:themeColor="text1"/>
          <w:sz w:val="22"/>
          <w:szCs w:val="22"/>
        </w:rPr>
        <w:t xml:space="preserve">, Eastern </w:t>
      </w:r>
      <w:proofErr w:type="gramStart"/>
      <w:r w:rsidR="00F50558" w:rsidRPr="002D64FE">
        <w:rPr>
          <w:rFonts w:ascii="Arial" w:hAnsi="Arial" w:cs="Arial"/>
          <w:b/>
          <w:bCs/>
          <w:color w:val="000000" w:themeColor="text1"/>
          <w:sz w:val="22"/>
          <w:szCs w:val="22"/>
        </w:rPr>
        <w:t>Cape</w:t>
      </w:r>
      <w:proofErr w:type="gramEnd"/>
      <w:r w:rsidR="004E680B" w:rsidRPr="002D64FE">
        <w:rPr>
          <w:rFonts w:ascii="Arial" w:hAnsi="Arial" w:cs="Arial"/>
          <w:b/>
          <w:bCs/>
          <w:color w:val="000000" w:themeColor="text1"/>
          <w:sz w:val="22"/>
          <w:szCs w:val="22"/>
        </w:rPr>
        <w:t xml:space="preserve"> and National </w:t>
      </w:r>
      <w:r w:rsidR="00F0591A" w:rsidRPr="002D64FE">
        <w:rPr>
          <w:rFonts w:ascii="Arial" w:hAnsi="Arial" w:cs="Arial"/>
          <w:b/>
          <w:bCs/>
          <w:color w:val="000000" w:themeColor="text1"/>
          <w:sz w:val="22"/>
          <w:szCs w:val="22"/>
        </w:rPr>
        <w:t xml:space="preserve">                               </w:t>
      </w:r>
      <w:r w:rsidR="004E680B" w:rsidRPr="002D64FE">
        <w:rPr>
          <w:rFonts w:ascii="Arial" w:hAnsi="Arial" w:cs="Arial"/>
          <w:b/>
          <w:bCs/>
          <w:color w:val="000000" w:themeColor="text1"/>
          <w:sz w:val="22"/>
          <w:szCs w:val="22"/>
        </w:rPr>
        <w:t xml:space="preserve">Total 2021-26 </w:t>
      </w:r>
      <w:r w:rsidR="00F57393" w:rsidRPr="002D64FE">
        <w:rPr>
          <w:rFonts w:ascii="Arial" w:hAnsi="Arial" w:cs="Arial"/>
          <w:b/>
          <w:bCs/>
          <w:color w:val="000000" w:themeColor="text1"/>
          <w:sz w:val="22"/>
          <w:szCs w:val="22"/>
        </w:rPr>
        <w:t>(Number Percentage)</w:t>
      </w:r>
    </w:p>
    <w:tbl>
      <w:tblPr>
        <w:tblStyle w:val="IHSTable1"/>
        <w:tblW w:w="0" w:type="auto"/>
        <w:tblBorders>
          <w:left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245"/>
        <w:gridCol w:w="1006"/>
        <w:gridCol w:w="1208"/>
        <w:gridCol w:w="1173"/>
        <w:gridCol w:w="1293"/>
        <w:gridCol w:w="1471"/>
        <w:gridCol w:w="1112"/>
        <w:gridCol w:w="1041"/>
      </w:tblGrid>
      <w:tr w:rsidR="003B3DFD" w:rsidRPr="002D64FE" w14:paraId="1A266909" w14:textId="77777777" w:rsidTr="005448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tcPr>
          <w:p w14:paraId="55BA37BB" w14:textId="77777777" w:rsidR="003B3DFD" w:rsidRPr="002D64FE" w:rsidRDefault="003B3DFD" w:rsidP="002D64FE">
            <w:pPr>
              <w:spacing w:line="360" w:lineRule="auto"/>
              <w:rPr>
                <w:rFonts w:ascii="Arial" w:eastAsia="Calibri" w:hAnsi="Arial" w:cs="Arial"/>
                <w:color w:val="FFFFFF"/>
                <w:sz w:val="22"/>
              </w:rPr>
            </w:pPr>
            <w:bookmarkStart w:id="1" w:name="_Hlk116036693"/>
          </w:p>
        </w:tc>
        <w:tc>
          <w:tcPr>
            <w:tcW w:w="4788" w:type="dxa"/>
            <w:tcBorders>
              <w:top w:val="none" w:sz="0" w:space="0" w:color="auto"/>
              <w:left w:val="none" w:sz="0" w:space="0" w:color="auto"/>
              <w:bottom w:val="none" w:sz="0" w:space="0" w:color="auto"/>
              <w:right w:val="none" w:sz="0" w:space="0" w:color="auto"/>
            </w:tcBorders>
          </w:tcPr>
          <w:p w14:paraId="63F8DC58" w14:textId="77777777" w:rsidR="003B3DFD" w:rsidRPr="002D64FE" w:rsidRDefault="003B3DFD"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w:t>
            </w:r>
          </w:p>
        </w:tc>
        <w:tc>
          <w:tcPr>
            <w:tcW w:w="4788" w:type="dxa"/>
            <w:tcBorders>
              <w:top w:val="none" w:sz="0" w:space="0" w:color="auto"/>
              <w:left w:val="none" w:sz="0" w:space="0" w:color="auto"/>
              <w:bottom w:val="none" w:sz="0" w:space="0" w:color="auto"/>
              <w:right w:val="none" w:sz="0" w:space="0" w:color="auto"/>
            </w:tcBorders>
          </w:tcPr>
          <w:p w14:paraId="5D2A0CE2" w14:textId="77777777" w:rsidR="003B3DFD" w:rsidRPr="002D64FE" w:rsidRDefault="003B3DFD"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 xml:space="preserve">Sarah </w:t>
            </w:r>
            <w:proofErr w:type="spellStart"/>
            <w:r w:rsidRPr="002D64FE">
              <w:rPr>
                <w:rFonts w:ascii="Arial" w:eastAsia="Calibri" w:hAnsi="Arial" w:cs="Arial"/>
                <w:color w:val="FFFFFF"/>
                <w:sz w:val="22"/>
              </w:rPr>
              <w:t>Baartman</w:t>
            </w:r>
            <w:proofErr w:type="spellEnd"/>
          </w:p>
        </w:tc>
        <w:tc>
          <w:tcPr>
            <w:tcW w:w="4788" w:type="dxa"/>
            <w:tcBorders>
              <w:top w:val="none" w:sz="0" w:space="0" w:color="auto"/>
              <w:left w:val="none" w:sz="0" w:space="0" w:color="auto"/>
              <w:bottom w:val="none" w:sz="0" w:space="0" w:color="auto"/>
              <w:right w:val="none" w:sz="0" w:space="0" w:color="auto"/>
            </w:tcBorders>
          </w:tcPr>
          <w:p w14:paraId="313D300A" w14:textId="77777777" w:rsidR="003B3DFD" w:rsidRPr="002D64FE" w:rsidRDefault="003B3DFD"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Eastern Cape</w:t>
            </w:r>
          </w:p>
        </w:tc>
        <w:tc>
          <w:tcPr>
            <w:tcW w:w="4788" w:type="dxa"/>
            <w:tcBorders>
              <w:top w:val="none" w:sz="0" w:space="0" w:color="auto"/>
              <w:left w:val="none" w:sz="0" w:space="0" w:color="auto"/>
              <w:bottom w:val="none" w:sz="0" w:space="0" w:color="auto"/>
              <w:right w:val="none" w:sz="0" w:space="0" w:color="auto"/>
            </w:tcBorders>
          </w:tcPr>
          <w:p w14:paraId="1368C5BA" w14:textId="77777777" w:rsidR="003B3DFD" w:rsidRPr="002D64FE" w:rsidRDefault="003B3DFD"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National Total</w:t>
            </w:r>
          </w:p>
        </w:tc>
        <w:tc>
          <w:tcPr>
            <w:tcW w:w="4788" w:type="dxa"/>
            <w:tcBorders>
              <w:top w:val="none" w:sz="0" w:space="0" w:color="auto"/>
              <w:left w:val="none" w:sz="0" w:space="0" w:color="auto"/>
              <w:bottom w:val="none" w:sz="0" w:space="0" w:color="auto"/>
              <w:right w:val="none" w:sz="0" w:space="0" w:color="auto"/>
            </w:tcBorders>
          </w:tcPr>
          <w:p w14:paraId="35763F19" w14:textId="77777777" w:rsidR="003B3DFD" w:rsidRPr="002D64FE" w:rsidRDefault="003B3DFD"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district municipality</w:t>
            </w:r>
          </w:p>
        </w:tc>
        <w:tc>
          <w:tcPr>
            <w:tcW w:w="4788" w:type="dxa"/>
            <w:tcBorders>
              <w:top w:val="none" w:sz="0" w:space="0" w:color="auto"/>
              <w:left w:val="none" w:sz="0" w:space="0" w:color="auto"/>
              <w:bottom w:val="none" w:sz="0" w:space="0" w:color="auto"/>
              <w:right w:val="none" w:sz="0" w:space="0" w:color="auto"/>
            </w:tcBorders>
          </w:tcPr>
          <w:p w14:paraId="145F6359" w14:textId="77777777" w:rsidR="003B3DFD" w:rsidRPr="002D64FE" w:rsidRDefault="003B3DFD"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province</w:t>
            </w:r>
          </w:p>
        </w:tc>
        <w:tc>
          <w:tcPr>
            <w:tcW w:w="4788" w:type="dxa"/>
            <w:tcBorders>
              <w:top w:val="none" w:sz="0" w:space="0" w:color="auto"/>
              <w:left w:val="none" w:sz="0" w:space="0" w:color="auto"/>
              <w:bottom w:val="none" w:sz="0" w:space="0" w:color="auto"/>
              <w:right w:val="none" w:sz="0" w:space="0" w:color="auto"/>
            </w:tcBorders>
          </w:tcPr>
          <w:p w14:paraId="2A7308D4" w14:textId="77777777" w:rsidR="003B3DFD" w:rsidRPr="002D64FE" w:rsidRDefault="003B3DFD"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national</w:t>
            </w:r>
          </w:p>
        </w:tc>
      </w:tr>
      <w:tr w:rsidR="003B3DFD" w:rsidRPr="002D64FE" w14:paraId="45F15065"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4E9844B4" w14:textId="77777777" w:rsidR="003B3DFD" w:rsidRPr="002D64FE" w:rsidRDefault="003B3DFD" w:rsidP="002D64FE">
            <w:pPr>
              <w:spacing w:line="360" w:lineRule="auto"/>
              <w:rPr>
                <w:rFonts w:ascii="Arial" w:eastAsia="Calibri" w:hAnsi="Arial" w:cs="Arial"/>
                <w:sz w:val="22"/>
              </w:rPr>
            </w:pPr>
            <w:r w:rsidRPr="002D64FE">
              <w:rPr>
                <w:rFonts w:ascii="Arial" w:eastAsia="Calibri" w:hAnsi="Arial" w:cs="Arial"/>
                <w:sz w:val="22"/>
              </w:rPr>
              <w:t>2021</w:t>
            </w:r>
          </w:p>
        </w:tc>
        <w:tc>
          <w:tcPr>
            <w:tcW w:w="4788" w:type="dxa"/>
          </w:tcPr>
          <w:p w14:paraId="42907D57"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91,200</w:t>
            </w:r>
          </w:p>
        </w:tc>
        <w:tc>
          <w:tcPr>
            <w:tcW w:w="4788" w:type="dxa"/>
          </w:tcPr>
          <w:p w14:paraId="3C25452D"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536,000</w:t>
            </w:r>
          </w:p>
        </w:tc>
        <w:tc>
          <w:tcPr>
            <w:tcW w:w="4788" w:type="dxa"/>
          </w:tcPr>
          <w:p w14:paraId="7CDBAFA1"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7,400,000</w:t>
            </w:r>
          </w:p>
        </w:tc>
        <w:tc>
          <w:tcPr>
            <w:tcW w:w="4788" w:type="dxa"/>
          </w:tcPr>
          <w:p w14:paraId="12ED9CFE"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60,300,000</w:t>
            </w:r>
          </w:p>
        </w:tc>
        <w:tc>
          <w:tcPr>
            <w:tcW w:w="4788" w:type="dxa"/>
          </w:tcPr>
          <w:p w14:paraId="40AC6629"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17.0</w:t>
            </w:r>
            <w:r w:rsidRPr="002D64FE">
              <w:rPr>
                <w:rFonts w:ascii="Arial" w:eastAsia="Calibri" w:hAnsi="Arial" w:cs="Arial"/>
                <w:sz w:val="22"/>
              </w:rPr>
              <w:t>%</w:t>
            </w:r>
          </w:p>
        </w:tc>
        <w:tc>
          <w:tcPr>
            <w:tcW w:w="4788" w:type="dxa"/>
          </w:tcPr>
          <w:p w14:paraId="30D7FAFA"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1.23</w:t>
            </w:r>
            <w:r w:rsidRPr="002D64FE">
              <w:rPr>
                <w:rFonts w:ascii="Arial" w:eastAsia="Calibri" w:hAnsi="Arial" w:cs="Arial"/>
                <w:sz w:val="22"/>
              </w:rPr>
              <w:t>%</w:t>
            </w:r>
          </w:p>
        </w:tc>
        <w:tc>
          <w:tcPr>
            <w:tcW w:w="4788" w:type="dxa"/>
          </w:tcPr>
          <w:p w14:paraId="68C4189E"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0.15</w:t>
            </w:r>
            <w:r w:rsidRPr="002D64FE">
              <w:rPr>
                <w:rFonts w:ascii="Arial" w:eastAsia="Calibri" w:hAnsi="Arial" w:cs="Arial"/>
                <w:sz w:val="22"/>
              </w:rPr>
              <w:t>%</w:t>
            </w:r>
          </w:p>
        </w:tc>
      </w:tr>
      <w:tr w:rsidR="003B3DFD" w:rsidRPr="002D64FE" w14:paraId="63BFA688"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55A61B37" w14:textId="77777777" w:rsidR="003B3DFD" w:rsidRPr="002D64FE" w:rsidRDefault="003B3DFD" w:rsidP="002D64FE">
            <w:pPr>
              <w:spacing w:line="360" w:lineRule="auto"/>
              <w:rPr>
                <w:rFonts w:ascii="Arial" w:eastAsia="Calibri" w:hAnsi="Arial" w:cs="Arial"/>
                <w:sz w:val="22"/>
              </w:rPr>
            </w:pPr>
            <w:r w:rsidRPr="002D64FE">
              <w:rPr>
                <w:rFonts w:ascii="Arial" w:eastAsia="Calibri" w:hAnsi="Arial" w:cs="Arial"/>
                <w:sz w:val="22"/>
              </w:rPr>
              <w:t>2022</w:t>
            </w:r>
          </w:p>
        </w:tc>
        <w:tc>
          <w:tcPr>
            <w:tcW w:w="4788" w:type="dxa"/>
          </w:tcPr>
          <w:p w14:paraId="606EF5BB"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92,100</w:t>
            </w:r>
          </w:p>
        </w:tc>
        <w:tc>
          <w:tcPr>
            <w:tcW w:w="4788" w:type="dxa"/>
          </w:tcPr>
          <w:p w14:paraId="1BD5DE3A"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543,000</w:t>
            </w:r>
          </w:p>
        </w:tc>
        <w:tc>
          <w:tcPr>
            <w:tcW w:w="4788" w:type="dxa"/>
          </w:tcPr>
          <w:p w14:paraId="76BB21FF"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7,470,000</w:t>
            </w:r>
          </w:p>
        </w:tc>
        <w:tc>
          <w:tcPr>
            <w:tcW w:w="4788" w:type="dxa"/>
          </w:tcPr>
          <w:p w14:paraId="0414260E"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61,100,000</w:t>
            </w:r>
          </w:p>
        </w:tc>
        <w:tc>
          <w:tcPr>
            <w:tcW w:w="4788" w:type="dxa"/>
          </w:tcPr>
          <w:p w14:paraId="1404A8A7"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17.0</w:t>
            </w:r>
            <w:r w:rsidRPr="002D64FE">
              <w:rPr>
                <w:rFonts w:ascii="Arial" w:eastAsia="Calibri" w:hAnsi="Arial" w:cs="Arial"/>
                <w:sz w:val="22"/>
              </w:rPr>
              <w:t>%</w:t>
            </w:r>
          </w:p>
        </w:tc>
        <w:tc>
          <w:tcPr>
            <w:tcW w:w="4788" w:type="dxa"/>
          </w:tcPr>
          <w:p w14:paraId="11C6BFAD"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1.23</w:t>
            </w:r>
            <w:r w:rsidRPr="002D64FE">
              <w:rPr>
                <w:rFonts w:ascii="Arial" w:eastAsia="Calibri" w:hAnsi="Arial" w:cs="Arial"/>
                <w:sz w:val="22"/>
              </w:rPr>
              <w:t>%</w:t>
            </w:r>
          </w:p>
        </w:tc>
        <w:tc>
          <w:tcPr>
            <w:tcW w:w="4788" w:type="dxa"/>
          </w:tcPr>
          <w:p w14:paraId="10B3FB62"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0.15</w:t>
            </w:r>
            <w:r w:rsidRPr="002D64FE">
              <w:rPr>
                <w:rFonts w:ascii="Arial" w:eastAsia="Calibri" w:hAnsi="Arial" w:cs="Arial"/>
                <w:sz w:val="22"/>
              </w:rPr>
              <w:t>%</w:t>
            </w:r>
          </w:p>
        </w:tc>
      </w:tr>
      <w:tr w:rsidR="003B3DFD" w:rsidRPr="002D64FE" w14:paraId="05326A2A"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4A6497A2" w14:textId="77777777" w:rsidR="003B3DFD" w:rsidRPr="002D64FE" w:rsidRDefault="003B3DFD" w:rsidP="002D64FE">
            <w:pPr>
              <w:spacing w:line="360" w:lineRule="auto"/>
              <w:rPr>
                <w:rFonts w:ascii="Arial" w:eastAsia="Calibri" w:hAnsi="Arial" w:cs="Arial"/>
                <w:sz w:val="22"/>
              </w:rPr>
            </w:pPr>
            <w:r w:rsidRPr="002D64FE">
              <w:rPr>
                <w:rFonts w:ascii="Arial" w:eastAsia="Calibri" w:hAnsi="Arial" w:cs="Arial"/>
                <w:sz w:val="22"/>
              </w:rPr>
              <w:t>2023</w:t>
            </w:r>
          </w:p>
        </w:tc>
        <w:tc>
          <w:tcPr>
            <w:tcW w:w="4788" w:type="dxa"/>
          </w:tcPr>
          <w:p w14:paraId="1019EEBB"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93,100</w:t>
            </w:r>
          </w:p>
        </w:tc>
        <w:tc>
          <w:tcPr>
            <w:tcW w:w="4788" w:type="dxa"/>
          </w:tcPr>
          <w:p w14:paraId="4DE83D58"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549,000</w:t>
            </w:r>
          </w:p>
        </w:tc>
        <w:tc>
          <w:tcPr>
            <w:tcW w:w="4788" w:type="dxa"/>
          </w:tcPr>
          <w:p w14:paraId="618648C3"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7,550,000</w:t>
            </w:r>
          </w:p>
        </w:tc>
        <w:tc>
          <w:tcPr>
            <w:tcW w:w="4788" w:type="dxa"/>
          </w:tcPr>
          <w:p w14:paraId="77A23AFA"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61,900,000</w:t>
            </w:r>
          </w:p>
        </w:tc>
        <w:tc>
          <w:tcPr>
            <w:tcW w:w="4788" w:type="dxa"/>
          </w:tcPr>
          <w:p w14:paraId="25BD765E"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17.0</w:t>
            </w:r>
            <w:r w:rsidRPr="002D64FE">
              <w:rPr>
                <w:rFonts w:ascii="Arial" w:eastAsia="Calibri" w:hAnsi="Arial" w:cs="Arial"/>
                <w:sz w:val="22"/>
              </w:rPr>
              <w:t>%</w:t>
            </w:r>
          </w:p>
        </w:tc>
        <w:tc>
          <w:tcPr>
            <w:tcW w:w="4788" w:type="dxa"/>
          </w:tcPr>
          <w:p w14:paraId="7072BD33"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1.23</w:t>
            </w:r>
            <w:r w:rsidRPr="002D64FE">
              <w:rPr>
                <w:rFonts w:ascii="Arial" w:eastAsia="Calibri" w:hAnsi="Arial" w:cs="Arial"/>
                <w:sz w:val="22"/>
              </w:rPr>
              <w:t>%</w:t>
            </w:r>
          </w:p>
        </w:tc>
        <w:tc>
          <w:tcPr>
            <w:tcW w:w="4788" w:type="dxa"/>
          </w:tcPr>
          <w:p w14:paraId="7CD1518C"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0.15</w:t>
            </w:r>
            <w:r w:rsidRPr="002D64FE">
              <w:rPr>
                <w:rFonts w:ascii="Arial" w:eastAsia="Calibri" w:hAnsi="Arial" w:cs="Arial"/>
                <w:sz w:val="22"/>
              </w:rPr>
              <w:t>%</w:t>
            </w:r>
          </w:p>
        </w:tc>
      </w:tr>
      <w:tr w:rsidR="003B3DFD" w:rsidRPr="002D64FE" w14:paraId="3811B81C"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7A1F7BEF" w14:textId="77777777" w:rsidR="003B3DFD" w:rsidRPr="002D64FE" w:rsidRDefault="003B3DFD" w:rsidP="002D64FE">
            <w:pPr>
              <w:spacing w:line="360" w:lineRule="auto"/>
              <w:rPr>
                <w:rFonts w:ascii="Arial" w:eastAsia="Calibri" w:hAnsi="Arial" w:cs="Arial"/>
                <w:sz w:val="22"/>
              </w:rPr>
            </w:pPr>
            <w:r w:rsidRPr="002D64FE">
              <w:rPr>
                <w:rFonts w:ascii="Arial" w:eastAsia="Calibri" w:hAnsi="Arial" w:cs="Arial"/>
                <w:sz w:val="22"/>
              </w:rPr>
              <w:t>2024</w:t>
            </w:r>
          </w:p>
        </w:tc>
        <w:tc>
          <w:tcPr>
            <w:tcW w:w="4788" w:type="dxa"/>
          </w:tcPr>
          <w:p w14:paraId="24E2863F"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94,200</w:t>
            </w:r>
          </w:p>
        </w:tc>
        <w:tc>
          <w:tcPr>
            <w:tcW w:w="4788" w:type="dxa"/>
          </w:tcPr>
          <w:p w14:paraId="2144F3A2"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556,000</w:t>
            </w:r>
          </w:p>
        </w:tc>
        <w:tc>
          <w:tcPr>
            <w:tcW w:w="4788" w:type="dxa"/>
          </w:tcPr>
          <w:p w14:paraId="6D435209"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7,630,000</w:t>
            </w:r>
          </w:p>
        </w:tc>
        <w:tc>
          <w:tcPr>
            <w:tcW w:w="4788" w:type="dxa"/>
          </w:tcPr>
          <w:p w14:paraId="4AAF0859"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62,700,000</w:t>
            </w:r>
          </w:p>
        </w:tc>
        <w:tc>
          <w:tcPr>
            <w:tcW w:w="4788" w:type="dxa"/>
          </w:tcPr>
          <w:p w14:paraId="37E01985"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16.9</w:t>
            </w:r>
            <w:r w:rsidRPr="002D64FE">
              <w:rPr>
                <w:rFonts w:ascii="Arial" w:eastAsia="Calibri" w:hAnsi="Arial" w:cs="Arial"/>
                <w:sz w:val="22"/>
              </w:rPr>
              <w:t>%</w:t>
            </w:r>
          </w:p>
        </w:tc>
        <w:tc>
          <w:tcPr>
            <w:tcW w:w="4788" w:type="dxa"/>
          </w:tcPr>
          <w:p w14:paraId="2B3FDF54"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1.24</w:t>
            </w:r>
            <w:r w:rsidRPr="002D64FE">
              <w:rPr>
                <w:rFonts w:ascii="Arial" w:eastAsia="Calibri" w:hAnsi="Arial" w:cs="Arial"/>
                <w:sz w:val="22"/>
              </w:rPr>
              <w:t>%</w:t>
            </w:r>
          </w:p>
        </w:tc>
        <w:tc>
          <w:tcPr>
            <w:tcW w:w="4788" w:type="dxa"/>
          </w:tcPr>
          <w:p w14:paraId="4C677574"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0.15</w:t>
            </w:r>
            <w:r w:rsidRPr="002D64FE">
              <w:rPr>
                <w:rFonts w:ascii="Arial" w:eastAsia="Calibri" w:hAnsi="Arial" w:cs="Arial"/>
                <w:sz w:val="22"/>
              </w:rPr>
              <w:t>%</w:t>
            </w:r>
          </w:p>
        </w:tc>
      </w:tr>
      <w:tr w:rsidR="003B3DFD" w:rsidRPr="002D64FE" w14:paraId="4AC4C2E3"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1AD0E344" w14:textId="77777777" w:rsidR="003B3DFD" w:rsidRPr="002D64FE" w:rsidRDefault="003B3DFD" w:rsidP="002D64FE">
            <w:pPr>
              <w:spacing w:line="360" w:lineRule="auto"/>
              <w:rPr>
                <w:rFonts w:ascii="Arial" w:eastAsia="Calibri" w:hAnsi="Arial" w:cs="Arial"/>
                <w:sz w:val="22"/>
              </w:rPr>
            </w:pPr>
            <w:r w:rsidRPr="002D64FE">
              <w:rPr>
                <w:rFonts w:ascii="Arial" w:eastAsia="Calibri" w:hAnsi="Arial" w:cs="Arial"/>
                <w:sz w:val="22"/>
              </w:rPr>
              <w:t>2025</w:t>
            </w:r>
          </w:p>
        </w:tc>
        <w:tc>
          <w:tcPr>
            <w:tcW w:w="4788" w:type="dxa"/>
          </w:tcPr>
          <w:p w14:paraId="5AAB5A0E"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95,400</w:t>
            </w:r>
          </w:p>
        </w:tc>
        <w:tc>
          <w:tcPr>
            <w:tcW w:w="4788" w:type="dxa"/>
          </w:tcPr>
          <w:p w14:paraId="7AAAA752"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563,000</w:t>
            </w:r>
          </w:p>
        </w:tc>
        <w:tc>
          <w:tcPr>
            <w:tcW w:w="4788" w:type="dxa"/>
          </w:tcPr>
          <w:p w14:paraId="7FE1E5A1"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7,710,000</w:t>
            </w:r>
          </w:p>
        </w:tc>
        <w:tc>
          <w:tcPr>
            <w:tcW w:w="4788" w:type="dxa"/>
          </w:tcPr>
          <w:p w14:paraId="1833409C"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63,500,000</w:t>
            </w:r>
          </w:p>
        </w:tc>
        <w:tc>
          <w:tcPr>
            <w:tcW w:w="4788" w:type="dxa"/>
          </w:tcPr>
          <w:p w14:paraId="0142628A"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17.0</w:t>
            </w:r>
            <w:r w:rsidRPr="002D64FE">
              <w:rPr>
                <w:rFonts w:ascii="Arial" w:eastAsia="Calibri" w:hAnsi="Arial" w:cs="Arial"/>
                <w:sz w:val="22"/>
              </w:rPr>
              <w:t>%</w:t>
            </w:r>
          </w:p>
        </w:tc>
        <w:tc>
          <w:tcPr>
            <w:tcW w:w="4788" w:type="dxa"/>
          </w:tcPr>
          <w:p w14:paraId="6ACAEEA5"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1.24</w:t>
            </w:r>
            <w:r w:rsidRPr="002D64FE">
              <w:rPr>
                <w:rFonts w:ascii="Arial" w:eastAsia="Calibri" w:hAnsi="Arial" w:cs="Arial"/>
                <w:sz w:val="22"/>
              </w:rPr>
              <w:t>%</w:t>
            </w:r>
          </w:p>
        </w:tc>
        <w:tc>
          <w:tcPr>
            <w:tcW w:w="4788" w:type="dxa"/>
          </w:tcPr>
          <w:p w14:paraId="063217B9"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0.15</w:t>
            </w:r>
            <w:r w:rsidRPr="002D64FE">
              <w:rPr>
                <w:rFonts w:ascii="Arial" w:eastAsia="Calibri" w:hAnsi="Arial" w:cs="Arial"/>
                <w:sz w:val="22"/>
              </w:rPr>
              <w:t>%</w:t>
            </w:r>
          </w:p>
        </w:tc>
      </w:tr>
      <w:tr w:rsidR="003B3DFD" w:rsidRPr="002D64FE" w14:paraId="59AA5EDA"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79755E85" w14:textId="77777777" w:rsidR="003B3DFD" w:rsidRPr="002D64FE" w:rsidRDefault="003B3DFD" w:rsidP="002D64FE">
            <w:pPr>
              <w:spacing w:line="360" w:lineRule="auto"/>
              <w:rPr>
                <w:rFonts w:ascii="Arial" w:eastAsia="Calibri" w:hAnsi="Arial" w:cs="Arial"/>
                <w:sz w:val="22"/>
              </w:rPr>
            </w:pPr>
            <w:r w:rsidRPr="002D64FE">
              <w:rPr>
                <w:rFonts w:ascii="Arial" w:eastAsia="Calibri" w:hAnsi="Arial" w:cs="Arial"/>
                <w:sz w:val="22"/>
              </w:rPr>
              <w:t>2026</w:t>
            </w:r>
          </w:p>
        </w:tc>
        <w:tc>
          <w:tcPr>
            <w:tcW w:w="4788" w:type="dxa"/>
          </w:tcPr>
          <w:p w14:paraId="26B80F47"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96,600</w:t>
            </w:r>
          </w:p>
        </w:tc>
        <w:tc>
          <w:tcPr>
            <w:tcW w:w="4788" w:type="dxa"/>
          </w:tcPr>
          <w:p w14:paraId="7E2ECD1D"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570,000</w:t>
            </w:r>
          </w:p>
        </w:tc>
        <w:tc>
          <w:tcPr>
            <w:tcW w:w="4788" w:type="dxa"/>
          </w:tcPr>
          <w:p w14:paraId="647FC5D2"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7,780,000</w:t>
            </w:r>
          </w:p>
        </w:tc>
        <w:tc>
          <w:tcPr>
            <w:tcW w:w="4788" w:type="dxa"/>
          </w:tcPr>
          <w:p w14:paraId="14D505E6"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64,300,000</w:t>
            </w:r>
          </w:p>
        </w:tc>
        <w:tc>
          <w:tcPr>
            <w:tcW w:w="4788" w:type="dxa"/>
          </w:tcPr>
          <w:p w14:paraId="4B4FFEA7"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17.0</w:t>
            </w:r>
            <w:r w:rsidRPr="002D64FE">
              <w:rPr>
                <w:rFonts w:ascii="Arial" w:eastAsia="Calibri" w:hAnsi="Arial" w:cs="Arial"/>
                <w:sz w:val="22"/>
              </w:rPr>
              <w:t>%</w:t>
            </w:r>
          </w:p>
        </w:tc>
        <w:tc>
          <w:tcPr>
            <w:tcW w:w="4788" w:type="dxa"/>
          </w:tcPr>
          <w:p w14:paraId="56E92C0D"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1.24</w:t>
            </w:r>
            <w:r w:rsidRPr="002D64FE">
              <w:rPr>
                <w:rFonts w:ascii="Arial" w:eastAsia="Calibri" w:hAnsi="Arial" w:cs="Arial"/>
                <w:sz w:val="22"/>
              </w:rPr>
              <w:t>%</w:t>
            </w:r>
          </w:p>
        </w:tc>
        <w:tc>
          <w:tcPr>
            <w:tcW w:w="4788" w:type="dxa"/>
          </w:tcPr>
          <w:p w14:paraId="4A4BD154"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0.15</w:t>
            </w:r>
            <w:r w:rsidRPr="002D64FE">
              <w:rPr>
                <w:rFonts w:ascii="Arial" w:eastAsia="Calibri" w:hAnsi="Arial" w:cs="Arial"/>
                <w:sz w:val="22"/>
              </w:rPr>
              <w:t>%</w:t>
            </w:r>
          </w:p>
        </w:tc>
      </w:tr>
      <w:tr w:rsidR="003B3DFD" w:rsidRPr="002D64FE" w14:paraId="0EE94E24" w14:textId="77777777" w:rsidTr="00544828">
        <w:tc>
          <w:tcPr>
            <w:cnfStyle w:val="001000000000" w:firstRow="0" w:lastRow="0" w:firstColumn="1" w:lastColumn="0" w:oddVBand="0" w:evenVBand="0" w:oddHBand="0" w:evenHBand="0" w:firstRowFirstColumn="0" w:firstRowLastColumn="0" w:lastRowFirstColumn="0" w:lastRowLastColumn="0"/>
            <w:tcW w:w="4788" w:type="dxa"/>
            <w:gridSpan w:val="8"/>
            <w:tcBorders>
              <w:right w:val="none" w:sz="0" w:space="0" w:color="auto"/>
            </w:tcBorders>
          </w:tcPr>
          <w:p w14:paraId="7805BB24" w14:textId="77777777" w:rsidR="003B3DFD" w:rsidRPr="002D64FE" w:rsidRDefault="003B3DFD" w:rsidP="002D64FE">
            <w:pPr>
              <w:spacing w:line="360" w:lineRule="auto"/>
              <w:rPr>
                <w:rFonts w:ascii="Arial" w:eastAsia="Calibri" w:hAnsi="Arial" w:cs="Arial"/>
                <w:sz w:val="22"/>
              </w:rPr>
            </w:pPr>
            <w:r w:rsidRPr="002D64FE">
              <w:rPr>
                <w:rFonts w:ascii="Arial" w:eastAsia="Calibri" w:hAnsi="Arial" w:cs="Arial"/>
                <w:sz w:val="22"/>
              </w:rPr>
              <w:br/>
            </w:r>
            <w:r w:rsidRPr="002D64FE">
              <w:rPr>
                <w:rFonts w:ascii="Arial" w:eastAsia="Calibri" w:hAnsi="Arial" w:cs="Arial"/>
                <w:b/>
                <w:sz w:val="22"/>
              </w:rPr>
              <w:t>Average Annual growth</w:t>
            </w:r>
          </w:p>
        </w:tc>
      </w:tr>
      <w:tr w:rsidR="003B3DFD" w:rsidRPr="002D64FE" w14:paraId="6AB75CBD"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27676A82" w14:textId="77777777" w:rsidR="003B3DFD" w:rsidRPr="002D64FE" w:rsidRDefault="003B3DFD" w:rsidP="002D64FE">
            <w:pPr>
              <w:spacing w:line="360" w:lineRule="auto"/>
              <w:rPr>
                <w:rFonts w:ascii="Arial" w:eastAsia="Calibri" w:hAnsi="Arial" w:cs="Arial"/>
                <w:sz w:val="22"/>
              </w:rPr>
            </w:pPr>
            <w:r w:rsidRPr="002D64FE">
              <w:rPr>
                <w:rFonts w:ascii="Arial" w:eastAsia="Calibri" w:hAnsi="Arial" w:cs="Arial"/>
                <w:sz w:val="22"/>
              </w:rPr>
              <w:t>2021</w:t>
            </w:r>
            <w:r w:rsidRPr="002D64FE">
              <w:rPr>
                <w:rFonts w:ascii="Arial" w:eastAsia="Calibri" w:hAnsi="Arial" w:cs="Arial"/>
                <w:sz w:val="22"/>
              </w:rPr>
              <w:noBreakHyphen/>
              <w:t>2026</w:t>
            </w:r>
          </w:p>
        </w:tc>
        <w:tc>
          <w:tcPr>
            <w:tcW w:w="4788" w:type="dxa"/>
          </w:tcPr>
          <w:p w14:paraId="456DD63E"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1.17</w:t>
            </w:r>
            <w:r w:rsidRPr="002D64FE">
              <w:rPr>
                <w:rFonts w:ascii="Arial" w:eastAsia="Calibri" w:hAnsi="Arial" w:cs="Arial"/>
                <w:sz w:val="22"/>
              </w:rPr>
              <w:t>%</w:t>
            </w:r>
          </w:p>
        </w:tc>
        <w:tc>
          <w:tcPr>
            <w:tcW w:w="4788" w:type="dxa"/>
          </w:tcPr>
          <w:p w14:paraId="21C0DA46"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1.21</w:t>
            </w:r>
            <w:r w:rsidRPr="002D64FE">
              <w:rPr>
                <w:rFonts w:ascii="Arial" w:eastAsia="Calibri" w:hAnsi="Arial" w:cs="Arial"/>
                <w:sz w:val="22"/>
              </w:rPr>
              <w:t>%</w:t>
            </w:r>
          </w:p>
        </w:tc>
        <w:tc>
          <w:tcPr>
            <w:tcW w:w="4788" w:type="dxa"/>
          </w:tcPr>
          <w:p w14:paraId="7E82696C"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1.02</w:t>
            </w:r>
            <w:r w:rsidRPr="002D64FE">
              <w:rPr>
                <w:rFonts w:ascii="Arial" w:eastAsia="Calibri" w:hAnsi="Arial" w:cs="Arial"/>
                <w:sz w:val="22"/>
              </w:rPr>
              <w:t>%</w:t>
            </w:r>
          </w:p>
        </w:tc>
        <w:tc>
          <w:tcPr>
            <w:tcW w:w="4788" w:type="dxa"/>
          </w:tcPr>
          <w:p w14:paraId="6C1344B3"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1.29</w:t>
            </w:r>
            <w:r w:rsidRPr="002D64FE">
              <w:rPr>
                <w:rFonts w:ascii="Arial" w:eastAsia="Calibri" w:hAnsi="Arial" w:cs="Arial"/>
                <w:sz w:val="22"/>
              </w:rPr>
              <w:t>%</w:t>
            </w:r>
          </w:p>
        </w:tc>
        <w:tc>
          <w:tcPr>
            <w:tcW w:w="4788" w:type="dxa"/>
          </w:tcPr>
          <w:p w14:paraId="3A3F7998"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p>
        </w:tc>
        <w:tc>
          <w:tcPr>
            <w:tcW w:w="4788" w:type="dxa"/>
          </w:tcPr>
          <w:p w14:paraId="30288BB8"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p>
        </w:tc>
        <w:tc>
          <w:tcPr>
            <w:tcW w:w="4788" w:type="dxa"/>
          </w:tcPr>
          <w:p w14:paraId="1E84E0F8" w14:textId="77777777" w:rsidR="003B3DFD" w:rsidRPr="002D64FE" w:rsidRDefault="003B3DFD"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p>
        </w:tc>
      </w:tr>
    </w:tbl>
    <w:bookmarkEnd w:id="1"/>
    <w:p w14:paraId="176DA5EA" w14:textId="77777777" w:rsidR="003B3DFD" w:rsidRPr="002D64FE" w:rsidRDefault="003B3DFD" w:rsidP="002D64FE">
      <w:pPr>
        <w:spacing w:after="200" w:line="360" w:lineRule="auto"/>
        <w:jc w:val="right"/>
        <w:rPr>
          <w:rFonts w:ascii="Arial" w:eastAsia="Calibri" w:hAnsi="Arial" w:cs="Arial"/>
          <w:sz w:val="22"/>
          <w:szCs w:val="22"/>
        </w:rPr>
      </w:pPr>
      <w:r w:rsidRPr="002D64FE">
        <w:rPr>
          <w:rFonts w:ascii="Arial" w:eastAsia="Calibri" w:hAnsi="Arial" w:cs="Arial"/>
          <w:i/>
          <w:sz w:val="22"/>
          <w:szCs w:val="22"/>
        </w:rPr>
        <w:t xml:space="preserve">Source: IHS Markit Regional </w:t>
      </w:r>
      <w:proofErr w:type="spellStart"/>
      <w:r w:rsidRPr="002D64FE">
        <w:rPr>
          <w:rFonts w:ascii="Arial" w:eastAsia="Calibri" w:hAnsi="Arial" w:cs="Arial"/>
          <w:i/>
          <w:sz w:val="22"/>
          <w:szCs w:val="22"/>
        </w:rPr>
        <w:t>eXplorer</w:t>
      </w:r>
      <w:proofErr w:type="spellEnd"/>
      <w:r w:rsidRPr="002D64FE">
        <w:rPr>
          <w:rFonts w:ascii="Arial" w:eastAsia="Calibri" w:hAnsi="Arial" w:cs="Arial"/>
          <w:i/>
          <w:sz w:val="22"/>
          <w:szCs w:val="22"/>
        </w:rPr>
        <w:t xml:space="preserve"> version 2257</w:t>
      </w:r>
    </w:p>
    <w:p w14:paraId="5DAF0216" w14:textId="77777777" w:rsidR="00551B49" w:rsidRPr="002D64FE" w:rsidRDefault="00551B49"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The population projection of Makana Local Municipality shows an estimated average annual growth rate of 1.2% between 2021 and 2026. The average annual growth rate in the population over the projection period for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Eastern Cape Province and South Africa is 1.2%, 1.0% and 1.3% respectively. The Eastern Cape Province is estimated to have an average growth rate of 1.0% which is very similar than that of the Makana Local Municipality. The South Africa </w:t>
      </w:r>
      <w:proofErr w:type="gramStart"/>
      <w:r w:rsidRPr="002D64FE">
        <w:rPr>
          <w:rFonts w:ascii="Arial" w:eastAsia="Calibri" w:hAnsi="Arial" w:cs="Arial"/>
          <w:sz w:val="22"/>
          <w:szCs w:val="22"/>
        </w:rPr>
        <w:t>as a whole is</w:t>
      </w:r>
      <w:proofErr w:type="gramEnd"/>
      <w:r w:rsidRPr="002D64FE">
        <w:rPr>
          <w:rFonts w:ascii="Arial" w:eastAsia="Calibri" w:hAnsi="Arial" w:cs="Arial"/>
          <w:sz w:val="22"/>
          <w:szCs w:val="22"/>
        </w:rPr>
        <w:t xml:space="preserve"> estimated to have an average annual growth rate of 1.3% which is very similar than that of Makana's projected growth rate.</w:t>
      </w:r>
    </w:p>
    <w:p w14:paraId="7F83C295" w14:textId="767D98BD" w:rsidR="0089391D" w:rsidRPr="002D64FE" w:rsidRDefault="003E7382" w:rsidP="002D64FE">
      <w:pPr>
        <w:keepNext/>
        <w:keepLines/>
        <w:numPr>
          <w:ilvl w:val="1"/>
          <w:numId w:val="0"/>
        </w:numPr>
        <w:spacing w:before="320" w:line="360" w:lineRule="auto"/>
        <w:ind w:left="576" w:hanging="576"/>
        <w:outlineLvl w:val="2"/>
        <w:rPr>
          <w:rFonts w:ascii="Arial" w:eastAsia="Times New Roman" w:hAnsi="Arial" w:cs="Arial"/>
          <w:bCs/>
          <w:smallCaps/>
          <w:sz w:val="22"/>
          <w:szCs w:val="22"/>
        </w:rPr>
      </w:pPr>
      <w:bookmarkStart w:id="2" w:name="_Toc108446378"/>
      <w:r w:rsidRPr="002D64FE">
        <w:rPr>
          <w:rFonts w:ascii="Arial" w:eastAsia="Times New Roman" w:hAnsi="Arial" w:cs="Arial"/>
          <w:bCs/>
          <w:smallCaps/>
          <w:sz w:val="22"/>
          <w:szCs w:val="22"/>
        </w:rPr>
        <w:t>1.2</w:t>
      </w:r>
      <w:r w:rsidRPr="002D64FE">
        <w:rPr>
          <w:rFonts w:ascii="Arial" w:eastAsia="Times New Roman" w:hAnsi="Arial" w:cs="Arial"/>
          <w:bCs/>
          <w:smallCaps/>
          <w:sz w:val="22"/>
          <w:szCs w:val="22"/>
        </w:rPr>
        <w:tab/>
      </w:r>
      <w:r w:rsidR="0089391D" w:rsidRPr="002D64FE">
        <w:rPr>
          <w:rFonts w:ascii="Arial" w:eastAsia="Times New Roman" w:hAnsi="Arial" w:cs="Arial"/>
          <w:b/>
          <w:smallCaps/>
          <w:sz w:val="22"/>
          <w:szCs w:val="22"/>
        </w:rPr>
        <w:t>Number of Households by Population Group</w:t>
      </w:r>
      <w:bookmarkEnd w:id="2"/>
    </w:p>
    <w:p w14:paraId="626B1A16" w14:textId="7CCCCE07" w:rsidR="003B3DFD" w:rsidRPr="002D64FE" w:rsidRDefault="0089391D" w:rsidP="002D64FE">
      <w:pPr>
        <w:spacing w:line="360" w:lineRule="auto"/>
        <w:ind w:firstLine="576"/>
        <w:jc w:val="both"/>
        <w:rPr>
          <w:rFonts w:ascii="Arial" w:hAnsi="Arial" w:cs="Arial"/>
          <w:b/>
          <w:bCs/>
          <w:color w:val="1F3864" w:themeColor="accent1" w:themeShade="80"/>
          <w:sz w:val="22"/>
          <w:szCs w:val="22"/>
        </w:rPr>
      </w:pPr>
      <w:r w:rsidRPr="002D64FE">
        <w:rPr>
          <w:rFonts w:ascii="Arial" w:eastAsia="Calibri" w:hAnsi="Arial" w:cs="Arial"/>
          <w:sz w:val="22"/>
          <w:szCs w:val="22"/>
        </w:rPr>
        <w:t xml:space="preserve">A household is either a group of people who live together and provide themselves jointly with food and/or other essentials for living, or it is a single person living on his/her own.  </w:t>
      </w:r>
    </w:p>
    <w:p w14:paraId="5E06A4D6" w14:textId="77777777" w:rsidR="008204B6" w:rsidRPr="002D64FE" w:rsidRDefault="008204B6"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An individual is considered part of a household if he/she spends at least four nights a week within the household. To categorise a household according to population group, the population group to which the head of the household belongs, is used.</w:t>
      </w:r>
    </w:p>
    <w:p w14:paraId="3FEE99A8" w14:textId="70EA7DEC" w:rsidR="008204B6" w:rsidRPr="002D64FE" w:rsidRDefault="008204B6"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If the number of households is growing at a faster rate than that of the population it means that the average household size is decreasing, and vice versa. </w:t>
      </w:r>
      <w:r w:rsidRPr="002D64FE">
        <w:rPr>
          <w:rFonts w:ascii="Arial" w:eastAsia="Calibri" w:hAnsi="Arial" w:cs="Arial"/>
          <w:i/>
          <w:iCs/>
          <w:sz w:val="22"/>
          <w:szCs w:val="22"/>
        </w:rPr>
        <w:t>In 2021, the Makana Local Municipality comprised of 23 400 households.</w:t>
      </w:r>
      <w:r w:rsidRPr="002D64FE">
        <w:rPr>
          <w:rFonts w:ascii="Arial" w:eastAsia="Calibri" w:hAnsi="Arial" w:cs="Arial"/>
          <w:sz w:val="22"/>
          <w:szCs w:val="22"/>
        </w:rPr>
        <w:t xml:space="preserve"> This equates to an average annual growth rate of 0.90% in the number of households from 2011 to 2021. With an average annual growth rate of 1.08% in the total population, the average household size in the Makana Local Municipality is by implication increasing. This is confirmed by the data where the average household size in 2011 increased from approximately 3.8 individuals per household to 3.9 persons per household in 2021.</w:t>
      </w:r>
    </w:p>
    <w:p w14:paraId="6EEDA9F0" w14:textId="77777777" w:rsidR="00707FE9" w:rsidRPr="002D64FE" w:rsidRDefault="00707FE9" w:rsidP="002D64FE">
      <w:pPr>
        <w:spacing w:after="200" w:line="360" w:lineRule="auto"/>
        <w:rPr>
          <w:rFonts w:ascii="Arial" w:eastAsia="Calibri" w:hAnsi="Arial" w:cs="Arial"/>
          <w:sz w:val="22"/>
          <w:szCs w:val="22"/>
        </w:rPr>
      </w:pPr>
    </w:p>
    <w:p w14:paraId="3F899BCC" w14:textId="2ADCF110" w:rsidR="008204B6" w:rsidRPr="002D64FE" w:rsidRDefault="008204B6" w:rsidP="002D64FE">
      <w:pPr>
        <w:keepNext/>
        <w:tabs>
          <w:tab w:val="left" w:pos="1418"/>
          <w:tab w:val="left" w:pos="1622"/>
        </w:tabs>
        <w:spacing w:after="240" w:line="360" w:lineRule="auto"/>
        <w:ind w:left="990" w:hanging="99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 xml:space="preserve">Number of households - Makana, Sarah Baartman, Eastern </w:t>
      </w:r>
      <w:proofErr w:type="gramStart"/>
      <w:r w:rsidRPr="002D64FE">
        <w:rPr>
          <w:rFonts w:ascii="Arial" w:eastAsia="Times New Roman" w:hAnsi="Arial" w:cs="Arial"/>
          <w:b/>
          <w:caps/>
          <w:sz w:val="22"/>
          <w:szCs w:val="22"/>
          <w:lang w:bidi="en-US"/>
        </w:rPr>
        <w:t>Cape</w:t>
      </w:r>
      <w:proofErr w:type="gramEnd"/>
      <w:r w:rsidRPr="002D64FE">
        <w:rPr>
          <w:rFonts w:ascii="Arial" w:eastAsia="Times New Roman" w:hAnsi="Arial" w:cs="Arial"/>
          <w:b/>
          <w:caps/>
          <w:sz w:val="22"/>
          <w:szCs w:val="22"/>
          <w:lang w:bidi="en-US"/>
        </w:rPr>
        <w:t xml:space="preserve"> and National Total, 2011-2021 [</w:t>
      </w:r>
      <w:r w:rsidR="00544828" w:rsidRPr="002D64FE">
        <w:rPr>
          <w:rFonts w:ascii="Arial" w:eastAsia="Times New Roman" w:hAnsi="Arial" w:cs="Arial"/>
          <w:b/>
          <w:caps/>
          <w:sz w:val="22"/>
          <w:szCs w:val="22"/>
          <w:lang w:bidi="en-US"/>
        </w:rPr>
        <w:t>NUMBER PERCENTAGE</w:t>
      </w:r>
      <w:r w:rsidRPr="002D64FE">
        <w:rPr>
          <w:rFonts w:ascii="Arial" w:eastAsia="Times New Roman" w:hAnsi="Arial" w:cs="Arial"/>
          <w:b/>
          <w:caps/>
          <w:sz w:val="22"/>
          <w:szCs w:val="22"/>
          <w:lang w:bidi="en-US"/>
        </w:rPr>
        <w:t>]</w:t>
      </w:r>
    </w:p>
    <w:tbl>
      <w:tblPr>
        <w:tblStyle w:val="IHSTable1"/>
        <w:tblW w:w="0" w:type="auto"/>
        <w:tblBorders>
          <w:left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245"/>
        <w:gridCol w:w="1006"/>
        <w:gridCol w:w="1208"/>
        <w:gridCol w:w="1173"/>
        <w:gridCol w:w="1293"/>
        <w:gridCol w:w="1471"/>
        <w:gridCol w:w="1112"/>
        <w:gridCol w:w="1041"/>
      </w:tblGrid>
      <w:tr w:rsidR="00066C30" w:rsidRPr="002D64FE" w14:paraId="1182E720" w14:textId="77777777" w:rsidTr="005448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3" w:type="dxa"/>
            <w:tcBorders>
              <w:top w:val="none" w:sz="0" w:space="0" w:color="auto"/>
              <w:left w:val="none" w:sz="0" w:space="0" w:color="auto"/>
              <w:bottom w:val="none" w:sz="0" w:space="0" w:color="auto"/>
              <w:right w:val="none" w:sz="0" w:space="0" w:color="auto"/>
            </w:tcBorders>
          </w:tcPr>
          <w:p w14:paraId="0439FF68" w14:textId="77777777" w:rsidR="00066C30" w:rsidRPr="002D64FE" w:rsidRDefault="00066C30" w:rsidP="002D64FE">
            <w:pPr>
              <w:spacing w:line="360" w:lineRule="auto"/>
              <w:rPr>
                <w:rFonts w:ascii="Arial" w:eastAsia="Calibri" w:hAnsi="Arial" w:cs="Arial"/>
                <w:color w:val="FFFFFF"/>
                <w:sz w:val="22"/>
              </w:rPr>
            </w:pPr>
          </w:p>
        </w:tc>
        <w:tc>
          <w:tcPr>
            <w:tcW w:w="1076" w:type="dxa"/>
            <w:tcBorders>
              <w:top w:val="none" w:sz="0" w:space="0" w:color="auto"/>
              <w:left w:val="none" w:sz="0" w:space="0" w:color="auto"/>
              <w:bottom w:val="none" w:sz="0" w:space="0" w:color="auto"/>
              <w:right w:val="none" w:sz="0" w:space="0" w:color="auto"/>
            </w:tcBorders>
          </w:tcPr>
          <w:p w14:paraId="4007F9E5" w14:textId="77777777" w:rsidR="00066C30" w:rsidRPr="002D64FE" w:rsidRDefault="00066C3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w:t>
            </w:r>
          </w:p>
        </w:tc>
        <w:tc>
          <w:tcPr>
            <w:tcW w:w="1198" w:type="dxa"/>
            <w:tcBorders>
              <w:top w:val="none" w:sz="0" w:space="0" w:color="auto"/>
              <w:left w:val="none" w:sz="0" w:space="0" w:color="auto"/>
              <w:bottom w:val="none" w:sz="0" w:space="0" w:color="auto"/>
              <w:right w:val="none" w:sz="0" w:space="0" w:color="auto"/>
            </w:tcBorders>
          </w:tcPr>
          <w:p w14:paraId="0D0A9A1D" w14:textId="77777777" w:rsidR="00066C30" w:rsidRPr="002D64FE" w:rsidRDefault="00066C3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 xml:space="preserve">Sarah </w:t>
            </w:r>
            <w:proofErr w:type="spellStart"/>
            <w:r w:rsidRPr="002D64FE">
              <w:rPr>
                <w:rFonts w:ascii="Arial" w:eastAsia="Calibri" w:hAnsi="Arial" w:cs="Arial"/>
                <w:color w:val="FFFFFF"/>
                <w:sz w:val="22"/>
              </w:rPr>
              <w:t>Baartman</w:t>
            </w:r>
            <w:proofErr w:type="spellEnd"/>
          </w:p>
        </w:tc>
        <w:tc>
          <w:tcPr>
            <w:tcW w:w="1190" w:type="dxa"/>
            <w:tcBorders>
              <w:top w:val="none" w:sz="0" w:space="0" w:color="auto"/>
              <w:left w:val="none" w:sz="0" w:space="0" w:color="auto"/>
              <w:bottom w:val="none" w:sz="0" w:space="0" w:color="auto"/>
              <w:right w:val="none" w:sz="0" w:space="0" w:color="auto"/>
            </w:tcBorders>
          </w:tcPr>
          <w:p w14:paraId="6AC70ECB" w14:textId="77777777" w:rsidR="00066C30" w:rsidRPr="002D64FE" w:rsidRDefault="00066C3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Eastern Cape</w:t>
            </w:r>
          </w:p>
        </w:tc>
        <w:tc>
          <w:tcPr>
            <w:tcW w:w="1275" w:type="dxa"/>
            <w:tcBorders>
              <w:top w:val="none" w:sz="0" w:space="0" w:color="auto"/>
              <w:left w:val="none" w:sz="0" w:space="0" w:color="auto"/>
              <w:bottom w:val="none" w:sz="0" w:space="0" w:color="auto"/>
              <w:right w:val="none" w:sz="0" w:space="0" w:color="auto"/>
            </w:tcBorders>
          </w:tcPr>
          <w:p w14:paraId="718F6DCA" w14:textId="77777777" w:rsidR="00066C30" w:rsidRPr="002D64FE" w:rsidRDefault="00066C3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National Total</w:t>
            </w:r>
          </w:p>
        </w:tc>
        <w:tc>
          <w:tcPr>
            <w:tcW w:w="1374" w:type="dxa"/>
            <w:tcBorders>
              <w:top w:val="none" w:sz="0" w:space="0" w:color="auto"/>
              <w:left w:val="none" w:sz="0" w:space="0" w:color="auto"/>
              <w:bottom w:val="none" w:sz="0" w:space="0" w:color="auto"/>
              <w:right w:val="none" w:sz="0" w:space="0" w:color="auto"/>
            </w:tcBorders>
          </w:tcPr>
          <w:p w14:paraId="2673DBE4" w14:textId="77777777" w:rsidR="00066C30" w:rsidRPr="002D64FE" w:rsidRDefault="00066C3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district municipality</w:t>
            </w:r>
          </w:p>
        </w:tc>
        <w:tc>
          <w:tcPr>
            <w:tcW w:w="1116" w:type="dxa"/>
            <w:tcBorders>
              <w:top w:val="none" w:sz="0" w:space="0" w:color="auto"/>
              <w:left w:val="none" w:sz="0" w:space="0" w:color="auto"/>
              <w:bottom w:val="none" w:sz="0" w:space="0" w:color="auto"/>
              <w:right w:val="none" w:sz="0" w:space="0" w:color="auto"/>
            </w:tcBorders>
          </w:tcPr>
          <w:p w14:paraId="45C776E5" w14:textId="77777777" w:rsidR="00066C30" w:rsidRPr="002D64FE" w:rsidRDefault="00066C3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province</w:t>
            </w:r>
          </w:p>
        </w:tc>
        <w:tc>
          <w:tcPr>
            <w:tcW w:w="1087" w:type="dxa"/>
            <w:tcBorders>
              <w:top w:val="none" w:sz="0" w:space="0" w:color="auto"/>
              <w:left w:val="none" w:sz="0" w:space="0" w:color="auto"/>
              <w:bottom w:val="none" w:sz="0" w:space="0" w:color="auto"/>
              <w:right w:val="none" w:sz="0" w:space="0" w:color="auto"/>
            </w:tcBorders>
          </w:tcPr>
          <w:p w14:paraId="10290A75" w14:textId="77777777" w:rsidR="00066C30" w:rsidRPr="002D64FE" w:rsidRDefault="00066C3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national</w:t>
            </w:r>
          </w:p>
        </w:tc>
      </w:tr>
      <w:tr w:rsidR="00066C30" w:rsidRPr="002D64FE" w14:paraId="56AF7B81"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65E96813"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2011</w:t>
            </w:r>
          </w:p>
        </w:tc>
        <w:tc>
          <w:tcPr>
            <w:tcW w:w="1076" w:type="dxa"/>
          </w:tcPr>
          <w:p w14:paraId="464A9C9C"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21,400</w:t>
            </w:r>
          </w:p>
        </w:tc>
        <w:tc>
          <w:tcPr>
            <w:tcW w:w="1198" w:type="dxa"/>
          </w:tcPr>
          <w:p w14:paraId="3766E23E"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131,000</w:t>
            </w:r>
          </w:p>
        </w:tc>
        <w:tc>
          <w:tcPr>
            <w:tcW w:w="1190" w:type="dxa"/>
          </w:tcPr>
          <w:p w14:paraId="010228A3"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1,710,000</w:t>
            </w:r>
          </w:p>
        </w:tc>
        <w:tc>
          <w:tcPr>
            <w:tcW w:w="1275" w:type="dxa"/>
          </w:tcPr>
          <w:p w14:paraId="4ADDACF6"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14,300,000</w:t>
            </w:r>
          </w:p>
        </w:tc>
        <w:tc>
          <w:tcPr>
            <w:tcW w:w="1374" w:type="dxa"/>
          </w:tcPr>
          <w:p w14:paraId="3541389A"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16.4</w:t>
            </w:r>
            <w:r w:rsidRPr="002D64FE">
              <w:rPr>
                <w:rFonts w:ascii="Arial" w:eastAsia="Calibri" w:hAnsi="Arial" w:cs="Arial"/>
                <w:sz w:val="22"/>
              </w:rPr>
              <w:t>%</w:t>
            </w:r>
          </w:p>
        </w:tc>
        <w:tc>
          <w:tcPr>
            <w:tcW w:w="1116" w:type="dxa"/>
          </w:tcPr>
          <w:p w14:paraId="22254C15"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1.25</w:t>
            </w:r>
            <w:r w:rsidRPr="002D64FE">
              <w:rPr>
                <w:rFonts w:ascii="Arial" w:eastAsia="Calibri" w:hAnsi="Arial" w:cs="Arial"/>
                <w:sz w:val="22"/>
              </w:rPr>
              <w:t>%</w:t>
            </w:r>
          </w:p>
        </w:tc>
        <w:tc>
          <w:tcPr>
            <w:tcW w:w="1087" w:type="dxa"/>
          </w:tcPr>
          <w:p w14:paraId="0BE476D5"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0.15</w:t>
            </w:r>
            <w:r w:rsidRPr="002D64FE">
              <w:rPr>
                <w:rFonts w:ascii="Arial" w:eastAsia="Calibri" w:hAnsi="Arial" w:cs="Arial"/>
                <w:sz w:val="22"/>
              </w:rPr>
              <w:t>%</w:t>
            </w:r>
          </w:p>
        </w:tc>
      </w:tr>
      <w:tr w:rsidR="00066C30" w:rsidRPr="002D64FE" w14:paraId="732AB2CA"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2521F18F"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2012</w:t>
            </w:r>
          </w:p>
        </w:tc>
        <w:tc>
          <w:tcPr>
            <w:tcW w:w="1076" w:type="dxa"/>
          </w:tcPr>
          <w:p w14:paraId="223CD1CB"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21,600</w:t>
            </w:r>
          </w:p>
        </w:tc>
        <w:tc>
          <w:tcPr>
            <w:tcW w:w="1198" w:type="dxa"/>
          </w:tcPr>
          <w:p w14:paraId="1249203B"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133,000</w:t>
            </w:r>
          </w:p>
        </w:tc>
        <w:tc>
          <w:tcPr>
            <w:tcW w:w="1190" w:type="dxa"/>
          </w:tcPr>
          <w:p w14:paraId="1A6635DA"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1,730,000</w:t>
            </w:r>
          </w:p>
        </w:tc>
        <w:tc>
          <w:tcPr>
            <w:tcW w:w="1275" w:type="dxa"/>
          </w:tcPr>
          <w:p w14:paraId="5E2CAB6F"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14,600,000</w:t>
            </w:r>
          </w:p>
        </w:tc>
        <w:tc>
          <w:tcPr>
            <w:tcW w:w="1374" w:type="dxa"/>
          </w:tcPr>
          <w:p w14:paraId="72B9A6D9"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16.3</w:t>
            </w:r>
            <w:r w:rsidRPr="002D64FE">
              <w:rPr>
                <w:rFonts w:ascii="Arial" w:eastAsia="Calibri" w:hAnsi="Arial" w:cs="Arial"/>
                <w:sz w:val="22"/>
              </w:rPr>
              <w:t>%</w:t>
            </w:r>
          </w:p>
        </w:tc>
        <w:tc>
          <w:tcPr>
            <w:tcW w:w="1116" w:type="dxa"/>
          </w:tcPr>
          <w:p w14:paraId="5742D7C1"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1.25</w:t>
            </w:r>
            <w:r w:rsidRPr="002D64FE">
              <w:rPr>
                <w:rFonts w:ascii="Arial" w:eastAsia="Calibri" w:hAnsi="Arial" w:cs="Arial"/>
                <w:sz w:val="22"/>
              </w:rPr>
              <w:t>%</w:t>
            </w:r>
          </w:p>
        </w:tc>
        <w:tc>
          <w:tcPr>
            <w:tcW w:w="1087" w:type="dxa"/>
          </w:tcPr>
          <w:p w14:paraId="3A5BE9F2"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0.15</w:t>
            </w:r>
            <w:r w:rsidRPr="002D64FE">
              <w:rPr>
                <w:rFonts w:ascii="Arial" w:eastAsia="Calibri" w:hAnsi="Arial" w:cs="Arial"/>
                <w:sz w:val="22"/>
              </w:rPr>
              <w:t>%</w:t>
            </w:r>
          </w:p>
        </w:tc>
      </w:tr>
      <w:tr w:rsidR="00066C30" w:rsidRPr="002D64FE" w14:paraId="2ADB9094"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4819F355"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2013</w:t>
            </w:r>
          </w:p>
        </w:tc>
        <w:tc>
          <w:tcPr>
            <w:tcW w:w="1076" w:type="dxa"/>
          </w:tcPr>
          <w:p w14:paraId="2698D8C6"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21,800</w:t>
            </w:r>
          </w:p>
        </w:tc>
        <w:tc>
          <w:tcPr>
            <w:tcW w:w="1198" w:type="dxa"/>
          </w:tcPr>
          <w:p w14:paraId="50C0F60D"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135,000</w:t>
            </w:r>
          </w:p>
        </w:tc>
        <w:tc>
          <w:tcPr>
            <w:tcW w:w="1190" w:type="dxa"/>
          </w:tcPr>
          <w:p w14:paraId="15AC2D90"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1,750,000</w:t>
            </w:r>
          </w:p>
        </w:tc>
        <w:tc>
          <w:tcPr>
            <w:tcW w:w="1275" w:type="dxa"/>
          </w:tcPr>
          <w:p w14:paraId="095CA2D1"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14,900,000</w:t>
            </w:r>
          </w:p>
        </w:tc>
        <w:tc>
          <w:tcPr>
            <w:tcW w:w="1374" w:type="dxa"/>
          </w:tcPr>
          <w:p w14:paraId="41DED390"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16.1</w:t>
            </w:r>
            <w:r w:rsidRPr="002D64FE">
              <w:rPr>
                <w:rFonts w:ascii="Arial" w:eastAsia="Calibri" w:hAnsi="Arial" w:cs="Arial"/>
                <w:sz w:val="22"/>
              </w:rPr>
              <w:t>%</w:t>
            </w:r>
          </w:p>
        </w:tc>
        <w:tc>
          <w:tcPr>
            <w:tcW w:w="1116" w:type="dxa"/>
          </w:tcPr>
          <w:p w14:paraId="1C671887"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1.25</w:t>
            </w:r>
            <w:r w:rsidRPr="002D64FE">
              <w:rPr>
                <w:rFonts w:ascii="Arial" w:eastAsia="Calibri" w:hAnsi="Arial" w:cs="Arial"/>
                <w:sz w:val="22"/>
              </w:rPr>
              <w:t>%</w:t>
            </w:r>
          </w:p>
        </w:tc>
        <w:tc>
          <w:tcPr>
            <w:tcW w:w="1087" w:type="dxa"/>
          </w:tcPr>
          <w:p w14:paraId="3A24A505"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0.15</w:t>
            </w:r>
            <w:r w:rsidRPr="002D64FE">
              <w:rPr>
                <w:rFonts w:ascii="Arial" w:eastAsia="Calibri" w:hAnsi="Arial" w:cs="Arial"/>
                <w:sz w:val="22"/>
              </w:rPr>
              <w:t>%</w:t>
            </w:r>
          </w:p>
        </w:tc>
      </w:tr>
      <w:tr w:rsidR="00066C30" w:rsidRPr="002D64FE" w14:paraId="65235A8F"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4446367D"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2014</w:t>
            </w:r>
          </w:p>
        </w:tc>
        <w:tc>
          <w:tcPr>
            <w:tcW w:w="1076" w:type="dxa"/>
          </w:tcPr>
          <w:p w14:paraId="54A52024"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21,900</w:t>
            </w:r>
          </w:p>
        </w:tc>
        <w:tc>
          <w:tcPr>
            <w:tcW w:w="1198" w:type="dxa"/>
          </w:tcPr>
          <w:p w14:paraId="5DCEF0E6"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137,000</w:t>
            </w:r>
          </w:p>
        </w:tc>
        <w:tc>
          <w:tcPr>
            <w:tcW w:w="1190" w:type="dxa"/>
          </w:tcPr>
          <w:p w14:paraId="66FC9001"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1,760,000</w:t>
            </w:r>
          </w:p>
        </w:tc>
        <w:tc>
          <w:tcPr>
            <w:tcW w:w="1275" w:type="dxa"/>
          </w:tcPr>
          <w:p w14:paraId="022D5826"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15,200,000</w:t>
            </w:r>
          </w:p>
        </w:tc>
        <w:tc>
          <w:tcPr>
            <w:tcW w:w="1374" w:type="dxa"/>
          </w:tcPr>
          <w:p w14:paraId="209B5EDB"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16.0</w:t>
            </w:r>
            <w:r w:rsidRPr="002D64FE">
              <w:rPr>
                <w:rFonts w:ascii="Arial" w:eastAsia="Calibri" w:hAnsi="Arial" w:cs="Arial"/>
                <w:sz w:val="22"/>
              </w:rPr>
              <w:t>%</w:t>
            </w:r>
          </w:p>
        </w:tc>
        <w:tc>
          <w:tcPr>
            <w:tcW w:w="1116" w:type="dxa"/>
          </w:tcPr>
          <w:p w14:paraId="0392C21E"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1.25</w:t>
            </w:r>
            <w:r w:rsidRPr="002D64FE">
              <w:rPr>
                <w:rFonts w:ascii="Arial" w:eastAsia="Calibri" w:hAnsi="Arial" w:cs="Arial"/>
                <w:sz w:val="22"/>
              </w:rPr>
              <w:t>%</w:t>
            </w:r>
          </w:p>
        </w:tc>
        <w:tc>
          <w:tcPr>
            <w:tcW w:w="1087" w:type="dxa"/>
          </w:tcPr>
          <w:p w14:paraId="302DB91D"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066C30" w:rsidRPr="002D64FE" w14:paraId="7B173941"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185615AA"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2015</w:t>
            </w:r>
          </w:p>
        </w:tc>
        <w:tc>
          <w:tcPr>
            <w:tcW w:w="1076" w:type="dxa"/>
          </w:tcPr>
          <w:p w14:paraId="3989DBF2"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22,300</w:t>
            </w:r>
          </w:p>
        </w:tc>
        <w:tc>
          <w:tcPr>
            <w:tcW w:w="1198" w:type="dxa"/>
          </w:tcPr>
          <w:p w14:paraId="78C7ADCD"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140,000</w:t>
            </w:r>
          </w:p>
        </w:tc>
        <w:tc>
          <w:tcPr>
            <w:tcW w:w="1190" w:type="dxa"/>
          </w:tcPr>
          <w:p w14:paraId="1F6377FA"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1,790,000</w:t>
            </w:r>
          </w:p>
        </w:tc>
        <w:tc>
          <w:tcPr>
            <w:tcW w:w="1275" w:type="dxa"/>
          </w:tcPr>
          <w:p w14:paraId="45FE77E1"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15,600,000</w:t>
            </w:r>
          </w:p>
        </w:tc>
        <w:tc>
          <w:tcPr>
            <w:tcW w:w="1374" w:type="dxa"/>
          </w:tcPr>
          <w:p w14:paraId="4E49C635"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15.9</w:t>
            </w:r>
            <w:r w:rsidRPr="002D64FE">
              <w:rPr>
                <w:rFonts w:ascii="Arial" w:eastAsia="Calibri" w:hAnsi="Arial" w:cs="Arial"/>
                <w:sz w:val="22"/>
              </w:rPr>
              <w:t>%</w:t>
            </w:r>
          </w:p>
        </w:tc>
        <w:tc>
          <w:tcPr>
            <w:tcW w:w="1116" w:type="dxa"/>
          </w:tcPr>
          <w:p w14:paraId="7F45C66D"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1.24</w:t>
            </w:r>
            <w:r w:rsidRPr="002D64FE">
              <w:rPr>
                <w:rFonts w:ascii="Arial" w:eastAsia="Calibri" w:hAnsi="Arial" w:cs="Arial"/>
                <w:sz w:val="22"/>
              </w:rPr>
              <w:t>%</w:t>
            </w:r>
          </w:p>
        </w:tc>
        <w:tc>
          <w:tcPr>
            <w:tcW w:w="1087" w:type="dxa"/>
          </w:tcPr>
          <w:p w14:paraId="32DA485F"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066C30" w:rsidRPr="002D64FE" w14:paraId="20984024"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44FC5D29"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2016</w:t>
            </w:r>
          </w:p>
        </w:tc>
        <w:tc>
          <w:tcPr>
            <w:tcW w:w="1076" w:type="dxa"/>
          </w:tcPr>
          <w:p w14:paraId="208ED320"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22,800</w:t>
            </w:r>
          </w:p>
        </w:tc>
        <w:tc>
          <w:tcPr>
            <w:tcW w:w="1198" w:type="dxa"/>
          </w:tcPr>
          <w:p w14:paraId="22463550"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143,000</w:t>
            </w:r>
          </w:p>
        </w:tc>
        <w:tc>
          <w:tcPr>
            <w:tcW w:w="1190" w:type="dxa"/>
          </w:tcPr>
          <w:p w14:paraId="7A780ADC"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1,830,000</w:t>
            </w:r>
          </w:p>
        </w:tc>
        <w:tc>
          <w:tcPr>
            <w:tcW w:w="1275" w:type="dxa"/>
          </w:tcPr>
          <w:p w14:paraId="6A45A117"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16,000,000</w:t>
            </w:r>
          </w:p>
        </w:tc>
        <w:tc>
          <w:tcPr>
            <w:tcW w:w="1374" w:type="dxa"/>
          </w:tcPr>
          <w:p w14:paraId="0C41E346"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15.9</w:t>
            </w:r>
            <w:r w:rsidRPr="002D64FE">
              <w:rPr>
                <w:rFonts w:ascii="Arial" w:eastAsia="Calibri" w:hAnsi="Arial" w:cs="Arial"/>
                <w:sz w:val="22"/>
              </w:rPr>
              <w:t>%</w:t>
            </w:r>
          </w:p>
        </w:tc>
        <w:tc>
          <w:tcPr>
            <w:tcW w:w="1116" w:type="dxa"/>
          </w:tcPr>
          <w:p w14:paraId="56B8A7D4"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1.24</w:t>
            </w:r>
            <w:r w:rsidRPr="002D64FE">
              <w:rPr>
                <w:rFonts w:ascii="Arial" w:eastAsia="Calibri" w:hAnsi="Arial" w:cs="Arial"/>
                <w:sz w:val="22"/>
              </w:rPr>
              <w:t>%</w:t>
            </w:r>
          </w:p>
        </w:tc>
        <w:tc>
          <w:tcPr>
            <w:tcW w:w="1087" w:type="dxa"/>
          </w:tcPr>
          <w:p w14:paraId="050B6116"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066C30" w:rsidRPr="002D64FE" w14:paraId="7D312D96"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0BE172EF"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2017</w:t>
            </w:r>
          </w:p>
        </w:tc>
        <w:tc>
          <w:tcPr>
            <w:tcW w:w="1076" w:type="dxa"/>
          </w:tcPr>
          <w:p w14:paraId="6302E3BC"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23,300</w:t>
            </w:r>
          </w:p>
        </w:tc>
        <w:tc>
          <w:tcPr>
            <w:tcW w:w="1198" w:type="dxa"/>
          </w:tcPr>
          <w:p w14:paraId="00E783E2"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147,000</w:t>
            </w:r>
          </w:p>
        </w:tc>
        <w:tc>
          <w:tcPr>
            <w:tcW w:w="1190" w:type="dxa"/>
          </w:tcPr>
          <w:p w14:paraId="4CBB2DBF"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1,880,000</w:t>
            </w:r>
          </w:p>
        </w:tc>
        <w:tc>
          <w:tcPr>
            <w:tcW w:w="1275" w:type="dxa"/>
          </w:tcPr>
          <w:p w14:paraId="43D6DE84"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16,300,000</w:t>
            </w:r>
          </w:p>
        </w:tc>
        <w:tc>
          <w:tcPr>
            <w:tcW w:w="1374" w:type="dxa"/>
          </w:tcPr>
          <w:p w14:paraId="25234300"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15.8</w:t>
            </w:r>
            <w:r w:rsidRPr="002D64FE">
              <w:rPr>
                <w:rFonts w:ascii="Arial" w:eastAsia="Calibri" w:hAnsi="Arial" w:cs="Arial"/>
                <w:sz w:val="22"/>
              </w:rPr>
              <w:t>%</w:t>
            </w:r>
          </w:p>
        </w:tc>
        <w:tc>
          <w:tcPr>
            <w:tcW w:w="1116" w:type="dxa"/>
          </w:tcPr>
          <w:p w14:paraId="54CE10B2"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1.24</w:t>
            </w:r>
            <w:r w:rsidRPr="002D64FE">
              <w:rPr>
                <w:rFonts w:ascii="Arial" w:eastAsia="Calibri" w:hAnsi="Arial" w:cs="Arial"/>
                <w:sz w:val="22"/>
              </w:rPr>
              <w:t>%</w:t>
            </w:r>
          </w:p>
        </w:tc>
        <w:tc>
          <w:tcPr>
            <w:tcW w:w="1087" w:type="dxa"/>
          </w:tcPr>
          <w:p w14:paraId="00635143"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066C30" w:rsidRPr="002D64FE" w14:paraId="31268A3D"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62AEC0D0"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2018</w:t>
            </w:r>
          </w:p>
        </w:tc>
        <w:tc>
          <w:tcPr>
            <w:tcW w:w="1076" w:type="dxa"/>
          </w:tcPr>
          <w:p w14:paraId="6527D463"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23,600</w:t>
            </w:r>
          </w:p>
        </w:tc>
        <w:tc>
          <w:tcPr>
            <w:tcW w:w="1198" w:type="dxa"/>
          </w:tcPr>
          <w:p w14:paraId="440BB83A"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150,000</w:t>
            </w:r>
          </w:p>
        </w:tc>
        <w:tc>
          <w:tcPr>
            <w:tcW w:w="1190" w:type="dxa"/>
          </w:tcPr>
          <w:p w14:paraId="10A74FE1"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1,900,000</w:t>
            </w:r>
          </w:p>
        </w:tc>
        <w:tc>
          <w:tcPr>
            <w:tcW w:w="1275" w:type="dxa"/>
          </w:tcPr>
          <w:p w14:paraId="7DB03729"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16,400,000</w:t>
            </w:r>
          </w:p>
        </w:tc>
        <w:tc>
          <w:tcPr>
            <w:tcW w:w="1374" w:type="dxa"/>
          </w:tcPr>
          <w:p w14:paraId="6C412A96"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15.7</w:t>
            </w:r>
            <w:r w:rsidRPr="002D64FE">
              <w:rPr>
                <w:rFonts w:ascii="Arial" w:eastAsia="Calibri" w:hAnsi="Arial" w:cs="Arial"/>
                <w:sz w:val="22"/>
              </w:rPr>
              <w:t>%</w:t>
            </w:r>
          </w:p>
        </w:tc>
        <w:tc>
          <w:tcPr>
            <w:tcW w:w="1116" w:type="dxa"/>
          </w:tcPr>
          <w:p w14:paraId="1B0B9EBA"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1.24</w:t>
            </w:r>
            <w:r w:rsidRPr="002D64FE">
              <w:rPr>
                <w:rFonts w:ascii="Arial" w:eastAsia="Calibri" w:hAnsi="Arial" w:cs="Arial"/>
                <w:sz w:val="22"/>
              </w:rPr>
              <w:t>%</w:t>
            </w:r>
          </w:p>
        </w:tc>
        <w:tc>
          <w:tcPr>
            <w:tcW w:w="1087" w:type="dxa"/>
          </w:tcPr>
          <w:p w14:paraId="27D4FE25"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066C30" w:rsidRPr="002D64FE" w14:paraId="3827792D"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2E9213DD"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2019</w:t>
            </w:r>
          </w:p>
        </w:tc>
        <w:tc>
          <w:tcPr>
            <w:tcW w:w="1076" w:type="dxa"/>
          </w:tcPr>
          <w:p w14:paraId="3510C6A0"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23,300</w:t>
            </w:r>
          </w:p>
        </w:tc>
        <w:tc>
          <w:tcPr>
            <w:tcW w:w="1198" w:type="dxa"/>
          </w:tcPr>
          <w:p w14:paraId="5FA0AA96"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150,000</w:t>
            </w:r>
          </w:p>
        </w:tc>
        <w:tc>
          <w:tcPr>
            <w:tcW w:w="1190" w:type="dxa"/>
          </w:tcPr>
          <w:p w14:paraId="31BD1AC1"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1,870,000</w:t>
            </w:r>
          </w:p>
        </w:tc>
        <w:tc>
          <w:tcPr>
            <w:tcW w:w="1275" w:type="dxa"/>
          </w:tcPr>
          <w:p w14:paraId="3EB824EC"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16,400,000</w:t>
            </w:r>
          </w:p>
        </w:tc>
        <w:tc>
          <w:tcPr>
            <w:tcW w:w="1374" w:type="dxa"/>
          </w:tcPr>
          <w:p w14:paraId="396D3E29"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15.5</w:t>
            </w:r>
            <w:r w:rsidRPr="002D64FE">
              <w:rPr>
                <w:rFonts w:ascii="Arial" w:eastAsia="Calibri" w:hAnsi="Arial" w:cs="Arial"/>
                <w:sz w:val="22"/>
              </w:rPr>
              <w:t>%</w:t>
            </w:r>
          </w:p>
        </w:tc>
        <w:tc>
          <w:tcPr>
            <w:tcW w:w="1116" w:type="dxa"/>
          </w:tcPr>
          <w:p w14:paraId="2EF68F3A"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1.24</w:t>
            </w:r>
            <w:r w:rsidRPr="002D64FE">
              <w:rPr>
                <w:rFonts w:ascii="Arial" w:eastAsia="Calibri" w:hAnsi="Arial" w:cs="Arial"/>
                <w:sz w:val="22"/>
              </w:rPr>
              <w:t>%</w:t>
            </w:r>
          </w:p>
        </w:tc>
        <w:tc>
          <w:tcPr>
            <w:tcW w:w="1087" w:type="dxa"/>
          </w:tcPr>
          <w:p w14:paraId="43E15FDD"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066C30" w:rsidRPr="002D64FE" w14:paraId="2F2E864F"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5D608FA8"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2020</w:t>
            </w:r>
          </w:p>
        </w:tc>
        <w:tc>
          <w:tcPr>
            <w:tcW w:w="1076" w:type="dxa"/>
          </w:tcPr>
          <w:p w14:paraId="5C7417D7"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22,900</w:t>
            </w:r>
          </w:p>
        </w:tc>
        <w:tc>
          <w:tcPr>
            <w:tcW w:w="1198" w:type="dxa"/>
          </w:tcPr>
          <w:p w14:paraId="6CC37DF3"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148,000</w:t>
            </w:r>
          </w:p>
        </w:tc>
        <w:tc>
          <w:tcPr>
            <w:tcW w:w="1190" w:type="dxa"/>
          </w:tcPr>
          <w:p w14:paraId="22C3D43B"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1,840,000</w:t>
            </w:r>
          </w:p>
        </w:tc>
        <w:tc>
          <w:tcPr>
            <w:tcW w:w="1275" w:type="dxa"/>
          </w:tcPr>
          <w:p w14:paraId="4DB1A623"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16,400,000</w:t>
            </w:r>
          </w:p>
        </w:tc>
        <w:tc>
          <w:tcPr>
            <w:tcW w:w="1374" w:type="dxa"/>
          </w:tcPr>
          <w:p w14:paraId="333F6A3A"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15.4</w:t>
            </w:r>
            <w:r w:rsidRPr="002D64FE">
              <w:rPr>
                <w:rFonts w:ascii="Arial" w:eastAsia="Calibri" w:hAnsi="Arial" w:cs="Arial"/>
                <w:sz w:val="22"/>
              </w:rPr>
              <w:t>%</w:t>
            </w:r>
          </w:p>
        </w:tc>
        <w:tc>
          <w:tcPr>
            <w:tcW w:w="1116" w:type="dxa"/>
          </w:tcPr>
          <w:p w14:paraId="22DB00EC"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1.24</w:t>
            </w:r>
            <w:r w:rsidRPr="002D64FE">
              <w:rPr>
                <w:rFonts w:ascii="Arial" w:eastAsia="Calibri" w:hAnsi="Arial" w:cs="Arial"/>
                <w:sz w:val="22"/>
              </w:rPr>
              <w:t>%</w:t>
            </w:r>
          </w:p>
        </w:tc>
        <w:tc>
          <w:tcPr>
            <w:tcW w:w="1087" w:type="dxa"/>
          </w:tcPr>
          <w:p w14:paraId="46BF2D02"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066C30" w:rsidRPr="002D64FE" w14:paraId="2F0F3297"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26E363B6"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2021</w:t>
            </w:r>
          </w:p>
        </w:tc>
        <w:tc>
          <w:tcPr>
            <w:tcW w:w="1076" w:type="dxa"/>
          </w:tcPr>
          <w:p w14:paraId="7C74FCE1"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23,400</w:t>
            </w:r>
          </w:p>
        </w:tc>
        <w:tc>
          <w:tcPr>
            <w:tcW w:w="1198" w:type="dxa"/>
          </w:tcPr>
          <w:p w14:paraId="2F1633AF"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152,000</w:t>
            </w:r>
          </w:p>
        </w:tc>
        <w:tc>
          <w:tcPr>
            <w:tcW w:w="1190" w:type="dxa"/>
          </w:tcPr>
          <w:p w14:paraId="01C98271"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1,880,000</w:t>
            </w:r>
          </w:p>
        </w:tc>
        <w:tc>
          <w:tcPr>
            <w:tcW w:w="1275" w:type="dxa"/>
          </w:tcPr>
          <w:p w14:paraId="2A9DCF91"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16,600,000</w:t>
            </w:r>
          </w:p>
        </w:tc>
        <w:tc>
          <w:tcPr>
            <w:tcW w:w="1374" w:type="dxa"/>
          </w:tcPr>
          <w:p w14:paraId="0330AF18"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15.4</w:t>
            </w:r>
            <w:r w:rsidRPr="002D64FE">
              <w:rPr>
                <w:rFonts w:ascii="Arial" w:eastAsia="Calibri" w:hAnsi="Arial" w:cs="Arial"/>
                <w:sz w:val="22"/>
              </w:rPr>
              <w:t>%</w:t>
            </w:r>
          </w:p>
        </w:tc>
        <w:tc>
          <w:tcPr>
            <w:tcW w:w="1116" w:type="dxa"/>
          </w:tcPr>
          <w:p w14:paraId="7DB9E5C9"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1.25</w:t>
            </w:r>
            <w:r w:rsidRPr="002D64FE">
              <w:rPr>
                <w:rFonts w:ascii="Arial" w:eastAsia="Calibri" w:hAnsi="Arial" w:cs="Arial"/>
                <w:sz w:val="22"/>
              </w:rPr>
              <w:t>%</w:t>
            </w:r>
          </w:p>
        </w:tc>
        <w:tc>
          <w:tcPr>
            <w:tcW w:w="1087" w:type="dxa"/>
          </w:tcPr>
          <w:p w14:paraId="5FB14775"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066C30" w:rsidRPr="002D64FE" w14:paraId="31221351" w14:textId="77777777" w:rsidTr="00544828">
        <w:tc>
          <w:tcPr>
            <w:cnfStyle w:val="001000000000" w:firstRow="0" w:lastRow="0" w:firstColumn="1" w:lastColumn="0" w:oddVBand="0" w:evenVBand="0" w:oddHBand="0" w:evenHBand="0" w:firstRowFirstColumn="0" w:firstRowLastColumn="0" w:lastRowFirstColumn="0" w:lastRowLastColumn="0"/>
            <w:tcW w:w="9559" w:type="dxa"/>
            <w:gridSpan w:val="8"/>
            <w:tcBorders>
              <w:right w:val="none" w:sz="0" w:space="0" w:color="auto"/>
            </w:tcBorders>
          </w:tcPr>
          <w:p w14:paraId="75149196"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br/>
            </w:r>
            <w:r w:rsidRPr="002D64FE">
              <w:rPr>
                <w:rFonts w:ascii="Arial" w:eastAsia="Calibri" w:hAnsi="Arial" w:cs="Arial"/>
                <w:b/>
                <w:sz w:val="22"/>
              </w:rPr>
              <w:t>Average Annual growth</w:t>
            </w:r>
          </w:p>
        </w:tc>
      </w:tr>
      <w:tr w:rsidR="00066C30" w:rsidRPr="002D64FE" w14:paraId="6AEC2EAA" w14:textId="77777777" w:rsidTr="00544828">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14:paraId="034BCC97" w14:textId="77777777" w:rsidR="00066C30" w:rsidRPr="002D64FE" w:rsidRDefault="00066C30" w:rsidP="002D64FE">
            <w:pPr>
              <w:spacing w:line="360" w:lineRule="auto"/>
              <w:rPr>
                <w:rFonts w:ascii="Arial" w:eastAsia="Calibri" w:hAnsi="Arial" w:cs="Arial"/>
                <w:sz w:val="22"/>
              </w:rPr>
            </w:pPr>
            <w:r w:rsidRPr="002D64FE">
              <w:rPr>
                <w:rFonts w:ascii="Arial" w:eastAsia="Calibri" w:hAnsi="Arial" w:cs="Arial"/>
                <w:sz w:val="22"/>
              </w:rPr>
              <w:t>2011</w:t>
            </w:r>
            <w:r w:rsidRPr="002D64FE">
              <w:rPr>
                <w:rFonts w:ascii="Arial" w:eastAsia="Calibri" w:hAnsi="Arial" w:cs="Arial"/>
                <w:sz w:val="22"/>
              </w:rPr>
              <w:noBreakHyphen/>
              <w:t>2021</w:t>
            </w:r>
          </w:p>
        </w:tc>
        <w:tc>
          <w:tcPr>
            <w:tcW w:w="1076" w:type="dxa"/>
          </w:tcPr>
          <w:p w14:paraId="0DF47F3F"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0.90</w:t>
            </w:r>
            <w:r w:rsidRPr="002D64FE">
              <w:rPr>
                <w:rFonts w:ascii="Arial" w:eastAsia="Calibri" w:hAnsi="Arial" w:cs="Arial"/>
                <w:sz w:val="22"/>
              </w:rPr>
              <w:t>%</w:t>
            </w:r>
          </w:p>
        </w:tc>
        <w:tc>
          <w:tcPr>
            <w:tcW w:w="1198" w:type="dxa"/>
          </w:tcPr>
          <w:p w14:paraId="77C244D0"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1.53</w:t>
            </w:r>
            <w:r w:rsidRPr="002D64FE">
              <w:rPr>
                <w:rFonts w:ascii="Arial" w:eastAsia="Calibri" w:hAnsi="Arial" w:cs="Arial"/>
                <w:sz w:val="22"/>
              </w:rPr>
              <w:t>%</w:t>
            </w:r>
          </w:p>
        </w:tc>
        <w:tc>
          <w:tcPr>
            <w:tcW w:w="1190" w:type="dxa"/>
          </w:tcPr>
          <w:p w14:paraId="72D6E7DB"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0.93</w:t>
            </w:r>
            <w:r w:rsidRPr="002D64FE">
              <w:rPr>
                <w:rFonts w:ascii="Arial" w:eastAsia="Calibri" w:hAnsi="Arial" w:cs="Arial"/>
                <w:sz w:val="22"/>
              </w:rPr>
              <w:t>%</w:t>
            </w:r>
          </w:p>
        </w:tc>
        <w:tc>
          <w:tcPr>
            <w:tcW w:w="1275" w:type="dxa"/>
          </w:tcPr>
          <w:p w14:paraId="3989A5FC"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1.51</w:t>
            </w:r>
            <w:r w:rsidRPr="002D64FE">
              <w:rPr>
                <w:rFonts w:ascii="Arial" w:eastAsia="Calibri" w:hAnsi="Arial" w:cs="Arial"/>
                <w:sz w:val="22"/>
              </w:rPr>
              <w:t>%</w:t>
            </w:r>
          </w:p>
        </w:tc>
        <w:tc>
          <w:tcPr>
            <w:tcW w:w="1374" w:type="dxa"/>
          </w:tcPr>
          <w:p w14:paraId="70B17DE6"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p>
        </w:tc>
        <w:tc>
          <w:tcPr>
            <w:tcW w:w="1116" w:type="dxa"/>
          </w:tcPr>
          <w:p w14:paraId="6437DA16"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p>
        </w:tc>
        <w:tc>
          <w:tcPr>
            <w:tcW w:w="1087" w:type="dxa"/>
          </w:tcPr>
          <w:p w14:paraId="4DB66FCF" w14:textId="77777777" w:rsidR="00066C30" w:rsidRPr="002D64FE" w:rsidRDefault="00066C3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p>
        </w:tc>
      </w:tr>
    </w:tbl>
    <w:p w14:paraId="438B295E" w14:textId="77777777" w:rsidR="005B5385" w:rsidRPr="002D64FE" w:rsidRDefault="005B5385" w:rsidP="002D64FE">
      <w:pPr>
        <w:spacing w:after="200" w:line="360" w:lineRule="auto"/>
        <w:jc w:val="right"/>
        <w:rPr>
          <w:rFonts w:ascii="Arial" w:eastAsia="Calibri" w:hAnsi="Arial" w:cs="Arial"/>
          <w:sz w:val="22"/>
          <w:szCs w:val="22"/>
        </w:rPr>
      </w:pPr>
      <w:r w:rsidRPr="002D64FE">
        <w:rPr>
          <w:rFonts w:ascii="Arial" w:eastAsia="Calibri" w:hAnsi="Arial" w:cs="Arial"/>
          <w:i/>
          <w:sz w:val="22"/>
          <w:szCs w:val="22"/>
        </w:rPr>
        <w:t xml:space="preserve">Source: IHS Markit Regional </w:t>
      </w:r>
      <w:proofErr w:type="spellStart"/>
      <w:r w:rsidRPr="002D64FE">
        <w:rPr>
          <w:rFonts w:ascii="Arial" w:eastAsia="Calibri" w:hAnsi="Arial" w:cs="Arial"/>
          <w:i/>
          <w:sz w:val="22"/>
          <w:szCs w:val="22"/>
        </w:rPr>
        <w:t>eXplorer</w:t>
      </w:r>
      <w:proofErr w:type="spellEnd"/>
      <w:r w:rsidRPr="002D64FE">
        <w:rPr>
          <w:rFonts w:ascii="Arial" w:eastAsia="Calibri" w:hAnsi="Arial" w:cs="Arial"/>
          <w:i/>
          <w:sz w:val="22"/>
          <w:szCs w:val="22"/>
        </w:rPr>
        <w:t xml:space="preserve"> version 2257</w:t>
      </w:r>
    </w:p>
    <w:p w14:paraId="309D9656" w14:textId="77777777" w:rsidR="003F0F6B" w:rsidRPr="002D64FE" w:rsidRDefault="003F0F6B"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Relative to the district municipality, the Makana Local Municipality had a lower average annual growth rate of 0.90% from 2011 to 2021. In contrast, the province had an average annual growth rate of 0.93% from 2011. The South Africa </w:t>
      </w:r>
      <w:proofErr w:type="gramStart"/>
      <w:r w:rsidRPr="002D64FE">
        <w:rPr>
          <w:rFonts w:ascii="Arial" w:eastAsia="Calibri" w:hAnsi="Arial" w:cs="Arial"/>
          <w:sz w:val="22"/>
          <w:szCs w:val="22"/>
        </w:rPr>
        <w:t>as a whole had</w:t>
      </w:r>
      <w:proofErr w:type="gramEnd"/>
      <w:r w:rsidRPr="002D64FE">
        <w:rPr>
          <w:rFonts w:ascii="Arial" w:eastAsia="Calibri" w:hAnsi="Arial" w:cs="Arial"/>
          <w:sz w:val="22"/>
          <w:szCs w:val="22"/>
        </w:rPr>
        <w:t xml:space="preserve"> a total of 16.6 million households, with a growth rate of 1.51%, thus growing at a higher rate than the Makana.</w:t>
      </w:r>
    </w:p>
    <w:p w14:paraId="62CCE8C1" w14:textId="40F11B00" w:rsidR="00286EE2" w:rsidRPr="002D64FE" w:rsidRDefault="003F0F6B"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The composition of the households by population group consists of 79.2% which is ascribed to the African population group with the largest </w:t>
      </w:r>
      <w:proofErr w:type="gramStart"/>
      <w:r w:rsidRPr="002D64FE">
        <w:rPr>
          <w:rFonts w:ascii="Arial" w:eastAsia="Calibri" w:hAnsi="Arial" w:cs="Arial"/>
          <w:sz w:val="22"/>
          <w:szCs w:val="22"/>
        </w:rPr>
        <w:t>amount</w:t>
      </w:r>
      <w:proofErr w:type="gramEnd"/>
      <w:r w:rsidRPr="002D64FE">
        <w:rPr>
          <w:rFonts w:ascii="Arial" w:eastAsia="Calibri" w:hAnsi="Arial" w:cs="Arial"/>
          <w:sz w:val="22"/>
          <w:szCs w:val="22"/>
        </w:rPr>
        <w:t xml:space="preserve"> of households by population group. The Coloured population group had a total composition of 11.1% (ranking second). The White population group had a total composition of 9.0% of the total households. The smallest population group by households is the Asian population group with only 0.7% in 2021.</w:t>
      </w:r>
    </w:p>
    <w:p w14:paraId="4D89CA33" w14:textId="77777777" w:rsidR="001861CB" w:rsidRPr="002D64FE" w:rsidRDefault="001861CB" w:rsidP="002D64FE">
      <w:pPr>
        <w:keepNext/>
        <w:tabs>
          <w:tab w:val="left" w:pos="1080"/>
        </w:tabs>
        <w:spacing w:after="240" w:line="360" w:lineRule="auto"/>
        <w:ind w:left="1080" w:hanging="108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Number of households by population group - Makana Local Municipality, 2021 [Percentage]</w:t>
      </w:r>
    </w:p>
    <w:p w14:paraId="38F32774" w14:textId="77777777" w:rsidR="00550CB3" w:rsidRPr="002D64FE" w:rsidRDefault="00550CB3" w:rsidP="002D64FE">
      <w:pPr>
        <w:spacing w:after="200" w:line="360" w:lineRule="auto"/>
        <w:rPr>
          <w:rFonts w:ascii="Arial" w:eastAsia="Calibri" w:hAnsi="Arial" w:cs="Arial"/>
          <w:sz w:val="22"/>
          <w:szCs w:val="22"/>
        </w:rPr>
      </w:pPr>
      <w:r w:rsidRPr="002D64FE">
        <w:rPr>
          <w:rFonts w:ascii="Arial" w:eastAsia="Calibri" w:hAnsi="Arial" w:cs="Arial"/>
          <w:noProof/>
          <w:sz w:val="22"/>
          <w:szCs w:val="22"/>
        </w:rPr>
        <w:drawing>
          <wp:inline distT="0" distB="0" distL="0" distR="0" wp14:anchorId="428E006C" wp14:editId="67763ECA">
            <wp:extent cx="5897880" cy="2773680"/>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3D525F" w14:textId="77777777" w:rsidR="00550CB3" w:rsidRPr="002D64FE" w:rsidRDefault="00550CB3" w:rsidP="002D64FE">
      <w:pPr>
        <w:spacing w:after="200" w:line="360" w:lineRule="auto"/>
        <w:ind w:firstLine="720"/>
        <w:jc w:val="both"/>
        <w:rPr>
          <w:rFonts w:ascii="Arial" w:eastAsia="Calibri" w:hAnsi="Arial" w:cs="Arial"/>
          <w:sz w:val="22"/>
          <w:szCs w:val="22"/>
        </w:rPr>
      </w:pPr>
      <w:r w:rsidRPr="002D64FE">
        <w:rPr>
          <w:rFonts w:ascii="Arial" w:eastAsia="Calibri" w:hAnsi="Arial" w:cs="Arial"/>
          <w:sz w:val="22"/>
          <w:szCs w:val="22"/>
        </w:rPr>
        <w:t>The growth in the number of African headed households was on average 1.16% per annum between 2011 and 2021, which translates in the number of households increasing by 2 010 in the period. Although the Asian population group is not the biggest in size, it was however the fastest growing population group between 2011 and 2021 at 1.57%. The average annual growth rate in the number of households for all the other population groups has increased with 0.89%.</w:t>
      </w:r>
    </w:p>
    <w:p w14:paraId="2D0BB25E" w14:textId="77777777" w:rsidR="00A60251" w:rsidRPr="002D64FE" w:rsidRDefault="00A60251" w:rsidP="002D64FE">
      <w:pPr>
        <w:spacing w:after="0" w:line="360" w:lineRule="auto"/>
        <w:jc w:val="both"/>
        <w:rPr>
          <w:rFonts w:ascii="Arial" w:hAnsi="Arial" w:cs="Arial"/>
          <w:color w:val="1F3864" w:themeColor="accent1" w:themeShade="80"/>
          <w:sz w:val="22"/>
          <w:szCs w:val="22"/>
        </w:rPr>
      </w:pPr>
    </w:p>
    <w:p w14:paraId="6B080E1A" w14:textId="070D8749" w:rsidR="005A7BF3" w:rsidRPr="002D64FE" w:rsidRDefault="005A7BF3" w:rsidP="002D64FE">
      <w:pPr>
        <w:spacing w:after="0" w:line="360" w:lineRule="auto"/>
        <w:jc w:val="both"/>
        <w:rPr>
          <w:rFonts w:ascii="Arial" w:hAnsi="Arial" w:cs="Arial"/>
          <w:b/>
          <w:sz w:val="22"/>
          <w:szCs w:val="22"/>
        </w:rPr>
      </w:pPr>
      <w:r w:rsidRPr="002D64FE">
        <w:rPr>
          <w:rFonts w:ascii="Arial" w:hAnsi="Arial" w:cs="Arial"/>
          <w:b/>
          <w:sz w:val="22"/>
          <w:szCs w:val="22"/>
        </w:rPr>
        <w:t>1.1.4.2</w:t>
      </w:r>
      <w:r w:rsidRPr="002D64FE">
        <w:rPr>
          <w:rFonts w:ascii="Arial" w:hAnsi="Arial" w:cs="Arial"/>
          <w:b/>
          <w:sz w:val="22"/>
          <w:szCs w:val="22"/>
        </w:rPr>
        <w:tab/>
        <w:t xml:space="preserve"> Labour Profile</w:t>
      </w:r>
    </w:p>
    <w:p w14:paraId="7C89F7E9" w14:textId="77777777" w:rsidR="00544828" w:rsidRDefault="004A7929" w:rsidP="002D64FE">
      <w:pPr>
        <w:spacing w:line="360" w:lineRule="auto"/>
        <w:jc w:val="both"/>
        <w:rPr>
          <w:rFonts w:ascii="Arial" w:hAnsi="Arial" w:cs="Arial"/>
          <w:sz w:val="22"/>
          <w:szCs w:val="22"/>
        </w:rPr>
      </w:pPr>
      <w:r w:rsidRPr="002D64FE">
        <w:rPr>
          <w:rFonts w:ascii="Arial" w:hAnsi="Arial" w:cs="Arial"/>
          <w:sz w:val="22"/>
          <w:szCs w:val="22"/>
        </w:rPr>
        <w:t xml:space="preserve">               </w:t>
      </w:r>
      <w:r w:rsidR="005A7BF3" w:rsidRPr="002D64FE">
        <w:rPr>
          <w:rFonts w:ascii="Arial" w:hAnsi="Arial" w:cs="Arial"/>
          <w:sz w:val="22"/>
          <w:szCs w:val="22"/>
        </w:rPr>
        <w:t xml:space="preserve">The labour force of a country consists of everyone of working age (above a certain age and below retirement) that are participating as workers, </w:t>
      </w:r>
      <w:proofErr w:type="gramStart"/>
      <w:r w:rsidR="005A7BF3" w:rsidRPr="002D64FE">
        <w:rPr>
          <w:rFonts w:ascii="Arial" w:hAnsi="Arial" w:cs="Arial"/>
          <w:sz w:val="22"/>
          <w:szCs w:val="22"/>
        </w:rPr>
        <w:t>i.e.</w:t>
      </w:r>
      <w:proofErr w:type="gramEnd"/>
      <w:r w:rsidR="005A7BF3" w:rsidRPr="002D64FE">
        <w:rPr>
          <w:rFonts w:ascii="Arial" w:hAnsi="Arial" w:cs="Arial"/>
          <w:sz w:val="22"/>
          <w:szCs w:val="22"/>
        </w:rPr>
        <w:t xml:space="preserve"> people who are actively employed or seeking employment.  This is also called the economically active population (EAP). </w:t>
      </w:r>
    </w:p>
    <w:p w14:paraId="0FD5CC99" w14:textId="7CA5B7D2" w:rsidR="00050248" w:rsidRPr="002D64FE" w:rsidRDefault="005A7BF3" w:rsidP="002D64FE">
      <w:pPr>
        <w:spacing w:line="360" w:lineRule="auto"/>
        <w:jc w:val="both"/>
        <w:rPr>
          <w:rFonts w:ascii="Arial" w:hAnsi="Arial" w:cs="Arial"/>
          <w:sz w:val="22"/>
          <w:szCs w:val="22"/>
        </w:rPr>
      </w:pPr>
      <w:r w:rsidRPr="002D64FE">
        <w:rPr>
          <w:rFonts w:ascii="Arial" w:hAnsi="Arial" w:cs="Arial"/>
          <w:sz w:val="22"/>
          <w:szCs w:val="22"/>
        </w:rPr>
        <w:t>People not included are students, retired people, stay-at-home parents, people in prisons or similar institutions, people employed in jobs or professions with unreported income, as well as discouraged workers who cannot find work.</w:t>
      </w:r>
    </w:p>
    <w:p w14:paraId="1816C0E2" w14:textId="77777777" w:rsidR="00050248" w:rsidRPr="002D64FE" w:rsidRDefault="00050248" w:rsidP="002D64FE">
      <w:pPr>
        <w:keepNext/>
        <w:tabs>
          <w:tab w:val="left" w:pos="1418"/>
          <w:tab w:val="left" w:pos="1622"/>
        </w:tabs>
        <w:spacing w:after="240" w:line="360" w:lineRule="auto"/>
        <w:ind w:left="990" w:hanging="99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 xml:space="preserve">Working age population in Makana, Sarah Baartman, Eastern </w:t>
      </w:r>
      <w:proofErr w:type="gramStart"/>
      <w:r w:rsidRPr="002D64FE">
        <w:rPr>
          <w:rFonts w:ascii="Arial" w:eastAsia="Times New Roman" w:hAnsi="Arial" w:cs="Arial"/>
          <w:b/>
          <w:caps/>
          <w:sz w:val="22"/>
          <w:szCs w:val="22"/>
          <w:lang w:bidi="en-US"/>
        </w:rPr>
        <w:t>Cape</w:t>
      </w:r>
      <w:proofErr w:type="gramEnd"/>
      <w:r w:rsidRPr="002D64FE">
        <w:rPr>
          <w:rFonts w:ascii="Arial" w:eastAsia="Times New Roman" w:hAnsi="Arial" w:cs="Arial"/>
          <w:b/>
          <w:caps/>
          <w:sz w:val="22"/>
          <w:szCs w:val="22"/>
          <w:lang w:bidi="en-US"/>
        </w:rPr>
        <w:t xml:space="preserve"> and National Total, 2011 and 2021 [Number]</w:t>
      </w:r>
    </w:p>
    <w:tbl>
      <w:tblPr>
        <w:tblStyle w:val="IHSTable1"/>
        <w:tblW w:w="0" w:type="auto"/>
        <w:tblBorders>
          <w:left w:val="single" w:sz="4" w:space="0" w:color="auto"/>
          <w:right w:val="single" w:sz="4" w:space="0" w:color="auto"/>
          <w:insideH w:val="single" w:sz="4" w:space="0" w:color="auto"/>
          <w:insideV w:val="single" w:sz="4" w:space="0" w:color="auto"/>
        </w:tblBorders>
        <w:tblLook w:val="02E0" w:firstRow="1" w:lastRow="1" w:firstColumn="1" w:lastColumn="0" w:noHBand="1" w:noVBand="0"/>
      </w:tblPr>
      <w:tblGrid>
        <w:gridCol w:w="774"/>
        <w:gridCol w:w="883"/>
        <w:gridCol w:w="884"/>
        <w:gridCol w:w="1006"/>
        <w:gridCol w:w="1006"/>
        <w:gridCol w:w="1188"/>
        <w:gridCol w:w="1188"/>
        <w:gridCol w:w="1310"/>
        <w:gridCol w:w="1310"/>
      </w:tblGrid>
      <w:tr w:rsidR="00050248" w:rsidRPr="002D64FE" w14:paraId="3194F697" w14:textId="77777777" w:rsidTr="005448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vMerge w:val="restart"/>
            <w:tcBorders>
              <w:top w:val="none" w:sz="0" w:space="0" w:color="auto"/>
              <w:left w:val="none" w:sz="0" w:space="0" w:color="auto"/>
              <w:bottom w:val="none" w:sz="0" w:space="0" w:color="auto"/>
              <w:right w:val="none" w:sz="0" w:space="0" w:color="auto"/>
            </w:tcBorders>
          </w:tcPr>
          <w:p w14:paraId="3BF25387" w14:textId="77777777" w:rsidR="00050248" w:rsidRPr="002D64FE" w:rsidRDefault="00050248" w:rsidP="002D64FE">
            <w:pPr>
              <w:spacing w:line="360" w:lineRule="auto"/>
              <w:rPr>
                <w:rFonts w:ascii="Arial" w:eastAsia="Calibri" w:hAnsi="Arial" w:cs="Arial"/>
                <w:color w:val="FFFFFF"/>
                <w:sz w:val="22"/>
              </w:rPr>
            </w:pPr>
          </w:p>
        </w:tc>
        <w:tc>
          <w:tcPr>
            <w:tcW w:w="4788" w:type="dxa"/>
            <w:gridSpan w:val="2"/>
            <w:tcBorders>
              <w:top w:val="none" w:sz="0" w:space="0" w:color="auto"/>
              <w:left w:val="none" w:sz="0" w:space="0" w:color="auto"/>
              <w:bottom w:val="none" w:sz="0" w:space="0" w:color="auto"/>
              <w:right w:val="none" w:sz="0" w:space="0" w:color="auto"/>
            </w:tcBorders>
          </w:tcPr>
          <w:p w14:paraId="5A7B2913"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w:t>
            </w:r>
          </w:p>
        </w:tc>
        <w:tc>
          <w:tcPr>
            <w:tcW w:w="4788" w:type="dxa"/>
            <w:gridSpan w:val="2"/>
            <w:tcBorders>
              <w:top w:val="none" w:sz="0" w:space="0" w:color="auto"/>
              <w:left w:val="none" w:sz="0" w:space="0" w:color="auto"/>
              <w:bottom w:val="none" w:sz="0" w:space="0" w:color="auto"/>
              <w:right w:val="none" w:sz="0" w:space="0" w:color="auto"/>
            </w:tcBorders>
          </w:tcPr>
          <w:p w14:paraId="41E39F3C"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 xml:space="preserve">Sarah </w:t>
            </w:r>
            <w:proofErr w:type="spellStart"/>
            <w:r w:rsidRPr="002D64FE">
              <w:rPr>
                <w:rFonts w:ascii="Arial" w:eastAsia="Calibri" w:hAnsi="Arial" w:cs="Arial"/>
                <w:color w:val="FFFFFF"/>
                <w:sz w:val="22"/>
              </w:rPr>
              <w:t>Baartman</w:t>
            </w:r>
            <w:proofErr w:type="spellEnd"/>
          </w:p>
        </w:tc>
        <w:tc>
          <w:tcPr>
            <w:tcW w:w="4788" w:type="dxa"/>
            <w:gridSpan w:val="2"/>
            <w:tcBorders>
              <w:top w:val="none" w:sz="0" w:space="0" w:color="auto"/>
              <w:left w:val="none" w:sz="0" w:space="0" w:color="auto"/>
              <w:bottom w:val="none" w:sz="0" w:space="0" w:color="auto"/>
              <w:right w:val="none" w:sz="0" w:space="0" w:color="auto"/>
            </w:tcBorders>
          </w:tcPr>
          <w:p w14:paraId="546098C3"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Eastern Cape</w:t>
            </w:r>
          </w:p>
        </w:tc>
        <w:tc>
          <w:tcPr>
            <w:tcW w:w="4788" w:type="dxa"/>
            <w:gridSpan w:val="2"/>
            <w:tcBorders>
              <w:top w:val="none" w:sz="0" w:space="0" w:color="auto"/>
              <w:left w:val="none" w:sz="0" w:space="0" w:color="auto"/>
              <w:bottom w:val="none" w:sz="0" w:space="0" w:color="auto"/>
              <w:right w:val="none" w:sz="0" w:space="0" w:color="auto"/>
            </w:tcBorders>
          </w:tcPr>
          <w:p w14:paraId="18D1541F"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National Total</w:t>
            </w:r>
          </w:p>
        </w:tc>
      </w:tr>
      <w:tr w:rsidR="00050248" w:rsidRPr="002D64FE" w14:paraId="7FA42E79" w14:textId="77777777" w:rsidTr="005448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vMerge/>
            <w:tcBorders>
              <w:top w:val="none" w:sz="0" w:space="0" w:color="auto"/>
              <w:left w:val="none" w:sz="0" w:space="0" w:color="auto"/>
              <w:bottom w:val="none" w:sz="0" w:space="0" w:color="auto"/>
              <w:right w:val="none" w:sz="0" w:space="0" w:color="auto"/>
            </w:tcBorders>
          </w:tcPr>
          <w:p w14:paraId="3AC4C3B7" w14:textId="77777777" w:rsidR="00050248" w:rsidRPr="002D64FE" w:rsidRDefault="00050248" w:rsidP="002D64FE">
            <w:pPr>
              <w:spacing w:line="360" w:lineRule="auto"/>
              <w:rPr>
                <w:rFonts w:ascii="Arial" w:eastAsia="Calibri" w:hAnsi="Arial" w:cs="Arial"/>
                <w:color w:val="FFFFFF"/>
                <w:sz w:val="22"/>
              </w:rPr>
            </w:pPr>
          </w:p>
        </w:tc>
        <w:tc>
          <w:tcPr>
            <w:tcW w:w="4788" w:type="dxa"/>
            <w:tcBorders>
              <w:top w:val="none" w:sz="0" w:space="0" w:color="auto"/>
              <w:left w:val="none" w:sz="0" w:space="0" w:color="auto"/>
              <w:bottom w:val="none" w:sz="0" w:space="0" w:color="auto"/>
              <w:right w:val="none" w:sz="0" w:space="0" w:color="auto"/>
            </w:tcBorders>
          </w:tcPr>
          <w:p w14:paraId="29951A8D"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2011</w:t>
            </w:r>
          </w:p>
        </w:tc>
        <w:tc>
          <w:tcPr>
            <w:tcW w:w="4788" w:type="dxa"/>
            <w:tcBorders>
              <w:top w:val="none" w:sz="0" w:space="0" w:color="auto"/>
              <w:left w:val="none" w:sz="0" w:space="0" w:color="auto"/>
              <w:bottom w:val="none" w:sz="0" w:space="0" w:color="auto"/>
              <w:right w:val="none" w:sz="0" w:space="0" w:color="auto"/>
            </w:tcBorders>
          </w:tcPr>
          <w:p w14:paraId="5828493F"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2021</w:t>
            </w:r>
          </w:p>
        </w:tc>
        <w:tc>
          <w:tcPr>
            <w:tcW w:w="4788" w:type="dxa"/>
            <w:tcBorders>
              <w:top w:val="none" w:sz="0" w:space="0" w:color="auto"/>
              <w:left w:val="none" w:sz="0" w:space="0" w:color="auto"/>
              <w:bottom w:val="none" w:sz="0" w:space="0" w:color="auto"/>
              <w:right w:val="none" w:sz="0" w:space="0" w:color="auto"/>
            </w:tcBorders>
          </w:tcPr>
          <w:p w14:paraId="1C8ECE4E"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2011</w:t>
            </w:r>
          </w:p>
        </w:tc>
        <w:tc>
          <w:tcPr>
            <w:tcW w:w="4788" w:type="dxa"/>
            <w:tcBorders>
              <w:top w:val="none" w:sz="0" w:space="0" w:color="auto"/>
              <w:left w:val="none" w:sz="0" w:space="0" w:color="auto"/>
              <w:bottom w:val="none" w:sz="0" w:space="0" w:color="auto"/>
              <w:right w:val="none" w:sz="0" w:space="0" w:color="auto"/>
            </w:tcBorders>
          </w:tcPr>
          <w:p w14:paraId="2D8D46B3"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2021</w:t>
            </w:r>
          </w:p>
        </w:tc>
        <w:tc>
          <w:tcPr>
            <w:tcW w:w="4788" w:type="dxa"/>
            <w:tcBorders>
              <w:top w:val="none" w:sz="0" w:space="0" w:color="auto"/>
              <w:left w:val="none" w:sz="0" w:space="0" w:color="auto"/>
              <w:bottom w:val="none" w:sz="0" w:space="0" w:color="auto"/>
              <w:right w:val="none" w:sz="0" w:space="0" w:color="auto"/>
            </w:tcBorders>
          </w:tcPr>
          <w:p w14:paraId="1FDE1BFE"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2011</w:t>
            </w:r>
          </w:p>
        </w:tc>
        <w:tc>
          <w:tcPr>
            <w:tcW w:w="4788" w:type="dxa"/>
            <w:tcBorders>
              <w:top w:val="none" w:sz="0" w:space="0" w:color="auto"/>
              <w:left w:val="none" w:sz="0" w:space="0" w:color="auto"/>
              <w:bottom w:val="none" w:sz="0" w:space="0" w:color="auto"/>
              <w:right w:val="none" w:sz="0" w:space="0" w:color="auto"/>
            </w:tcBorders>
          </w:tcPr>
          <w:p w14:paraId="26E4A662"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2021</w:t>
            </w:r>
          </w:p>
        </w:tc>
        <w:tc>
          <w:tcPr>
            <w:tcW w:w="4788" w:type="dxa"/>
            <w:tcBorders>
              <w:top w:val="none" w:sz="0" w:space="0" w:color="auto"/>
              <w:left w:val="none" w:sz="0" w:space="0" w:color="auto"/>
              <w:bottom w:val="none" w:sz="0" w:space="0" w:color="auto"/>
              <w:right w:val="none" w:sz="0" w:space="0" w:color="auto"/>
            </w:tcBorders>
          </w:tcPr>
          <w:p w14:paraId="2CCFBF8A"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2011</w:t>
            </w:r>
          </w:p>
        </w:tc>
        <w:tc>
          <w:tcPr>
            <w:tcW w:w="4788" w:type="dxa"/>
            <w:tcBorders>
              <w:top w:val="none" w:sz="0" w:space="0" w:color="auto"/>
              <w:left w:val="none" w:sz="0" w:space="0" w:color="auto"/>
              <w:bottom w:val="none" w:sz="0" w:space="0" w:color="auto"/>
              <w:right w:val="none" w:sz="0" w:space="0" w:color="auto"/>
            </w:tcBorders>
          </w:tcPr>
          <w:p w14:paraId="38F3E4FA" w14:textId="77777777" w:rsidR="00050248" w:rsidRPr="002D64FE" w:rsidRDefault="0005024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2021</w:t>
            </w:r>
          </w:p>
        </w:tc>
      </w:tr>
      <w:tr w:rsidR="00050248" w:rsidRPr="002D64FE" w14:paraId="514C2FB2"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5897C820" w14:textId="77777777" w:rsidR="00050248" w:rsidRPr="002D64FE" w:rsidRDefault="00050248" w:rsidP="002D64FE">
            <w:pPr>
              <w:spacing w:line="360" w:lineRule="auto"/>
              <w:rPr>
                <w:rFonts w:ascii="Arial" w:eastAsia="Calibri" w:hAnsi="Arial" w:cs="Arial"/>
                <w:sz w:val="22"/>
              </w:rPr>
            </w:pPr>
            <w:r w:rsidRPr="002D64FE">
              <w:rPr>
                <w:rFonts w:ascii="Arial" w:eastAsia="Calibri" w:hAnsi="Arial" w:cs="Arial"/>
                <w:sz w:val="22"/>
              </w:rPr>
              <w:t>15</w:t>
            </w:r>
            <w:r w:rsidRPr="002D64FE">
              <w:rPr>
                <w:rFonts w:ascii="Arial" w:eastAsia="Calibri" w:hAnsi="Arial" w:cs="Arial"/>
                <w:sz w:val="22"/>
              </w:rPr>
              <w:noBreakHyphen/>
              <w:t>19</w:t>
            </w:r>
          </w:p>
        </w:tc>
        <w:tc>
          <w:tcPr>
            <w:tcW w:w="4788" w:type="dxa"/>
          </w:tcPr>
          <w:p w14:paraId="51E54A51"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8,030</w:t>
            </w:r>
          </w:p>
        </w:tc>
        <w:tc>
          <w:tcPr>
            <w:tcW w:w="4788" w:type="dxa"/>
          </w:tcPr>
          <w:p w14:paraId="6460E555"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6,360</w:t>
            </w:r>
          </w:p>
        </w:tc>
        <w:tc>
          <w:tcPr>
            <w:tcW w:w="4788" w:type="dxa"/>
          </w:tcPr>
          <w:p w14:paraId="744ADAE6"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39,500</w:t>
            </w:r>
          </w:p>
        </w:tc>
        <w:tc>
          <w:tcPr>
            <w:tcW w:w="4788" w:type="dxa"/>
          </w:tcPr>
          <w:p w14:paraId="76BC8E68"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35,600</w:t>
            </w:r>
          </w:p>
        </w:tc>
        <w:tc>
          <w:tcPr>
            <w:tcW w:w="4788" w:type="dxa"/>
          </w:tcPr>
          <w:p w14:paraId="3AB01881"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782,000</w:t>
            </w:r>
          </w:p>
        </w:tc>
        <w:tc>
          <w:tcPr>
            <w:tcW w:w="4788" w:type="dxa"/>
          </w:tcPr>
          <w:p w14:paraId="10A8D5EC"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673,000</w:t>
            </w:r>
          </w:p>
        </w:tc>
        <w:tc>
          <w:tcPr>
            <w:tcW w:w="4788" w:type="dxa"/>
          </w:tcPr>
          <w:p w14:paraId="38237608"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5,120,000</w:t>
            </w:r>
          </w:p>
        </w:tc>
        <w:tc>
          <w:tcPr>
            <w:tcW w:w="4788" w:type="dxa"/>
          </w:tcPr>
          <w:p w14:paraId="4373ECB2"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4,880,000</w:t>
            </w:r>
          </w:p>
        </w:tc>
      </w:tr>
      <w:tr w:rsidR="00050248" w:rsidRPr="002D64FE" w14:paraId="70CB2A68"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72CEA0FE" w14:textId="77777777" w:rsidR="00050248" w:rsidRPr="002D64FE" w:rsidRDefault="00050248" w:rsidP="002D64FE">
            <w:pPr>
              <w:spacing w:line="360" w:lineRule="auto"/>
              <w:rPr>
                <w:rFonts w:ascii="Arial" w:eastAsia="Calibri" w:hAnsi="Arial" w:cs="Arial"/>
                <w:sz w:val="22"/>
              </w:rPr>
            </w:pPr>
            <w:r w:rsidRPr="002D64FE">
              <w:rPr>
                <w:rFonts w:ascii="Arial" w:eastAsia="Calibri" w:hAnsi="Arial" w:cs="Arial"/>
                <w:sz w:val="22"/>
              </w:rPr>
              <w:t>20</w:t>
            </w:r>
            <w:r w:rsidRPr="002D64FE">
              <w:rPr>
                <w:rFonts w:ascii="Arial" w:eastAsia="Calibri" w:hAnsi="Arial" w:cs="Arial"/>
                <w:sz w:val="22"/>
              </w:rPr>
              <w:noBreakHyphen/>
              <w:t>24</w:t>
            </w:r>
          </w:p>
        </w:tc>
        <w:tc>
          <w:tcPr>
            <w:tcW w:w="4788" w:type="dxa"/>
          </w:tcPr>
          <w:p w14:paraId="7C032E99"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11,900</w:t>
            </w:r>
          </w:p>
        </w:tc>
        <w:tc>
          <w:tcPr>
            <w:tcW w:w="4788" w:type="dxa"/>
          </w:tcPr>
          <w:p w14:paraId="211FAD61"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10,400</w:t>
            </w:r>
          </w:p>
        </w:tc>
        <w:tc>
          <w:tcPr>
            <w:tcW w:w="4788" w:type="dxa"/>
          </w:tcPr>
          <w:p w14:paraId="574B1736"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49,500</w:t>
            </w:r>
          </w:p>
        </w:tc>
        <w:tc>
          <w:tcPr>
            <w:tcW w:w="4788" w:type="dxa"/>
          </w:tcPr>
          <w:p w14:paraId="76C65C90"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43,200</w:t>
            </w:r>
          </w:p>
        </w:tc>
        <w:tc>
          <w:tcPr>
            <w:tcW w:w="4788" w:type="dxa"/>
          </w:tcPr>
          <w:p w14:paraId="32D9FA5F"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750,000</w:t>
            </w:r>
          </w:p>
        </w:tc>
        <w:tc>
          <w:tcPr>
            <w:tcW w:w="4788" w:type="dxa"/>
          </w:tcPr>
          <w:p w14:paraId="6F66E44D"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602,000</w:t>
            </w:r>
          </w:p>
        </w:tc>
        <w:tc>
          <w:tcPr>
            <w:tcW w:w="4788" w:type="dxa"/>
          </w:tcPr>
          <w:p w14:paraId="59515D59"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5,410,000</w:t>
            </w:r>
          </w:p>
        </w:tc>
        <w:tc>
          <w:tcPr>
            <w:tcW w:w="4788" w:type="dxa"/>
          </w:tcPr>
          <w:p w14:paraId="21771772"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4,650,000</w:t>
            </w:r>
          </w:p>
        </w:tc>
      </w:tr>
      <w:tr w:rsidR="00050248" w:rsidRPr="002D64FE" w14:paraId="1305175B"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3D26C840" w14:textId="77777777" w:rsidR="00050248" w:rsidRPr="002D64FE" w:rsidRDefault="00050248" w:rsidP="002D64FE">
            <w:pPr>
              <w:spacing w:line="360" w:lineRule="auto"/>
              <w:rPr>
                <w:rFonts w:ascii="Arial" w:eastAsia="Calibri" w:hAnsi="Arial" w:cs="Arial"/>
                <w:sz w:val="22"/>
              </w:rPr>
            </w:pPr>
            <w:r w:rsidRPr="002D64FE">
              <w:rPr>
                <w:rFonts w:ascii="Arial" w:eastAsia="Calibri" w:hAnsi="Arial" w:cs="Arial"/>
                <w:sz w:val="22"/>
              </w:rPr>
              <w:t>25</w:t>
            </w:r>
            <w:r w:rsidRPr="002D64FE">
              <w:rPr>
                <w:rFonts w:ascii="Arial" w:eastAsia="Calibri" w:hAnsi="Arial" w:cs="Arial"/>
                <w:sz w:val="22"/>
              </w:rPr>
              <w:noBreakHyphen/>
              <w:t>29</w:t>
            </w:r>
          </w:p>
        </w:tc>
        <w:tc>
          <w:tcPr>
            <w:tcW w:w="4788" w:type="dxa"/>
          </w:tcPr>
          <w:p w14:paraId="13DD0B75"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9,150</w:t>
            </w:r>
          </w:p>
        </w:tc>
        <w:tc>
          <w:tcPr>
            <w:tcW w:w="4788" w:type="dxa"/>
          </w:tcPr>
          <w:p w14:paraId="220D3091"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10,700</w:t>
            </w:r>
          </w:p>
        </w:tc>
        <w:tc>
          <w:tcPr>
            <w:tcW w:w="4788" w:type="dxa"/>
          </w:tcPr>
          <w:p w14:paraId="6F0CF2D4"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46,500</w:t>
            </w:r>
          </w:p>
        </w:tc>
        <w:tc>
          <w:tcPr>
            <w:tcW w:w="4788" w:type="dxa"/>
          </w:tcPr>
          <w:p w14:paraId="5ECCAC25"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54,600</w:t>
            </w:r>
          </w:p>
        </w:tc>
        <w:tc>
          <w:tcPr>
            <w:tcW w:w="4788" w:type="dxa"/>
          </w:tcPr>
          <w:p w14:paraId="6CF4EE77"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607,000</w:t>
            </w:r>
          </w:p>
        </w:tc>
        <w:tc>
          <w:tcPr>
            <w:tcW w:w="4788" w:type="dxa"/>
          </w:tcPr>
          <w:p w14:paraId="0B6D4212"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704,000</w:t>
            </w:r>
          </w:p>
        </w:tc>
        <w:tc>
          <w:tcPr>
            <w:tcW w:w="4788" w:type="dxa"/>
          </w:tcPr>
          <w:p w14:paraId="798C634F"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5,020,000</w:t>
            </w:r>
          </w:p>
        </w:tc>
        <w:tc>
          <w:tcPr>
            <w:tcW w:w="4788" w:type="dxa"/>
          </w:tcPr>
          <w:p w14:paraId="19CAC570"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5,330,000</w:t>
            </w:r>
          </w:p>
        </w:tc>
      </w:tr>
      <w:tr w:rsidR="00050248" w:rsidRPr="002D64FE" w14:paraId="1F6BD7E7"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455DC457" w14:textId="77777777" w:rsidR="00050248" w:rsidRPr="002D64FE" w:rsidRDefault="00050248" w:rsidP="002D64FE">
            <w:pPr>
              <w:spacing w:line="360" w:lineRule="auto"/>
              <w:rPr>
                <w:rFonts w:ascii="Arial" w:eastAsia="Calibri" w:hAnsi="Arial" w:cs="Arial"/>
                <w:sz w:val="22"/>
              </w:rPr>
            </w:pPr>
            <w:r w:rsidRPr="002D64FE">
              <w:rPr>
                <w:rFonts w:ascii="Arial" w:eastAsia="Calibri" w:hAnsi="Arial" w:cs="Arial"/>
                <w:sz w:val="22"/>
              </w:rPr>
              <w:t>30</w:t>
            </w:r>
            <w:r w:rsidRPr="002D64FE">
              <w:rPr>
                <w:rFonts w:ascii="Arial" w:eastAsia="Calibri" w:hAnsi="Arial" w:cs="Arial"/>
                <w:sz w:val="22"/>
              </w:rPr>
              <w:noBreakHyphen/>
              <w:t>34</w:t>
            </w:r>
          </w:p>
        </w:tc>
        <w:tc>
          <w:tcPr>
            <w:tcW w:w="4788" w:type="dxa"/>
          </w:tcPr>
          <w:p w14:paraId="394225FB"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5,930</w:t>
            </w:r>
          </w:p>
        </w:tc>
        <w:tc>
          <w:tcPr>
            <w:tcW w:w="4788" w:type="dxa"/>
          </w:tcPr>
          <w:p w14:paraId="39B7E8FF"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8,760</w:t>
            </w:r>
          </w:p>
        </w:tc>
        <w:tc>
          <w:tcPr>
            <w:tcW w:w="4788" w:type="dxa"/>
          </w:tcPr>
          <w:p w14:paraId="5F725E2B"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34,100</w:t>
            </w:r>
          </w:p>
        </w:tc>
        <w:tc>
          <w:tcPr>
            <w:tcW w:w="4788" w:type="dxa"/>
          </w:tcPr>
          <w:p w14:paraId="4193882A"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52,300</w:t>
            </w:r>
          </w:p>
        </w:tc>
        <w:tc>
          <w:tcPr>
            <w:tcW w:w="4788" w:type="dxa"/>
          </w:tcPr>
          <w:p w14:paraId="53DB865A"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414,000</w:t>
            </w:r>
          </w:p>
        </w:tc>
        <w:tc>
          <w:tcPr>
            <w:tcW w:w="4788" w:type="dxa"/>
          </w:tcPr>
          <w:p w14:paraId="27BE1565"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673,000</w:t>
            </w:r>
          </w:p>
        </w:tc>
        <w:tc>
          <w:tcPr>
            <w:tcW w:w="4788" w:type="dxa"/>
          </w:tcPr>
          <w:p w14:paraId="42479058"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4,050,000</w:t>
            </w:r>
          </w:p>
        </w:tc>
        <w:tc>
          <w:tcPr>
            <w:tcW w:w="4788" w:type="dxa"/>
          </w:tcPr>
          <w:p w14:paraId="4E7952D7"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5,610,000</w:t>
            </w:r>
          </w:p>
        </w:tc>
      </w:tr>
      <w:tr w:rsidR="00050248" w:rsidRPr="002D64FE" w14:paraId="728270C3"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07466B93" w14:textId="77777777" w:rsidR="00050248" w:rsidRPr="002D64FE" w:rsidRDefault="00050248" w:rsidP="002D64FE">
            <w:pPr>
              <w:spacing w:line="360" w:lineRule="auto"/>
              <w:rPr>
                <w:rFonts w:ascii="Arial" w:eastAsia="Calibri" w:hAnsi="Arial" w:cs="Arial"/>
                <w:sz w:val="22"/>
              </w:rPr>
            </w:pPr>
            <w:r w:rsidRPr="002D64FE">
              <w:rPr>
                <w:rFonts w:ascii="Arial" w:eastAsia="Calibri" w:hAnsi="Arial" w:cs="Arial"/>
                <w:sz w:val="22"/>
              </w:rPr>
              <w:t>35</w:t>
            </w:r>
            <w:r w:rsidRPr="002D64FE">
              <w:rPr>
                <w:rFonts w:ascii="Arial" w:eastAsia="Calibri" w:hAnsi="Arial" w:cs="Arial"/>
                <w:sz w:val="22"/>
              </w:rPr>
              <w:noBreakHyphen/>
              <w:t>39</w:t>
            </w:r>
          </w:p>
        </w:tc>
        <w:tc>
          <w:tcPr>
            <w:tcW w:w="4788" w:type="dxa"/>
          </w:tcPr>
          <w:p w14:paraId="339991C9"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4,640</w:t>
            </w:r>
          </w:p>
        </w:tc>
        <w:tc>
          <w:tcPr>
            <w:tcW w:w="4788" w:type="dxa"/>
          </w:tcPr>
          <w:p w14:paraId="257AAC61"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7,790</w:t>
            </w:r>
          </w:p>
        </w:tc>
        <w:tc>
          <w:tcPr>
            <w:tcW w:w="4788" w:type="dxa"/>
          </w:tcPr>
          <w:p w14:paraId="6E33CF57"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28,200</w:t>
            </w:r>
          </w:p>
        </w:tc>
        <w:tc>
          <w:tcPr>
            <w:tcW w:w="4788" w:type="dxa"/>
          </w:tcPr>
          <w:p w14:paraId="54A62F18"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46,300</w:t>
            </w:r>
          </w:p>
        </w:tc>
        <w:tc>
          <w:tcPr>
            <w:tcW w:w="4788" w:type="dxa"/>
          </w:tcPr>
          <w:p w14:paraId="06699A8B"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312,000</w:t>
            </w:r>
          </w:p>
        </w:tc>
        <w:tc>
          <w:tcPr>
            <w:tcW w:w="4788" w:type="dxa"/>
          </w:tcPr>
          <w:p w14:paraId="1C5A6C6A"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546,000</w:t>
            </w:r>
          </w:p>
        </w:tc>
        <w:tc>
          <w:tcPr>
            <w:tcW w:w="4788" w:type="dxa"/>
          </w:tcPr>
          <w:p w14:paraId="53FDCE89"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3,420,000</w:t>
            </w:r>
          </w:p>
        </w:tc>
        <w:tc>
          <w:tcPr>
            <w:tcW w:w="4788" w:type="dxa"/>
          </w:tcPr>
          <w:p w14:paraId="4AE9482B"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5,010,000</w:t>
            </w:r>
          </w:p>
        </w:tc>
      </w:tr>
      <w:tr w:rsidR="00050248" w:rsidRPr="002D64FE" w14:paraId="250B2A04"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112CCC33" w14:textId="77777777" w:rsidR="00050248" w:rsidRPr="002D64FE" w:rsidRDefault="00050248" w:rsidP="002D64FE">
            <w:pPr>
              <w:spacing w:line="360" w:lineRule="auto"/>
              <w:rPr>
                <w:rFonts w:ascii="Arial" w:eastAsia="Calibri" w:hAnsi="Arial" w:cs="Arial"/>
                <w:sz w:val="22"/>
              </w:rPr>
            </w:pPr>
            <w:r w:rsidRPr="002D64FE">
              <w:rPr>
                <w:rFonts w:ascii="Arial" w:eastAsia="Calibri" w:hAnsi="Arial" w:cs="Arial"/>
                <w:sz w:val="22"/>
              </w:rPr>
              <w:t>40</w:t>
            </w:r>
            <w:r w:rsidRPr="002D64FE">
              <w:rPr>
                <w:rFonts w:ascii="Arial" w:eastAsia="Calibri" w:hAnsi="Arial" w:cs="Arial"/>
                <w:sz w:val="22"/>
              </w:rPr>
              <w:noBreakHyphen/>
              <w:t>44</w:t>
            </w:r>
          </w:p>
        </w:tc>
        <w:tc>
          <w:tcPr>
            <w:tcW w:w="4788" w:type="dxa"/>
          </w:tcPr>
          <w:p w14:paraId="7EA26E9B"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4,310</w:t>
            </w:r>
          </w:p>
        </w:tc>
        <w:tc>
          <w:tcPr>
            <w:tcW w:w="4788" w:type="dxa"/>
          </w:tcPr>
          <w:p w14:paraId="387A2559"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6,230</w:t>
            </w:r>
          </w:p>
        </w:tc>
        <w:tc>
          <w:tcPr>
            <w:tcW w:w="4788" w:type="dxa"/>
          </w:tcPr>
          <w:p w14:paraId="40F796AE"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25,100</w:t>
            </w:r>
          </w:p>
        </w:tc>
        <w:tc>
          <w:tcPr>
            <w:tcW w:w="4788" w:type="dxa"/>
          </w:tcPr>
          <w:p w14:paraId="755C78C2"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35,200</w:t>
            </w:r>
          </w:p>
        </w:tc>
        <w:tc>
          <w:tcPr>
            <w:tcW w:w="4788" w:type="dxa"/>
          </w:tcPr>
          <w:p w14:paraId="7791ABBA"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269,000</w:t>
            </w:r>
          </w:p>
        </w:tc>
        <w:tc>
          <w:tcPr>
            <w:tcW w:w="4788" w:type="dxa"/>
          </w:tcPr>
          <w:p w14:paraId="2A75E526"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375,000</w:t>
            </w:r>
          </w:p>
        </w:tc>
        <w:tc>
          <w:tcPr>
            <w:tcW w:w="4788" w:type="dxa"/>
          </w:tcPr>
          <w:p w14:paraId="07E4AFE9"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2,870,000</w:t>
            </w:r>
          </w:p>
        </w:tc>
        <w:tc>
          <w:tcPr>
            <w:tcW w:w="4788" w:type="dxa"/>
          </w:tcPr>
          <w:p w14:paraId="6B3D2D99"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3,870,000</w:t>
            </w:r>
          </w:p>
        </w:tc>
      </w:tr>
      <w:tr w:rsidR="00050248" w:rsidRPr="002D64FE" w14:paraId="4FA26878"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3857906E" w14:textId="77777777" w:rsidR="00050248" w:rsidRPr="002D64FE" w:rsidRDefault="00050248" w:rsidP="002D64FE">
            <w:pPr>
              <w:spacing w:line="360" w:lineRule="auto"/>
              <w:rPr>
                <w:rFonts w:ascii="Arial" w:eastAsia="Calibri" w:hAnsi="Arial" w:cs="Arial"/>
                <w:sz w:val="22"/>
              </w:rPr>
            </w:pPr>
            <w:r w:rsidRPr="002D64FE">
              <w:rPr>
                <w:rFonts w:ascii="Arial" w:eastAsia="Calibri" w:hAnsi="Arial" w:cs="Arial"/>
                <w:sz w:val="22"/>
              </w:rPr>
              <w:t>45</w:t>
            </w:r>
            <w:r w:rsidRPr="002D64FE">
              <w:rPr>
                <w:rFonts w:ascii="Arial" w:eastAsia="Calibri" w:hAnsi="Arial" w:cs="Arial"/>
                <w:sz w:val="22"/>
              </w:rPr>
              <w:noBreakHyphen/>
              <w:t>49</w:t>
            </w:r>
          </w:p>
        </w:tc>
        <w:tc>
          <w:tcPr>
            <w:tcW w:w="4788" w:type="dxa"/>
          </w:tcPr>
          <w:p w14:paraId="124C8F8D"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4,170</w:t>
            </w:r>
          </w:p>
        </w:tc>
        <w:tc>
          <w:tcPr>
            <w:tcW w:w="4788" w:type="dxa"/>
          </w:tcPr>
          <w:p w14:paraId="1E2BC18F"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4,500</w:t>
            </w:r>
          </w:p>
        </w:tc>
        <w:tc>
          <w:tcPr>
            <w:tcW w:w="4788" w:type="dxa"/>
          </w:tcPr>
          <w:p w14:paraId="0FAD3A4F"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23,900</w:t>
            </w:r>
          </w:p>
        </w:tc>
        <w:tc>
          <w:tcPr>
            <w:tcW w:w="4788" w:type="dxa"/>
          </w:tcPr>
          <w:p w14:paraId="03A29463"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26,400</w:t>
            </w:r>
          </w:p>
        </w:tc>
        <w:tc>
          <w:tcPr>
            <w:tcW w:w="4788" w:type="dxa"/>
          </w:tcPr>
          <w:p w14:paraId="0F234979"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271,000</w:t>
            </w:r>
          </w:p>
        </w:tc>
        <w:tc>
          <w:tcPr>
            <w:tcW w:w="4788" w:type="dxa"/>
          </w:tcPr>
          <w:p w14:paraId="57C66093"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283,000</w:t>
            </w:r>
          </w:p>
        </w:tc>
        <w:tc>
          <w:tcPr>
            <w:tcW w:w="4788" w:type="dxa"/>
          </w:tcPr>
          <w:p w14:paraId="7073DB64"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2,550,000</w:t>
            </w:r>
          </w:p>
        </w:tc>
        <w:tc>
          <w:tcPr>
            <w:tcW w:w="4788" w:type="dxa"/>
          </w:tcPr>
          <w:p w14:paraId="27B46C10"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3,170,000</w:t>
            </w:r>
          </w:p>
        </w:tc>
      </w:tr>
      <w:tr w:rsidR="00050248" w:rsidRPr="002D64FE" w14:paraId="5DC2D609"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248EA873" w14:textId="77777777" w:rsidR="00050248" w:rsidRPr="002D64FE" w:rsidRDefault="00050248" w:rsidP="002D64FE">
            <w:pPr>
              <w:spacing w:line="360" w:lineRule="auto"/>
              <w:rPr>
                <w:rFonts w:ascii="Arial" w:eastAsia="Calibri" w:hAnsi="Arial" w:cs="Arial"/>
                <w:sz w:val="22"/>
              </w:rPr>
            </w:pPr>
            <w:r w:rsidRPr="002D64FE">
              <w:rPr>
                <w:rFonts w:ascii="Arial" w:eastAsia="Calibri" w:hAnsi="Arial" w:cs="Arial"/>
                <w:sz w:val="22"/>
              </w:rPr>
              <w:t>50</w:t>
            </w:r>
            <w:r w:rsidRPr="002D64FE">
              <w:rPr>
                <w:rFonts w:ascii="Arial" w:eastAsia="Calibri" w:hAnsi="Arial" w:cs="Arial"/>
                <w:sz w:val="22"/>
              </w:rPr>
              <w:noBreakHyphen/>
              <w:t>54</w:t>
            </w:r>
          </w:p>
        </w:tc>
        <w:tc>
          <w:tcPr>
            <w:tcW w:w="4788" w:type="dxa"/>
          </w:tcPr>
          <w:p w14:paraId="0FE109FD"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3,820</w:t>
            </w:r>
          </w:p>
        </w:tc>
        <w:tc>
          <w:tcPr>
            <w:tcW w:w="4788" w:type="dxa"/>
          </w:tcPr>
          <w:p w14:paraId="4748E9F4"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3,440</w:t>
            </w:r>
          </w:p>
        </w:tc>
        <w:tc>
          <w:tcPr>
            <w:tcW w:w="4788" w:type="dxa"/>
          </w:tcPr>
          <w:p w14:paraId="53441493"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21,400</w:t>
            </w:r>
          </w:p>
        </w:tc>
        <w:tc>
          <w:tcPr>
            <w:tcW w:w="4788" w:type="dxa"/>
          </w:tcPr>
          <w:p w14:paraId="75D62A8F"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21,500</w:t>
            </w:r>
          </w:p>
        </w:tc>
        <w:tc>
          <w:tcPr>
            <w:tcW w:w="4788" w:type="dxa"/>
          </w:tcPr>
          <w:p w14:paraId="342BA404"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269,000</w:t>
            </w:r>
          </w:p>
        </w:tc>
        <w:tc>
          <w:tcPr>
            <w:tcW w:w="4788" w:type="dxa"/>
          </w:tcPr>
          <w:p w14:paraId="093FEEDF"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245,000</w:t>
            </w:r>
          </w:p>
        </w:tc>
        <w:tc>
          <w:tcPr>
            <w:tcW w:w="4788" w:type="dxa"/>
          </w:tcPr>
          <w:p w14:paraId="74BB8413"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2,200,000</w:t>
            </w:r>
          </w:p>
        </w:tc>
        <w:tc>
          <w:tcPr>
            <w:tcW w:w="4788" w:type="dxa"/>
          </w:tcPr>
          <w:p w14:paraId="58C6CD67"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2,630,000</w:t>
            </w:r>
          </w:p>
        </w:tc>
      </w:tr>
      <w:tr w:rsidR="00050248" w:rsidRPr="002D64FE" w14:paraId="711481CD"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169A0D82" w14:textId="77777777" w:rsidR="00050248" w:rsidRPr="002D64FE" w:rsidRDefault="00050248" w:rsidP="002D64FE">
            <w:pPr>
              <w:spacing w:line="360" w:lineRule="auto"/>
              <w:rPr>
                <w:rFonts w:ascii="Arial" w:eastAsia="Calibri" w:hAnsi="Arial" w:cs="Arial"/>
                <w:sz w:val="22"/>
              </w:rPr>
            </w:pPr>
            <w:r w:rsidRPr="002D64FE">
              <w:rPr>
                <w:rFonts w:ascii="Arial" w:eastAsia="Calibri" w:hAnsi="Arial" w:cs="Arial"/>
                <w:sz w:val="22"/>
              </w:rPr>
              <w:t>55</w:t>
            </w:r>
            <w:r w:rsidRPr="002D64FE">
              <w:rPr>
                <w:rFonts w:ascii="Arial" w:eastAsia="Calibri" w:hAnsi="Arial" w:cs="Arial"/>
                <w:sz w:val="22"/>
              </w:rPr>
              <w:noBreakHyphen/>
              <w:t>59</w:t>
            </w:r>
          </w:p>
        </w:tc>
        <w:tc>
          <w:tcPr>
            <w:tcW w:w="4788" w:type="dxa"/>
          </w:tcPr>
          <w:p w14:paraId="2F04FFD5"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3,040</w:t>
            </w:r>
          </w:p>
        </w:tc>
        <w:tc>
          <w:tcPr>
            <w:tcW w:w="4788" w:type="dxa"/>
          </w:tcPr>
          <w:p w14:paraId="6DD74C6B"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3,260</w:t>
            </w:r>
          </w:p>
        </w:tc>
        <w:tc>
          <w:tcPr>
            <w:tcW w:w="4788" w:type="dxa"/>
          </w:tcPr>
          <w:p w14:paraId="779B8DFE"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17,800</w:t>
            </w:r>
          </w:p>
        </w:tc>
        <w:tc>
          <w:tcPr>
            <w:tcW w:w="4788" w:type="dxa"/>
          </w:tcPr>
          <w:p w14:paraId="25A3437C"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19,900</w:t>
            </w:r>
          </w:p>
        </w:tc>
        <w:tc>
          <w:tcPr>
            <w:tcW w:w="4788" w:type="dxa"/>
          </w:tcPr>
          <w:p w14:paraId="0360A96B"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228,000</w:t>
            </w:r>
          </w:p>
        </w:tc>
        <w:tc>
          <w:tcPr>
            <w:tcW w:w="4788" w:type="dxa"/>
          </w:tcPr>
          <w:p w14:paraId="2E501848"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244,000</w:t>
            </w:r>
          </w:p>
        </w:tc>
        <w:tc>
          <w:tcPr>
            <w:tcW w:w="4788" w:type="dxa"/>
          </w:tcPr>
          <w:p w14:paraId="51C054A7"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1,800,000</w:t>
            </w:r>
          </w:p>
        </w:tc>
        <w:tc>
          <w:tcPr>
            <w:tcW w:w="4788" w:type="dxa"/>
          </w:tcPr>
          <w:p w14:paraId="5A7C63FB"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2,290,000</w:t>
            </w:r>
          </w:p>
        </w:tc>
      </w:tr>
      <w:tr w:rsidR="00050248" w:rsidRPr="002D64FE" w14:paraId="5DB1B283"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3AC48BB6" w14:textId="77777777" w:rsidR="00050248" w:rsidRPr="002D64FE" w:rsidRDefault="00050248" w:rsidP="002D64FE">
            <w:pPr>
              <w:spacing w:line="360" w:lineRule="auto"/>
              <w:rPr>
                <w:rFonts w:ascii="Arial" w:eastAsia="Calibri" w:hAnsi="Arial" w:cs="Arial"/>
                <w:sz w:val="22"/>
              </w:rPr>
            </w:pPr>
            <w:r w:rsidRPr="002D64FE">
              <w:rPr>
                <w:rFonts w:ascii="Arial" w:eastAsia="Calibri" w:hAnsi="Arial" w:cs="Arial"/>
                <w:sz w:val="22"/>
              </w:rPr>
              <w:t>60</w:t>
            </w:r>
            <w:r w:rsidRPr="002D64FE">
              <w:rPr>
                <w:rFonts w:ascii="Arial" w:eastAsia="Calibri" w:hAnsi="Arial" w:cs="Arial"/>
                <w:sz w:val="22"/>
              </w:rPr>
              <w:noBreakHyphen/>
              <w:t>64</w:t>
            </w:r>
          </w:p>
        </w:tc>
        <w:tc>
          <w:tcPr>
            <w:tcW w:w="4788" w:type="dxa"/>
          </w:tcPr>
          <w:p w14:paraId="213090DF"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2,310</w:t>
            </w:r>
          </w:p>
        </w:tc>
        <w:tc>
          <w:tcPr>
            <w:tcW w:w="4788" w:type="dxa"/>
          </w:tcPr>
          <w:p w14:paraId="5F3286FD"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2,740</w:t>
            </w:r>
          </w:p>
        </w:tc>
        <w:tc>
          <w:tcPr>
            <w:tcW w:w="4788" w:type="dxa"/>
          </w:tcPr>
          <w:p w14:paraId="307178CB"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14,900</w:t>
            </w:r>
          </w:p>
        </w:tc>
        <w:tc>
          <w:tcPr>
            <w:tcW w:w="4788" w:type="dxa"/>
          </w:tcPr>
          <w:p w14:paraId="0C33D845"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17,800</w:t>
            </w:r>
          </w:p>
        </w:tc>
        <w:tc>
          <w:tcPr>
            <w:tcW w:w="4788" w:type="dxa"/>
          </w:tcPr>
          <w:p w14:paraId="3BFC7E59"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192,000</w:t>
            </w:r>
          </w:p>
        </w:tc>
        <w:tc>
          <w:tcPr>
            <w:tcW w:w="4788" w:type="dxa"/>
          </w:tcPr>
          <w:p w14:paraId="6087E769"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237,000</w:t>
            </w:r>
          </w:p>
        </w:tc>
        <w:tc>
          <w:tcPr>
            <w:tcW w:w="4788" w:type="dxa"/>
          </w:tcPr>
          <w:p w14:paraId="58C58122"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1,450,000</w:t>
            </w:r>
          </w:p>
        </w:tc>
        <w:tc>
          <w:tcPr>
            <w:tcW w:w="4788" w:type="dxa"/>
          </w:tcPr>
          <w:p w14:paraId="2BF7D4F6" w14:textId="77777777" w:rsidR="00050248" w:rsidRPr="002D64FE" w:rsidRDefault="0005024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1,930,000</w:t>
            </w:r>
          </w:p>
        </w:tc>
      </w:tr>
      <w:tr w:rsidR="00050248" w:rsidRPr="002D64FE" w14:paraId="4672EDBC" w14:textId="77777777" w:rsidTr="0054482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1A40EE" w14:textId="77777777" w:rsidR="00050248" w:rsidRPr="002D64FE" w:rsidRDefault="00050248" w:rsidP="002D64FE">
            <w:pPr>
              <w:spacing w:line="360" w:lineRule="auto"/>
              <w:rPr>
                <w:rFonts w:ascii="Arial" w:eastAsia="Calibri" w:hAnsi="Arial" w:cs="Arial"/>
                <w:sz w:val="22"/>
              </w:rPr>
            </w:pPr>
            <w:r w:rsidRPr="002D64FE">
              <w:rPr>
                <w:rFonts w:ascii="Arial" w:eastAsia="Calibri" w:hAnsi="Arial" w:cs="Arial"/>
                <w:sz w:val="22"/>
              </w:rPr>
              <w:t>Total</w:t>
            </w:r>
          </w:p>
        </w:tc>
        <w:tc>
          <w:tcPr>
            <w:tcW w:w="47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39AF2B" w14:textId="77777777" w:rsidR="00050248" w:rsidRPr="002D64FE" w:rsidRDefault="00050248" w:rsidP="002D64FE">
            <w:pPr>
              <w:spacing w:line="360" w:lineRule="auto"/>
              <w:cnfStyle w:val="010000000000" w:firstRow="0" w:lastRow="1"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57,300</w:t>
            </w:r>
          </w:p>
        </w:tc>
        <w:tc>
          <w:tcPr>
            <w:tcW w:w="47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01F41D" w14:textId="77777777" w:rsidR="00050248" w:rsidRPr="002D64FE" w:rsidRDefault="00050248" w:rsidP="002D64FE">
            <w:pPr>
              <w:spacing w:line="360" w:lineRule="auto"/>
              <w:cnfStyle w:val="010000000000" w:firstRow="0" w:lastRow="1"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64,100</w:t>
            </w:r>
          </w:p>
        </w:tc>
        <w:tc>
          <w:tcPr>
            <w:tcW w:w="47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FEE12B" w14:textId="77777777" w:rsidR="00050248" w:rsidRPr="002D64FE" w:rsidRDefault="00050248" w:rsidP="002D64FE">
            <w:pPr>
              <w:spacing w:line="360" w:lineRule="auto"/>
              <w:cnfStyle w:val="010000000000" w:firstRow="0" w:lastRow="1"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301,000</w:t>
            </w:r>
          </w:p>
        </w:tc>
        <w:tc>
          <w:tcPr>
            <w:tcW w:w="47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10DFEE" w14:textId="77777777" w:rsidR="00050248" w:rsidRPr="002D64FE" w:rsidRDefault="00050248" w:rsidP="002D64FE">
            <w:pPr>
              <w:spacing w:line="360" w:lineRule="auto"/>
              <w:cnfStyle w:val="010000000000" w:firstRow="0" w:lastRow="1"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353,000</w:t>
            </w:r>
          </w:p>
        </w:tc>
        <w:tc>
          <w:tcPr>
            <w:tcW w:w="47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6B4E80" w14:textId="77777777" w:rsidR="00050248" w:rsidRPr="002D64FE" w:rsidRDefault="00050248" w:rsidP="002D64FE">
            <w:pPr>
              <w:spacing w:line="360" w:lineRule="auto"/>
              <w:cnfStyle w:val="010000000000" w:firstRow="0" w:lastRow="1"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4,090,000</w:t>
            </w:r>
          </w:p>
        </w:tc>
        <w:tc>
          <w:tcPr>
            <w:tcW w:w="47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AF88AC" w14:textId="77777777" w:rsidR="00050248" w:rsidRPr="002D64FE" w:rsidRDefault="00050248" w:rsidP="002D64FE">
            <w:pPr>
              <w:spacing w:line="360" w:lineRule="auto"/>
              <w:cnfStyle w:val="010000000000" w:firstRow="0" w:lastRow="1"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4,580,000</w:t>
            </w:r>
          </w:p>
        </w:tc>
        <w:tc>
          <w:tcPr>
            <w:tcW w:w="47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1B1835" w14:textId="77777777" w:rsidR="00050248" w:rsidRPr="002D64FE" w:rsidRDefault="00050248" w:rsidP="002D64FE">
            <w:pPr>
              <w:spacing w:line="360" w:lineRule="auto"/>
              <w:cnfStyle w:val="010000000000" w:firstRow="0" w:lastRow="1"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33,900,000</w:t>
            </w:r>
          </w:p>
        </w:tc>
        <w:tc>
          <w:tcPr>
            <w:tcW w:w="47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7C8E7B" w14:textId="77777777" w:rsidR="00050248" w:rsidRPr="002D64FE" w:rsidRDefault="00050248" w:rsidP="002D64FE">
            <w:pPr>
              <w:spacing w:line="360" w:lineRule="auto"/>
              <w:cnfStyle w:val="010000000000" w:firstRow="0" w:lastRow="1"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39,400,000</w:t>
            </w:r>
          </w:p>
        </w:tc>
      </w:tr>
    </w:tbl>
    <w:p w14:paraId="7789ECDA" w14:textId="01506B26" w:rsidR="00A8076B" w:rsidRPr="002D64FE" w:rsidRDefault="00A8076B" w:rsidP="002D64FE">
      <w:pPr>
        <w:spacing w:line="360" w:lineRule="auto"/>
        <w:jc w:val="both"/>
        <w:rPr>
          <w:rFonts w:ascii="Arial" w:hAnsi="Arial" w:cs="Arial"/>
          <w:sz w:val="22"/>
          <w:szCs w:val="22"/>
        </w:rPr>
      </w:pPr>
    </w:p>
    <w:p w14:paraId="0B003367" w14:textId="77777777" w:rsidR="002C11B6" w:rsidRPr="002D64FE" w:rsidRDefault="002C11B6"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The working age population in Makana in 2021 was 64 200, increasing at an average annual rate of 1.14% since 2011. For the same period the working age population for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increased at 1.61% annually, while that of Eastern Cape Province increased at 1.14% annually. South Africa's working age population has increased annually by 1.51% from 33.9 million in 2011 to 39.4 million in 2021.</w:t>
      </w:r>
    </w:p>
    <w:p w14:paraId="21C0BB5B" w14:textId="77777777" w:rsidR="002C11B6" w:rsidRPr="002D64FE" w:rsidRDefault="002C11B6"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The graph below combines all the facets of the labour force in the Makana Local Municipality into one compact view. The chart is divided into "place of residence" on the left, which is measured from the population side, and "place of work" on the right, which is measured from the business side.</w:t>
      </w:r>
    </w:p>
    <w:p w14:paraId="550904FC" w14:textId="77777777" w:rsidR="006B7D6C" w:rsidRPr="002D64FE" w:rsidRDefault="006B7D6C" w:rsidP="002D64FE">
      <w:pPr>
        <w:spacing w:line="360" w:lineRule="auto"/>
        <w:jc w:val="center"/>
        <w:rPr>
          <w:rFonts w:ascii="Arial" w:hAnsi="Arial" w:cs="Arial"/>
          <w:b/>
          <w:sz w:val="22"/>
          <w:szCs w:val="22"/>
        </w:rPr>
      </w:pPr>
    </w:p>
    <w:p w14:paraId="5446557F" w14:textId="3F6D3164" w:rsidR="005A7BF3" w:rsidRPr="002D64FE" w:rsidRDefault="005A7BF3" w:rsidP="002D64FE">
      <w:pPr>
        <w:spacing w:line="360" w:lineRule="auto"/>
        <w:jc w:val="center"/>
        <w:rPr>
          <w:rFonts w:ascii="Arial" w:hAnsi="Arial" w:cs="Arial"/>
          <w:noProof/>
          <w:sz w:val="22"/>
          <w:szCs w:val="22"/>
          <w:lang w:eastAsia="en-ZA"/>
        </w:rPr>
      </w:pPr>
      <w:r w:rsidRPr="002D64FE">
        <w:rPr>
          <w:rFonts w:ascii="Arial" w:hAnsi="Arial" w:cs="Arial"/>
          <w:b/>
          <w:sz w:val="22"/>
          <w:szCs w:val="22"/>
        </w:rPr>
        <w:t>Labour Glimpse - Makana Local Municipality, 202</w:t>
      </w:r>
      <w:r w:rsidR="00AA272A" w:rsidRPr="002D64FE">
        <w:rPr>
          <w:rFonts w:ascii="Arial" w:hAnsi="Arial" w:cs="Arial"/>
          <w:b/>
          <w:sz w:val="22"/>
          <w:szCs w:val="22"/>
        </w:rPr>
        <w:t>1</w:t>
      </w:r>
      <w:r w:rsidR="00BC26E0" w:rsidRPr="002D64FE">
        <w:rPr>
          <w:rFonts w:ascii="Arial" w:hAnsi="Arial" w:cs="Arial"/>
          <w:noProof/>
          <w:sz w:val="22"/>
          <w:szCs w:val="22"/>
        </w:rPr>
        <w:drawing>
          <wp:inline distT="0" distB="0" distL="0" distR="0" wp14:anchorId="38C46815" wp14:editId="44809FD2">
            <wp:extent cx="5731510" cy="3162300"/>
            <wp:effectExtent l="0" t="0" r="254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8211D6" w14:textId="652DE30E" w:rsidR="00E048D3" w:rsidRPr="002D64FE" w:rsidRDefault="00E048D3" w:rsidP="002D64FE">
      <w:pPr>
        <w:spacing w:line="360" w:lineRule="auto"/>
        <w:rPr>
          <w:rFonts w:ascii="Arial" w:hAnsi="Arial" w:cs="Arial"/>
          <w:noProof/>
          <w:sz w:val="22"/>
          <w:szCs w:val="22"/>
          <w:lang w:eastAsia="en-ZA"/>
        </w:rPr>
      </w:pPr>
    </w:p>
    <w:p w14:paraId="7BD7D0B3" w14:textId="77777777" w:rsidR="00FB0958" w:rsidRPr="002D64FE" w:rsidRDefault="009D7BAD" w:rsidP="002D64FE">
      <w:pPr>
        <w:spacing w:line="360" w:lineRule="auto"/>
        <w:jc w:val="both"/>
        <w:rPr>
          <w:rFonts w:ascii="Arial" w:hAnsi="Arial" w:cs="Arial"/>
          <w:noProof/>
          <w:sz w:val="22"/>
          <w:szCs w:val="22"/>
          <w:lang w:eastAsia="en-ZA"/>
        </w:rPr>
      </w:pPr>
      <w:r w:rsidRPr="002D64FE">
        <w:rPr>
          <w:rFonts w:ascii="Arial" w:hAnsi="Arial" w:cs="Arial"/>
          <w:noProof/>
          <w:sz w:val="22"/>
          <w:szCs w:val="22"/>
          <w:lang w:eastAsia="en-ZA"/>
        </w:rPr>
        <w:t>Reading the chart from the left-most bar, breaking down the total population of the Makana Local Municipality (91 200) into working age and non-working age, the number of people that are of working age is about 64 200.  As per definition, those that are of age 0 - 19 (youth) or age 65 and up (pensioners) are part of the non-working age population.  Out of the working age group, 61.8% are participating in the labour force, meaning 39 600 residents of the local municipality currently</w:t>
      </w:r>
      <w:r w:rsidR="00FB0958" w:rsidRPr="002D64FE">
        <w:rPr>
          <w:rFonts w:ascii="Arial" w:hAnsi="Arial" w:cs="Arial"/>
          <w:noProof/>
          <w:sz w:val="22"/>
          <w:szCs w:val="22"/>
          <w:lang w:eastAsia="en-ZA"/>
        </w:rPr>
        <w:t xml:space="preserve"> form </w:t>
      </w:r>
      <w:r w:rsidRPr="002D64FE">
        <w:rPr>
          <w:rFonts w:ascii="Arial" w:hAnsi="Arial" w:cs="Arial"/>
          <w:noProof/>
          <w:sz w:val="22"/>
          <w:szCs w:val="22"/>
          <w:lang w:eastAsia="en-ZA"/>
        </w:rPr>
        <w:t xml:space="preserve">part of the economically active population (EAP).  </w:t>
      </w:r>
    </w:p>
    <w:p w14:paraId="430F3CD2" w14:textId="696C4E33" w:rsidR="009D7BAD" w:rsidRPr="002D64FE" w:rsidRDefault="009D7BAD" w:rsidP="002D64FE">
      <w:pPr>
        <w:spacing w:line="360" w:lineRule="auto"/>
        <w:jc w:val="both"/>
        <w:rPr>
          <w:rFonts w:ascii="Arial" w:hAnsi="Arial" w:cs="Arial"/>
          <w:noProof/>
          <w:sz w:val="22"/>
          <w:szCs w:val="22"/>
          <w:lang w:eastAsia="en-ZA"/>
        </w:rPr>
      </w:pPr>
      <w:r w:rsidRPr="002D64FE">
        <w:rPr>
          <w:rFonts w:ascii="Arial" w:hAnsi="Arial" w:cs="Arial"/>
          <w:noProof/>
          <w:sz w:val="22"/>
          <w:szCs w:val="22"/>
          <w:lang w:eastAsia="en-ZA"/>
        </w:rPr>
        <w:t xml:space="preserve">Comparing this with the non-economically active population (NEAP) of the local municipality: fulltime students at tertiary institutions, disabled people, and those choosing not to work, sum </w:t>
      </w:r>
      <w:r w:rsidR="00FB0958" w:rsidRPr="002D64FE">
        <w:rPr>
          <w:rFonts w:ascii="Arial" w:hAnsi="Arial" w:cs="Arial"/>
          <w:noProof/>
          <w:sz w:val="22"/>
          <w:szCs w:val="22"/>
          <w:lang w:eastAsia="en-ZA"/>
        </w:rPr>
        <w:t xml:space="preserve">up </w:t>
      </w:r>
      <w:r w:rsidRPr="002D64FE">
        <w:rPr>
          <w:rFonts w:ascii="Arial" w:hAnsi="Arial" w:cs="Arial"/>
          <w:noProof/>
          <w:sz w:val="22"/>
          <w:szCs w:val="22"/>
          <w:lang w:eastAsia="en-ZA"/>
        </w:rPr>
        <w:t>to 24 500 people.  Out of the economically active population, there are 17 500 that are unemployed, or when expressed as a percentage, an unemployment rate of 44.2%. Up to here all the statistics are measured at the place of residence.</w:t>
      </w:r>
    </w:p>
    <w:p w14:paraId="3A9D21AE" w14:textId="7B00D9E8" w:rsidR="009D7BAD" w:rsidRPr="002D64FE" w:rsidRDefault="009D7BAD" w:rsidP="002D64FE">
      <w:pPr>
        <w:spacing w:line="360" w:lineRule="auto"/>
        <w:jc w:val="both"/>
        <w:rPr>
          <w:rFonts w:ascii="Arial" w:hAnsi="Arial" w:cs="Arial"/>
          <w:noProof/>
          <w:sz w:val="22"/>
          <w:szCs w:val="22"/>
          <w:lang w:eastAsia="en-ZA"/>
        </w:rPr>
      </w:pPr>
      <w:r w:rsidRPr="002D64FE">
        <w:rPr>
          <w:rFonts w:ascii="Arial" w:hAnsi="Arial" w:cs="Arial"/>
          <w:noProof/>
          <w:sz w:val="22"/>
          <w:szCs w:val="22"/>
          <w:lang w:eastAsia="en-ZA"/>
        </w:rPr>
        <w:t>On the far right we have the formal non-Agriculture jobs in Makana, broken down by the primary (mining), secondary and tertiary industries.  The majority of the formal employment lies in the Tertiary industry, with 9 840 jobs.  When including the informal, agricultural and domestic workers, we have a total number of 22 500 jobs in the area.  Formal jobs make up 56.7% of all jobs in the Makana Local Municipality.  The difference between the employment measured at the place of work, and the people employed living in the area can be explained by the net commuters that  commute every day into the local municipality.</w:t>
      </w:r>
    </w:p>
    <w:p w14:paraId="6AB4A23F" w14:textId="2EC14C97" w:rsidR="00FB0958" w:rsidRPr="002D64FE" w:rsidRDefault="00FB0958" w:rsidP="002D64FE">
      <w:pPr>
        <w:spacing w:line="360" w:lineRule="auto"/>
        <w:jc w:val="both"/>
        <w:rPr>
          <w:rFonts w:ascii="Arial" w:hAnsi="Arial" w:cs="Arial"/>
          <w:noProof/>
          <w:sz w:val="22"/>
          <w:szCs w:val="22"/>
          <w:lang w:eastAsia="en-ZA"/>
        </w:rPr>
      </w:pPr>
    </w:p>
    <w:p w14:paraId="3E17B358" w14:textId="1B8D4A0E" w:rsidR="006E0A01" w:rsidRPr="002D64FE" w:rsidRDefault="00F20645" w:rsidP="002D64FE">
      <w:pPr>
        <w:keepNext/>
        <w:keepLines/>
        <w:numPr>
          <w:ilvl w:val="1"/>
          <w:numId w:val="0"/>
        </w:numPr>
        <w:spacing w:before="320" w:line="360" w:lineRule="auto"/>
        <w:ind w:left="576" w:hanging="576"/>
        <w:outlineLvl w:val="2"/>
        <w:rPr>
          <w:rFonts w:ascii="Arial" w:eastAsia="Times New Roman" w:hAnsi="Arial" w:cs="Arial"/>
          <w:b/>
          <w:smallCaps/>
          <w:sz w:val="22"/>
          <w:szCs w:val="22"/>
        </w:rPr>
      </w:pPr>
      <w:bookmarkStart w:id="3" w:name="_Toc108446386"/>
      <w:r w:rsidRPr="002D64FE">
        <w:rPr>
          <w:rFonts w:ascii="Arial" w:eastAsia="Times New Roman" w:hAnsi="Arial" w:cs="Arial"/>
          <w:b/>
          <w:smallCaps/>
          <w:sz w:val="22"/>
          <w:szCs w:val="22"/>
        </w:rPr>
        <w:t>1.2.1</w:t>
      </w:r>
      <w:r w:rsidRPr="002D64FE">
        <w:rPr>
          <w:rFonts w:ascii="Arial" w:eastAsia="Times New Roman" w:hAnsi="Arial" w:cs="Arial"/>
          <w:b/>
          <w:smallCaps/>
          <w:sz w:val="22"/>
          <w:szCs w:val="22"/>
        </w:rPr>
        <w:tab/>
      </w:r>
      <w:r w:rsidR="006E0A01" w:rsidRPr="002D64FE">
        <w:rPr>
          <w:rFonts w:ascii="Arial" w:eastAsia="Times New Roman" w:hAnsi="Arial" w:cs="Arial"/>
          <w:b/>
          <w:smallCaps/>
          <w:sz w:val="22"/>
          <w:szCs w:val="22"/>
        </w:rPr>
        <w:t>Economically Active Population (EAP)</w:t>
      </w:r>
      <w:bookmarkEnd w:id="3"/>
    </w:p>
    <w:p w14:paraId="2E480259" w14:textId="77777777" w:rsidR="006E0A01" w:rsidRPr="002D64FE" w:rsidRDefault="006E0A01"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The economically active population (EAP) is a good indicator of how many of the total working age population are </w:t>
      </w:r>
      <w:proofErr w:type="gramStart"/>
      <w:r w:rsidRPr="002D64FE">
        <w:rPr>
          <w:rFonts w:ascii="Arial" w:eastAsia="Calibri" w:hAnsi="Arial" w:cs="Arial"/>
          <w:sz w:val="22"/>
          <w:szCs w:val="22"/>
        </w:rPr>
        <w:t>in reality participating</w:t>
      </w:r>
      <w:proofErr w:type="gramEnd"/>
      <w:r w:rsidRPr="002D64FE">
        <w:rPr>
          <w:rFonts w:ascii="Arial" w:eastAsia="Calibri" w:hAnsi="Arial" w:cs="Arial"/>
          <w:sz w:val="22"/>
          <w:szCs w:val="22"/>
        </w:rPr>
        <w:t xml:space="preserve"> in the labour market of a region.  If a person is economically active, he or she forms part of the labour force.</w:t>
      </w:r>
    </w:p>
    <w:p w14:paraId="1B8EDFD5" w14:textId="0E0292A8" w:rsidR="006E0A01" w:rsidRPr="002D64FE" w:rsidRDefault="006E0A01"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The economically active population (EAP) is defined as the number of people (between the age of 15 and 65) who are able and willing to work, and who are actively looking for work.  It includes both employed and unemployed people. People, who recently have not taken any active steps to find employment, are not included in the measure.  These people may (or may not) consider themselves unemployed.  Regardless, they are counted as discouraged work seekers, and thus form part of the non-economically active population.</w:t>
      </w:r>
    </w:p>
    <w:p w14:paraId="532DBD81" w14:textId="77777777" w:rsidR="006E0A01" w:rsidRPr="002D64FE" w:rsidRDefault="006E0A01" w:rsidP="002D64FE">
      <w:pPr>
        <w:keepNext/>
        <w:tabs>
          <w:tab w:val="left" w:pos="1418"/>
          <w:tab w:val="left" w:pos="1622"/>
        </w:tabs>
        <w:spacing w:after="0" w:line="360" w:lineRule="auto"/>
        <w:ind w:left="990" w:hanging="99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 xml:space="preserve">Economically active population (EAP) - Makana, Sarah Baartman, Eastern Cape and National Total, 2011-2021 [number, </w:t>
      </w:r>
      <w:proofErr w:type="gramStart"/>
      <w:r w:rsidRPr="002D64FE">
        <w:rPr>
          <w:rFonts w:ascii="Arial" w:eastAsia="Times New Roman" w:hAnsi="Arial" w:cs="Arial"/>
          <w:b/>
          <w:caps/>
          <w:sz w:val="22"/>
          <w:szCs w:val="22"/>
          <w:lang w:bidi="en-US"/>
        </w:rPr>
        <w:t>percentage ]</w:t>
      </w:r>
      <w:proofErr w:type="gramEnd"/>
    </w:p>
    <w:tbl>
      <w:tblPr>
        <w:tblStyle w:val="IHSTable1"/>
        <w:tblW w:w="0" w:type="auto"/>
        <w:tblBorders>
          <w:left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245"/>
        <w:gridCol w:w="1006"/>
        <w:gridCol w:w="1208"/>
        <w:gridCol w:w="1173"/>
        <w:gridCol w:w="1293"/>
        <w:gridCol w:w="1471"/>
        <w:gridCol w:w="1112"/>
        <w:gridCol w:w="1041"/>
      </w:tblGrid>
      <w:tr w:rsidR="00975BE4" w:rsidRPr="002D64FE" w14:paraId="2EFB200A" w14:textId="77777777" w:rsidTr="005448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tcPr>
          <w:p w14:paraId="1CCBD083" w14:textId="77777777" w:rsidR="006E0A01" w:rsidRPr="002D64FE" w:rsidRDefault="006E0A01" w:rsidP="002D64FE">
            <w:pPr>
              <w:spacing w:line="360" w:lineRule="auto"/>
              <w:rPr>
                <w:rFonts w:ascii="Arial" w:eastAsia="Calibri" w:hAnsi="Arial" w:cs="Arial"/>
                <w:color w:val="FFFFFF"/>
                <w:sz w:val="22"/>
              </w:rPr>
            </w:pPr>
          </w:p>
        </w:tc>
        <w:tc>
          <w:tcPr>
            <w:tcW w:w="4788" w:type="dxa"/>
            <w:tcBorders>
              <w:top w:val="none" w:sz="0" w:space="0" w:color="auto"/>
              <w:left w:val="none" w:sz="0" w:space="0" w:color="auto"/>
              <w:bottom w:val="none" w:sz="0" w:space="0" w:color="auto"/>
              <w:right w:val="none" w:sz="0" w:space="0" w:color="auto"/>
            </w:tcBorders>
          </w:tcPr>
          <w:p w14:paraId="520AF27A" w14:textId="77777777" w:rsidR="006E0A01" w:rsidRPr="002D64FE" w:rsidRDefault="006E0A01"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w:t>
            </w:r>
          </w:p>
        </w:tc>
        <w:tc>
          <w:tcPr>
            <w:tcW w:w="4788" w:type="dxa"/>
            <w:tcBorders>
              <w:top w:val="none" w:sz="0" w:space="0" w:color="auto"/>
              <w:left w:val="none" w:sz="0" w:space="0" w:color="auto"/>
              <w:bottom w:val="none" w:sz="0" w:space="0" w:color="auto"/>
              <w:right w:val="none" w:sz="0" w:space="0" w:color="auto"/>
            </w:tcBorders>
          </w:tcPr>
          <w:p w14:paraId="090517B4" w14:textId="77777777" w:rsidR="006E0A01" w:rsidRPr="002D64FE" w:rsidRDefault="006E0A01"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 xml:space="preserve">Sarah </w:t>
            </w:r>
            <w:proofErr w:type="spellStart"/>
            <w:r w:rsidRPr="002D64FE">
              <w:rPr>
                <w:rFonts w:ascii="Arial" w:eastAsia="Calibri" w:hAnsi="Arial" w:cs="Arial"/>
                <w:color w:val="FFFFFF"/>
                <w:sz w:val="22"/>
              </w:rPr>
              <w:t>Baartman</w:t>
            </w:r>
            <w:proofErr w:type="spellEnd"/>
          </w:p>
        </w:tc>
        <w:tc>
          <w:tcPr>
            <w:tcW w:w="4788" w:type="dxa"/>
            <w:tcBorders>
              <w:top w:val="none" w:sz="0" w:space="0" w:color="auto"/>
              <w:left w:val="none" w:sz="0" w:space="0" w:color="auto"/>
              <w:bottom w:val="none" w:sz="0" w:space="0" w:color="auto"/>
              <w:right w:val="none" w:sz="0" w:space="0" w:color="auto"/>
            </w:tcBorders>
          </w:tcPr>
          <w:p w14:paraId="236AFEA7" w14:textId="77777777" w:rsidR="006E0A01" w:rsidRPr="002D64FE" w:rsidRDefault="006E0A01"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Eastern Cape</w:t>
            </w:r>
          </w:p>
        </w:tc>
        <w:tc>
          <w:tcPr>
            <w:tcW w:w="4788" w:type="dxa"/>
            <w:tcBorders>
              <w:top w:val="none" w:sz="0" w:space="0" w:color="auto"/>
              <w:left w:val="none" w:sz="0" w:space="0" w:color="auto"/>
              <w:bottom w:val="none" w:sz="0" w:space="0" w:color="auto"/>
              <w:right w:val="none" w:sz="0" w:space="0" w:color="auto"/>
            </w:tcBorders>
          </w:tcPr>
          <w:p w14:paraId="5AB8113A" w14:textId="77777777" w:rsidR="006E0A01" w:rsidRPr="002D64FE" w:rsidRDefault="006E0A01"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National Total</w:t>
            </w:r>
          </w:p>
        </w:tc>
        <w:tc>
          <w:tcPr>
            <w:tcW w:w="4788" w:type="dxa"/>
            <w:tcBorders>
              <w:top w:val="none" w:sz="0" w:space="0" w:color="auto"/>
              <w:left w:val="none" w:sz="0" w:space="0" w:color="auto"/>
              <w:bottom w:val="none" w:sz="0" w:space="0" w:color="auto"/>
              <w:right w:val="none" w:sz="0" w:space="0" w:color="auto"/>
            </w:tcBorders>
          </w:tcPr>
          <w:p w14:paraId="6279BFA0" w14:textId="77777777" w:rsidR="006E0A01" w:rsidRPr="002D64FE" w:rsidRDefault="006E0A01"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district municipality</w:t>
            </w:r>
          </w:p>
        </w:tc>
        <w:tc>
          <w:tcPr>
            <w:tcW w:w="4788" w:type="dxa"/>
            <w:tcBorders>
              <w:top w:val="none" w:sz="0" w:space="0" w:color="auto"/>
              <w:left w:val="none" w:sz="0" w:space="0" w:color="auto"/>
              <w:bottom w:val="none" w:sz="0" w:space="0" w:color="auto"/>
              <w:right w:val="none" w:sz="0" w:space="0" w:color="auto"/>
            </w:tcBorders>
          </w:tcPr>
          <w:p w14:paraId="73B949FE" w14:textId="77777777" w:rsidR="006E0A01" w:rsidRPr="002D64FE" w:rsidRDefault="006E0A01"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province</w:t>
            </w:r>
          </w:p>
        </w:tc>
        <w:tc>
          <w:tcPr>
            <w:tcW w:w="4788" w:type="dxa"/>
            <w:tcBorders>
              <w:top w:val="none" w:sz="0" w:space="0" w:color="auto"/>
              <w:left w:val="none" w:sz="0" w:space="0" w:color="auto"/>
              <w:bottom w:val="none" w:sz="0" w:space="0" w:color="auto"/>
              <w:right w:val="none" w:sz="0" w:space="0" w:color="auto"/>
            </w:tcBorders>
          </w:tcPr>
          <w:p w14:paraId="2658928E" w14:textId="77777777" w:rsidR="006E0A01" w:rsidRPr="002D64FE" w:rsidRDefault="006E0A01"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national</w:t>
            </w:r>
          </w:p>
        </w:tc>
      </w:tr>
      <w:tr w:rsidR="006E0A01" w:rsidRPr="002D64FE" w14:paraId="172052E3"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7308D9ED"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2011</w:t>
            </w:r>
          </w:p>
        </w:tc>
        <w:tc>
          <w:tcPr>
            <w:tcW w:w="4788" w:type="dxa"/>
          </w:tcPr>
          <w:p w14:paraId="359D3F13"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29,200</w:t>
            </w:r>
          </w:p>
        </w:tc>
        <w:tc>
          <w:tcPr>
            <w:tcW w:w="4788" w:type="dxa"/>
          </w:tcPr>
          <w:p w14:paraId="6C899DFB"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169,000</w:t>
            </w:r>
          </w:p>
        </w:tc>
        <w:tc>
          <w:tcPr>
            <w:tcW w:w="4788" w:type="dxa"/>
          </w:tcPr>
          <w:p w14:paraId="767E9D77"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1,730,000</w:t>
            </w:r>
          </w:p>
        </w:tc>
        <w:tc>
          <w:tcPr>
            <w:tcW w:w="4788" w:type="dxa"/>
          </w:tcPr>
          <w:p w14:paraId="726BE506"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18,300,000</w:t>
            </w:r>
          </w:p>
        </w:tc>
        <w:tc>
          <w:tcPr>
            <w:tcW w:w="4788" w:type="dxa"/>
          </w:tcPr>
          <w:p w14:paraId="303E0EB1"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17.2</w:t>
            </w:r>
            <w:r w:rsidRPr="002D64FE">
              <w:rPr>
                <w:rFonts w:ascii="Arial" w:eastAsia="Calibri" w:hAnsi="Arial" w:cs="Arial"/>
                <w:sz w:val="22"/>
              </w:rPr>
              <w:t>%</w:t>
            </w:r>
          </w:p>
        </w:tc>
        <w:tc>
          <w:tcPr>
            <w:tcW w:w="4788" w:type="dxa"/>
          </w:tcPr>
          <w:p w14:paraId="57C66B59"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1.69</w:t>
            </w:r>
            <w:r w:rsidRPr="002D64FE">
              <w:rPr>
                <w:rFonts w:ascii="Arial" w:eastAsia="Calibri" w:hAnsi="Arial" w:cs="Arial"/>
                <w:sz w:val="22"/>
              </w:rPr>
              <w:t>%</w:t>
            </w:r>
          </w:p>
        </w:tc>
        <w:tc>
          <w:tcPr>
            <w:tcW w:w="4788" w:type="dxa"/>
          </w:tcPr>
          <w:p w14:paraId="7211275F"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0.16</w:t>
            </w:r>
            <w:r w:rsidRPr="002D64FE">
              <w:rPr>
                <w:rFonts w:ascii="Arial" w:eastAsia="Calibri" w:hAnsi="Arial" w:cs="Arial"/>
                <w:sz w:val="22"/>
              </w:rPr>
              <w:t>%</w:t>
            </w:r>
          </w:p>
        </w:tc>
      </w:tr>
      <w:tr w:rsidR="006E0A01" w:rsidRPr="002D64FE" w14:paraId="5B4F7AAA"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4E188D2E"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2012</w:t>
            </w:r>
          </w:p>
        </w:tc>
        <w:tc>
          <w:tcPr>
            <w:tcW w:w="4788" w:type="dxa"/>
          </w:tcPr>
          <w:p w14:paraId="1EECF8D3"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29,800</w:t>
            </w:r>
          </w:p>
        </w:tc>
        <w:tc>
          <w:tcPr>
            <w:tcW w:w="4788" w:type="dxa"/>
          </w:tcPr>
          <w:p w14:paraId="04128BB3"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173,000</w:t>
            </w:r>
          </w:p>
        </w:tc>
        <w:tc>
          <w:tcPr>
            <w:tcW w:w="4788" w:type="dxa"/>
          </w:tcPr>
          <w:p w14:paraId="56860BB9"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1,760,000</w:t>
            </w:r>
          </w:p>
        </w:tc>
        <w:tc>
          <w:tcPr>
            <w:tcW w:w="4788" w:type="dxa"/>
          </w:tcPr>
          <w:p w14:paraId="6F7C8CCC"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18,700,000</w:t>
            </w:r>
          </w:p>
        </w:tc>
        <w:tc>
          <w:tcPr>
            <w:tcW w:w="4788" w:type="dxa"/>
          </w:tcPr>
          <w:p w14:paraId="18327116"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17.2</w:t>
            </w:r>
            <w:r w:rsidRPr="002D64FE">
              <w:rPr>
                <w:rFonts w:ascii="Arial" w:eastAsia="Calibri" w:hAnsi="Arial" w:cs="Arial"/>
                <w:sz w:val="22"/>
              </w:rPr>
              <w:t>%</w:t>
            </w:r>
          </w:p>
        </w:tc>
        <w:tc>
          <w:tcPr>
            <w:tcW w:w="4788" w:type="dxa"/>
          </w:tcPr>
          <w:p w14:paraId="62291FF3"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1.69</w:t>
            </w:r>
            <w:r w:rsidRPr="002D64FE">
              <w:rPr>
                <w:rFonts w:ascii="Arial" w:eastAsia="Calibri" w:hAnsi="Arial" w:cs="Arial"/>
                <w:sz w:val="22"/>
              </w:rPr>
              <w:t>%</w:t>
            </w:r>
          </w:p>
        </w:tc>
        <w:tc>
          <w:tcPr>
            <w:tcW w:w="4788" w:type="dxa"/>
          </w:tcPr>
          <w:p w14:paraId="5EBB87A4"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0.16</w:t>
            </w:r>
            <w:r w:rsidRPr="002D64FE">
              <w:rPr>
                <w:rFonts w:ascii="Arial" w:eastAsia="Calibri" w:hAnsi="Arial" w:cs="Arial"/>
                <w:sz w:val="22"/>
              </w:rPr>
              <w:t>%</w:t>
            </w:r>
          </w:p>
        </w:tc>
      </w:tr>
      <w:tr w:rsidR="006E0A01" w:rsidRPr="002D64FE" w14:paraId="77069F2F"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1321AEAB"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2013</w:t>
            </w:r>
          </w:p>
        </w:tc>
        <w:tc>
          <w:tcPr>
            <w:tcW w:w="4788" w:type="dxa"/>
          </w:tcPr>
          <w:p w14:paraId="0E36809C"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31,000</w:t>
            </w:r>
          </w:p>
        </w:tc>
        <w:tc>
          <w:tcPr>
            <w:tcW w:w="4788" w:type="dxa"/>
          </w:tcPr>
          <w:p w14:paraId="5BF093C6"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180,000</w:t>
            </w:r>
          </w:p>
        </w:tc>
        <w:tc>
          <w:tcPr>
            <w:tcW w:w="4788" w:type="dxa"/>
          </w:tcPr>
          <w:p w14:paraId="3761E820"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1,830,000</w:t>
            </w:r>
          </w:p>
        </w:tc>
        <w:tc>
          <w:tcPr>
            <w:tcW w:w="4788" w:type="dxa"/>
          </w:tcPr>
          <w:p w14:paraId="4212DB42"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19,300,000</w:t>
            </w:r>
          </w:p>
        </w:tc>
        <w:tc>
          <w:tcPr>
            <w:tcW w:w="4788" w:type="dxa"/>
          </w:tcPr>
          <w:p w14:paraId="68723F54"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17.2</w:t>
            </w:r>
            <w:r w:rsidRPr="002D64FE">
              <w:rPr>
                <w:rFonts w:ascii="Arial" w:eastAsia="Calibri" w:hAnsi="Arial" w:cs="Arial"/>
                <w:sz w:val="22"/>
              </w:rPr>
              <w:t>%</w:t>
            </w:r>
          </w:p>
        </w:tc>
        <w:tc>
          <w:tcPr>
            <w:tcW w:w="4788" w:type="dxa"/>
          </w:tcPr>
          <w:p w14:paraId="01F456E1"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1.70</w:t>
            </w:r>
            <w:r w:rsidRPr="002D64FE">
              <w:rPr>
                <w:rFonts w:ascii="Arial" w:eastAsia="Calibri" w:hAnsi="Arial" w:cs="Arial"/>
                <w:sz w:val="22"/>
              </w:rPr>
              <w:t>%</w:t>
            </w:r>
          </w:p>
        </w:tc>
        <w:tc>
          <w:tcPr>
            <w:tcW w:w="4788" w:type="dxa"/>
          </w:tcPr>
          <w:p w14:paraId="15B5B5A8"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0.16</w:t>
            </w:r>
            <w:r w:rsidRPr="002D64FE">
              <w:rPr>
                <w:rFonts w:ascii="Arial" w:eastAsia="Calibri" w:hAnsi="Arial" w:cs="Arial"/>
                <w:sz w:val="22"/>
              </w:rPr>
              <w:t>%</w:t>
            </w:r>
          </w:p>
        </w:tc>
      </w:tr>
      <w:tr w:rsidR="006E0A01" w:rsidRPr="002D64FE" w14:paraId="363F8C32"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5415C4E9"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2014</w:t>
            </w:r>
          </w:p>
        </w:tc>
        <w:tc>
          <w:tcPr>
            <w:tcW w:w="4788" w:type="dxa"/>
          </w:tcPr>
          <w:p w14:paraId="622FFBC7"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32,700</w:t>
            </w:r>
          </w:p>
        </w:tc>
        <w:tc>
          <w:tcPr>
            <w:tcW w:w="4788" w:type="dxa"/>
          </w:tcPr>
          <w:p w14:paraId="65DAF907"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190,000</w:t>
            </w:r>
          </w:p>
        </w:tc>
        <w:tc>
          <w:tcPr>
            <w:tcW w:w="4788" w:type="dxa"/>
          </w:tcPr>
          <w:p w14:paraId="1C90656D"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1,920,000</w:t>
            </w:r>
          </w:p>
        </w:tc>
        <w:tc>
          <w:tcPr>
            <w:tcW w:w="4788" w:type="dxa"/>
          </w:tcPr>
          <w:p w14:paraId="6A8FBEF1"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20,100,000</w:t>
            </w:r>
          </w:p>
        </w:tc>
        <w:tc>
          <w:tcPr>
            <w:tcW w:w="4788" w:type="dxa"/>
          </w:tcPr>
          <w:p w14:paraId="279D142B"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17.2</w:t>
            </w:r>
            <w:r w:rsidRPr="002D64FE">
              <w:rPr>
                <w:rFonts w:ascii="Arial" w:eastAsia="Calibri" w:hAnsi="Arial" w:cs="Arial"/>
                <w:sz w:val="22"/>
              </w:rPr>
              <w:t>%</w:t>
            </w:r>
          </w:p>
        </w:tc>
        <w:tc>
          <w:tcPr>
            <w:tcW w:w="4788" w:type="dxa"/>
          </w:tcPr>
          <w:p w14:paraId="501B8FAF"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1.70</w:t>
            </w:r>
            <w:r w:rsidRPr="002D64FE">
              <w:rPr>
                <w:rFonts w:ascii="Arial" w:eastAsia="Calibri" w:hAnsi="Arial" w:cs="Arial"/>
                <w:sz w:val="22"/>
              </w:rPr>
              <w:t>%</w:t>
            </w:r>
          </w:p>
        </w:tc>
        <w:tc>
          <w:tcPr>
            <w:tcW w:w="4788" w:type="dxa"/>
          </w:tcPr>
          <w:p w14:paraId="4C641327"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0.16</w:t>
            </w:r>
            <w:r w:rsidRPr="002D64FE">
              <w:rPr>
                <w:rFonts w:ascii="Arial" w:eastAsia="Calibri" w:hAnsi="Arial" w:cs="Arial"/>
                <w:sz w:val="22"/>
              </w:rPr>
              <w:t>%</w:t>
            </w:r>
          </w:p>
        </w:tc>
      </w:tr>
      <w:tr w:rsidR="006E0A01" w:rsidRPr="002D64FE" w14:paraId="77793206"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3EF22983"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2015</w:t>
            </w:r>
          </w:p>
        </w:tc>
        <w:tc>
          <w:tcPr>
            <w:tcW w:w="4788" w:type="dxa"/>
          </w:tcPr>
          <w:p w14:paraId="6B2F6E23"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34,000</w:t>
            </w:r>
          </w:p>
        </w:tc>
        <w:tc>
          <w:tcPr>
            <w:tcW w:w="4788" w:type="dxa"/>
          </w:tcPr>
          <w:p w14:paraId="15A135F8"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198,000</w:t>
            </w:r>
          </w:p>
        </w:tc>
        <w:tc>
          <w:tcPr>
            <w:tcW w:w="4788" w:type="dxa"/>
          </w:tcPr>
          <w:p w14:paraId="64A02B4E"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2,000,000</w:t>
            </w:r>
          </w:p>
        </w:tc>
        <w:tc>
          <w:tcPr>
            <w:tcW w:w="4788" w:type="dxa"/>
          </w:tcPr>
          <w:p w14:paraId="6FAA42B9"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20,800,000</w:t>
            </w:r>
          </w:p>
        </w:tc>
        <w:tc>
          <w:tcPr>
            <w:tcW w:w="4788" w:type="dxa"/>
          </w:tcPr>
          <w:p w14:paraId="71CEA8EB"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17.2</w:t>
            </w:r>
            <w:r w:rsidRPr="002D64FE">
              <w:rPr>
                <w:rFonts w:ascii="Arial" w:eastAsia="Calibri" w:hAnsi="Arial" w:cs="Arial"/>
                <w:sz w:val="22"/>
              </w:rPr>
              <w:t>%</w:t>
            </w:r>
          </w:p>
        </w:tc>
        <w:tc>
          <w:tcPr>
            <w:tcW w:w="4788" w:type="dxa"/>
          </w:tcPr>
          <w:p w14:paraId="20332700"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1.70</w:t>
            </w:r>
            <w:r w:rsidRPr="002D64FE">
              <w:rPr>
                <w:rFonts w:ascii="Arial" w:eastAsia="Calibri" w:hAnsi="Arial" w:cs="Arial"/>
                <w:sz w:val="22"/>
              </w:rPr>
              <w:t>%</w:t>
            </w:r>
          </w:p>
        </w:tc>
        <w:tc>
          <w:tcPr>
            <w:tcW w:w="4788" w:type="dxa"/>
          </w:tcPr>
          <w:p w14:paraId="656BE691"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0.16</w:t>
            </w:r>
            <w:r w:rsidRPr="002D64FE">
              <w:rPr>
                <w:rFonts w:ascii="Arial" w:eastAsia="Calibri" w:hAnsi="Arial" w:cs="Arial"/>
                <w:sz w:val="22"/>
              </w:rPr>
              <w:t>%</w:t>
            </w:r>
          </w:p>
        </w:tc>
      </w:tr>
      <w:tr w:rsidR="006E0A01" w:rsidRPr="002D64FE" w14:paraId="7850328F"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7F80F8DA"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2016</w:t>
            </w:r>
          </w:p>
        </w:tc>
        <w:tc>
          <w:tcPr>
            <w:tcW w:w="4788" w:type="dxa"/>
          </w:tcPr>
          <w:p w14:paraId="11D7B9F6"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35,400</w:t>
            </w:r>
          </w:p>
        </w:tc>
        <w:tc>
          <w:tcPr>
            <w:tcW w:w="4788" w:type="dxa"/>
          </w:tcPr>
          <w:p w14:paraId="1C05C219"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206,000</w:t>
            </w:r>
          </w:p>
        </w:tc>
        <w:tc>
          <w:tcPr>
            <w:tcW w:w="4788" w:type="dxa"/>
          </w:tcPr>
          <w:p w14:paraId="23F4079C"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2,090,000</w:t>
            </w:r>
          </w:p>
        </w:tc>
        <w:tc>
          <w:tcPr>
            <w:tcW w:w="4788" w:type="dxa"/>
          </w:tcPr>
          <w:p w14:paraId="63D4ACEF"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21,500,000</w:t>
            </w:r>
          </w:p>
        </w:tc>
        <w:tc>
          <w:tcPr>
            <w:tcW w:w="4788" w:type="dxa"/>
          </w:tcPr>
          <w:p w14:paraId="70FB2EAE"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17.2</w:t>
            </w:r>
            <w:r w:rsidRPr="002D64FE">
              <w:rPr>
                <w:rFonts w:ascii="Arial" w:eastAsia="Calibri" w:hAnsi="Arial" w:cs="Arial"/>
                <w:sz w:val="22"/>
              </w:rPr>
              <w:t>%</w:t>
            </w:r>
          </w:p>
        </w:tc>
        <w:tc>
          <w:tcPr>
            <w:tcW w:w="4788" w:type="dxa"/>
          </w:tcPr>
          <w:p w14:paraId="6F3AAB97"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1.70</w:t>
            </w:r>
            <w:r w:rsidRPr="002D64FE">
              <w:rPr>
                <w:rFonts w:ascii="Arial" w:eastAsia="Calibri" w:hAnsi="Arial" w:cs="Arial"/>
                <w:sz w:val="22"/>
              </w:rPr>
              <w:t>%</w:t>
            </w:r>
          </w:p>
        </w:tc>
        <w:tc>
          <w:tcPr>
            <w:tcW w:w="4788" w:type="dxa"/>
          </w:tcPr>
          <w:p w14:paraId="38D5ACBA"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0.17</w:t>
            </w:r>
            <w:r w:rsidRPr="002D64FE">
              <w:rPr>
                <w:rFonts w:ascii="Arial" w:eastAsia="Calibri" w:hAnsi="Arial" w:cs="Arial"/>
                <w:sz w:val="22"/>
              </w:rPr>
              <w:t>%</w:t>
            </w:r>
          </w:p>
        </w:tc>
      </w:tr>
      <w:tr w:rsidR="006E0A01" w:rsidRPr="002D64FE" w14:paraId="75A166E0"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37B093BB"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2017</w:t>
            </w:r>
          </w:p>
        </w:tc>
        <w:tc>
          <w:tcPr>
            <w:tcW w:w="4788" w:type="dxa"/>
          </w:tcPr>
          <w:p w14:paraId="0C204979"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36,900</w:t>
            </w:r>
          </w:p>
        </w:tc>
        <w:tc>
          <w:tcPr>
            <w:tcW w:w="4788" w:type="dxa"/>
          </w:tcPr>
          <w:p w14:paraId="4DAF66F2"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213,000</w:t>
            </w:r>
          </w:p>
        </w:tc>
        <w:tc>
          <w:tcPr>
            <w:tcW w:w="4788" w:type="dxa"/>
          </w:tcPr>
          <w:p w14:paraId="5D0D3066"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2,180,000</w:t>
            </w:r>
          </w:p>
        </w:tc>
        <w:tc>
          <w:tcPr>
            <w:tcW w:w="4788" w:type="dxa"/>
          </w:tcPr>
          <w:p w14:paraId="5E0694C4"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22,000,000</w:t>
            </w:r>
          </w:p>
        </w:tc>
        <w:tc>
          <w:tcPr>
            <w:tcW w:w="4788" w:type="dxa"/>
          </w:tcPr>
          <w:p w14:paraId="3D8609A1"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17.3</w:t>
            </w:r>
            <w:r w:rsidRPr="002D64FE">
              <w:rPr>
                <w:rFonts w:ascii="Arial" w:eastAsia="Calibri" w:hAnsi="Arial" w:cs="Arial"/>
                <w:sz w:val="22"/>
              </w:rPr>
              <w:t>%</w:t>
            </w:r>
          </w:p>
        </w:tc>
        <w:tc>
          <w:tcPr>
            <w:tcW w:w="4788" w:type="dxa"/>
          </w:tcPr>
          <w:p w14:paraId="5A2C4AF1"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1.69</w:t>
            </w:r>
            <w:r w:rsidRPr="002D64FE">
              <w:rPr>
                <w:rFonts w:ascii="Arial" w:eastAsia="Calibri" w:hAnsi="Arial" w:cs="Arial"/>
                <w:sz w:val="22"/>
              </w:rPr>
              <w:t>%</w:t>
            </w:r>
          </w:p>
        </w:tc>
        <w:tc>
          <w:tcPr>
            <w:tcW w:w="4788" w:type="dxa"/>
          </w:tcPr>
          <w:p w14:paraId="7043D724"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0.17</w:t>
            </w:r>
            <w:r w:rsidRPr="002D64FE">
              <w:rPr>
                <w:rFonts w:ascii="Arial" w:eastAsia="Calibri" w:hAnsi="Arial" w:cs="Arial"/>
                <w:sz w:val="22"/>
              </w:rPr>
              <w:t>%</w:t>
            </w:r>
          </w:p>
        </w:tc>
      </w:tr>
      <w:tr w:rsidR="006E0A01" w:rsidRPr="002D64FE" w14:paraId="0085E95B"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4BF4A7AB"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2018</w:t>
            </w:r>
          </w:p>
        </w:tc>
        <w:tc>
          <w:tcPr>
            <w:tcW w:w="4788" w:type="dxa"/>
          </w:tcPr>
          <w:p w14:paraId="03D1348D"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37,700</w:t>
            </w:r>
          </w:p>
        </w:tc>
        <w:tc>
          <w:tcPr>
            <w:tcW w:w="4788" w:type="dxa"/>
          </w:tcPr>
          <w:p w14:paraId="0BD9A825"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218,000</w:t>
            </w:r>
          </w:p>
        </w:tc>
        <w:tc>
          <w:tcPr>
            <w:tcW w:w="4788" w:type="dxa"/>
          </w:tcPr>
          <w:p w14:paraId="38143948"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2,240,000</w:t>
            </w:r>
          </w:p>
        </w:tc>
        <w:tc>
          <w:tcPr>
            <w:tcW w:w="4788" w:type="dxa"/>
          </w:tcPr>
          <w:p w14:paraId="7AE64E94"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22,300,000</w:t>
            </w:r>
          </w:p>
        </w:tc>
        <w:tc>
          <w:tcPr>
            <w:tcW w:w="4788" w:type="dxa"/>
          </w:tcPr>
          <w:p w14:paraId="70617248"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17.2</w:t>
            </w:r>
            <w:r w:rsidRPr="002D64FE">
              <w:rPr>
                <w:rFonts w:ascii="Arial" w:eastAsia="Calibri" w:hAnsi="Arial" w:cs="Arial"/>
                <w:sz w:val="22"/>
              </w:rPr>
              <w:t>%</w:t>
            </w:r>
          </w:p>
        </w:tc>
        <w:tc>
          <w:tcPr>
            <w:tcW w:w="4788" w:type="dxa"/>
          </w:tcPr>
          <w:p w14:paraId="656A315C"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1.68</w:t>
            </w:r>
            <w:r w:rsidRPr="002D64FE">
              <w:rPr>
                <w:rFonts w:ascii="Arial" w:eastAsia="Calibri" w:hAnsi="Arial" w:cs="Arial"/>
                <w:sz w:val="22"/>
              </w:rPr>
              <w:t>%</w:t>
            </w:r>
          </w:p>
        </w:tc>
        <w:tc>
          <w:tcPr>
            <w:tcW w:w="4788" w:type="dxa"/>
          </w:tcPr>
          <w:p w14:paraId="35F48458"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0.17</w:t>
            </w:r>
            <w:r w:rsidRPr="002D64FE">
              <w:rPr>
                <w:rFonts w:ascii="Arial" w:eastAsia="Calibri" w:hAnsi="Arial" w:cs="Arial"/>
                <w:sz w:val="22"/>
              </w:rPr>
              <w:t>%</w:t>
            </w:r>
          </w:p>
        </w:tc>
      </w:tr>
      <w:tr w:rsidR="006E0A01" w:rsidRPr="002D64FE" w14:paraId="5B215983"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2C56032E"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2019</w:t>
            </w:r>
          </w:p>
        </w:tc>
        <w:tc>
          <w:tcPr>
            <w:tcW w:w="4788" w:type="dxa"/>
          </w:tcPr>
          <w:p w14:paraId="7AC4BB3F"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39,000</w:t>
            </w:r>
          </w:p>
        </w:tc>
        <w:tc>
          <w:tcPr>
            <w:tcW w:w="4788" w:type="dxa"/>
          </w:tcPr>
          <w:p w14:paraId="68506CCA"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225,000</w:t>
            </w:r>
          </w:p>
        </w:tc>
        <w:tc>
          <w:tcPr>
            <w:tcW w:w="4788" w:type="dxa"/>
          </w:tcPr>
          <w:p w14:paraId="706A5E37"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2,330,000</w:t>
            </w:r>
          </w:p>
        </w:tc>
        <w:tc>
          <w:tcPr>
            <w:tcW w:w="4788" w:type="dxa"/>
          </w:tcPr>
          <w:p w14:paraId="3BAD6635"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22,700,000</w:t>
            </w:r>
          </w:p>
        </w:tc>
        <w:tc>
          <w:tcPr>
            <w:tcW w:w="4788" w:type="dxa"/>
          </w:tcPr>
          <w:p w14:paraId="0636CD68"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17.3</w:t>
            </w:r>
            <w:r w:rsidRPr="002D64FE">
              <w:rPr>
                <w:rFonts w:ascii="Arial" w:eastAsia="Calibri" w:hAnsi="Arial" w:cs="Arial"/>
                <w:sz w:val="22"/>
              </w:rPr>
              <w:t>%</w:t>
            </w:r>
          </w:p>
        </w:tc>
        <w:tc>
          <w:tcPr>
            <w:tcW w:w="4788" w:type="dxa"/>
          </w:tcPr>
          <w:p w14:paraId="7F72D390"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1.68</w:t>
            </w:r>
            <w:r w:rsidRPr="002D64FE">
              <w:rPr>
                <w:rFonts w:ascii="Arial" w:eastAsia="Calibri" w:hAnsi="Arial" w:cs="Arial"/>
                <w:sz w:val="22"/>
              </w:rPr>
              <w:t>%</w:t>
            </w:r>
          </w:p>
        </w:tc>
        <w:tc>
          <w:tcPr>
            <w:tcW w:w="4788" w:type="dxa"/>
          </w:tcPr>
          <w:p w14:paraId="732B31C5"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0.17</w:t>
            </w:r>
            <w:r w:rsidRPr="002D64FE">
              <w:rPr>
                <w:rFonts w:ascii="Arial" w:eastAsia="Calibri" w:hAnsi="Arial" w:cs="Arial"/>
                <w:sz w:val="22"/>
              </w:rPr>
              <w:t>%</w:t>
            </w:r>
          </w:p>
        </w:tc>
      </w:tr>
      <w:tr w:rsidR="006E0A01" w:rsidRPr="002D64FE" w14:paraId="1AF5398C"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2973D5AD"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2020</w:t>
            </w:r>
          </w:p>
        </w:tc>
        <w:tc>
          <w:tcPr>
            <w:tcW w:w="4788" w:type="dxa"/>
          </w:tcPr>
          <w:p w14:paraId="5BD91494"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38,700</w:t>
            </w:r>
          </w:p>
        </w:tc>
        <w:tc>
          <w:tcPr>
            <w:tcW w:w="4788" w:type="dxa"/>
          </w:tcPr>
          <w:p w14:paraId="31F75D97"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223,000</w:t>
            </w:r>
          </w:p>
        </w:tc>
        <w:tc>
          <w:tcPr>
            <w:tcW w:w="4788" w:type="dxa"/>
          </w:tcPr>
          <w:p w14:paraId="79CE2BF0"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2,330,000</w:t>
            </w:r>
          </w:p>
        </w:tc>
        <w:tc>
          <w:tcPr>
            <w:tcW w:w="4788" w:type="dxa"/>
          </w:tcPr>
          <w:p w14:paraId="75789E54"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22,100,000</w:t>
            </w:r>
          </w:p>
        </w:tc>
        <w:tc>
          <w:tcPr>
            <w:tcW w:w="4788" w:type="dxa"/>
          </w:tcPr>
          <w:p w14:paraId="2F5EFE5E"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17.4</w:t>
            </w:r>
            <w:r w:rsidRPr="002D64FE">
              <w:rPr>
                <w:rFonts w:ascii="Arial" w:eastAsia="Calibri" w:hAnsi="Arial" w:cs="Arial"/>
                <w:sz w:val="22"/>
              </w:rPr>
              <w:t>%</w:t>
            </w:r>
          </w:p>
        </w:tc>
        <w:tc>
          <w:tcPr>
            <w:tcW w:w="4788" w:type="dxa"/>
          </w:tcPr>
          <w:p w14:paraId="6A512DBE"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1.66</w:t>
            </w:r>
            <w:r w:rsidRPr="002D64FE">
              <w:rPr>
                <w:rFonts w:ascii="Arial" w:eastAsia="Calibri" w:hAnsi="Arial" w:cs="Arial"/>
                <w:sz w:val="22"/>
              </w:rPr>
              <w:t>%</w:t>
            </w:r>
          </w:p>
        </w:tc>
        <w:tc>
          <w:tcPr>
            <w:tcW w:w="4788" w:type="dxa"/>
          </w:tcPr>
          <w:p w14:paraId="4754CACF"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0.18</w:t>
            </w:r>
            <w:r w:rsidRPr="002D64FE">
              <w:rPr>
                <w:rFonts w:ascii="Arial" w:eastAsia="Calibri" w:hAnsi="Arial" w:cs="Arial"/>
                <w:sz w:val="22"/>
              </w:rPr>
              <w:t>%</w:t>
            </w:r>
          </w:p>
        </w:tc>
      </w:tr>
      <w:tr w:rsidR="006E0A01" w:rsidRPr="002D64FE" w14:paraId="418F2705"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4CAD7B3D"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2021</w:t>
            </w:r>
          </w:p>
        </w:tc>
        <w:tc>
          <w:tcPr>
            <w:tcW w:w="4788" w:type="dxa"/>
          </w:tcPr>
          <w:p w14:paraId="365DA2A9"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39,700</w:t>
            </w:r>
          </w:p>
        </w:tc>
        <w:tc>
          <w:tcPr>
            <w:tcW w:w="4788" w:type="dxa"/>
          </w:tcPr>
          <w:p w14:paraId="4135FC85"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227,000</w:t>
            </w:r>
          </w:p>
        </w:tc>
        <w:tc>
          <w:tcPr>
            <w:tcW w:w="4788" w:type="dxa"/>
          </w:tcPr>
          <w:p w14:paraId="4F254CF6"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2,400,000</w:t>
            </w:r>
          </w:p>
        </w:tc>
        <w:tc>
          <w:tcPr>
            <w:tcW w:w="4788" w:type="dxa"/>
          </w:tcPr>
          <w:p w14:paraId="6506609E"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22,200,000</w:t>
            </w:r>
          </w:p>
        </w:tc>
        <w:tc>
          <w:tcPr>
            <w:tcW w:w="4788" w:type="dxa"/>
          </w:tcPr>
          <w:p w14:paraId="40B572C7"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17.5</w:t>
            </w:r>
            <w:r w:rsidRPr="002D64FE">
              <w:rPr>
                <w:rFonts w:ascii="Arial" w:eastAsia="Calibri" w:hAnsi="Arial" w:cs="Arial"/>
                <w:sz w:val="22"/>
              </w:rPr>
              <w:t>%</w:t>
            </w:r>
          </w:p>
        </w:tc>
        <w:tc>
          <w:tcPr>
            <w:tcW w:w="4788" w:type="dxa"/>
          </w:tcPr>
          <w:p w14:paraId="0C010CEB"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1.65</w:t>
            </w:r>
            <w:r w:rsidRPr="002D64FE">
              <w:rPr>
                <w:rFonts w:ascii="Arial" w:eastAsia="Calibri" w:hAnsi="Arial" w:cs="Arial"/>
                <w:sz w:val="22"/>
              </w:rPr>
              <w:t>%</w:t>
            </w:r>
          </w:p>
        </w:tc>
        <w:tc>
          <w:tcPr>
            <w:tcW w:w="4788" w:type="dxa"/>
          </w:tcPr>
          <w:p w14:paraId="1F5957EF"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0.18</w:t>
            </w:r>
            <w:r w:rsidRPr="002D64FE">
              <w:rPr>
                <w:rFonts w:ascii="Arial" w:eastAsia="Calibri" w:hAnsi="Arial" w:cs="Arial"/>
                <w:sz w:val="22"/>
              </w:rPr>
              <w:t>%</w:t>
            </w:r>
          </w:p>
        </w:tc>
      </w:tr>
      <w:tr w:rsidR="006E0A01" w:rsidRPr="002D64FE" w14:paraId="33179412" w14:textId="77777777" w:rsidTr="00544828">
        <w:tc>
          <w:tcPr>
            <w:cnfStyle w:val="001000000000" w:firstRow="0" w:lastRow="0" w:firstColumn="1" w:lastColumn="0" w:oddVBand="0" w:evenVBand="0" w:oddHBand="0" w:evenHBand="0" w:firstRowFirstColumn="0" w:firstRowLastColumn="0" w:lastRowFirstColumn="0" w:lastRowLastColumn="0"/>
            <w:tcW w:w="4788" w:type="dxa"/>
            <w:gridSpan w:val="8"/>
            <w:tcBorders>
              <w:right w:val="none" w:sz="0" w:space="0" w:color="auto"/>
            </w:tcBorders>
          </w:tcPr>
          <w:p w14:paraId="2BD8B153"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br/>
            </w:r>
            <w:r w:rsidRPr="002D64FE">
              <w:rPr>
                <w:rFonts w:ascii="Arial" w:eastAsia="Calibri" w:hAnsi="Arial" w:cs="Arial"/>
                <w:b/>
                <w:sz w:val="22"/>
              </w:rPr>
              <w:t>Average Annual growth</w:t>
            </w:r>
          </w:p>
        </w:tc>
      </w:tr>
      <w:tr w:rsidR="006E0A01" w:rsidRPr="002D64FE" w14:paraId="1474862F"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2A9844FE" w14:textId="77777777" w:rsidR="006E0A01" w:rsidRPr="002D64FE" w:rsidRDefault="006E0A01" w:rsidP="002D64FE">
            <w:pPr>
              <w:spacing w:line="360" w:lineRule="auto"/>
              <w:rPr>
                <w:rFonts w:ascii="Arial" w:eastAsia="Calibri" w:hAnsi="Arial" w:cs="Arial"/>
                <w:sz w:val="22"/>
              </w:rPr>
            </w:pPr>
            <w:r w:rsidRPr="002D64FE">
              <w:rPr>
                <w:rFonts w:ascii="Arial" w:eastAsia="Calibri" w:hAnsi="Arial" w:cs="Arial"/>
                <w:sz w:val="22"/>
              </w:rPr>
              <w:t>2011</w:t>
            </w:r>
            <w:r w:rsidRPr="002D64FE">
              <w:rPr>
                <w:rFonts w:ascii="Arial" w:eastAsia="Calibri" w:hAnsi="Arial" w:cs="Arial"/>
                <w:sz w:val="22"/>
              </w:rPr>
              <w:noBreakHyphen/>
              <w:t>2021</w:t>
            </w:r>
          </w:p>
        </w:tc>
        <w:tc>
          <w:tcPr>
            <w:tcW w:w="4788" w:type="dxa"/>
          </w:tcPr>
          <w:p w14:paraId="2E9B7E92"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3.12</w:t>
            </w:r>
            <w:r w:rsidRPr="002D64FE">
              <w:rPr>
                <w:rFonts w:ascii="Arial" w:eastAsia="Calibri" w:hAnsi="Arial" w:cs="Arial"/>
                <w:sz w:val="22"/>
              </w:rPr>
              <w:t>%</w:t>
            </w:r>
          </w:p>
        </w:tc>
        <w:tc>
          <w:tcPr>
            <w:tcW w:w="4788" w:type="dxa"/>
          </w:tcPr>
          <w:p w14:paraId="1E5366A8"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2.97</w:t>
            </w:r>
            <w:r w:rsidRPr="002D64FE">
              <w:rPr>
                <w:rFonts w:ascii="Arial" w:eastAsia="Calibri" w:hAnsi="Arial" w:cs="Arial"/>
                <w:sz w:val="22"/>
              </w:rPr>
              <w:t>%</w:t>
            </w:r>
          </w:p>
        </w:tc>
        <w:tc>
          <w:tcPr>
            <w:tcW w:w="4788" w:type="dxa"/>
          </w:tcPr>
          <w:p w14:paraId="0095F6AE"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3.35</w:t>
            </w:r>
            <w:r w:rsidRPr="002D64FE">
              <w:rPr>
                <w:rFonts w:ascii="Arial" w:eastAsia="Calibri" w:hAnsi="Arial" w:cs="Arial"/>
                <w:sz w:val="22"/>
              </w:rPr>
              <w:t>%</w:t>
            </w:r>
          </w:p>
        </w:tc>
        <w:tc>
          <w:tcPr>
            <w:tcW w:w="4788" w:type="dxa"/>
          </w:tcPr>
          <w:p w14:paraId="142514CE"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1.96</w:t>
            </w:r>
            <w:r w:rsidRPr="002D64FE">
              <w:rPr>
                <w:rFonts w:ascii="Arial" w:eastAsia="Calibri" w:hAnsi="Arial" w:cs="Arial"/>
                <w:sz w:val="22"/>
              </w:rPr>
              <w:t>%</w:t>
            </w:r>
          </w:p>
        </w:tc>
        <w:tc>
          <w:tcPr>
            <w:tcW w:w="4788" w:type="dxa"/>
          </w:tcPr>
          <w:p w14:paraId="6D9BE106"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p>
        </w:tc>
        <w:tc>
          <w:tcPr>
            <w:tcW w:w="4788" w:type="dxa"/>
          </w:tcPr>
          <w:p w14:paraId="1014A5BF"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p>
        </w:tc>
        <w:tc>
          <w:tcPr>
            <w:tcW w:w="4788" w:type="dxa"/>
          </w:tcPr>
          <w:p w14:paraId="03274451" w14:textId="77777777" w:rsidR="006E0A01" w:rsidRPr="002D64FE" w:rsidRDefault="006E0A01"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p>
        </w:tc>
      </w:tr>
    </w:tbl>
    <w:p w14:paraId="554C79BD" w14:textId="77777777" w:rsidR="006E0A01" w:rsidRPr="002D64FE" w:rsidRDefault="006E0A01" w:rsidP="002D64FE">
      <w:pPr>
        <w:spacing w:after="200" w:line="360" w:lineRule="auto"/>
        <w:jc w:val="right"/>
        <w:rPr>
          <w:rFonts w:ascii="Arial" w:eastAsia="Calibri" w:hAnsi="Arial" w:cs="Arial"/>
          <w:sz w:val="22"/>
          <w:szCs w:val="22"/>
        </w:rPr>
      </w:pPr>
      <w:r w:rsidRPr="002D64FE">
        <w:rPr>
          <w:rFonts w:ascii="Arial" w:eastAsia="Calibri" w:hAnsi="Arial" w:cs="Arial"/>
          <w:i/>
          <w:sz w:val="22"/>
          <w:szCs w:val="22"/>
        </w:rPr>
        <w:t xml:space="preserve">Source: IHS Markit Regional </w:t>
      </w:r>
      <w:proofErr w:type="spellStart"/>
      <w:r w:rsidRPr="002D64FE">
        <w:rPr>
          <w:rFonts w:ascii="Arial" w:eastAsia="Calibri" w:hAnsi="Arial" w:cs="Arial"/>
          <w:i/>
          <w:sz w:val="22"/>
          <w:szCs w:val="22"/>
        </w:rPr>
        <w:t>eXplorer</w:t>
      </w:r>
      <w:proofErr w:type="spellEnd"/>
      <w:r w:rsidRPr="002D64FE">
        <w:rPr>
          <w:rFonts w:ascii="Arial" w:eastAsia="Calibri" w:hAnsi="Arial" w:cs="Arial"/>
          <w:i/>
          <w:sz w:val="22"/>
          <w:szCs w:val="22"/>
        </w:rPr>
        <w:t xml:space="preserve"> version 2257</w:t>
      </w:r>
    </w:p>
    <w:p w14:paraId="0EAF54E3" w14:textId="77777777" w:rsidR="00F50798" w:rsidRPr="002D64FE" w:rsidRDefault="00F50798"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Makana Local Municipality's EAP was 39 600 in 2021, which is 43.48% of its total population of 91 200, and roughly 17.48% of the total EAP of the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From 2011 to 2021, the average annual increase in the EAP in the Makana Local Municipality was 3.12%, which is 0.145 percentage points higher than the growth in the EAP of Sarah </w:t>
      </w:r>
      <w:proofErr w:type="spellStart"/>
      <w:r w:rsidRPr="002D64FE">
        <w:rPr>
          <w:rFonts w:ascii="Arial" w:eastAsia="Calibri" w:hAnsi="Arial" w:cs="Arial"/>
          <w:sz w:val="22"/>
          <w:szCs w:val="22"/>
        </w:rPr>
        <w:t>Baartman's</w:t>
      </w:r>
      <w:proofErr w:type="spellEnd"/>
      <w:r w:rsidRPr="002D64FE">
        <w:rPr>
          <w:rFonts w:ascii="Arial" w:eastAsia="Calibri" w:hAnsi="Arial" w:cs="Arial"/>
          <w:sz w:val="22"/>
          <w:szCs w:val="22"/>
        </w:rPr>
        <w:t xml:space="preserve"> for the same period.</w:t>
      </w:r>
    </w:p>
    <w:p w14:paraId="511E4C2B" w14:textId="77777777" w:rsidR="00EF1D29" w:rsidRPr="002D64FE" w:rsidRDefault="00EF1D29" w:rsidP="002D64FE">
      <w:pPr>
        <w:keepNext/>
        <w:tabs>
          <w:tab w:val="left" w:pos="1080"/>
        </w:tabs>
        <w:spacing w:after="240" w:line="360" w:lineRule="auto"/>
        <w:ind w:left="1080" w:hanging="108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EAP as % of total population - Makana and the rest of Sarah Baartman, 2011, 2016, 2021 [percentage]</w:t>
      </w:r>
    </w:p>
    <w:p w14:paraId="11DC9EC2" w14:textId="7D826EE6" w:rsidR="007B03EC" w:rsidRPr="002D64FE" w:rsidRDefault="006E3A76" w:rsidP="002D64FE">
      <w:pPr>
        <w:spacing w:line="360" w:lineRule="auto"/>
        <w:rPr>
          <w:rFonts w:ascii="Arial" w:hAnsi="Arial" w:cs="Arial"/>
          <w:sz w:val="22"/>
          <w:szCs w:val="22"/>
          <w:lang w:bidi="en-US"/>
        </w:rPr>
      </w:pPr>
      <w:r w:rsidRPr="002D64FE">
        <w:rPr>
          <w:rFonts w:ascii="Arial" w:hAnsi="Arial" w:cs="Arial"/>
          <w:noProof/>
          <w:sz w:val="22"/>
          <w:szCs w:val="22"/>
        </w:rPr>
        <w:drawing>
          <wp:inline distT="0" distB="0" distL="0" distR="0" wp14:anchorId="06849707" wp14:editId="27A29613">
            <wp:extent cx="5731510" cy="3857987"/>
            <wp:effectExtent l="1905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E5727B" w14:textId="70659526" w:rsidR="006E3A76" w:rsidRPr="002D64FE" w:rsidRDefault="006E3A76" w:rsidP="002D64FE">
      <w:pPr>
        <w:spacing w:line="360" w:lineRule="auto"/>
        <w:rPr>
          <w:rFonts w:ascii="Arial" w:hAnsi="Arial" w:cs="Arial"/>
          <w:sz w:val="22"/>
          <w:szCs w:val="22"/>
          <w:lang w:bidi="en-US"/>
        </w:rPr>
      </w:pPr>
    </w:p>
    <w:p w14:paraId="4691E64B" w14:textId="77777777" w:rsidR="00EA2A78" w:rsidRPr="002D64FE" w:rsidRDefault="00EA2A78"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In 2011, 35.6% of the total population in Makana Local Municipality were classified as economically active which increased to 43.5% in 2021. Compared to the other regions in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Kou-</w:t>
      </w:r>
      <w:proofErr w:type="spellStart"/>
      <w:r w:rsidRPr="002D64FE">
        <w:rPr>
          <w:rFonts w:ascii="Arial" w:eastAsia="Calibri" w:hAnsi="Arial" w:cs="Arial"/>
          <w:sz w:val="22"/>
          <w:szCs w:val="22"/>
        </w:rPr>
        <w:t>Kamma</w:t>
      </w:r>
      <w:proofErr w:type="spellEnd"/>
      <w:r w:rsidRPr="002D64FE">
        <w:rPr>
          <w:rFonts w:ascii="Arial" w:eastAsia="Calibri" w:hAnsi="Arial" w:cs="Arial"/>
          <w:sz w:val="22"/>
          <w:szCs w:val="22"/>
        </w:rPr>
        <w:t xml:space="preserve"> Local Municipality had the highest EAP as a percentage of the total population within its own region relative to the other regions. On the other hand, Blue Crane Route Local Municipality had the lowest EAP with 36.5% people classified as economically active population in 2021.</w:t>
      </w:r>
    </w:p>
    <w:p w14:paraId="663CA60F" w14:textId="77777777" w:rsidR="00EA2A78" w:rsidRPr="002D64FE" w:rsidRDefault="00EA2A78" w:rsidP="002D64FE">
      <w:pPr>
        <w:keepNext/>
        <w:keepLines/>
        <w:numPr>
          <w:ilvl w:val="2"/>
          <w:numId w:val="0"/>
        </w:numPr>
        <w:spacing w:before="320" w:line="360" w:lineRule="auto"/>
        <w:ind w:left="720" w:hanging="720"/>
        <w:outlineLvl w:val="3"/>
        <w:rPr>
          <w:rFonts w:ascii="Arial" w:eastAsia="Times New Roman" w:hAnsi="Arial" w:cs="Arial"/>
          <w:b/>
          <w:iCs/>
          <w:smallCaps/>
          <w:sz w:val="22"/>
          <w:szCs w:val="22"/>
        </w:rPr>
      </w:pPr>
      <w:r w:rsidRPr="002D64FE">
        <w:rPr>
          <w:rFonts w:ascii="Arial" w:eastAsia="Times New Roman" w:hAnsi="Arial" w:cs="Arial"/>
          <w:b/>
          <w:iCs/>
          <w:smallCaps/>
          <w:sz w:val="22"/>
          <w:szCs w:val="22"/>
        </w:rPr>
        <w:t>Labour Force participation rate</w:t>
      </w:r>
    </w:p>
    <w:p w14:paraId="3FBB6CFC" w14:textId="77777777" w:rsidR="00EA2A78" w:rsidRPr="002D64FE" w:rsidRDefault="00EA2A78"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The labour force participation rate (LFPR) is the Economically Active Population (EAP) expressed as a percentage of the total working age population.</w:t>
      </w:r>
    </w:p>
    <w:p w14:paraId="0417C30D" w14:textId="19E144E8" w:rsidR="006E3A76" w:rsidRPr="002D64FE" w:rsidRDefault="00EA2A78" w:rsidP="002D64FE">
      <w:pPr>
        <w:spacing w:line="360" w:lineRule="auto"/>
        <w:rPr>
          <w:rFonts w:ascii="Arial" w:hAnsi="Arial" w:cs="Arial"/>
          <w:sz w:val="22"/>
          <w:szCs w:val="22"/>
          <w:lang w:bidi="en-US"/>
        </w:rPr>
      </w:pPr>
      <w:r w:rsidRPr="002D64FE">
        <w:rPr>
          <w:rFonts w:ascii="Arial" w:eastAsia="Calibri" w:hAnsi="Arial" w:cs="Arial"/>
          <w:sz w:val="22"/>
          <w:szCs w:val="22"/>
        </w:rPr>
        <w:t xml:space="preserve">The following is the labour participation rate of the Makana,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Eastern </w:t>
      </w:r>
      <w:proofErr w:type="gramStart"/>
      <w:r w:rsidRPr="002D64FE">
        <w:rPr>
          <w:rFonts w:ascii="Arial" w:eastAsia="Calibri" w:hAnsi="Arial" w:cs="Arial"/>
          <w:sz w:val="22"/>
          <w:szCs w:val="22"/>
        </w:rPr>
        <w:t>Cape</w:t>
      </w:r>
      <w:proofErr w:type="gramEnd"/>
      <w:r w:rsidRPr="002D64FE">
        <w:rPr>
          <w:rFonts w:ascii="Arial" w:eastAsia="Calibri" w:hAnsi="Arial" w:cs="Arial"/>
          <w:sz w:val="22"/>
          <w:szCs w:val="22"/>
        </w:rPr>
        <w:t xml:space="preserve"> and National Total as a who</w:t>
      </w:r>
      <w:r w:rsidR="00602D5D" w:rsidRPr="002D64FE">
        <w:rPr>
          <w:rFonts w:ascii="Arial" w:eastAsia="Calibri" w:hAnsi="Arial" w:cs="Arial"/>
          <w:sz w:val="22"/>
          <w:szCs w:val="22"/>
        </w:rPr>
        <w:t>le</w:t>
      </w:r>
    </w:p>
    <w:p w14:paraId="7662D6D6" w14:textId="77777777" w:rsidR="007B03EC" w:rsidRPr="002D64FE" w:rsidRDefault="007B03EC" w:rsidP="002D64FE">
      <w:pPr>
        <w:spacing w:line="360" w:lineRule="auto"/>
        <w:rPr>
          <w:rFonts w:ascii="Arial" w:hAnsi="Arial" w:cs="Arial"/>
          <w:sz w:val="22"/>
          <w:szCs w:val="22"/>
          <w:lang w:bidi="en-US"/>
        </w:rPr>
      </w:pPr>
    </w:p>
    <w:p w14:paraId="69EB18F4" w14:textId="355F343A" w:rsidR="00D04902" w:rsidRPr="002D64FE" w:rsidRDefault="00D04902" w:rsidP="002D64FE">
      <w:pPr>
        <w:keepNext/>
        <w:tabs>
          <w:tab w:val="left" w:pos="1080"/>
        </w:tabs>
        <w:spacing w:after="240" w:line="360" w:lineRule="auto"/>
        <w:ind w:left="1080" w:hanging="1080"/>
        <w:jc w:val="center"/>
        <w:rPr>
          <w:rFonts w:ascii="Arial" w:eastAsia="Times New Roman" w:hAnsi="Arial" w:cs="Arial"/>
          <w:b/>
          <w:caps/>
          <w:sz w:val="22"/>
          <w:szCs w:val="22"/>
          <w:lang w:bidi="en-US"/>
        </w:rPr>
      </w:pPr>
      <w:r w:rsidRPr="002D64FE">
        <w:rPr>
          <w:rFonts w:ascii="Arial" w:eastAsia="Times New Roman" w:hAnsi="Arial" w:cs="Arial"/>
          <w:b/>
          <w:caps/>
          <w:sz w:val="22"/>
          <w:szCs w:val="22"/>
          <w:lang w:bidi="en-US"/>
        </w:rPr>
        <w:t xml:space="preserve">The labour force participation and unemployment rates </w:t>
      </w:r>
      <w:r w:rsidR="00A646CB" w:rsidRPr="002D64FE">
        <w:rPr>
          <w:rFonts w:ascii="Arial" w:eastAsia="Times New Roman" w:hAnsi="Arial" w:cs="Arial"/>
          <w:b/>
          <w:caps/>
          <w:sz w:val="22"/>
          <w:szCs w:val="22"/>
          <w:lang w:bidi="en-US"/>
        </w:rPr>
        <w:t xml:space="preserve">                                                   </w:t>
      </w:r>
      <w:r w:rsidRPr="002D64FE">
        <w:rPr>
          <w:rFonts w:ascii="Arial" w:eastAsia="Times New Roman" w:hAnsi="Arial" w:cs="Arial"/>
          <w:b/>
          <w:caps/>
          <w:sz w:val="22"/>
          <w:szCs w:val="22"/>
          <w:lang w:bidi="en-US"/>
        </w:rPr>
        <w:t>Makana Local Municipality, 2011-2021 [percentage]</w:t>
      </w:r>
    </w:p>
    <w:p w14:paraId="7B292DB7" w14:textId="77777777" w:rsidR="00D04902" w:rsidRPr="002D64FE" w:rsidRDefault="00D04902" w:rsidP="002D64FE">
      <w:pPr>
        <w:spacing w:after="200" w:line="360" w:lineRule="auto"/>
        <w:rPr>
          <w:rFonts w:ascii="Arial" w:eastAsia="Calibri" w:hAnsi="Arial" w:cs="Arial"/>
          <w:sz w:val="22"/>
          <w:szCs w:val="22"/>
        </w:rPr>
      </w:pPr>
      <w:r w:rsidRPr="002D64FE">
        <w:rPr>
          <w:rFonts w:ascii="Arial" w:eastAsia="Calibri" w:hAnsi="Arial" w:cs="Arial"/>
          <w:noProof/>
          <w:sz w:val="22"/>
          <w:szCs w:val="22"/>
        </w:rPr>
        <w:drawing>
          <wp:inline distT="0" distB="0" distL="0" distR="0" wp14:anchorId="75CBC6F4" wp14:editId="259C7A0D">
            <wp:extent cx="5731510" cy="3857987"/>
            <wp:effectExtent l="1905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9FFBAA" w14:textId="77777777" w:rsidR="003862B5" w:rsidRPr="002D64FE" w:rsidRDefault="003862B5"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In 2021 the labour force participation rate for Makana was at 61.8% which is significantly higher when compared to the 50.9% in 2011. The unemployment rate is an efficient indicator that measures the success rate of the labour force relative to employment. In 2011, the unemployment rate for Makana was 24.1% and increased overtime to 44.2% in 2021. The gap between the labour force participation rate and the unemployment rate decreased which indicates a negative outlook for the employment within Makana Local Municipality.</w:t>
      </w:r>
    </w:p>
    <w:p w14:paraId="42CFB063" w14:textId="77777777" w:rsidR="007D020D" w:rsidRPr="002D64FE" w:rsidRDefault="007D020D" w:rsidP="002D64FE">
      <w:pPr>
        <w:keepNext/>
        <w:keepLines/>
        <w:numPr>
          <w:ilvl w:val="1"/>
          <w:numId w:val="0"/>
        </w:numPr>
        <w:spacing w:before="320" w:line="360" w:lineRule="auto"/>
        <w:ind w:left="576" w:hanging="576"/>
        <w:outlineLvl w:val="2"/>
        <w:rPr>
          <w:rFonts w:ascii="Arial" w:eastAsia="Times New Roman" w:hAnsi="Arial" w:cs="Arial"/>
          <w:b/>
          <w:smallCaps/>
          <w:sz w:val="22"/>
          <w:szCs w:val="22"/>
        </w:rPr>
      </w:pPr>
      <w:bookmarkStart w:id="4" w:name="_Toc108446387"/>
      <w:r w:rsidRPr="002D64FE">
        <w:rPr>
          <w:rFonts w:ascii="Arial" w:eastAsia="Times New Roman" w:hAnsi="Arial" w:cs="Arial"/>
          <w:b/>
          <w:smallCaps/>
          <w:sz w:val="22"/>
          <w:szCs w:val="22"/>
        </w:rPr>
        <w:t>Total Employment</w:t>
      </w:r>
      <w:bookmarkEnd w:id="4"/>
    </w:p>
    <w:p w14:paraId="34AEA7D2" w14:textId="7C4305FE" w:rsidR="007D020D" w:rsidRPr="002D64FE" w:rsidRDefault="007D020D" w:rsidP="002D64FE">
      <w:pPr>
        <w:spacing w:after="0" w:line="360" w:lineRule="auto"/>
        <w:jc w:val="both"/>
        <w:rPr>
          <w:rFonts w:ascii="Arial" w:eastAsia="Calibri" w:hAnsi="Arial" w:cs="Arial"/>
          <w:sz w:val="22"/>
          <w:szCs w:val="22"/>
        </w:rPr>
      </w:pPr>
      <w:r w:rsidRPr="002D64FE">
        <w:rPr>
          <w:rFonts w:ascii="Arial" w:eastAsia="Calibri" w:hAnsi="Arial" w:cs="Arial"/>
          <w:sz w:val="22"/>
          <w:szCs w:val="22"/>
        </w:rPr>
        <w:t>Employment data is a key element in the estimation of unemployment.  In addition, trends in employment within different sectors and industries normally indicate significant structural changes in the economy.  Employment data is also used in the calculation of productivity, earnings per worker, and other economic indicators.</w:t>
      </w:r>
    </w:p>
    <w:p w14:paraId="3249DA5C" w14:textId="53F892F7" w:rsidR="00336AB8" w:rsidRDefault="00336AB8" w:rsidP="002D64FE">
      <w:pPr>
        <w:spacing w:after="0" w:line="360" w:lineRule="auto"/>
        <w:jc w:val="both"/>
        <w:rPr>
          <w:rFonts w:ascii="Arial" w:eastAsia="Calibri" w:hAnsi="Arial" w:cs="Arial"/>
          <w:sz w:val="22"/>
          <w:szCs w:val="22"/>
        </w:rPr>
      </w:pPr>
    </w:p>
    <w:p w14:paraId="022AE82C" w14:textId="43199CAD" w:rsidR="00544828" w:rsidRDefault="00544828" w:rsidP="002D64FE">
      <w:pPr>
        <w:spacing w:after="0" w:line="360" w:lineRule="auto"/>
        <w:jc w:val="both"/>
        <w:rPr>
          <w:rFonts w:ascii="Arial" w:eastAsia="Calibri" w:hAnsi="Arial" w:cs="Arial"/>
          <w:sz w:val="22"/>
          <w:szCs w:val="22"/>
        </w:rPr>
      </w:pPr>
    </w:p>
    <w:p w14:paraId="489C77A2" w14:textId="35A66A14" w:rsidR="00544828" w:rsidRDefault="00544828" w:rsidP="002D64FE">
      <w:pPr>
        <w:spacing w:after="0" w:line="360" w:lineRule="auto"/>
        <w:jc w:val="both"/>
        <w:rPr>
          <w:rFonts w:ascii="Arial" w:eastAsia="Calibri" w:hAnsi="Arial" w:cs="Arial"/>
          <w:sz w:val="22"/>
          <w:szCs w:val="22"/>
        </w:rPr>
      </w:pPr>
    </w:p>
    <w:p w14:paraId="4C404E24" w14:textId="77777777" w:rsidR="00544828" w:rsidRPr="002D64FE" w:rsidRDefault="00544828" w:rsidP="002D64FE">
      <w:pPr>
        <w:spacing w:after="0" w:line="360" w:lineRule="auto"/>
        <w:jc w:val="both"/>
        <w:rPr>
          <w:rFonts w:ascii="Arial" w:eastAsia="Calibri" w:hAnsi="Arial" w:cs="Arial"/>
          <w:sz w:val="22"/>
          <w:szCs w:val="22"/>
        </w:rPr>
      </w:pPr>
    </w:p>
    <w:p w14:paraId="6740BF53" w14:textId="77777777" w:rsidR="00602D5D" w:rsidRPr="002D64FE" w:rsidRDefault="00F20645" w:rsidP="002D64FE">
      <w:pPr>
        <w:spacing w:after="200" w:line="360" w:lineRule="auto"/>
        <w:ind w:left="4320" w:hanging="4320"/>
        <w:jc w:val="both"/>
        <w:rPr>
          <w:rFonts w:ascii="Arial" w:eastAsia="Calibri" w:hAnsi="Arial" w:cs="Arial"/>
          <w:b/>
          <w:bCs/>
          <w:sz w:val="22"/>
          <w:szCs w:val="22"/>
        </w:rPr>
      </w:pPr>
      <w:r w:rsidRPr="002D64FE">
        <w:rPr>
          <w:rFonts w:ascii="Arial" w:eastAsia="Calibri" w:hAnsi="Arial" w:cs="Arial"/>
          <w:b/>
          <w:bCs/>
          <w:sz w:val="22"/>
          <w:szCs w:val="22"/>
        </w:rPr>
        <w:t>1.2.</w:t>
      </w:r>
      <w:r w:rsidR="00E663A5" w:rsidRPr="002D64FE">
        <w:rPr>
          <w:rFonts w:ascii="Arial" w:eastAsia="Calibri" w:hAnsi="Arial" w:cs="Arial"/>
          <w:b/>
          <w:bCs/>
          <w:sz w:val="22"/>
          <w:szCs w:val="22"/>
        </w:rPr>
        <w:t xml:space="preserve">1.2 </w:t>
      </w:r>
      <w:r w:rsidR="007D020D" w:rsidRPr="002D64FE">
        <w:rPr>
          <w:rFonts w:ascii="Arial" w:eastAsia="Calibri" w:hAnsi="Arial" w:cs="Arial"/>
          <w:b/>
          <w:bCs/>
          <w:sz w:val="22"/>
          <w:szCs w:val="22"/>
        </w:rPr>
        <w:t xml:space="preserve">Total </w:t>
      </w:r>
      <w:r w:rsidR="007B37CA" w:rsidRPr="002D64FE">
        <w:rPr>
          <w:rFonts w:ascii="Arial" w:eastAsia="Calibri" w:hAnsi="Arial" w:cs="Arial"/>
          <w:b/>
          <w:bCs/>
          <w:sz w:val="22"/>
          <w:szCs w:val="22"/>
        </w:rPr>
        <w:t xml:space="preserve">Employment Consists </w:t>
      </w:r>
      <w:r w:rsidR="007D020D" w:rsidRPr="002D64FE">
        <w:rPr>
          <w:rFonts w:ascii="Arial" w:eastAsia="Calibri" w:hAnsi="Arial" w:cs="Arial"/>
          <w:b/>
          <w:bCs/>
          <w:sz w:val="22"/>
          <w:szCs w:val="22"/>
        </w:rPr>
        <w:t xml:space="preserve">of </w:t>
      </w:r>
      <w:r w:rsidR="007B37CA" w:rsidRPr="002D64FE">
        <w:rPr>
          <w:rFonts w:ascii="Arial" w:eastAsia="Calibri" w:hAnsi="Arial" w:cs="Arial"/>
          <w:b/>
          <w:bCs/>
          <w:sz w:val="22"/>
          <w:szCs w:val="22"/>
        </w:rPr>
        <w:t>Two Parts</w:t>
      </w:r>
      <w:r w:rsidR="007D020D" w:rsidRPr="002D64FE">
        <w:rPr>
          <w:rFonts w:ascii="Arial" w:eastAsia="Calibri" w:hAnsi="Arial" w:cs="Arial"/>
          <w:b/>
          <w:bCs/>
          <w:sz w:val="22"/>
          <w:szCs w:val="22"/>
        </w:rPr>
        <w:t xml:space="preserve">: </w:t>
      </w:r>
    </w:p>
    <w:p w14:paraId="2B6905AC" w14:textId="721D4082" w:rsidR="007D020D" w:rsidRPr="002D64FE" w:rsidRDefault="007B37CA" w:rsidP="002D64FE">
      <w:pPr>
        <w:spacing w:after="200" w:line="360" w:lineRule="auto"/>
        <w:ind w:left="4320" w:hanging="4320"/>
        <w:jc w:val="both"/>
        <w:rPr>
          <w:rFonts w:ascii="Arial" w:eastAsia="Calibri" w:hAnsi="Arial" w:cs="Arial"/>
          <w:b/>
          <w:bCs/>
          <w:sz w:val="22"/>
          <w:szCs w:val="22"/>
        </w:rPr>
      </w:pPr>
      <w:r w:rsidRPr="002D64FE">
        <w:rPr>
          <w:rFonts w:ascii="Arial" w:eastAsia="Calibri" w:hAnsi="Arial" w:cs="Arial"/>
          <w:b/>
          <w:bCs/>
          <w:sz w:val="22"/>
          <w:szCs w:val="22"/>
        </w:rPr>
        <w:t>Employment</w:t>
      </w:r>
      <w:r w:rsidR="007D020D" w:rsidRPr="002D64FE">
        <w:rPr>
          <w:rFonts w:ascii="Arial" w:eastAsia="Calibri" w:hAnsi="Arial" w:cs="Arial"/>
          <w:b/>
          <w:bCs/>
          <w:sz w:val="22"/>
          <w:szCs w:val="22"/>
        </w:rPr>
        <w:t xml:space="preserve"> in the </w:t>
      </w:r>
      <w:r w:rsidRPr="002D64FE">
        <w:rPr>
          <w:rFonts w:ascii="Arial" w:eastAsia="Calibri" w:hAnsi="Arial" w:cs="Arial"/>
          <w:b/>
          <w:bCs/>
          <w:sz w:val="22"/>
          <w:szCs w:val="22"/>
        </w:rPr>
        <w:t>Formal Sector</w:t>
      </w:r>
      <w:r w:rsidR="007D020D" w:rsidRPr="002D64FE">
        <w:rPr>
          <w:rFonts w:ascii="Arial" w:eastAsia="Calibri" w:hAnsi="Arial" w:cs="Arial"/>
          <w:b/>
          <w:bCs/>
          <w:sz w:val="22"/>
          <w:szCs w:val="22"/>
        </w:rPr>
        <w:t xml:space="preserve">, and </w:t>
      </w:r>
      <w:r w:rsidR="00E40B27" w:rsidRPr="002D64FE">
        <w:rPr>
          <w:rFonts w:ascii="Arial" w:eastAsia="Calibri" w:hAnsi="Arial" w:cs="Arial"/>
          <w:b/>
          <w:bCs/>
          <w:sz w:val="22"/>
          <w:szCs w:val="22"/>
        </w:rPr>
        <w:t xml:space="preserve">Employment </w:t>
      </w:r>
      <w:r w:rsidR="007D020D" w:rsidRPr="002D64FE">
        <w:rPr>
          <w:rFonts w:ascii="Arial" w:eastAsia="Calibri" w:hAnsi="Arial" w:cs="Arial"/>
          <w:b/>
          <w:bCs/>
          <w:sz w:val="22"/>
          <w:szCs w:val="22"/>
        </w:rPr>
        <w:t xml:space="preserve">in the </w:t>
      </w:r>
      <w:r w:rsidR="00E40B27" w:rsidRPr="002D64FE">
        <w:rPr>
          <w:rFonts w:ascii="Arial" w:eastAsia="Calibri" w:hAnsi="Arial" w:cs="Arial"/>
          <w:b/>
          <w:bCs/>
          <w:sz w:val="22"/>
          <w:szCs w:val="22"/>
        </w:rPr>
        <w:t>Informal Sector</w:t>
      </w:r>
    </w:p>
    <w:p w14:paraId="172CC2D5" w14:textId="77777777" w:rsidR="0000043B" w:rsidRPr="002D64FE" w:rsidRDefault="0000043B" w:rsidP="002D64FE">
      <w:pPr>
        <w:spacing w:after="200" w:line="360" w:lineRule="auto"/>
        <w:ind w:firstLine="720"/>
        <w:jc w:val="both"/>
        <w:rPr>
          <w:rFonts w:ascii="Arial" w:eastAsia="Calibri" w:hAnsi="Arial" w:cs="Arial"/>
          <w:sz w:val="22"/>
          <w:szCs w:val="22"/>
        </w:rPr>
      </w:pPr>
      <w:r w:rsidRPr="002D64FE">
        <w:rPr>
          <w:rFonts w:ascii="Arial" w:eastAsia="Calibri" w:hAnsi="Arial" w:cs="Arial"/>
          <w:sz w:val="22"/>
          <w:szCs w:val="22"/>
        </w:rPr>
        <w:t xml:space="preserve">Makana Local Municipality employs a total number of 22 500 people within its local municipality. The local municipality that employs the highest number of people relative to the other regions within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is Kouga local municipality with a total number of 35 600. The local municipality that employs the lowest number of people relative to the other regions within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is Blue Crane Route local municipality with a total number of 8 520 employed people.</w:t>
      </w:r>
    </w:p>
    <w:p w14:paraId="2B3B2E36" w14:textId="27845862" w:rsidR="0000043B" w:rsidRPr="002D64FE" w:rsidRDefault="0000043B"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In Makana Local Municipality the economic sectors that recorded the largest number of </w:t>
      </w:r>
      <w:proofErr w:type="gramStart"/>
      <w:r w:rsidRPr="002D64FE">
        <w:rPr>
          <w:rFonts w:ascii="Arial" w:eastAsia="Calibri" w:hAnsi="Arial" w:cs="Arial"/>
          <w:sz w:val="22"/>
          <w:szCs w:val="22"/>
        </w:rPr>
        <w:t>employment</w:t>
      </w:r>
      <w:proofErr w:type="gramEnd"/>
      <w:r w:rsidRPr="002D64FE">
        <w:rPr>
          <w:rFonts w:ascii="Arial" w:eastAsia="Calibri" w:hAnsi="Arial" w:cs="Arial"/>
          <w:sz w:val="22"/>
          <w:szCs w:val="22"/>
        </w:rPr>
        <w:t xml:space="preserve"> in 2021 were the community services sector with a total of 6 180 employed people or 27.5% of total employment in the local municipality. The trade sector with a total of 4 150 (18.5%) employs the second highest number of people relative to the rest of the sectors. The mining sector with 2.11 (0.0%) is the sector that employs the least number of people in Makana Local Municipality, followed by the electricity sector with 39.7 (0.2%) people employed.</w:t>
      </w:r>
    </w:p>
    <w:p w14:paraId="1B3F6DF6" w14:textId="77777777" w:rsidR="00336AB8" w:rsidRPr="002D64FE" w:rsidRDefault="00336AB8" w:rsidP="002D64FE">
      <w:pPr>
        <w:spacing w:after="200" w:line="360" w:lineRule="auto"/>
        <w:jc w:val="both"/>
        <w:rPr>
          <w:rFonts w:ascii="Arial" w:eastAsia="Calibri" w:hAnsi="Arial" w:cs="Arial"/>
          <w:sz w:val="22"/>
          <w:szCs w:val="22"/>
        </w:rPr>
      </w:pPr>
    </w:p>
    <w:p w14:paraId="2D9431A7" w14:textId="72DA18E8" w:rsidR="003621C1" w:rsidRPr="002D64FE" w:rsidRDefault="000146E5" w:rsidP="002D64FE">
      <w:pPr>
        <w:keepNext/>
        <w:tabs>
          <w:tab w:val="left" w:pos="1080"/>
        </w:tabs>
        <w:spacing w:after="240" w:line="360" w:lineRule="auto"/>
        <w:ind w:left="1080" w:hanging="1080"/>
        <w:jc w:val="center"/>
        <w:rPr>
          <w:rFonts w:ascii="Arial" w:eastAsia="Times New Roman" w:hAnsi="Arial" w:cs="Arial"/>
          <w:b/>
          <w:caps/>
          <w:sz w:val="22"/>
          <w:szCs w:val="22"/>
          <w:lang w:bidi="en-US"/>
        </w:rPr>
      </w:pPr>
      <w:r w:rsidRPr="002D64FE">
        <w:rPr>
          <w:rFonts w:ascii="Arial" w:eastAsia="Times New Roman" w:hAnsi="Arial" w:cs="Arial"/>
          <w:b/>
          <w:caps/>
          <w:sz w:val="22"/>
          <w:szCs w:val="22"/>
          <w:lang w:bidi="en-US"/>
        </w:rPr>
        <w:t xml:space="preserve">1.2.1.3 </w:t>
      </w:r>
      <w:r w:rsidRPr="002D64FE">
        <w:rPr>
          <w:rFonts w:ascii="Arial" w:eastAsia="Times New Roman" w:hAnsi="Arial" w:cs="Arial"/>
          <w:b/>
          <w:caps/>
          <w:sz w:val="22"/>
          <w:szCs w:val="22"/>
          <w:lang w:bidi="en-US"/>
        </w:rPr>
        <w:tab/>
      </w:r>
      <w:r w:rsidR="003621C1" w:rsidRPr="002D64FE">
        <w:rPr>
          <w:rFonts w:ascii="Arial" w:eastAsia="Times New Roman" w:hAnsi="Arial" w:cs="Arial"/>
          <w:b/>
          <w:caps/>
          <w:sz w:val="22"/>
          <w:szCs w:val="22"/>
          <w:lang w:bidi="en-US"/>
        </w:rPr>
        <w:t xml:space="preserve">Total employment per broad economic sector </w:t>
      </w:r>
      <w:r w:rsidR="002A595E" w:rsidRPr="002D64FE">
        <w:rPr>
          <w:rFonts w:ascii="Arial" w:eastAsia="Times New Roman" w:hAnsi="Arial" w:cs="Arial"/>
          <w:b/>
          <w:caps/>
          <w:sz w:val="22"/>
          <w:szCs w:val="22"/>
          <w:lang w:bidi="en-US"/>
        </w:rPr>
        <w:t xml:space="preserve">                                                                                           </w:t>
      </w:r>
      <w:r w:rsidR="003621C1" w:rsidRPr="002D64FE">
        <w:rPr>
          <w:rFonts w:ascii="Arial" w:eastAsia="Times New Roman" w:hAnsi="Arial" w:cs="Arial"/>
          <w:b/>
          <w:caps/>
          <w:sz w:val="22"/>
          <w:szCs w:val="22"/>
          <w:lang w:bidi="en-US"/>
        </w:rPr>
        <w:t xml:space="preserve"> Makana Local Municipality, 2021 [percentage]</w:t>
      </w:r>
    </w:p>
    <w:p w14:paraId="29418C51" w14:textId="77777777" w:rsidR="003621C1" w:rsidRPr="002D64FE" w:rsidRDefault="003621C1" w:rsidP="002D64FE">
      <w:pPr>
        <w:spacing w:after="200" w:line="360" w:lineRule="auto"/>
        <w:rPr>
          <w:rFonts w:ascii="Arial" w:eastAsia="Calibri" w:hAnsi="Arial" w:cs="Arial"/>
          <w:sz w:val="22"/>
          <w:szCs w:val="22"/>
        </w:rPr>
      </w:pPr>
      <w:r w:rsidRPr="002D64FE">
        <w:rPr>
          <w:rFonts w:ascii="Arial" w:eastAsia="Calibri" w:hAnsi="Arial" w:cs="Arial"/>
          <w:noProof/>
          <w:sz w:val="22"/>
          <w:szCs w:val="22"/>
        </w:rPr>
        <w:drawing>
          <wp:inline distT="0" distB="0" distL="0" distR="0" wp14:anchorId="52B0BF30" wp14:editId="61A38461">
            <wp:extent cx="5731510" cy="3857987"/>
            <wp:effectExtent l="19050" t="0" r="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D3997F" w14:textId="31F45D2F" w:rsidR="00654749" w:rsidRPr="002D64FE" w:rsidRDefault="00E0531E" w:rsidP="002D64FE">
      <w:pPr>
        <w:keepNext/>
        <w:keepLines/>
        <w:numPr>
          <w:ilvl w:val="1"/>
          <w:numId w:val="0"/>
        </w:numPr>
        <w:spacing w:before="320" w:line="360" w:lineRule="auto"/>
        <w:ind w:left="576" w:hanging="576"/>
        <w:outlineLvl w:val="2"/>
        <w:rPr>
          <w:rFonts w:ascii="Arial" w:eastAsia="Times New Roman" w:hAnsi="Arial" w:cs="Arial"/>
          <w:b/>
          <w:smallCaps/>
          <w:sz w:val="22"/>
          <w:szCs w:val="22"/>
        </w:rPr>
      </w:pPr>
      <w:bookmarkStart w:id="5" w:name="_Toc108446388"/>
      <w:r w:rsidRPr="002D64FE">
        <w:rPr>
          <w:rFonts w:ascii="Arial" w:eastAsia="Times New Roman" w:hAnsi="Arial" w:cs="Arial"/>
          <w:b/>
          <w:smallCaps/>
          <w:sz w:val="22"/>
          <w:szCs w:val="22"/>
        </w:rPr>
        <w:t>1.2.2</w:t>
      </w:r>
      <w:r w:rsidR="00AA1642" w:rsidRPr="002D64FE">
        <w:rPr>
          <w:rFonts w:ascii="Arial" w:eastAsia="Times New Roman" w:hAnsi="Arial" w:cs="Arial"/>
          <w:b/>
          <w:smallCaps/>
          <w:sz w:val="22"/>
          <w:szCs w:val="22"/>
        </w:rPr>
        <w:t>.1</w:t>
      </w:r>
      <w:r w:rsidRPr="002D64FE">
        <w:rPr>
          <w:rFonts w:ascii="Arial" w:eastAsia="Times New Roman" w:hAnsi="Arial" w:cs="Arial"/>
          <w:b/>
          <w:smallCaps/>
          <w:sz w:val="22"/>
          <w:szCs w:val="22"/>
        </w:rPr>
        <w:tab/>
      </w:r>
      <w:r w:rsidRPr="002D64FE">
        <w:rPr>
          <w:rFonts w:ascii="Arial" w:eastAsia="Times New Roman" w:hAnsi="Arial" w:cs="Arial"/>
          <w:b/>
          <w:smallCaps/>
          <w:sz w:val="22"/>
          <w:szCs w:val="22"/>
        </w:rPr>
        <w:tab/>
      </w:r>
      <w:r w:rsidR="00654749" w:rsidRPr="002D64FE">
        <w:rPr>
          <w:rFonts w:ascii="Arial" w:eastAsia="Times New Roman" w:hAnsi="Arial" w:cs="Arial"/>
          <w:b/>
          <w:smallCaps/>
          <w:sz w:val="22"/>
          <w:szCs w:val="22"/>
        </w:rPr>
        <w:t>Formal and Informal employment</w:t>
      </w:r>
      <w:bookmarkEnd w:id="5"/>
    </w:p>
    <w:p w14:paraId="70B45EB2" w14:textId="77777777" w:rsidR="00654749" w:rsidRPr="002D64FE" w:rsidRDefault="00654749" w:rsidP="002D64FE">
      <w:pPr>
        <w:spacing w:after="200" w:line="360" w:lineRule="auto"/>
        <w:ind w:firstLine="576"/>
        <w:jc w:val="both"/>
        <w:rPr>
          <w:rFonts w:ascii="Arial" w:eastAsia="Calibri" w:hAnsi="Arial" w:cs="Arial"/>
          <w:sz w:val="22"/>
          <w:szCs w:val="22"/>
        </w:rPr>
      </w:pPr>
      <w:r w:rsidRPr="002D64FE">
        <w:rPr>
          <w:rFonts w:ascii="Arial" w:eastAsia="Calibri" w:hAnsi="Arial" w:cs="Arial"/>
          <w:sz w:val="22"/>
          <w:szCs w:val="22"/>
        </w:rPr>
        <w:t>Total employment can be broken down into formal and informal sector employment. Formal sector employment is measured from the formal business side, and the informal employment is measured from the household side where formal businesses have not been established.</w:t>
      </w:r>
    </w:p>
    <w:p w14:paraId="52A1D065" w14:textId="77777777" w:rsidR="00654749" w:rsidRPr="002D64FE" w:rsidRDefault="00654749"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Formal employment is much more stable than informal employment. Informal employment is much harder to measure and manage, simply because it cannot be tracked through the formal business side of the economy. Informal employment is however a reality in South Africa and cannot be ignored.</w:t>
      </w:r>
    </w:p>
    <w:p w14:paraId="24C484BD" w14:textId="6B6A3F58" w:rsidR="00654749" w:rsidRPr="002D64FE" w:rsidRDefault="00654749"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The number of formally employed people in Makana Local Municipality counted 16 500 in 2021, which is about 73.30% of total employment, while the number of people employed in the informal sector counted 6 000 or 26.70% of the total employment. Informal employment in Makana increased from 5 590 in 2011 to an estimated 6 000 in 2021.</w:t>
      </w:r>
    </w:p>
    <w:p w14:paraId="660D1006" w14:textId="77777777" w:rsidR="00336AB8" w:rsidRPr="002D64FE" w:rsidRDefault="00336AB8" w:rsidP="002D64FE">
      <w:pPr>
        <w:spacing w:after="200" w:line="360" w:lineRule="auto"/>
        <w:jc w:val="both"/>
        <w:rPr>
          <w:rFonts w:ascii="Arial" w:eastAsia="Calibri" w:hAnsi="Arial" w:cs="Arial"/>
          <w:sz w:val="22"/>
          <w:szCs w:val="22"/>
        </w:rPr>
      </w:pPr>
    </w:p>
    <w:p w14:paraId="45A6EBCF" w14:textId="16C65A79" w:rsidR="002564CE" w:rsidRPr="002D64FE" w:rsidRDefault="00AA1642" w:rsidP="002D64FE">
      <w:pPr>
        <w:keepNext/>
        <w:tabs>
          <w:tab w:val="left" w:pos="1080"/>
        </w:tabs>
        <w:spacing w:after="240" w:line="360" w:lineRule="auto"/>
        <w:ind w:left="1080" w:hanging="108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1.2.2.2</w:t>
      </w:r>
      <w:r w:rsidRPr="002D64FE">
        <w:rPr>
          <w:rFonts w:ascii="Arial" w:eastAsia="Times New Roman" w:hAnsi="Arial" w:cs="Arial"/>
          <w:b/>
          <w:caps/>
          <w:sz w:val="22"/>
          <w:szCs w:val="22"/>
          <w:lang w:bidi="en-US"/>
        </w:rPr>
        <w:tab/>
      </w:r>
      <w:r w:rsidR="002564CE" w:rsidRPr="002D64FE">
        <w:rPr>
          <w:rFonts w:ascii="Arial" w:eastAsia="Times New Roman" w:hAnsi="Arial" w:cs="Arial"/>
          <w:b/>
          <w:caps/>
          <w:sz w:val="22"/>
          <w:szCs w:val="22"/>
          <w:lang w:bidi="en-US"/>
        </w:rPr>
        <w:t xml:space="preserve">Formal and informal employment by broad economic sector </w:t>
      </w:r>
      <w:r w:rsidR="00AB488C" w:rsidRPr="002D64FE">
        <w:rPr>
          <w:rFonts w:ascii="Arial" w:eastAsia="Times New Roman" w:hAnsi="Arial" w:cs="Arial"/>
          <w:b/>
          <w:caps/>
          <w:sz w:val="22"/>
          <w:szCs w:val="22"/>
          <w:lang w:bidi="en-US"/>
        </w:rPr>
        <w:t xml:space="preserve">                                                   </w:t>
      </w:r>
      <w:r w:rsidR="002564CE" w:rsidRPr="002D64FE">
        <w:rPr>
          <w:rFonts w:ascii="Arial" w:eastAsia="Times New Roman" w:hAnsi="Arial" w:cs="Arial"/>
          <w:b/>
          <w:caps/>
          <w:sz w:val="22"/>
          <w:szCs w:val="22"/>
          <w:lang w:bidi="en-US"/>
        </w:rPr>
        <w:t xml:space="preserve"> Makana Local Municipality, 2021 [numbers]</w:t>
      </w:r>
    </w:p>
    <w:p w14:paraId="2FB14203" w14:textId="77777777" w:rsidR="002564CE" w:rsidRPr="002D64FE" w:rsidRDefault="002564CE" w:rsidP="002D64FE">
      <w:pPr>
        <w:spacing w:after="200" w:line="360" w:lineRule="auto"/>
        <w:rPr>
          <w:rFonts w:ascii="Arial" w:eastAsia="Calibri" w:hAnsi="Arial" w:cs="Arial"/>
          <w:sz w:val="22"/>
          <w:szCs w:val="22"/>
        </w:rPr>
      </w:pPr>
      <w:r w:rsidRPr="002D64FE">
        <w:rPr>
          <w:rFonts w:ascii="Arial" w:eastAsia="Calibri" w:hAnsi="Arial" w:cs="Arial"/>
          <w:noProof/>
          <w:sz w:val="22"/>
          <w:szCs w:val="22"/>
        </w:rPr>
        <w:drawing>
          <wp:inline distT="0" distB="0" distL="0" distR="0" wp14:anchorId="3E3E3073" wp14:editId="146D127C">
            <wp:extent cx="5731510" cy="3857987"/>
            <wp:effectExtent l="0" t="0" r="2540" b="9525"/>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38DF34" w14:textId="77777777" w:rsidR="00D7295B" w:rsidRPr="002D64FE" w:rsidRDefault="00D7295B" w:rsidP="002D64FE">
      <w:pPr>
        <w:spacing w:after="200" w:line="360" w:lineRule="auto"/>
        <w:ind w:firstLine="720"/>
        <w:jc w:val="both"/>
        <w:rPr>
          <w:rFonts w:ascii="Arial" w:eastAsia="Calibri" w:hAnsi="Arial" w:cs="Arial"/>
          <w:sz w:val="22"/>
          <w:szCs w:val="22"/>
        </w:rPr>
      </w:pPr>
      <w:r w:rsidRPr="002D64FE">
        <w:rPr>
          <w:rFonts w:ascii="Arial" w:eastAsia="Calibri" w:hAnsi="Arial" w:cs="Arial"/>
          <w:sz w:val="22"/>
          <w:szCs w:val="22"/>
        </w:rPr>
        <w:t>In 2021 the Trade sector recorded the highest number of informally employed, with a total of 2 010 employees or 33.54% of the total informal employment. This can be expected as the barriers to enter the Trade sector in terms of capital and skills required is less than with most of the other sectors. The Manufacturing sector has the lowest informal employment with 418 and only contributes 6.97% to total informal employment.</w:t>
      </w:r>
    </w:p>
    <w:p w14:paraId="53CABBD8" w14:textId="506B29FE" w:rsidR="002833C8" w:rsidRPr="002D64FE" w:rsidRDefault="00AA1642" w:rsidP="002D64FE">
      <w:pPr>
        <w:keepNext/>
        <w:tabs>
          <w:tab w:val="left" w:pos="1418"/>
          <w:tab w:val="left" w:pos="1622"/>
        </w:tabs>
        <w:spacing w:after="0" w:line="360" w:lineRule="auto"/>
        <w:ind w:left="990" w:hanging="99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1.2.2.3</w:t>
      </w:r>
      <w:r w:rsidRPr="002D64FE">
        <w:rPr>
          <w:rFonts w:ascii="Arial" w:eastAsia="Times New Roman" w:hAnsi="Arial" w:cs="Arial"/>
          <w:b/>
          <w:caps/>
          <w:sz w:val="22"/>
          <w:szCs w:val="22"/>
          <w:lang w:bidi="en-US"/>
        </w:rPr>
        <w:tab/>
      </w:r>
      <w:r w:rsidR="002833C8" w:rsidRPr="002D64FE">
        <w:rPr>
          <w:rFonts w:ascii="Arial" w:eastAsia="Times New Roman" w:hAnsi="Arial" w:cs="Arial"/>
          <w:b/>
          <w:caps/>
          <w:sz w:val="22"/>
          <w:szCs w:val="22"/>
          <w:lang w:bidi="en-US"/>
        </w:rPr>
        <w:t>Formal and informal employment by broad economic sector - Makana Local Municipality, 2021 [numbers]</w:t>
      </w:r>
    </w:p>
    <w:tbl>
      <w:tblPr>
        <w:tblStyle w:val="IHSTable1"/>
        <w:tblW w:w="0" w:type="auto"/>
        <w:tblLook w:val="02A0" w:firstRow="1" w:lastRow="0" w:firstColumn="1" w:lastColumn="0" w:noHBand="1" w:noVBand="0"/>
      </w:tblPr>
      <w:tblGrid>
        <w:gridCol w:w="3211"/>
        <w:gridCol w:w="3174"/>
        <w:gridCol w:w="3174"/>
      </w:tblGrid>
      <w:tr w:rsidR="002833C8" w:rsidRPr="002D64FE" w14:paraId="11081628" w14:textId="77777777" w:rsidTr="00360B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Pr>
          <w:p w14:paraId="23953266" w14:textId="45B404B1" w:rsidR="002833C8" w:rsidRPr="002D64FE" w:rsidRDefault="001120E3" w:rsidP="002D64FE">
            <w:pPr>
              <w:spacing w:line="360" w:lineRule="auto"/>
              <w:rPr>
                <w:rFonts w:ascii="Arial" w:eastAsia="Calibri" w:hAnsi="Arial" w:cs="Arial"/>
                <w:color w:val="FFFFFF"/>
                <w:sz w:val="22"/>
              </w:rPr>
            </w:pPr>
            <w:r w:rsidRPr="002D64FE">
              <w:rPr>
                <w:rFonts w:ascii="Arial" w:eastAsia="Calibri" w:hAnsi="Arial" w:cs="Arial"/>
                <w:color w:val="FFFFFF"/>
                <w:sz w:val="22"/>
              </w:rPr>
              <w:t>Sector</w:t>
            </w:r>
          </w:p>
        </w:tc>
        <w:tc>
          <w:tcPr>
            <w:tcW w:w="4788" w:type="dxa"/>
          </w:tcPr>
          <w:p w14:paraId="2DBB403B" w14:textId="6D83CADE" w:rsidR="002833C8" w:rsidRPr="002D64FE" w:rsidRDefault="002833C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 xml:space="preserve">Formal </w:t>
            </w:r>
            <w:r w:rsidR="001120E3" w:rsidRPr="002D64FE">
              <w:rPr>
                <w:rFonts w:ascii="Arial" w:eastAsia="Calibri" w:hAnsi="Arial" w:cs="Arial"/>
                <w:color w:val="FFFFFF"/>
                <w:sz w:val="22"/>
              </w:rPr>
              <w:t>Employment</w:t>
            </w:r>
          </w:p>
        </w:tc>
        <w:tc>
          <w:tcPr>
            <w:tcW w:w="4788" w:type="dxa"/>
          </w:tcPr>
          <w:p w14:paraId="039BF4B9" w14:textId="55A7826D" w:rsidR="002833C8" w:rsidRPr="002D64FE" w:rsidRDefault="002833C8"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 xml:space="preserve">Informal </w:t>
            </w:r>
            <w:r w:rsidR="001120E3" w:rsidRPr="002D64FE">
              <w:rPr>
                <w:rFonts w:ascii="Arial" w:eastAsia="Calibri" w:hAnsi="Arial" w:cs="Arial"/>
                <w:color w:val="FFFFFF"/>
                <w:sz w:val="22"/>
              </w:rPr>
              <w:t>Employment</w:t>
            </w:r>
          </w:p>
        </w:tc>
      </w:tr>
      <w:tr w:rsidR="002833C8" w:rsidRPr="002D64FE" w14:paraId="7FE38051" w14:textId="77777777" w:rsidTr="00360B9E">
        <w:tc>
          <w:tcPr>
            <w:cnfStyle w:val="001000000000" w:firstRow="0" w:lastRow="0" w:firstColumn="1" w:lastColumn="0" w:oddVBand="0" w:evenVBand="0" w:oddHBand="0" w:evenHBand="0" w:firstRowFirstColumn="0" w:firstRowLastColumn="0" w:lastRowFirstColumn="0" w:lastRowLastColumn="0"/>
            <w:tcW w:w="4788" w:type="dxa"/>
          </w:tcPr>
          <w:p w14:paraId="7E46B1CD" w14:textId="77777777" w:rsidR="002833C8" w:rsidRPr="002D64FE" w:rsidRDefault="002833C8" w:rsidP="002D64FE">
            <w:pPr>
              <w:spacing w:line="360" w:lineRule="auto"/>
              <w:rPr>
                <w:rFonts w:ascii="Arial" w:eastAsia="Calibri" w:hAnsi="Arial" w:cs="Arial"/>
                <w:sz w:val="22"/>
              </w:rPr>
            </w:pPr>
            <w:r w:rsidRPr="002D64FE">
              <w:rPr>
                <w:rFonts w:ascii="Arial" w:eastAsia="Calibri" w:hAnsi="Arial" w:cs="Arial"/>
                <w:sz w:val="22"/>
              </w:rPr>
              <w:t>Agriculture</w:t>
            </w:r>
          </w:p>
        </w:tc>
        <w:tc>
          <w:tcPr>
            <w:tcW w:w="4788" w:type="dxa"/>
          </w:tcPr>
          <w:p w14:paraId="79200B4B"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1,400</w:t>
            </w:r>
          </w:p>
        </w:tc>
        <w:tc>
          <w:tcPr>
            <w:tcW w:w="4788" w:type="dxa"/>
          </w:tcPr>
          <w:p w14:paraId="5D5E25F8"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N/A</w:t>
            </w:r>
          </w:p>
        </w:tc>
      </w:tr>
      <w:tr w:rsidR="002833C8" w:rsidRPr="002D64FE" w14:paraId="567FA2B0" w14:textId="77777777" w:rsidTr="00360B9E">
        <w:tc>
          <w:tcPr>
            <w:cnfStyle w:val="001000000000" w:firstRow="0" w:lastRow="0" w:firstColumn="1" w:lastColumn="0" w:oddVBand="0" w:evenVBand="0" w:oddHBand="0" w:evenHBand="0" w:firstRowFirstColumn="0" w:firstRowLastColumn="0" w:lastRowFirstColumn="0" w:lastRowLastColumn="0"/>
            <w:tcW w:w="4788" w:type="dxa"/>
          </w:tcPr>
          <w:p w14:paraId="55BEB2D6" w14:textId="77777777" w:rsidR="002833C8" w:rsidRPr="002D64FE" w:rsidRDefault="002833C8" w:rsidP="002D64FE">
            <w:pPr>
              <w:spacing w:line="360" w:lineRule="auto"/>
              <w:rPr>
                <w:rFonts w:ascii="Arial" w:eastAsia="Calibri" w:hAnsi="Arial" w:cs="Arial"/>
                <w:sz w:val="22"/>
              </w:rPr>
            </w:pPr>
            <w:r w:rsidRPr="002D64FE">
              <w:rPr>
                <w:rFonts w:ascii="Arial" w:eastAsia="Calibri" w:hAnsi="Arial" w:cs="Arial"/>
                <w:sz w:val="22"/>
              </w:rPr>
              <w:t>Mining</w:t>
            </w:r>
          </w:p>
        </w:tc>
        <w:tc>
          <w:tcPr>
            <w:tcW w:w="4788" w:type="dxa"/>
          </w:tcPr>
          <w:p w14:paraId="0FDFAF0F"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w:t>
            </w:r>
          </w:p>
        </w:tc>
        <w:tc>
          <w:tcPr>
            <w:tcW w:w="4788" w:type="dxa"/>
          </w:tcPr>
          <w:p w14:paraId="134B9AD5"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N/A</w:t>
            </w:r>
          </w:p>
        </w:tc>
      </w:tr>
      <w:tr w:rsidR="002833C8" w:rsidRPr="002D64FE" w14:paraId="4C2CC82F" w14:textId="77777777" w:rsidTr="00360B9E">
        <w:tc>
          <w:tcPr>
            <w:cnfStyle w:val="001000000000" w:firstRow="0" w:lastRow="0" w:firstColumn="1" w:lastColumn="0" w:oddVBand="0" w:evenVBand="0" w:oddHBand="0" w:evenHBand="0" w:firstRowFirstColumn="0" w:firstRowLastColumn="0" w:lastRowFirstColumn="0" w:lastRowLastColumn="0"/>
            <w:tcW w:w="4788" w:type="dxa"/>
          </w:tcPr>
          <w:p w14:paraId="79911473" w14:textId="77777777" w:rsidR="002833C8" w:rsidRPr="002D64FE" w:rsidRDefault="002833C8" w:rsidP="002D64FE">
            <w:pPr>
              <w:spacing w:line="360" w:lineRule="auto"/>
              <w:rPr>
                <w:rFonts w:ascii="Arial" w:eastAsia="Calibri" w:hAnsi="Arial" w:cs="Arial"/>
                <w:sz w:val="22"/>
              </w:rPr>
            </w:pPr>
            <w:r w:rsidRPr="002D64FE">
              <w:rPr>
                <w:rFonts w:ascii="Arial" w:eastAsia="Calibri" w:hAnsi="Arial" w:cs="Arial"/>
                <w:sz w:val="22"/>
              </w:rPr>
              <w:t>Manufacturing</w:t>
            </w:r>
          </w:p>
        </w:tc>
        <w:tc>
          <w:tcPr>
            <w:tcW w:w="4788" w:type="dxa"/>
          </w:tcPr>
          <w:p w14:paraId="4DCA69CD"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1,970</w:t>
            </w:r>
          </w:p>
        </w:tc>
        <w:tc>
          <w:tcPr>
            <w:tcW w:w="4788" w:type="dxa"/>
          </w:tcPr>
          <w:p w14:paraId="6949B835"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418</w:t>
            </w:r>
          </w:p>
        </w:tc>
      </w:tr>
      <w:tr w:rsidR="002833C8" w:rsidRPr="002D64FE" w14:paraId="46648D05" w14:textId="77777777" w:rsidTr="00360B9E">
        <w:tc>
          <w:tcPr>
            <w:cnfStyle w:val="001000000000" w:firstRow="0" w:lastRow="0" w:firstColumn="1" w:lastColumn="0" w:oddVBand="0" w:evenVBand="0" w:oddHBand="0" w:evenHBand="0" w:firstRowFirstColumn="0" w:firstRowLastColumn="0" w:lastRowFirstColumn="0" w:lastRowLastColumn="0"/>
            <w:tcW w:w="4788" w:type="dxa"/>
          </w:tcPr>
          <w:p w14:paraId="6D08815F" w14:textId="77777777" w:rsidR="002833C8" w:rsidRPr="002D64FE" w:rsidRDefault="002833C8" w:rsidP="002D64FE">
            <w:pPr>
              <w:spacing w:line="360" w:lineRule="auto"/>
              <w:rPr>
                <w:rFonts w:ascii="Arial" w:eastAsia="Calibri" w:hAnsi="Arial" w:cs="Arial"/>
                <w:sz w:val="22"/>
              </w:rPr>
            </w:pPr>
            <w:r w:rsidRPr="002D64FE">
              <w:rPr>
                <w:rFonts w:ascii="Arial" w:eastAsia="Calibri" w:hAnsi="Arial" w:cs="Arial"/>
                <w:sz w:val="22"/>
              </w:rPr>
              <w:t>Electricity</w:t>
            </w:r>
          </w:p>
        </w:tc>
        <w:tc>
          <w:tcPr>
            <w:tcW w:w="4788" w:type="dxa"/>
          </w:tcPr>
          <w:p w14:paraId="7A581298"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40</w:t>
            </w:r>
          </w:p>
        </w:tc>
        <w:tc>
          <w:tcPr>
            <w:tcW w:w="4788" w:type="dxa"/>
          </w:tcPr>
          <w:p w14:paraId="1FCE3F71"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N/A</w:t>
            </w:r>
          </w:p>
        </w:tc>
      </w:tr>
      <w:tr w:rsidR="002833C8" w:rsidRPr="002D64FE" w14:paraId="3D52C3D0" w14:textId="77777777" w:rsidTr="00360B9E">
        <w:tc>
          <w:tcPr>
            <w:cnfStyle w:val="001000000000" w:firstRow="0" w:lastRow="0" w:firstColumn="1" w:lastColumn="0" w:oddVBand="0" w:evenVBand="0" w:oddHBand="0" w:evenHBand="0" w:firstRowFirstColumn="0" w:firstRowLastColumn="0" w:lastRowFirstColumn="0" w:lastRowLastColumn="0"/>
            <w:tcW w:w="4788" w:type="dxa"/>
          </w:tcPr>
          <w:p w14:paraId="1A82D0C9" w14:textId="77777777" w:rsidR="002833C8" w:rsidRPr="002D64FE" w:rsidRDefault="002833C8" w:rsidP="002D64FE">
            <w:pPr>
              <w:spacing w:line="360" w:lineRule="auto"/>
              <w:rPr>
                <w:rFonts w:ascii="Arial" w:eastAsia="Calibri" w:hAnsi="Arial" w:cs="Arial"/>
                <w:sz w:val="22"/>
              </w:rPr>
            </w:pPr>
            <w:r w:rsidRPr="002D64FE">
              <w:rPr>
                <w:rFonts w:ascii="Arial" w:eastAsia="Calibri" w:hAnsi="Arial" w:cs="Arial"/>
                <w:sz w:val="22"/>
              </w:rPr>
              <w:t>Construction</w:t>
            </w:r>
          </w:p>
        </w:tc>
        <w:tc>
          <w:tcPr>
            <w:tcW w:w="4788" w:type="dxa"/>
          </w:tcPr>
          <w:p w14:paraId="27906BF0"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885</w:t>
            </w:r>
          </w:p>
        </w:tc>
        <w:tc>
          <w:tcPr>
            <w:tcW w:w="4788" w:type="dxa"/>
          </w:tcPr>
          <w:p w14:paraId="6A89A383"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1,130</w:t>
            </w:r>
          </w:p>
        </w:tc>
      </w:tr>
      <w:tr w:rsidR="002833C8" w:rsidRPr="002D64FE" w14:paraId="4D256A1C" w14:textId="77777777" w:rsidTr="00360B9E">
        <w:tc>
          <w:tcPr>
            <w:cnfStyle w:val="001000000000" w:firstRow="0" w:lastRow="0" w:firstColumn="1" w:lastColumn="0" w:oddVBand="0" w:evenVBand="0" w:oddHBand="0" w:evenHBand="0" w:firstRowFirstColumn="0" w:firstRowLastColumn="0" w:lastRowFirstColumn="0" w:lastRowLastColumn="0"/>
            <w:tcW w:w="4788" w:type="dxa"/>
          </w:tcPr>
          <w:p w14:paraId="2B2ED9A1" w14:textId="77777777" w:rsidR="002833C8" w:rsidRPr="002D64FE" w:rsidRDefault="002833C8" w:rsidP="002D64FE">
            <w:pPr>
              <w:spacing w:line="360" w:lineRule="auto"/>
              <w:rPr>
                <w:rFonts w:ascii="Arial" w:eastAsia="Calibri" w:hAnsi="Arial" w:cs="Arial"/>
                <w:sz w:val="22"/>
              </w:rPr>
            </w:pPr>
            <w:r w:rsidRPr="002D64FE">
              <w:rPr>
                <w:rFonts w:ascii="Arial" w:eastAsia="Calibri" w:hAnsi="Arial" w:cs="Arial"/>
                <w:sz w:val="22"/>
              </w:rPr>
              <w:t>Trade</w:t>
            </w:r>
          </w:p>
        </w:tc>
        <w:tc>
          <w:tcPr>
            <w:tcW w:w="4788" w:type="dxa"/>
          </w:tcPr>
          <w:p w14:paraId="3F5FD1E0"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2,140</w:t>
            </w:r>
          </w:p>
        </w:tc>
        <w:tc>
          <w:tcPr>
            <w:tcW w:w="4788" w:type="dxa"/>
          </w:tcPr>
          <w:p w14:paraId="5A0356CA"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2,010</w:t>
            </w:r>
          </w:p>
        </w:tc>
      </w:tr>
      <w:tr w:rsidR="002833C8" w:rsidRPr="002D64FE" w14:paraId="34080CB4" w14:textId="77777777" w:rsidTr="00360B9E">
        <w:tc>
          <w:tcPr>
            <w:cnfStyle w:val="001000000000" w:firstRow="0" w:lastRow="0" w:firstColumn="1" w:lastColumn="0" w:oddVBand="0" w:evenVBand="0" w:oddHBand="0" w:evenHBand="0" w:firstRowFirstColumn="0" w:firstRowLastColumn="0" w:lastRowFirstColumn="0" w:lastRowLastColumn="0"/>
            <w:tcW w:w="4788" w:type="dxa"/>
          </w:tcPr>
          <w:p w14:paraId="2F648F23" w14:textId="77777777" w:rsidR="002833C8" w:rsidRPr="002D64FE" w:rsidRDefault="002833C8" w:rsidP="002D64FE">
            <w:pPr>
              <w:spacing w:line="360" w:lineRule="auto"/>
              <w:rPr>
                <w:rFonts w:ascii="Arial" w:eastAsia="Calibri" w:hAnsi="Arial" w:cs="Arial"/>
                <w:sz w:val="22"/>
              </w:rPr>
            </w:pPr>
            <w:r w:rsidRPr="002D64FE">
              <w:rPr>
                <w:rFonts w:ascii="Arial" w:eastAsia="Calibri" w:hAnsi="Arial" w:cs="Arial"/>
                <w:sz w:val="22"/>
              </w:rPr>
              <w:t>Transport</w:t>
            </w:r>
          </w:p>
        </w:tc>
        <w:tc>
          <w:tcPr>
            <w:tcW w:w="4788" w:type="dxa"/>
          </w:tcPr>
          <w:p w14:paraId="3FD3F8D2"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326</w:t>
            </w:r>
          </w:p>
        </w:tc>
        <w:tc>
          <w:tcPr>
            <w:tcW w:w="4788" w:type="dxa"/>
          </w:tcPr>
          <w:p w14:paraId="41FD7897"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880</w:t>
            </w:r>
          </w:p>
        </w:tc>
      </w:tr>
      <w:tr w:rsidR="002833C8" w:rsidRPr="002D64FE" w14:paraId="276DE280" w14:textId="77777777" w:rsidTr="00360B9E">
        <w:tc>
          <w:tcPr>
            <w:cnfStyle w:val="001000000000" w:firstRow="0" w:lastRow="0" w:firstColumn="1" w:lastColumn="0" w:oddVBand="0" w:evenVBand="0" w:oddHBand="0" w:evenHBand="0" w:firstRowFirstColumn="0" w:firstRowLastColumn="0" w:lastRowFirstColumn="0" w:lastRowLastColumn="0"/>
            <w:tcW w:w="4788" w:type="dxa"/>
          </w:tcPr>
          <w:p w14:paraId="33DC12AF" w14:textId="77777777" w:rsidR="002833C8" w:rsidRPr="002D64FE" w:rsidRDefault="002833C8" w:rsidP="002D64FE">
            <w:pPr>
              <w:spacing w:line="360" w:lineRule="auto"/>
              <w:rPr>
                <w:rFonts w:ascii="Arial" w:eastAsia="Calibri" w:hAnsi="Arial" w:cs="Arial"/>
                <w:sz w:val="22"/>
              </w:rPr>
            </w:pPr>
            <w:r w:rsidRPr="002D64FE">
              <w:rPr>
                <w:rFonts w:ascii="Arial" w:eastAsia="Calibri" w:hAnsi="Arial" w:cs="Arial"/>
                <w:sz w:val="22"/>
              </w:rPr>
              <w:t>Finance</w:t>
            </w:r>
          </w:p>
        </w:tc>
        <w:tc>
          <w:tcPr>
            <w:tcW w:w="4788" w:type="dxa"/>
          </w:tcPr>
          <w:p w14:paraId="1CC58D62"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2,250</w:t>
            </w:r>
          </w:p>
        </w:tc>
        <w:tc>
          <w:tcPr>
            <w:tcW w:w="4788" w:type="dxa"/>
          </w:tcPr>
          <w:p w14:paraId="61CD98DB"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516</w:t>
            </w:r>
          </w:p>
        </w:tc>
      </w:tr>
      <w:tr w:rsidR="002833C8" w:rsidRPr="002D64FE" w14:paraId="67BEE68B" w14:textId="77777777" w:rsidTr="00360B9E">
        <w:tc>
          <w:tcPr>
            <w:cnfStyle w:val="001000000000" w:firstRow="0" w:lastRow="0" w:firstColumn="1" w:lastColumn="0" w:oddVBand="0" w:evenVBand="0" w:oddHBand="0" w:evenHBand="0" w:firstRowFirstColumn="0" w:firstRowLastColumn="0" w:lastRowFirstColumn="0" w:lastRowLastColumn="0"/>
            <w:tcW w:w="4788" w:type="dxa"/>
          </w:tcPr>
          <w:p w14:paraId="3D971347" w14:textId="77777777" w:rsidR="002833C8" w:rsidRPr="002D64FE" w:rsidRDefault="002833C8" w:rsidP="002D64FE">
            <w:pPr>
              <w:spacing w:line="360" w:lineRule="auto"/>
              <w:rPr>
                <w:rFonts w:ascii="Arial" w:eastAsia="Calibri" w:hAnsi="Arial" w:cs="Arial"/>
                <w:sz w:val="22"/>
              </w:rPr>
            </w:pPr>
            <w:r w:rsidRPr="002D64FE">
              <w:rPr>
                <w:rFonts w:ascii="Arial" w:eastAsia="Calibri" w:hAnsi="Arial" w:cs="Arial"/>
                <w:sz w:val="22"/>
              </w:rPr>
              <w:t>Community services</w:t>
            </w:r>
          </w:p>
        </w:tc>
        <w:tc>
          <w:tcPr>
            <w:tcW w:w="4788" w:type="dxa"/>
          </w:tcPr>
          <w:p w14:paraId="67CB6F45"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5,130</w:t>
            </w:r>
          </w:p>
        </w:tc>
        <w:tc>
          <w:tcPr>
            <w:tcW w:w="4788" w:type="dxa"/>
          </w:tcPr>
          <w:p w14:paraId="02789A2A"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1,050</w:t>
            </w:r>
          </w:p>
        </w:tc>
      </w:tr>
      <w:tr w:rsidR="002833C8" w:rsidRPr="002D64FE" w14:paraId="74910E81" w14:textId="77777777" w:rsidTr="00360B9E">
        <w:tc>
          <w:tcPr>
            <w:cnfStyle w:val="001000000000" w:firstRow="0" w:lastRow="0" w:firstColumn="1" w:lastColumn="0" w:oddVBand="0" w:evenVBand="0" w:oddHBand="0" w:evenHBand="0" w:firstRowFirstColumn="0" w:firstRowLastColumn="0" w:lastRowFirstColumn="0" w:lastRowLastColumn="0"/>
            <w:tcW w:w="4788" w:type="dxa"/>
          </w:tcPr>
          <w:p w14:paraId="219F3F90" w14:textId="77777777" w:rsidR="002833C8" w:rsidRPr="002D64FE" w:rsidRDefault="002833C8" w:rsidP="002D64FE">
            <w:pPr>
              <w:spacing w:line="360" w:lineRule="auto"/>
              <w:rPr>
                <w:rFonts w:ascii="Arial" w:eastAsia="Calibri" w:hAnsi="Arial" w:cs="Arial"/>
                <w:sz w:val="22"/>
              </w:rPr>
            </w:pPr>
            <w:r w:rsidRPr="002D64FE">
              <w:rPr>
                <w:rFonts w:ascii="Arial" w:eastAsia="Calibri" w:hAnsi="Arial" w:cs="Arial"/>
                <w:sz w:val="22"/>
              </w:rPr>
              <w:t>Households</w:t>
            </w:r>
          </w:p>
        </w:tc>
        <w:tc>
          <w:tcPr>
            <w:tcW w:w="4788" w:type="dxa"/>
          </w:tcPr>
          <w:p w14:paraId="7556325A"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2,340</w:t>
            </w:r>
          </w:p>
        </w:tc>
        <w:tc>
          <w:tcPr>
            <w:tcW w:w="4788" w:type="dxa"/>
          </w:tcPr>
          <w:p w14:paraId="06D6ABFF" w14:textId="77777777" w:rsidR="002833C8" w:rsidRPr="002D64FE" w:rsidRDefault="002833C8"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N/A</w:t>
            </w:r>
          </w:p>
        </w:tc>
      </w:tr>
    </w:tbl>
    <w:p w14:paraId="3AF89DDF" w14:textId="4C65A3A5" w:rsidR="005A7BF3" w:rsidRPr="002D64FE" w:rsidRDefault="002833C8" w:rsidP="002D64FE">
      <w:pPr>
        <w:spacing w:line="360" w:lineRule="auto"/>
        <w:ind w:left="-180"/>
        <w:jc w:val="both"/>
        <w:rPr>
          <w:rFonts w:ascii="Arial" w:eastAsia="Calibri" w:hAnsi="Arial" w:cs="Arial"/>
          <w:i/>
          <w:sz w:val="22"/>
          <w:szCs w:val="22"/>
        </w:rPr>
      </w:pPr>
      <w:r w:rsidRPr="002D64FE">
        <w:rPr>
          <w:rFonts w:ascii="Arial" w:eastAsia="Calibri" w:hAnsi="Arial" w:cs="Arial"/>
          <w:i/>
          <w:sz w:val="22"/>
          <w:szCs w:val="22"/>
        </w:rPr>
        <w:t xml:space="preserve">Source: IHS Markit Regional </w:t>
      </w:r>
      <w:proofErr w:type="spellStart"/>
      <w:r w:rsidRPr="002D64FE">
        <w:rPr>
          <w:rFonts w:ascii="Arial" w:eastAsia="Calibri" w:hAnsi="Arial" w:cs="Arial"/>
          <w:i/>
          <w:sz w:val="22"/>
          <w:szCs w:val="22"/>
        </w:rPr>
        <w:t>eXplorer</w:t>
      </w:r>
      <w:proofErr w:type="spellEnd"/>
      <w:r w:rsidRPr="002D64FE">
        <w:rPr>
          <w:rFonts w:ascii="Arial" w:eastAsia="Calibri" w:hAnsi="Arial" w:cs="Arial"/>
          <w:i/>
          <w:sz w:val="22"/>
          <w:szCs w:val="22"/>
        </w:rPr>
        <w:t xml:space="preserve"> version 2257</w:t>
      </w:r>
    </w:p>
    <w:p w14:paraId="7243CB14" w14:textId="2DD2ABD0" w:rsidR="00DF749C" w:rsidRPr="002D64FE" w:rsidRDefault="00DF749C" w:rsidP="002D64FE">
      <w:pPr>
        <w:spacing w:line="360" w:lineRule="auto"/>
        <w:ind w:left="-180"/>
        <w:jc w:val="both"/>
        <w:rPr>
          <w:rFonts w:ascii="Arial" w:eastAsia="Calibri" w:hAnsi="Arial" w:cs="Arial"/>
          <w:i/>
          <w:sz w:val="22"/>
          <w:szCs w:val="22"/>
        </w:rPr>
      </w:pPr>
    </w:p>
    <w:p w14:paraId="2AF3E629" w14:textId="61D7EE65" w:rsidR="00A63B40" w:rsidRPr="002D64FE" w:rsidRDefault="00A856D1" w:rsidP="002D64FE">
      <w:pPr>
        <w:keepNext/>
        <w:keepLines/>
        <w:numPr>
          <w:ilvl w:val="1"/>
          <w:numId w:val="0"/>
        </w:numPr>
        <w:spacing w:before="320" w:line="360" w:lineRule="auto"/>
        <w:ind w:left="576" w:hanging="576"/>
        <w:outlineLvl w:val="2"/>
        <w:rPr>
          <w:rFonts w:ascii="Arial" w:eastAsia="Times New Roman" w:hAnsi="Arial" w:cs="Arial"/>
          <w:b/>
          <w:smallCaps/>
          <w:sz w:val="22"/>
          <w:szCs w:val="22"/>
        </w:rPr>
      </w:pPr>
      <w:bookmarkStart w:id="6" w:name="_Toc108446389"/>
      <w:r w:rsidRPr="002D64FE">
        <w:rPr>
          <w:rFonts w:ascii="Arial" w:eastAsia="Times New Roman" w:hAnsi="Arial" w:cs="Arial"/>
          <w:b/>
          <w:smallCaps/>
          <w:sz w:val="22"/>
          <w:szCs w:val="22"/>
        </w:rPr>
        <w:t>1.2.2.4</w:t>
      </w:r>
      <w:r w:rsidRPr="002D64FE">
        <w:rPr>
          <w:rFonts w:ascii="Arial" w:eastAsia="Times New Roman" w:hAnsi="Arial" w:cs="Arial"/>
          <w:b/>
          <w:smallCaps/>
          <w:sz w:val="22"/>
          <w:szCs w:val="22"/>
        </w:rPr>
        <w:tab/>
      </w:r>
      <w:r w:rsidRPr="002D64FE">
        <w:rPr>
          <w:rFonts w:ascii="Arial" w:eastAsia="Times New Roman" w:hAnsi="Arial" w:cs="Arial"/>
          <w:b/>
          <w:smallCaps/>
          <w:sz w:val="22"/>
          <w:szCs w:val="22"/>
        </w:rPr>
        <w:tab/>
      </w:r>
      <w:r w:rsidR="00A63B40" w:rsidRPr="002D64FE">
        <w:rPr>
          <w:rFonts w:ascii="Arial" w:eastAsia="Times New Roman" w:hAnsi="Arial" w:cs="Arial"/>
          <w:b/>
          <w:smallCaps/>
          <w:sz w:val="22"/>
          <w:szCs w:val="22"/>
        </w:rPr>
        <w:t>Unemployment</w:t>
      </w:r>
      <w:bookmarkEnd w:id="6"/>
    </w:p>
    <w:p w14:paraId="69D187B6" w14:textId="77777777" w:rsidR="00A63B40" w:rsidRPr="002D64FE" w:rsidRDefault="00A63B40" w:rsidP="002D64FE">
      <w:pPr>
        <w:spacing w:after="200" w:line="360" w:lineRule="auto"/>
        <w:ind w:firstLine="576"/>
        <w:jc w:val="both"/>
        <w:rPr>
          <w:rFonts w:ascii="Arial" w:eastAsia="Calibri" w:hAnsi="Arial" w:cs="Arial"/>
          <w:sz w:val="22"/>
          <w:szCs w:val="22"/>
        </w:rPr>
      </w:pPr>
      <w:r w:rsidRPr="002D64FE">
        <w:rPr>
          <w:rFonts w:ascii="Arial" w:eastAsia="Calibri" w:hAnsi="Arial" w:cs="Arial"/>
          <w:sz w:val="22"/>
          <w:szCs w:val="22"/>
        </w:rPr>
        <w:t>The unemployed includes all persons between 15 and 65 who are currently not working, but who are actively looking for work. It therefore excludes people who are not actively seeking work (referred to as discouraged work seekers).</w:t>
      </w:r>
    </w:p>
    <w:p w14:paraId="265042A3" w14:textId="77777777" w:rsidR="00A63B40" w:rsidRPr="002D64FE" w:rsidRDefault="00A63B40" w:rsidP="002D64FE">
      <w:pPr>
        <w:spacing w:after="200" w:line="360" w:lineRule="auto"/>
        <w:rPr>
          <w:rFonts w:ascii="Arial" w:eastAsia="Calibri" w:hAnsi="Arial" w:cs="Arial"/>
          <w:sz w:val="22"/>
          <w:szCs w:val="22"/>
        </w:rPr>
      </w:pPr>
      <w:r w:rsidRPr="002D64FE">
        <w:rPr>
          <w:rFonts w:ascii="Arial" w:eastAsia="Calibri" w:hAnsi="Arial" w:cs="Arial"/>
          <w:sz w:val="22"/>
          <w:szCs w:val="22"/>
        </w:rPr>
        <w:t>The choice of definition for what constitutes being unemployed has a large impact on the final estimates for all measured labour force variables. The following definition was adopted by the Thirteenth International Conference of Labour Statisticians (Geneva, 1982): The "unemployed" comprise all persons above a specified age who during the reference period were:</w:t>
      </w:r>
    </w:p>
    <w:p w14:paraId="701921CE" w14:textId="77777777" w:rsidR="00A63B40" w:rsidRPr="002D64FE" w:rsidRDefault="00A63B40" w:rsidP="002D64FE">
      <w:pPr>
        <w:pStyle w:val="ListParagraph"/>
        <w:numPr>
          <w:ilvl w:val="0"/>
          <w:numId w:val="68"/>
        </w:numPr>
        <w:spacing w:after="200" w:line="360" w:lineRule="auto"/>
        <w:rPr>
          <w:rFonts w:ascii="Arial" w:eastAsia="Calibri" w:hAnsi="Arial" w:cs="Arial"/>
          <w:sz w:val="22"/>
          <w:szCs w:val="22"/>
        </w:rPr>
      </w:pPr>
      <w:r w:rsidRPr="002D64FE">
        <w:rPr>
          <w:rFonts w:ascii="Arial" w:eastAsia="Calibri" w:hAnsi="Arial" w:cs="Arial"/>
          <w:sz w:val="22"/>
          <w:szCs w:val="22"/>
        </w:rPr>
        <w:t xml:space="preserve">"Without work", </w:t>
      </w:r>
      <w:proofErr w:type="gramStart"/>
      <w:r w:rsidRPr="002D64FE">
        <w:rPr>
          <w:rFonts w:ascii="Arial" w:eastAsia="Calibri" w:hAnsi="Arial" w:cs="Arial"/>
          <w:sz w:val="22"/>
          <w:szCs w:val="22"/>
        </w:rPr>
        <w:t>i.e.</w:t>
      </w:r>
      <w:proofErr w:type="gramEnd"/>
      <w:r w:rsidRPr="002D64FE">
        <w:rPr>
          <w:rFonts w:ascii="Arial" w:eastAsia="Calibri" w:hAnsi="Arial" w:cs="Arial"/>
          <w:sz w:val="22"/>
          <w:szCs w:val="22"/>
        </w:rPr>
        <w:t xml:space="preserve"> not in paid employment or self-employment;</w:t>
      </w:r>
    </w:p>
    <w:p w14:paraId="0F32DDB1" w14:textId="77777777" w:rsidR="00A63B40" w:rsidRPr="002D64FE" w:rsidRDefault="00A63B40" w:rsidP="002D64FE">
      <w:pPr>
        <w:pStyle w:val="ListParagraph"/>
        <w:numPr>
          <w:ilvl w:val="0"/>
          <w:numId w:val="68"/>
        </w:numPr>
        <w:spacing w:after="200" w:line="360" w:lineRule="auto"/>
        <w:rPr>
          <w:rFonts w:ascii="Arial" w:eastAsia="Calibri" w:hAnsi="Arial" w:cs="Arial"/>
          <w:sz w:val="22"/>
          <w:szCs w:val="22"/>
        </w:rPr>
      </w:pPr>
      <w:r w:rsidRPr="002D64FE">
        <w:rPr>
          <w:rFonts w:ascii="Arial" w:eastAsia="Calibri" w:hAnsi="Arial" w:cs="Arial"/>
          <w:sz w:val="22"/>
          <w:szCs w:val="22"/>
        </w:rPr>
        <w:t xml:space="preserve">"Currently available for work", </w:t>
      </w:r>
      <w:proofErr w:type="gramStart"/>
      <w:r w:rsidRPr="002D64FE">
        <w:rPr>
          <w:rFonts w:ascii="Arial" w:eastAsia="Calibri" w:hAnsi="Arial" w:cs="Arial"/>
          <w:sz w:val="22"/>
          <w:szCs w:val="22"/>
        </w:rPr>
        <w:t>i.e.</w:t>
      </w:r>
      <w:proofErr w:type="gramEnd"/>
      <w:r w:rsidRPr="002D64FE">
        <w:rPr>
          <w:rFonts w:ascii="Arial" w:eastAsia="Calibri" w:hAnsi="Arial" w:cs="Arial"/>
          <w:sz w:val="22"/>
          <w:szCs w:val="22"/>
        </w:rPr>
        <w:t xml:space="preserve"> were available for paid employment or self-employment during the reference period; and </w:t>
      </w:r>
    </w:p>
    <w:p w14:paraId="4E2E4ED9" w14:textId="77777777" w:rsidR="00A857C0" w:rsidRPr="002D64FE" w:rsidRDefault="00A63B40" w:rsidP="002D64FE">
      <w:pPr>
        <w:pStyle w:val="ListParagraph"/>
        <w:numPr>
          <w:ilvl w:val="0"/>
          <w:numId w:val="68"/>
        </w:numPr>
        <w:spacing w:after="200" w:line="360" w:lineRule="auto"/>
        <w:rPr>
          <w:rFonts w:ascii="Arial" w:eastAsia="Calibri" w:hAnsi="Arial" w:cs="Arial"/>
          <w:sz w:val="22"/>
          <w:szCs w:val="22"/>
        </w:rPr>
      </w:pPr>
      <w:r w:rsidRPr="002D64FE">
        <w:rPr>
          <w:rFonts w:ascii="Arial" w:eastAsia="Calibri" w:hAnsi="Arial" w:cs="Arial"/>
          <w:sz w:val="22"/>
          <w:szCs w:val="22"/>
        </w:rPr>
        <w:t xml:space="preserve">"Seeking work", </w:t>
      </w:r>
      <w:proofErr w:type="gramStart"/>
      <w:r w:rsidRPr="002D64FE">
        <w:rPr>
          <w:rFonts w:ascii="Arial" w:eastAsia="Calibri" w:hAnsi="Arial" w:cs="Arial"/>
          <w:sz w:val="22"/>
          <w:szCs w:val="22"/>
        </w:rPr>
        <w:t>i.e.</w:t>
      </w:r>
      <w:proofErr w:type="gramEnd"/>
      <w:r w:rsidRPr="002D64FE">
        <w:rPr>
          <w:rFonts w:ascii="Arial" w:eastAsia="Calibri" w:hAnsi="Arial" w:cs="Arial"/>
          <w:sz w:val="22"/>
          <w:szCs w:val="22"/>
        </w:rPr>
        <w:t xml:space="preserve"> had taken specific steps in a specified reference period to seek paid employment or self-employment. </w:t>
      </w:r>
    </w:p>
    <w:p w14:paraId="322E74FD" w14:textId="77777777" w:rsidR="00544828" w:rsidRDefault="00544828" w:rsidP="002D64FE">
      <w:pPr>
        <w:spacing w:after="200" w:line="360" w:lineRule="auto"/>
        <w:rPr>
          <w:rFonts w:ascii="Arial" w:eastAsia="Calibri" w:hAnsi="Arial" w:cs="Arial"/>
          <w:sz w:val="22"/>
          <w:szCs w:val="22"/>
        </w:rPr>
      </w:pPr>
    </w:p>
    <w:p w14:paraId="2D6F7A89" w14:textId="5A02A2DA" w:rsidR="00A63B40" w:rsidRPr="002D64FE" w:rsidRDefault="00A63B40" w:rsidP="002D64FE">
      <w:pPr>
        <w:spacing w:after="200" w:line="360" w:lineRule="auto"/>
        <w:rPr>
          <w:rFonts w:ascii="Arial" w:eastAsia="Calibri" w:hAnsi="Arial" w:cs="Arial"/>
          <w:sz w:val="22"/>
          <w:szCs w:val="22"/>
        </w:rPr>
      </w:pPr>
      <w:r w:rsidRPr="002D64FE">
        <w:rPr>
          <w:rFonts w:ascii="Arial" w:eastAsia="Calibri" w:hAnsi="Arial" w:cs="Arial"/>
          <w:sz w:val="22"/>
          <w:szCs w:val="22"/>
        </w:rPr>
        <w:t xml:space="preserve">The specific steps may include registration at a public or private employment exchange; application to employers; checking at worksites, farms, factory gates, </w:t>
      </w:r>
      <w:proofErr w:type="gramStart"/>
      <w:r w:rsidRPr="002D64FE">
        <w:rPr>
          <w:rFonts w:ascii="Arial" w:eastAsia="Calibri" w:hAnsi="Arial" w:cs="Arial"/>
          <w:sz w:val="22"/>
          <w:szCs w:val="22"/>
        </w:rPr>
        <w:t>market</w:t>
      </w:r>
      <w:proofErr w:type="gramEnd"/>
      <w:r w:rsidRPr="002D64FE">
        <w:rPr>
          <w:rFonts w:ascii="Arial" w:eastAsia="Calibri" w:hAnsi="Arial" w:cs="Arial"/>
          <w:sz w:val="22"/>
          <w:szCs w:val="22"/>
        </w:rPr>
        <w:t xml:space="preserve"> or other assembly places; placing or answering newspaper advertisements; seeking assistance of friends or relatives; looking for land.</w:t>
      </w:r>
    </w:p>
    <w:p w14:paraId="1EE09017" w14:textId="77777777" w:rsidR="00B747C1" w:rsidRPr="002D64FE" w:rsidRDefault="00B747C1"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In 2021, there were a total number of 17 500 people unemployed in Makana, which is an increase of 10 500 from 7 020 in 2011. The total number of unemployed people within Makana constitutes 22.63% of the total number of unemployed people in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The Makana Local Municipality experienced an average annual increase of 9.58% in the number of unemployed people, which is better than that of the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which had an average annual increase in unemployment of 9.96%.</w:t>
      </w:r>
    </w:p>
    <w:p w14:paraId="373C0838" w14:textId="77777777" w:rsidR="000F11AD" w:rsidRPr="002D64FE" w:rsidRDefault="000F11AD"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In 2021, the unemployment rate in Makana Local Municipality (based on the official definition of unemployment) was 44.23%, which is an increase of 20.2 percentage points. The unemployment rate in Makana Local Municipality is higher than that of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Comparing to the Eastern Cape Province </w:t>
      </w:r>
      <w:proofErr w:type="gramStart"/>
      <w:r w:rsidRPr="002D64FE">
        <w:rPr>
          <w:rFonts w:ascii="Arial" w:eastAsia="Calibri" w:hAnsi="Arial" w:cs="Arial"/>
          <w:sz w:val="22"/>
          <w:szCs w:val="22"/>
        </w:rPr>
        <w:t>it can be seen that the</w:t>
      </w:r>
      <w:proofErr w:type="gramEnd"/>
      <w:r w:rsidRPr="002D64FE">
        <w:rPr>
          <w:rFonts w:ascii="Arial" w:eastAsia="Calibri" w:hAnsi="Arial" w:cs="Arial"/>
          <w:sz w:val="22"/>
          <w:szCs w:val="22"/>
        </w:rPr>
        <w:t xml:space="preserve"> unemployment rate for Makana Local Municipality was lower than that of Eastern Cape which was 45.61%. The unemployment rate for South Africa was 33.58% in 2021, which is </w:t>
      </w:r>
      <w:proofErr w:type="spellStart"/>
      <w:proofErr w:type="gramStart"/>
      <w:r w:rsidRPr="002D64FE">
        <w:rPr>
          <w:rFonts w:ascii="Arial" w:eastAsia="Calibri" w:hAnsi="Arial" w:cs="Arial"/>
          <w:sz w:val="22"/>
          <w:szCs w:val="22"/>
        </w:rPr>
        <w:t>a</w:t>
      </w:r>
      <w:proofErr w:type="spellEnd"/>
      <w:proofErr w:type="gramEnd"/>
      <w:r w:rsidRPr="002D64FE">
        <w:rPr>
          <w:rFonts w:ascii="Arial" w:eastAsia="Calibri" w:hAnsi="Arial" w:cs="Arial"/>
          <w:sz w:val="22"/>
          <w:szCs w:val="22"/>
        </w:rPr>
        <w:t xml:space="preserve"> increase of -8.5 percentage points from 25.08% in 2011.</w:t>
      </w:r>
    </w:p>
    <w:p w14:paraId="0C924F37" w14:textId="66C0DF16" w:rsidR="00A63B40" w:rsidRPr="002D64FE" w:rsidRDefault="00A63B40" w:rsidP="002D64FE">
      <w:pPr>
        <w:spacing w:after="200" w:line="360" w:lineRule="auto"/>
        <w:ind w:left="720" w:hanging="360"/>
        <w:contextualSpacing/>
        <w:rPr>
          <w:rFonts w:ascii="Arial" w:eastAsia="Calibri" w:hAnsi="Arial" w:cs="Arial"/>
          <w:sz w:val="22"/>
          <w:szCs w:val="22"/>
        </w:rPr>
      </w:pPr>
    </w:p>
    <w:p w14:paraId="2C1B39CC" w14:textId="2EB1EA0B" w:rsidR="00587FD4" w:rsidRPr="002D64FE" w:rsidRDefault="00A856D1" w:rsidP="002D64FE">
      <w:pPr>
        <w:keepNext/>
        <w:tabs>
          <w:tab w:val="left" w:pos="1080"/>
        </w:tabs>
        <w:spacing w:after="240" w:line="360" w:lineRule="auto"/>
        <w:ind w:left="1080" w:hanging="108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1.2.2.5</w:t>
      </w:r>
      <w:r w:rsidRPr="002D64FE">
        <w:rPr>
          <w:rFonts w:ascii="Arial" w:eastAsia="Times New Roman" w:hAnsi="Arial" w:cs="Arial"/>
          <w:b/>
          <w:caps/>
          <w:sz w:val="22"/>
          <w:szCs w:val="22"/>
          <w:lang w:bidi="en-US"/>
        </w:rPr>
        <w:tab/>
      </w:r>
      <w:r w:rsidR="00587FD4" w:rsidRPr="002D64FE">
        <w:rPr>
          <w:rFonts w:ascii="Arial" w:eastAsia="Times New Roman" w:hAnsi="Arial" w:cs="Arial"/>
          <w:b/>
          <w:caps/>
          <w:sz w:val="22"/>
          <w:szCs w:val="22"/>
          <w:lang w:bidi="en-US"/>
        </w:rPr>
        <w:t>Unemployment and unemployment rate (official definition) - Makana Local Municipality, 2011-2021 [</w:t>
      </w:r>
      <w:proofErr w:type="gramStart"/>
      <w:r w:rsidR="00587FD4" w:rsidRPr="002D64FE">
        <w:rPr>
          <w:rFonts w:ascii="Arial" w:eastAsia="Times New Roman" w:hAnsi="Arial" w:cs="Arial"/>
          <w:b/>
          <w:caps/>
          <w:sz w:val="22"/>
          <w:szCs w:val="22"/>
          <w:lang w:bidi="en-US"/>
        </w:rPr>
        <w:t>number  percentage</w:t>
      </w:r>
      <w:proofErr w:type="gramEnd"/>
      <w:r w:rsidR="00587FD4" w:rsidRPr="002D64FE">
        <w:rPr>
          <w:rFonts w:ascii="Arial" w:eastAsia="Times New Roman" w:hAnsi="Arial" w:cs="Arial"/>
          <w:b/>
          <w:caps/>
          <w:sz w:val="22"/>
          <w:szCs w:val="22"/>
          <w:lang w:bidi="en-US"/>
        </w:rPr>
        <w:t>]</w:t>
      </w:r>
    </w:p>
    <w:p w14:paraId="2453853D" w14:textId="0F56D73A" w:rsidR="00DF749C" w:rsidRPr="002D64FE" w:rsidRDefault="00EF5617" w:rsidP="002D64FE">
      <w:pPr>
        <w:spacing w:line="360" w:lineRule="auto"/>
        <w:ind w:left="-180"/>
        <w:jc w:val="both"/>
        <w:rPr>
          <w:rFonts w:ascii="Arial" w:hAnsi="Arial" w:cs="Arial"/>
          <w:b/>
          <w:sz w:val="22"/>
          <w:szCs w:val="22"/>
        </w:rPr>
      </w:pPr>
      <w:r w:rsidRPr="002D64FE">
        <w:rPr>
          <w:rFonts w:ascii="Arial" w:hAnsi="Arial" w:cs="Arial"/>
          <w:noProof/>
          <w:sz w:val="22"/>
          <w:szCs w:val="22"/>
        </w:rPr>
        <w:drawing>
          <wp:inline distT="0" distB="0" distL="0" distR="0" wp14:anchorId="51609A68" wp14:editId="021055F0">
            <wp:extent cx="5731510" cy="3857987"/>
            <wp:effectExtent l="1905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420EE4" w14:textId="77777777" w:rsidR="00596A9F" w:rsidRPr="002D64FE" w:rsidRDefault="00596A9F"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When comparing unemployment rates among regions within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Makana Local Municipality has indicated the highest unemployment rate of 44.2%, which has increased from 24.1% in 2011.  </w:t>
      </w:r>
      <w:proofErr w:type="gramStart"/>
      <w:r w:rsidRPr="002D64FE">
        <w:rPr>
          <w:rFonts w:ascii="Arial" w:eastAsia="Calibri" w:hAnsi="Arial" w:cs="Arial"/>
          <w:sz w:val="22"/>
          <w:szCs w:val="22"/>
        </w:rPr>
        <w:t>It can be seen that the</w:t>
      </w:r>
      <w:proofErr w:type="gramEnd"/>
      <w:r w:rsidRPr="002D64FE">
        <w:rPr>
          <w:rFonts w:ascii="Arial" w:eastAsia="Calibri" w:hAnsi="Arial" w:cs="Arial"/>
          <w:sz w:val="22"/>
          <w:szCs w:val="22"/>
        </w:rPr>
        <w:t xml:space="preserve"> Sundays River Valley Local Municipality had the lowest unemployment rate of 20.4% in 2021, this increased from 10.4% in 2011.</w:t>
      </w:r>
    </w:p>
    <w:p w14:paraId="30DF48C8" w14:textId="0C99E70A" w:rsidR="002317A1" w:rsidRPr="002D64FE" w:rsidRDefault="00736B6F" w:rsidP="002D64FE">
      <w:pPr>
        <w:keepNext/>
        <w:keepLines/>
        <w:spacing w:before="320" w:after="0" w:line="360" w:lineRule="auto"/>
        <w:outlineLvl w:val="1"/>
        <w:rPr>
          <w:rFonts w:ascii="Arial" w:eastAsia="Times New Roman" w:hAnsi="Arial" w:cs="Arial"/>
          <w:b/>
          <w:smallCaps/>
          <w:sz w:val="22"/>
          <w:szCs w:val="22"/>
        </w:rPr>
      </w:pPr>
      <w:bookmarkStart w:id="7" w:name="_Toc108446380"/>
      <w:r w:rsidRPr="002D64FE">
        <w:rPr>
          <w:rFonts w:ascii="Arial" w:eastAsia="Times New Roman" w:hAnsi="Arial" w:cs="Arial"/>
          <w:b/>
          <w:smallCaps/>
          <w:sz w:val="22"/>
          <w:szCs w:val="22"/>
        </w:rPr>
        <w:t>1.3.1</w:t>
      </w:r>
      <w:r w:rsidRPr="002D64FE">
        <w:rPr>
          <w:rFonts w:ascii="Arial" w:eastAsia="Times New Roman" w:hAnsi="Arial" w:cs="Arial"/>
          <w:b/>
          <w:smallCaps/>
          <w:sz w:val="22"/>
          <w:szCs w:val="22"/>
        </w:rPr>
        <w:tab/>
      </w:r>
      <w:r w:rsidR="002317A1" w:rsidRPr="002D64FE">
        <w:rPr>
          <w:rFonts w:ascii="Arial" w:eastAsia="Times New Roman" w:hAnsi="Arial" w:cs="Arial"/>
          <w:b/>
          <w:smallCaps/>
          <w:sz w:val="22"/>
          <w:szCs w:val="22"/>
        </w:rPr>
        <w:t>Economy</w:t>
      </w:r>
      <w:bookmarkEnd w:id="7"/>
    </w:p>
    <w:p w14:paraId="00F7F22F" w14:textId="77777777" w:rsidR="002317A1" w:rsidRPr="002D64FE" w:rsidRDefault="002317A1" w:rsidP="002D64FE">
      <w:pPr>
        <w:spacing w:after="200" w:line="360" w:lineRule="auto"/>
        <w:ind w:firstLine="720"/>
        <w:jc w:val="both"/>
        <w:rPr>
          <w:rFonts w:ascii="Arial" w:eastAsia="Calibri" w:hAnsi="Arial" w:cs="Arial"/>
          <w:sz w:val="22"/>
          <w:szCs w:val="22"/>
        </w:rPr>
      </w:pPr>
      <w:r w:rsidRPr="002D64FE">
        <w:rPr>
          <w:rFonts w:ascii="Arial" w:eastAsia="Calibri" w:hAnsi="Arial" w:cs="Arial"/>
          <w:sz w:val="22"/>
          <w:szCs w:val="22"/>
        </w:rPr>
        <w:t xml:space="preserve">The economic state of Makana Local Municipality is put in perspective by comparing it on a spatial level with its neighbouring locals,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Eastern Cape </w:t>
      </w:r>
      <w:proofErr w:type="gramStart"/>
      <w:r w:rsidRPr="002D64FE">
        <w:rPr>
          <w:rFonts w:ascii="Arial" w:eastAsia="Calibri" w:hAnsi="Arial" w:cs="Arial"/>
          <w:sz w:val="22"/>
          <w:szCs w:val="22"/>
        </w:rPr>
        <w:t>Province</w:t>
      </w:r>
      <w:proofErr w:type="gramEnd"/>
      <w:r w:rsidRPr="002D64FE">
        <w:rPr>
          <w:rFonts w:ascii="Arial" w:eastAsia="Calibri" w:hAnsi="Arial" w:cs="Arial"/>
          <w:sz w:val="22"/>
          <w:szCs w:val="22"/>
        </w:rPr>
        <w:t xml:space="preserve"> and South Africa.</w:t>
      </w:r>
    </w:p>
    <w:p w14:paraId="43129A2A" w14:textId="77777777" w:rsidR="002317A1" w:rsidRPr="002D64FE" w:rsidRDefault="002317A1"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The Makana Local Municipality does not function in isolation from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Eastern Cape Province, South </w:t>
      </w:r>
      <w:proofErr w:type="gramStart"/>
      <w:r w:rsidRPr="002D64FE">
        <w:rPr>
          <w:rFonts w:ascii="Arial" w:eastAsia="Calibri" w:hAnsi="Arial" w:cs="Arial"/>
          <w:sz w:val="22"/>
          <w:szCs w:val="22"/>
        </w:rPr>
        <w:t>Africa</w:t>
      </w:r>
      <w:proofErr w:type="gramEnd"/>
      <w:r w:rsidRPr="002D64FE">
        <w:rPr>
          <w:rFonts w:ascii="Arial" w:eastAsia="Calibri" w:hAnsi="Arial" w:cs="Arial"/>
          <w:sz w:val="22"/>
          <w:szCs w:val="22"/>
        </w:rPr>
        <w:t xml:space="preserve"> and the world and now, more than ever, it is crucial to have reliable information on its economy for effective planning. Information is needed that will empower the municipality to plan and implement policies that will encourage the social development and economic growth of the people and industries in the municipality respectively.</w:t>
      </w:r>
    </w:p>
    <w:p w14:paraId="3BB113BA" w14:textId="08BB12C7" w:rsidR="002317A1" w:rsidRPr="002D64FE" w:rsidRDefault="00736B6F" w:rsidP="002D64FE">
      <w:pPr>
        <w:keepNext/>
        <w:keepLines/>
        <w:numPr>
          <w:ilvl w:val="1"/>
          <w:numId w:val="0"/>
        </w:numPr>
        <w:spacing w:before="320" w:line="360" w:lineRule="auto"/>
        <w:ind w:left="576" w:hanging="576"/>
        <w:outlineLvl w:val="2"/>
        <w:rPr>
          <w:rFonts w:ascii="Arial" w:eastAsia="Times New Roman" w:hAnsi="Arial" w:cs="Arial"/>
          <w:b/>
          <w:smallCaps/>
          <w:sz w:val="22"/>
          <w:szCs w:val="22"/>
        </w:rPr>
      </w:pPr>
      <w:bookmarkStart w:id="8" w:name="_Toc108446381"/>
      <w:r w:rsidRPr="002D64FE">
        <w:rPr>
          <w:rFonts w:ascii="Arial" w:eastAsia="Times New Roman" w:hAnsi="Arial" w:cs="Arial"/>
          <w:b/>
          <w:smallCaps/>
          <w:sz w:val="22"/>
          <w:szCs w:val="22"/>
        </w:rPr>
        <w:t>1.3.2</w:t>
      </w:r>
      <w:r w:rsidRPr="002D64FE">
        <w:rPr>
          <w:rFonts w:ascii="Arial" w:eastAsia="Times New Roman" w:hAnsi="Arial" w:cs="Arial"/>
          <w:b/>
          <w:smallCaps/>
          <w:sz w:val="22"/>
          <w:szCs w:val="22"/>
        </w:rPr>
        <w:tab/>
      </w:r>
      <w:r w:rsidRPr="002D64FE">
        <w:rPr>
          <w:rFonts w:ascii="Arial" w:eastAsia="Times New Roman" w:hAnsi="Arial" w:cs="Arial"/>
          <w:b/>
          <w:smallCaps/>
          <w:sz w:val="22"/>
          <w:szCs w:val="22"/>
        </w:rPr>
        <w:tab/>
      </w:r>
      <w:r w:rsidR="002317A1" w:rsidRPr="002D64FE">
        <w:rPr>
          <w:rFonts w:ascii="Arial" w:eastAsia="Times New Roman" w:hAnsi="Arial" w:cs="Arial"/>
          <w:b/>
          <w:smallCaps/>
          <w:sz w:val="22"/>
          <w:szCs w:val="22"/>
        </w:rPr>
        <w:t>Gross Domestic Product by Region (GDP-R)</w:t>
      </w:r>
      <w:bookmarkEnd w:id="8"/>
    </w:p>
    <w:p w14:paraId="134E9D0A" w14:textId="77777777" w:rsidR="002317A1" w:rsidRPr="002D64FE" w:rsidRDefault="002317A1" w:rsidP="002D64FE">
      <w:pPr>
        <w:spacing w:after="200" w:line="360" w:lineRule="auto"/>
        <w:rPr>
          <w:rFonts w:ascii="Arial" w:eastAsia="Calibri" w:hAnsi="Arial" w:cs="Arial"/>
          <w:sz w:val="22"/>
          <w:szCs w:val="22"/>
        </w:rPr>
      </w:pPr>
      <w:r w:rsidRPr="002D64FE">
        <w:rPr>
          <w:rFonts w:ascii="Arial" w:eastAsia="Calibri" w:hAnsi="Arial" w:cs="Arial"/>
          <w:sz w:val="22"/>
          <w:szCs w:val="22"/>
        </w:rPr>
        <w:t>The Gross Domestic Product (GDP), an important indicator of economic performance, is used to compare economies and economic states.</w:t>
      </w:r>
    </w:p>
    <w:p w14:paraId="49EB53A3" w14:textId="77777777" w:rsidR="002317A1" w:rsidRPr="002D64FE" w:rsidRDefault="002317A1"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Gross Domestic Product by Region (GDP-R) represents the value of all goods and services produced within a region, over a period of one year, plus taxes and minus subsidies.</w:t>
      </w:r>
    </w:p>
    <w:p w14:paraId="0E95BEBB" w14:textId="01D12EF3" w:rsidR="00175830" w:rsidRPr="002D64FE" w:rsidRDefault="00286699" w:rsidP="002D64FE">
      <w:pPr>
        <w:pStyle w:val="Tables"/>
        <w:numPr>
          <w:ilvl w:val="0"/>
          <w:numId w:val="0"/>
        </w:numPr>
        <w:spacing w:line="360" w:lineRule="auto"/>
        <w:rPr>
          <w:rFonts w:ascii="Arial" w:hAnsi="Arial" w:cs="Arial"/>
          <w:b/>
          <w:caps w:val="0"/>
          <w:sz w:val="22"/>
          <w:szCs w:val="22"/>
        </w:rPr>
      </w:pPr>
      <w:r w:rsidRPr="002D64FE">
        <w:rPr>
          <w:rFonts w:ascii="Arial" w:eastAsia="Calibri" w:hAnsi="Arial" w:cs="Arial"/>
          <w:caps w:val="0"/>
          <w:sz w:val="22"/>
          <w:szCs w:val="22"/>
        </w:rPr>
        <w:t>GDP</w:t>
      </w:r>
      <w:r w:rsidR="00175830" w:rsidRPr="002D64FE">
        <w:rPr>
          <w:rFonts w:ascii="Arial" w:eastAsia="Calibri" w:hAnsi="Arial" w:cs="Arial"/>
          <w:caps w:val="0"/>
          <w:sz w:val="22"/>
          <w:szCs w:val="22"/>
        </w:rPr>
        <w:t xml:space="preserve">-r can be measured using either current or constant prices, where the current prices </w:t>
      </w:r>
      <w:r w:rsidRPr="002D64FE">
        <w:rPr>
          <w:rFonts w:ascii="Arial" w:eastAsia="Calibri" w:hAnsi="Arial" w:cs="Arial"/>
          <w:caps w:val="0"/>
          <w:sz w:val="22"/>
          <w:szCs w:val="22"/>
        </w:rPr>
        <w:t>measure</w:t>
      </w:r>
      <w:r w:rsidR="00175830" w:rsidRPr="002D64FE">
        <w:rPr>
          <w:rFonts w:ascii="Arial" w:eastAsia="Calibri" w:hAnsi="Arial" w:cs="Arial"/>
          <w:caps w:val="0"/>
          <w:sz w:val="22"/>
          <w:szCs w:val="22"/>
        </w:rPr>
        <w:t xml:space="preserve"> the economy in actual rand, and constant prices measures the economy by removing the effect of inflation, and therefore captures the real growth in volumes, as if prices were fixed in a given base year.</w:t>
      </w:r>
      <w:r w:rsidR="004555B0" w:rsidRPr="002D64FE">
        <w:rPr>
          <w:rFonts w:ascii="Arial" w:hAnsi="Arial" w:cs="Arial"/>
          <w:b/>
          <w:caps w:val="0"/>
          <w:sz w:val="22"/>
          <w:szCs w:val="22"/>
        </w:rPr>
        <w:t xml:space="preserve"> </w:t>
      </w:r>
    </w:p>
    <w:p w14:paraId="41B18F4E" w14:textId="31A08FE8" w:rsidR="004555B0" w:rsidRPr="002D64FE" w:rsidRDefault="00736B6F" w:rsidP="002D64FE">
      <w:pPr>
        <w:pStyle w:val="Tables"/>
        <w:numPr>
          <w:ilvl w:val="0"/>
          <w:numId w:val="0"/>
        </w:numPr>
        <w:spacing w:after="0" w:line="360" w:lineRule="auto"/>
        <w:rPr>
          <w:rFonts w:ascii="Arial" w:hAnsi="Arial" w:cs="Arial"/>
          <w:b/>
          <w:bCs w:val="0"/>
          <w:sz w:val="22"/>
          <w:szCs w:val="22"/>
        </w:rPr>
      </w:pPr>
      <w:r w:rsidRPr="002D64FE">
        <w:rPr>
          <w:rFonts w:ascii="Arial" w:hAnsi="Arial" w:cs="Arial"/>
          <w:b/>
          <w:bCs w:val="0"/>
          <w:sz w:val="22"/>
          <w:szCs w:val="22"/>
        </w:rPr>
        <w:t>1.3.</w:t>
      </w:r>
      <w:r w:rsidR="00847541" w:rsidRPr="002D64FE">
        <w:rPr>
          <w:rFonts w:ascii="Arial" w:hAnsi="Arial" w:cs="Arial"/>
          <w:b/>
          <w:bCs w:val="0"/>
          <w:sz w:val="22"/>
          <w:szCs w:val="22"/>
        </w:rPr>
        <w:t>2.</w:t>
      </w:r>
      <w:r w:rsidRPr="002D64FE">
        <w:rPr>
          <w:rFonts w:ascii="Arial" w:hAnsi="Arial" w:cs="Arial"/>
          <w:b/>
          <w:bCs w:val="0"/>
          <w:sz w:val="22"/>
          <w:szCs w:val="22"/>
        </w:rPr>
        <w:t>3</w:t>
      </w:r>
      <w:r w:rsidRPr="002D64FE">
        <w:rPr>
          <w:rFonts w:ascii="Arial" w:hAnsi="Arial" w:cs="Arial"/>
          <w:b/>
          <w:bCs w:val="0"/>
          <w:sz w:val="22"/>
          <w:szCs w:val="22"/>
        </w:rPr>
        <w:tab/>
      </w:r>
      <w:r w:rsidR="004555B0" w:rsidRPr="002D64FE">
        <w:rPr>
          <w:rFonts w:ascii="Arial" w:hAnsi="Arial" w:cs="Arial"/>
          <w:b/>
          <w:bCs w:val="0"/>
          <w:sz w:val="22"/>
          <w:szCs w:val="22"/>
        </w:rPr>
        <w:t xml:space="preserve">Gross Domestic Product (GDP) - Makana, Sarah Baartman, Eastern </w:t>
      </w:r>
      <w:proofErr w:type="gramStart"/>
      <w:r w:rsidR="004555B0" w:rsidRPr="002D64FE">
        <w:rPr>
          <w:rFonts w:ascii="Arial" w:hAnsi="Arial" w:cs="Arial"/>
          <w:b/>
          <w:bCs w:val="0"/>
          <w:sz w:val="22"/>
          <w:szCs w:val="22"/>
        </w:rPr>
        <w:t>Cape</w:t>
      </w:r>
      <w:proofErr w:type="gramEnd"/>
      <w:r w:rsidR="004555B0" w:rsidRPr="002D64FE">
        <w:rPr>
          <w:rFonts w:ascii="Arial" w:hAnsi="Arial" w:cs="Arial"/>
          <w:b/>
          <w:bCs w:val="0"/>
          <w:sz w:val="22"/>
          <w:szCs w:val="22"/>
        </w:rPr>
        <w:t xml:space="preserve"> and National Total, 2011-2021 [R billions, Current prices]</w:t>
      </w:r>
    </w:p>
    <w:tbl>
      <w:tblPr>
        <w:tblStyle w:val="IHSTable1"/>
        <w:tblW w:w="0" w:type="auto"/>
        <w:tblBorders>
          <w:left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815"/>
        <w:gridCol w:w="1124"/>
        <w:gridCol w:w="1326"/>
        <w:gridCol w:w="1124"/>
        <w:gridCol w:w="1183"/>
        <w:gridCol w:w="1588"/>
        <w:gridCol w:w="1230"/>
        <w:gridCol w:w="1159"/>
      </w:tblGrid>
      <w:tr w:rsidR="00514CFD" w:rsidRPr="002D64FE" w14:paraId="05BC3782" w14:textId="77777777" w:rsidTr="005448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tcPr>
          <w:p w14:paraId="53D36C2A" w14:textId="77777777" w:rsidR="004555B0" w:rsidRPr="002D64FE" w:rsidRDefault="004555B0" w:rsidP="002D64FE">
            <w:pPr>
              <w:spacing w:line="360" w:lineRule="auto"/>
              <w:rPr>
                <w:rFonts w:ascii="Arial" w:eastAsia="Calibri" w:hAnsi="Arial" w:cs="Arial"/>
                <w:color w:val="FFFFFF"/>
                <w:sz w:val="22"/>
              </w:rPr>
            </w:pPr>
          </w:p>
        </w:tc>
        <w:tc>
          <w:tcPr>
            <w:tcW w:w="4788" w:type="dxa"/>
            <w:tcBorders>
              <w:top w:val="none" w:sz="0" w:space="0" w:color="auto"/>
              <w:left w:val="none" w:sz="0" w:space="0" w:color="auto"/>
              <w:bottom w:val="none" w:sz="0" w:space="0" w:color="auto"/>
              <w:right w:val="none" w:sz="0" w:space="0" w:color="auto"/>
            </w:tcBorders>
          </w:tcPr>
          <w:p w14:paraId="70E97660" w14:textId="77777777" w:rsidR="004555B0" w:rsidRPr="002D64FE" w:rsidRDefault="004555B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w:t>
            </w:r>
          </w:p>
        </w:tc>
        <w:tc>
          <w:tcPr>
            <w:tcW w:w="4788" w:type="dxa"/>
            <w:tcBorders>
              <w:top w:val="none" w:sz="0" w:space="0" w:color="auto"/>
              <w:left w:val="none" w:sz="0" w:space="0" w:color="auto"/>
              <w:bottom w:val="none" w:sz="0" w:space="0" w:color="auto"/>
              <w:right w:val="none" w:sz="0" w:space="0" w:color="auto"/>
            </w:tcBorders>
          </w:tcPr>
          <w:p w14:paraId="476F2906" w14:textId="77777777" w:rsidR="004555B0" w:rsidRPr="002D64FE" w:rsidRDefault="004555B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 xml:space="preserve">Sarah </w:t>
            </w:r>
            <w:proofErr w:type="spellStart"/>
            <w:r w:rsidRPr="002D64FE">
              <w:rPr>
                <w:rFonts w:ascii="Arial" w:eastAsia="Calibri" w:hAnsi="Arial" w:cs="Arial"/>
                <w:color w:val="FFFFFF"/>
                <w:sz w:val="22"/>
              </w:rPr>
              <w:t>Baartman</w:t>
            </w:r>
            <w:proofErr w:type="spellEnd"/>
          </w:p>
        </w:tc>
        <w:tc>
          <w:tcPr>
            <w:tcW w:w="4788" w:type="dxa"/>
            <w:tcBorders>
              <w:top w:val="none" w:sz="0" w:space="0" w:color="auto"/>
              <w:left w:val="none" w:sz="0" w:space="0" w:color="auto"/>
              <w:bottom w:val="none" w:sz="0" w:space="0" w:color="auto"/>
              <w:right w:val="none" w:sz="0" w:space="0" w:color="auto"/>
            </w:tcBorders>
          </w:tcPr>
          <w:p w14:paraId="0E85B79B" w14:textId="77777777" w:rsidR="004555B0" w:rsidRPr="002D64FE" w:rsidRDefault="004555B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Eastern Cape</w:t>
            </w:r>
          </w:p>
        </w:tc>
        <w:tc>
          <w:tcPr>
            <w:tcW w:w="4788" w:type="dxa"/>
            <w:tcBorders>
              <w:top w:val="none" w:sz="0" w:space="0" w:color="auto"/>
              <w:left w:val="none" w:sz="0" w:space="0" w:color="auto"/>
              <w:bottom w:val="none" w:sz="0" w:space="0" w:color="auto"/>
              <w:right w:val="none" w:sz="0" w:space="0" w:color="auto"/>
            </w:tcBorders>
          </w:tcPr>
          <w:p w14:paraId="3AE1626B" w14:textId="77777777" w:rsidR="004555B0" w:rsidRPr="002D64FE" w:rsidRDefault="004555B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National Total</w:t>
            </w:r>
          </w:p>
        </w:tc>
        <w:tc>
          <w:tcPr>
            <w:tcW w:w="4788" w:type="dxa"/>
            <w:tcBorders>
              <w:top w:val="none" w:sz="0" w:space="0" w:color="auto"/>
              <w:left w:val="none" w:sz="0" w:space="0" w:color="auto"/>
              <w:bottom w:val="none" w:sz="0" w:space="0" w:color="auto"/>
              <w:right w:val="none" w:sz="0" w:space="0" w:color="auto"/>
            </w:tcBorders>
          </w:tcPr>
          <w:p w14:paraId="738963AE" w14:textId="77777777" w:rsidR="004555B0" w:rsidRPr="002D64FE" w:rsidRDefault="004555B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district municipality</w:t>
            </w:r>
          </w:p>
        </w:tc>
        <w:tc>
          <w:tcPr>
            <w:tcW w:w="4788" w:type="dxa"/>
            <w:tcBorders>
              <w:top w:val="none" w:sz="0" w:space="0" w:color="auto"/>
              <w:left w:val="none" w:sz="0" w:space="0" w:color="auto"/>
              <w:bottom w:val="none" w:sz="0" w:space="0" w:color="auto"/>
              <w:right w:val="none" w:sz="0" w:space="0" w:color="auto"/>
            </w:tcBorders>
          </w:tcPr>
          <w:p w14:paraId="78C20EFB" w14:textId="77777777" w:rsidR="004555B0" w:rsidRPr="002D64FE" w:rsidRDefault="004555B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province</w:t>
            </w:r>
          </w:p>
        </w:tc>
        <w:tc>
          <w:tcPr>
            <w:tcW w:w="4788" w:type="dxa"/>
            <w:tcBorders>
              <w:top w:val="none" w:sz="0" w:space="0" w:color="auto"/>
              <w:left w:val="none" w:sz="0" w:space="0" w:color="auto"/>
              <w:bottom w:val="none" w:sz="0" w:space="0" w:color="auto"/>
              <w:right w:val="none" w:sz="0" w:space="0" w:color="auto"/>
            </w:tcBorders>
          </w:tcPr>
          <w:p w14:paraId="47C5AE4A" w14:textId="77777777" w:rsidR="004555B0" w:rsidRPr="002D64FE" w:rsidRDefault="004555B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 as % of national</w:t>
            </w:r>
          </w:p>
        </w:tc>
      </w:tr>
      <w:tr w:rsidR="004555B0" w:rsidRPr="002D64FE" w14:paraId="66476963"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20AA3BEA" w14:textId="77777777" w:rsidR="004555B0" w:rsidRPr="002D64FE" w:rsidRDefault="004555B0" w:rsidP="002D64FE">
            <w:pPr>
              <w:spacing w:line="360" w:lineRule="auto"/>
              <w:rPr>
                <w:rFonts w:ascii="Arial" w:eastAsia="Calibri" w:hAnsi="Arial" w:cs="Arial"/>
                <w:sz w:val="22"/>
              </w:rPr>
            </w:pPr>
            <w:r w:rsidRPr="002D64FE">
              <w:rPr>
                <w:rFonts w:ascii="Arial" w:eastAsia="Calibri" w:hAnsi="Arial" w:cs="Arial"/>
                <w:sz w:val="22"/>
              </w:rPr>
              <w:t>2011</w:t>
            </w:r>
          </w:p>
        </w:tc>
        <w:tc>
          <w:tcPr>
            <w:tcW w:w="4788" w:type="dxa"/>
          </w:tcPr>
          <w:p w14:paraId="3DC930A3"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4.6</w:t>
            </w:r>
          </w:p>
        </w:tc>
        <w:tc>
          <w:tcPr>
            <w:tcW w:w="4788" w:type="dxa"/>
          </w:tcPr>
          <w:p w14:paraId="6A5BB2A1"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25.8</w:t>
            </w:r>
          </w:p>
        </w:tc>
        <w:tc>
          <w:tcPr>
            <w:tcW w:w="4788" w:type="dxa"/>
          </w:tcPr>
          <w:p w14:paraId="5AE0CD63"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255.4</w:t>
            </w:r>
          </w:p>
        </w:tc>
        <w:tc>
          <w:tcPr>
            <w:tcW w:w="4788" w:type="dxa"/>
          </w:tcPr>
          <w:p w14:paraId="7D343550"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3,327.0</w:t>
            </w:r>
          </w:p>
        </w:tc>
        <w:tc>
          <w:tcPr>
            <w:tcW w:w="4788" w:type="dxa"/>
          </w:tcPr>
          <w:p w14:paraId="56EE42E9"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17.8</w:t>
            </w:r>
            <w:r w:rsidRPr="002D64FE">
              <w:rPr>
                <w:rFonts w:ascii="Arial" w:eastAsia="Calibri" w:hAnsi="Arial" w:cs="Arial"/>
                <w:sz w:val="22"/>
              </w:rPr>
              <w:t>%</w:t>
            </w:r>
          </w:p>
        </w:tc>
        <w:tc>
          <w:tcPr>
            <w:tcW w:w="4788" w:type="dxa"/>
          </w:tcPr>
          <w:p w14:paraId="0D89C06F"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1.80</w:t>
            </w:r>
            <w:r w:rsidRPr="002D64FE">
              <w:rPr>
                <w:rFonts w:ascii="Arial" w:eastAsia="Calibri" w:hAnsi="Arial" w:cs="Arial"/>
                <w:sz w:val="22"/>
              </w:rPr>
              <w:t>%</w:t>
            </w:r>
          </w:p>
        </w:tc>
        <w:tc>
          <w:tcPr>
            <w:tcW w:w="4788" w:type="dxa"/>
          </w:tcPr>
          <w:p w14:paraId="78A8295A"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4555B0" w:rsidRPr="002D64FE" w14:paraId="3B1ABA3A"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5CA2F95E" w14:textId="77777777" w:rsidR="004555B0" w:rsidRPr="002D64FE" w:rsidRDefault="004555B0" w:rsidP="002D64FE">
            <w:pPr>
              <w:spacing w:line="360" w:lineRule="auto"/>
              <w:rPr>
                <w:rFonts w:ascii="Arial" w:eastAsia="Calibri" w:hAnsi="Arial" w:cs="Arial"/>
                <w:sz w:val="22"/>
              </w:rPr>
            </w:pPr>
            <w:r w:rsidRPr="002D64FE">
              <w:rPr>
                <w:rFonts w:ascii="Arial" w:eastAsia="Calibri" w:hAnsi="Arial" w:cs="Arial"/>
                <w:sz w:val="22"/>
              </w:rPr>
              <w:t>2012</w:t>
            </w:r>
          </w:p>
        </w:tc>
        <w:tc>
          <w:tcPr>
            <w:tcW w:w="4788" w:type="dxa"/>
          </w:tcPr>
          <w:p w14:paraId="73457565"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5.1</w:t>
            </w:r>
          </w:p>
        </w:tc>
        <w:tc>
          <w:tcPr>
            <w:tcW w:w="4788" w:type="dxa"/>
          </w:tcPr>
          <w:p w14:paraId="4AB59342"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28.9</w:t>
            </w:r>
          </w:p>
        </w:tc>
        <w:tc>
          <w:tcPr>
            <w:tcW w:w="4788" w:type="dxa"/>
          </w:tcPr>
          <w:p w14:paraId="32DF36A6"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283.4</w:t>
            </w:r>
          </w:p>
        </w:tc>
        <w:tc>
          <w:tcPr>
            <w:tcW w:w="4788" w:type="dxa"/>
          </w:tcPr>
          <w:p w14:paraId="384058D2"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3,566.4</w:t>
            </w:r>
          </w:p>
        </w:tc>
        <w:tc>
          <w:tcPr>
            <w:tcW w:w="4788" w:type="dxa"/>
          </w:tcPr>
          <w:p w14:paraId="179C33F4"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17.7</w:t>
            </w:r>
            <w:r w:rsidRPr="002D64FE">
              <w:rPr>
                <w:rFonts w:ascii="Arial" w:eastAsia="Calibri" w:hAnsi="Arial" w:cs="Arial"/>
                <w:sz w:val="22"/>
              </w:rPr>
              <w:t>%</w:t>
            </w:r>
          </w:p>
        </w:tc>
        <w:tc>
          <w:tcPr>
            <w:tcW w:w="4788" w:type="dxa"/>
          </w:tcPr>
          <w:p w14:paraId="5E81CBF0"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1.81</w:t>
            </w:r>
            <w:r w:rsidRPr="002D64FE">
              <w:rPr>
                <w:rFonts w:ascii="Arial" w:eastAsia="Calibri" w:hAnsi="Arial" w:cs="Arial"/>
                <w:sz w:val="22"/>
              </w:rPr>
              <w:t>%</w:t>
            </w:r>
          </w:p>
        </w:tc>
        <w:tc>
          <w:tcPr>
            <w:tcW w:w="4788" w:type="dxa"/>
          </w:tcPr>
          <w:p w14:paraId="3479AE26"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4555B0" w:rsidRPr="002D64FE" w14:paraId="59FFC72D"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0B67156C" w14:textId="77777777" w:rsidR="004555B0" w:rsidRPr="002D64FE" w:rsidRDefault="004555B0" w:rsidP="002D64FE">
            <w:pPr>
              <w:spacing w:line="360" w:lineRule="auto"/>
              <w:rPr>
                <w:rFonts w:ascii="Arial" w:eastAsia="Calibri" w:hAnsi="Arial" w:cs="Arial"/>
                <w:sz w:val="22"/>
              </w:rPr>
            </w:pPr>
            <w:r w:rsidRPr="002D64FE">
              <w:rPr>
                <w:rFonts w:ascii="Arial" w:eastAsia="Calibri" w:hAnsi="Arial" w:cs="Arial"/>
                <w:sz w:val="22"/>
              </w:rPr>
              <w:t>2013</w:t>
            </w:r>
          </w:p>
        </w:tc>
        <w:tc>
          <w:tcPr>
            <w:tcW w:w="4788" w:type="dxa"/>
          </w:tcPr>
          <w:p w14:paraId="0CAD7541"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5.5</w:t>
            </w:r>
          </w:p>
        </w:tc>
        <w:tc>
          <w:tcPr>
            <w:tcW w:w="4788" w:type="dxa"/>
          </w:tcPr>
          <w:p w14:paraId="7577E7BF"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31.5</w:t>
            </w:r>
          </w:p>
        </w:tc>
        <w:tc>
          <w:tcPr>
            <w:tcW w:w="4788" w:type="dxa"/>
          </w:tcPr>
          <w:p w14:paraId="14027FE1"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305.7</w:t>
            </w:r>
          </w:p>
        </w:tc>
        <w:tc>
          <w:tcPr>
            <w:tcW w:w="4788" w:type="dxa"/>
          </w:tcPr>
          <w:p w14:paraId="3EF08705"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3,868.6</w:t>
            </w:r>
          </w:p>
        </w:tc>
        <w:tc>
          <w:tcPr>
            <w:tcW w:w="4788" w:type="dxa"/>
          </w:tcPr>
          <w:p w14:paraId="2C78B212"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17.4</w:t>
            </w:r>
            <w:r w:rsidRPr="002D64FE">
              <w:rPr>
                <w:rFonts w:ascii="Arial" w:eastAsia="Calibri" w:hAnsi="Arial" w:cs="Arial"/>
                <w:sz w:val="22"/>
              </w:rPr>
              <w:t>%</w:t>
            </w:r>
          </w:p>
        </w:tc>
        <w:tc>
          <w:tcPr>
            <w:tcW w:w="4788" w:type="dxa"/>
          </w:tcPr>
          <w:p w14:paraId="2D541B8E"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1.79</w:t>
            </w:r>
            <w:r w:rsidRPr="002D64FE">
              <w:rPr>
                <w:rFonts w:ascii="Arial" w:eastAsia="Calibri" w:hAnsi="Arial" w:cs="Arial"/>
                <w:sz w:val="22"/>
              </w:rPr>
              <w:t>%</w:t>
            </w:r>
          </w:p>
        </w:tc>
        <w:tc>
          <w:tcPr>
            <w:tcW w:w="4788" w:type="dxa"/>
          </w:tcPr>
          <w:p w14:paraId="0EB1E736"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4555B0" w:rsidRPr="002D64FE" w14:paraId="277B3B32"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4488EAE8" w14:textId="77777777" w:rsidR="004555B0" w:rsidRPr="002D64FE" w:rsidRDefault="004555B0" w:rsidP="002D64FE">
            <w:pPr>
              <w:spacing w:line="360" w:lineRule="auto"/>
              <w:rPr>
                <w:rFonts w:ascii="Arial" w:eastAsia="Calibri" w:hAnsi="Arial" w:cs="Arial"/>
                <w:sz w:val="22"/>
              </w:rPr>
            </w:pPr>
            <w:r w:rsidRPr="002D64FE">
              <w:rPr>
                <w:rFonts w:ascii="Arial" w:eastAsia="Calibri" w:hAnsi="Arial" w:cs="Arial"/>
                <w:sz w:val="22"/>
              </w:rPr>
              <w:t>2014</w:t>
            </w:r>
          </w:p>
        </w:tc>
        <w:tc>
          <w:tcPr>
            <w:tcW w:w="4788" w:type="dxa"/>
          </w:tcPr>
          <w:p w14:paraId="53A88CCA"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5.9</w:t>
            </w:r>
          </w:p>
        </w:tc>
        <w:tc>
          <w:tcPr>
            <w:tcW w:w="4788" w:type="dxa"/>
          </w:tcPr>
          <w:p w14:paraId="042DF84E"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33.8</w:t>
            </w:r>
          </w:p>
        </w:tc>
        <w:tc>
          <w:tcPr>
            <w:tcW w:w="4788" w:type="dxa"/>
          </w:tcPr>
          <w:p w14:paraId="729B706B"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326.3</w:t>
            </w:r>
          </w:p>
        </w:tc>
        <w:tc>
          <w:tcPr>
            <w:tcW w:w="4788" w:type="dxa"/>
          </w:tcPr>
          <w:p w14:paraId="5034BFE4"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4,133.9</w:t>
            </w:r>
          </w:p>
        </w:tc>
        <w:tc>
          <w:tcPr>
            <w:tcW w:w="4788" w:type="dxa"/>
          </w:tcPr>
          <w:p w14:paraId="12B273F5"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17.4</w:t>
            </w:r>
            <w:r w:rsidRPr="002D64FE">
              <w:rPr>
                <w:rFonts w:ascii="Arial" w:eastAsia="Calibri" w:hAnsi="Arial" w:cs="Arial"/>
                <w:sz w:val="22"/>
              </w:rPr>
              <w:t>%</w:t>
            </w:r>
          </w:p>
        </w:tc>
        <w:tc>
          <w:tcPr>
            <w:tcW w:w="4788" w:type="dxa"/>
          </w:tcPr>
          <w:p w14:paraId="63174795"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1.80</w:t>
            </w:r>
            <w:r w:rsidRPr="002D64FE">
              <w:rPr>
                <w:rFonts w:ascii="Arial" w:eastAsia="Calibri" w:hAnsi="Arial" w:cs="Arial"/>
                <w:sz w:val="22"/>
              </w:rPr>
              <w:t>%</w:t>
            </w:r>
          </w:p>
        </w:tc>
        <w:tc>
          <w:tcPr>
            <w:tcW w:w="4788" w:type="dxa"/>
          </w:tcPr>
          <w:p w14:paraId="0F220735"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4555B0" w:rsidRPr="002D64FE" w14:paraId="534BD9DE"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3D9AB6D2" w14:textId="77777777" w:rsidR="004555B0" w:rsidRPr="002D64FE" w:rsidRDefault="004555B0" w:rsidP="002D64FE">
            <w:pPr>
              <w:spacing w:line="360" w:lineRule="auto"/>
              <w:rPr>
                <w:rFonts w:ascii="Arial" w:eastAsia="Calibri" w:hAnsi="Arial" w:cs="Arial"/>
                <w:sz w:val="22"/>
              </w:rPr>
            </w:pPr>
            <w:r w:rsidRPr="002D64FE">
              <w:rPr>
                <w:rFonts w:ascii="Arial" w:eastAsia="Calibri" w:hAnsi="Arial" w:cs="Arial"/>
                <w:sz w:val="22"/>
              </w:rPr>
              <w:t>2015</w:t>
            </w:r>
          </w:p>
        </w:tc>
        <w:tc>
          <w:tcPr>
            <w:tcW w:w="4788" w:type="dxa"/>
          </w:tcPr>
          <w:p w14:paraId="73645EF7"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6.4</w:t>
            </w:r>
          </w:p>
        </w:tc>
        <w:tc>
          <w:tcPr>
            <w:tcW w:w="4788" w:type="dxa"/>
          </w:tcPr>
          <w:p w14:paraId="6C9C3146"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36.6</w:t>
            </w:r>
          </w:p>
        </w:tc>
        <w:tc>
          <w:tcPr>
            <w:tcW w:w="4788" w:type="dxa"/>
          </w:tcPr>
          <w:p w14:paraId="3F1B3AE6"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352.9</w:t>
            </w:r>
          </w:p>
        </w:tc>
        <w:tc>
          <w:tcPr>
            <w:tcW w:w="4788" w:type="dxa"/>
          </w:tcPr>
          <w:p w14:paraId="12AF55C3"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4,420.8</w:t>
            </w:r>
          </w:p>
        </w:tc>
        <w:tc>
          <w:tcPr>
            <w:tcW w:w="4788" w:type="dxa"/>
          </w:tcPr>
          <w:p w14:paraId="6B79C2E6"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17.4</w:t>
            </w:r>
            <w:r w:rsidRPr="002D64FE">
              <w:rPr>
                <w:rFonts w:ascii="Arial" w:eastAsia="Calibri" w:hAnsi="Arial" w:cs="Arial"/>
                <w:sz w:val="22"/>
              </w:rPr>
              <w:t>%</w:t>
            </w:r>
          </w:p>
        </w:tc>
        <w:tc>
          <w:tcPr>
            <w:tcW w:w="4788" w:type="dxa"/>
          </w:tcPr>
          <w:p w14:paraId="3936E013"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1.80</w:t>
            </w:r>
            <w:r w:rsidRPr="002D64FE">
              <w:rPr>
                <w:rFonts w:ascii="Arial" w:eastAsia="Calibri" w:hAnsi="Arial" w:cs="Arial"/>
                <w:sz w:val="22"/>
              </w:rPr>
              <w:t>%</w:t>
            </w:r>
          </w:p>
        </w:tc>
        <w:tc>
          <w:tcPr>
            <w:tcW w:w="4788" w:type="dxa"/>
          </w:tcPr>
          <w:p w14:paraId="093F0FBF"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4555B0" w:rsidRPr="002D64FE" w14:paraId="59166C85"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1FF1FE6E" w14:textId="77777777" w:rsidR="004555B0" w:rsidRPr="002D64FE" w:rsidRDefault="004555B0" w:rsidP="002D64FE">
            <w:pPr>
              <w:spacing w:line="360" w:lineRule="auto"/>
              <w:rPr>
                <w:rFonts w:ascii="Arial" w:eastAsia="Calibri" w:hAnsi="Arial" w:cs="Arial"/>
                <w:sz w:val="22"/>
              </w:rPr>
            </w:pPr>
            <w:r w:rsidRPr="002D64FE">
              <w:rPr>
                <w:rFonts w:ascii="Arial" w:eastAsia="Calibri" w:hAnsi="Arial" w:cs="Arial"/>
                <w:sz w:val="22"/>
              </w:rPr>
              <w:t>2016</w:t>
            </w:r>
          </w:p>
        </w:tc>
        <w:tc>
          <w:tcPr>
            <w:tcW w:w="4788" w:type="dxa"/>
          </w:tcPr>
          <w:p w14:paraId="21BA8134"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6.7</w:t>
            </w:r>
          </w:p>
        </w:tc>
        <w:tc>
          <w:tcPr>
            <w:tcW w:w="4788" w:type="dxa"/>
          </w:tcPr>
          <w:p w14:paraId="0AFB670F"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38.9</w:t>
            </w:r>
          </w:p>
        </w:tc>
        <w:tc>
          <w:tcPr>
            <w:tcW w:w="4788" w:type="dxa"/>
          </w:tcPr>
          <w:p w14:paraId="69AD62A5"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373.2</w:t>
            </w:r>
          </w:p>
        </w:tc>
        <w:tc>
          <w:tcPr>
            <w:tcW w:w="4788" w:type="dxa"/>
          </w:tcPr>
          <w:p w14:paraId="3BAE369F"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4,759.6</w:t>
            </w:r>
          </w:p>
        </w:tc>
        <w:tc>
          <w:tcPr>
            <w:tcW w:w="4788" w:type="dxa"/>
          </w:tcPr>
          <w:p w14:paraId="25725412"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17.3</w:t>
            </w:r>
            <w:r w:rsidRPr="002D64FE">
              <w:rPr>
                <w:rFonts w:ascii="Arial" w:eastAsia="Calibri" w:hAnsi="Arial" w:cs="Arial"/>
                <w:sz w:val="22"/>
              </w:rPr>
              <w:t>%</w:t>
            </w:r>
          </w:p>
        </w:tc>
        <w:tc>
          <w:tcPr>
            <w:tcW w:w="4788" w:type="dxa"/>
          </w:tcPr>
          <w:p w14:paraId="2E0FF601"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1.80</w:t>
            </w:r>
            <w:r w:rsidRPr="002D64FE">
              <w:rPr>
                <w:rFonts w:ascii="Arial" w:eastAsia="Calibri" w:hAnsi="Arial" w:cs="Arial"/>
                <w:sz w:val="22"/>
              </w:rPr>
              <w:t>%</w:t>
            </w:r>
          </w:p>
        </w:tc>
        <w:tc>
          <w:tcPr>
            <w:tcW w:w="4788" w:type="dxa"/>
          </w:tcPr>
          <w:p w14:paraId="355D586F"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4555B0" w:rsidRPr="002D64FE" w14:paraId="30C884C5"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4C4E0E1F" w14:textId="77777777" w:rsidR="004555B0" w:rsidRPr="002D64FE" w:rsidRDefault="004555B0" w:rsidP="002D64FE">
            <w:pPr>
              <w:spacing w:line="360" w:lineRule="auto"/>
              <w:rPr>
                <w:rFonts w:ascii="Arial" w:eastAsia="Calibri" w:hAnsi="Arial" w:cs="Arial"/>
                <w:sz w:val="22"/>
              </w:rPr>
            </w:pPr>
            <w:r w:rsidRPr="002D64FE">
              <w:rPr>
                <w:rFonts w:ascii="Arial" w:eastAsia="Calibri" w:hAnsi="Arial" w:cs="Arial"/>
                <w:sz w:val="22"/>
              </w:rPr>
              <w:t>2017</w:t>
            </w:r>
          </w:p>
        </w:tc>
        <w:tc>
          <w:tcPr>
            <w:tcW w:w="4788" w:type="dxa"/>
          </w:tcPr>
          <w:p w14:paraId="69809300"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7.2</w:t>
            </w:r>
          </w:p>
        </w:tc>
        <w:tc>
          <w:tcPr>
            <w:tcW w:w="4788" w:type="dxa"/>
          </w:tcPr>
          <w:p w14:paraId="04945BBE"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41.7</w:t>
            </w:r>
          </w:p>
        </w:tc>
        <w:tc>
          <w:tcPr>
            <w:tcW w:w="4788" w:type="dxa"/>
          </w:tcPr>
          <w:p w14:paraId="4A903B59"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400.4</w:t>
            </w:r>
          </w:p>
        </w:tc>
        <w:tc>
          <w:tcPr>
            <w:tcW w:w="4788" w:type="dxa"/>
          </w:tcPr>
          <w:p w14:paraId="1A41AF6F"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5,078.2</w:t>
            </w:r>
          </w:p>
        </w:tc>
        <w:tc>
          <w:tcPr>
            <w:tcW w:w="4788" w:type="dxa"/>
          </w:tcPr>
          <w:p w14:paraId="64F3F097"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17.3</w:t>
            </w:r>
            <w:r w:rsidRPr="002D64FE">
              <w:rPr>
                <w:rFonts w:ascii="Arial" w:eastAsia="Calibri" w:hAnsi="Arial" w:cs="Arial"/>
                <w:sz w:val="22"/>
              </w:rPr>
              <w:t>%</w:t>
            </w:r>
          </w:p>
        </w:tc>
        <w:tc>
          <w:tcPr>
            <w:tcW w:w="4788" w:type="dxa"/>
          </w:tcPr>
          <w:p w14:paraId="7D61C4B1"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1.80</w:t>
            </w:r>
            <w:r w:rsidRPr="002D64FE">
              <w:rPr>
                <w:rFonts w:ascii="Arial" w:eastAsia="Calibri" w:hAnsi="Arial" w:cs="Arial"/>
                <w:sz w:val="22"/>
              </w:rPr>
              <w:t>%</w:t>
            </w:r>
          </w:p>
        </w:tc>
        <w:tc>
          <w:tcPr>
            <w:tcW w:w="4788" w:type="dxa"/>
          </w:tcPr>
          <w:p w14:paraId="2AC3B376"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4555B0" w:rsidRPr="002D64FE" w14:paraId="638C5AA5"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179A374F" w14:textId="77777777" w:rsidR="004555B0" w:rsidRPr="002D64FE" w:rsidRDefault="004555B0" w:rsidP="002D64FE">
            <w:pPr>
              <w:spacing w:line="360" w:lineRule="auto"/>
              <w:rPr>
                <w:rFonts w:ascii="Arial" w:eastAsia="Calibri" w:hAnsi="Arial" w:cs="Arial"/>
                <w:sz w:val="22"/>
              </w:rPr>
            </w:pPr>
            <w:r w:rsidRPr="002D64FE">
              <w:rPr>
                <w:rFonts w:ascii="Arial" w:eastAsia="Calibri" w:hAnsi="Arial" w:cs="Arial"/>
                <w:sz w:val="22"/>
              </w:rPr>
              <w:t>2018</w:t>
            </w:r>
          </w:p>
        </w:tc>
        <w:tc>
          <w:tcPr>
            <w:tcW w:w="4788" w:type="dxa"/>
          </w:tcPr>
          <w:p w14:paraId="12489EF4"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7.6</w:t>
            </w:r>
          </w:p>
        </w:tc>
        <w:tc>
          <w:tcPr>
            <w:tcW w:w="4788" w:type="dxa"/>
          </w:tcPr>
          <w:p w14:paraId="0706B489"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43.5</w:t>
            </w:r>
          </w:p>
        </w:tc>
        <w:tc>
          <w:tcPr>
            <w:tcW w:w="4788" w:type="dxa"/>
          </w:tcPr>
          <w:p w14:paraId="2748A099"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420.2</w:t>
            </w:r>
          </w:p>
        </w:tc>
        <w:tc>
          <w:tcPr>
            <w:tcW w:w="4788" w:type="dxa"/>
          </w:tcPr>
          <w:p w14:paraId="2845C33C"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5,348.6</w:t>
            </w:r>
          </w:p>
        </w:tc>
        <w:tc>
          <w:tcPr>
            <w:tcW w:w="4788" w:type="dxa"/>
          </w:tcPr>
          <w:p w14:paraId="175F8A60"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17.4</w:t>
            </w:r>
            <w:r w:rsidRPr="002D64FE">
              <w:rPr>
                <w:rFonts w:ascii="Arial" w:eastAsia="Calibri" w:hAnsi="Arial" w:cs="Arial"/>
                <w:sz w:val="22"/>
              </w:rPr>
              <w:t>%</w:t>
            </w:r>
          </w:p>
        </w:tc>
        <w:tc>
          <w:tcPr>
            <w:tcW w:w="4788" w:type="dxa"/>
          </w:tcPr>
          <w:p w14:paraId="474C337B"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1.80</w:t>
            </w:r>
            <w:r w:rsidRPr="002D64FE">
              <w:rPr>
                <w:rFonts w:ascii="Arial" w:eastAsia="Calibri" w:hAnsi="Arial" w:cs="Arial"/>
                <w:sz w:val="22"/>
              </w:rPr>
              <w:t>%</w:t>
            </w:r>
          </w:p>
        </w:tc>
        <w:tc>
          <w:tcPr>
            <w:tcW w:w="4788" w:type="dxa"/>
          </w:tcPr>
          <w:p w14:paraId="515FCEC6"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4555B0" w:rsidRPr="002D64FE" w14:paraId="70E063A4"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1A7E482E" w14:textId="77777777" w:rsidR="004555B0" w:rsidRPr="002D64FE" w:rsidRDefault="004555B0" w:rsidP="002D64FE">
            <w:pPr>
              <w:spacing w:line="360" w:lineRule="auto"/>
              <w:rPr>
                <w:rFonts w:ascii="Arial" w:eastAsia="Calibri" w:hAnsi="Arial" w:cs="Arial"/>
                <w:sz w:val="22"/>
              </w:rPr>
            </w:pPr>
            <w:r w:rsidRPr="002D64FE">
              <w:rPr>
                <w:rFonts w:ascii="Arial" w:eastAsia="Calibri" w:hAnsi="Arial" w:cs="Arial"/>
                <w:sz w:val="22"/>
              </w:rPr>
              <w:t>2019</w:t>
            </w:r>
          </w:p>
        </w:tc>
        <w:tc>
          <w:tcPr>
            <w:tcW w:w="4788" w:type="dxa"/>
          </w:tcPr>
          <w:p w14:paraId="79A3D730"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7.8</w:t>
            </w:r>
          </w:p>
        </w:tc>
        <w:tc>
          <w:tcPr>
            <w:tcW w:w="4788" w:type="dxa"/>
          </w:tcPr>
          <w:p w14:paraId="1D833B69"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44.8</w:t>
            </w:r>
          </w:p>
        </w:tc>
        <w:tc>
          <w:tcPr>
            <w:tcW w:w="4788" w:type="dxa"/>
          </w:tcPr>
          <w:p w14:paraId="4E8ADF12"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436.0</w:t>
            </w:r>
          </w:p>
        </w:tc>
        <w:tc>
          <w:tcPr>
            <w:tcW w:w="4788" w:type="dxa"/>
          </w:tcPr>
          <w:p w14:paraId="409C8AA8"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5,613.7</w:t>
            </w:r>
          </w:p>
        </w:tc>
        <w:tc>
          <w:tcPr>
            <w:tcW w:w="4788" w:type="dxa"/>
          </w:tcPr>
          <w:p w14:paraId="5080360F"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17.5</w:t>
            </w:r>
            <w:r w:rsidRPr="002D64FE">
              <w:rPr>
                <w:rFonts w:ascii="Arial" w:eastAsia="Calibri" w:hAnsi="Arial" w:cs="Arial"/>
                <w:sz w:val="22"/>
              </w:rPr>
              <w:t>%</w:t>
            </w:r>
          </w:p>
        </w:tc>
        <w:tc>
          <w:tcPr>
            <w:tcW w:w="4788" w:type="dxa"/>
          </w:tcPr>
          <w:p w14:paraId="61A6ADEC"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1.79</w:t>
            </w:r>
            <w:r w:rsidRPr="002D64FE">
              <w:rPr>
                <w:rFonts w:ascii="Arial" w:eastAsia="Calibri" w:hAnsi="Arial" w:cs="Arial"/>
                <w:sz w:val="22"/>
              </w:rPr>
              <w:t>%</w:t>
            </w:r>
          </w:p>
        </w:tc>
        <w:tc>
          <w:tcPr>
            <w:tcW w:w="4788" w:type="dxa"/>
          </w:tcPr>
          <w:p w14:paraId="526B13B8"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4555B0" w:rsidRPr="002D64FE" w14:paraId="6C21A79D"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6B5B76B3" w14:textId="77777777" w:rsidR="004555B0" w:rsidRPr="002D64FE" w:rsidRDefault="004555B0" w:rsidP="002D64FE">
            <w:pPr>
              <w:spacing w:line="360" w:lineRule="auto"/>
              <w:rPr>
                <w:rFonts w:ascii="Arial" w:eastAsia="Calibri" w:hAnsi="Arial" w:cs="Arial"/>
                <w:sz w:val="22"/>
              </w:rPr>
            </w:pPr>
            <w:r w:rsidRPr="002D64FE">
              <w:rPr>
                <w:rFonts w:ascii="Arial" w:eastAsia="Calibri" w:hAnsi="Arial" w:cs="Arial"/>
                <w:sz w:val="22"/>
              </w:rPr>
              <w:t>2020</w:t>
            </w:r>
          </w:p>
        </w:tc>
        <w:tc>
          <w:tcPr>
            <w:tcW w:w="4788" w:type="dxa"/>
          </w:tcPr>
          <w:p w14:paraId="2EE58F10"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7.7</w:t>
            </w:r>
          </w:p>
        </w:tc>
        <w:tc>
          <w:tcPr>
            <w:tcW w:w="4788" w:type="dxa"/>
          </w:tcPr>
          <w:p w14:paraId="37AE3127"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44.0</w:t>
            </w:r>
          </w:p>
        </w:tc>
        <w:tc>
          <w:tcPr>
            <w:tcW w:w="4788" w:type="dxa"/>
          </w:tcPr>
          <w:p w14:paraId="30A084ED"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426.6</w:t>
            </w:r>
          </w:p>
        </w:tc>
        <w:tc>
          <w:tcPr>
            <w:tcW w:w="4788" w:type="dxa"/>
          </w:tcPr>
          <w:p w14:paraId="1918572F"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5,556.9</w:t>
            </w:r>
          </w:p>
        </w:tc>
        <w:tc>
          <w:tcPr>
            <w:tcW w:w="4788" w:type="dxa"/>
          </w:tcPr>
          <w:p w14:paraId="55D56CCE"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17.6</w:t>
            </w:r>
            <w:r w:rsidRPr="002D64FE">
              <w:rPr>
                <w:rFonts w:ascii="Arial" w:eastAsia="Calibri" w:hAnsi="Arial" w:cs="Arial"/>
                <w:sz w:val="22"/>
              </w:rPr>
              <w:t>%</w:t>
            </w:r>
          </w:p>
        </w:tc>
        <w:tc>
          <w:tcPr>
            <w:tcW w:w="4788" w:type="dxa"/>
          </w:tcPr>
          <w:p w14:paraId="77BC06A8"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1.81</w:t>
            </w:r>
            <w:r w:rsidRPr="002D64FE">
              <w:rPr>
                <w:rFonts w:ascii="Arial" w:eastAsia="Calibri" w:hAnsi="Arial" w:cs="Arial"/>
                <w:sz w:val="22"/>
              </w:rPr>
              <w:t>%</w:t>
            </w:r>
          </w:p>
        </w:tc>
        <w:tc>
          <w:tcPr>
            <w:tcW w:w="4788" w:type="dxa"/>
          </w:tcPr>
          <w:p w14:paraId="0358437C"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r w:rsidR="004555B0" w:rsidRPr="002D64FE" w14:paraId="7D5C664B"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62281B62" w14:textId="77777777" w:rsidR="004555B0" w:rsidRPr="002D64FE" w:rsidRDefault="004555B0" w:rsidP="002D64FE">
            <w:pPr>
              <w:spacing w:line="360" w:lineRule="auto"/>
              <w:rPr>
                <w:rFonts w:ascii="Arial" w:eastAsia="Calibri" w:hAnsi="Arial" w:cs="Arial"/>
                <w:sz w:val="22"/>
              </w:rPr>
            </w:pPr>
            <w:r w:rsidRPr="002D64FE">
              <w:rPr>
                <w:rFonts w:ascii="Arial" w:eastAsia="Calibri" w:hAnsi="Arial" w:cs="Arial"/>
                <w:sz w:val="22"/>
              </w:rPr>
              <w:t>2021</w:t>
            </w:r>
          </w:p>
        </w:tc>
        <w:tc>
          <w:tcPr>
            <w:tcW w:w="4788" w:type="dxa"/>
          </w:tcPr>
          <w:p w14:paraId="37AF676D"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8.5</w:t>
            </w:r>
          </w:p>
        </w:tc>
        <w:tc>
          <w:tcPr>
            <w:tcW w:w="4788" w:type="dxa"/>
          </w:tcPr>
          <w:p w14:paraId="5F1F9EDB"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48.5</w:t>
            </w:r>
          </w:p>
        </w:tc>
        <w:tc>
          <w:tcPr>
            <w:tcW w:w="4788" w:type="dxa"/>
          </w:tcPr>
          <w:p w14:paraId="5B1E24BA"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473.5</w:t>
            </w:r>
          </w:p>
        </w:tc>
        <w:tc>
          <w:tcPr>
            <w:tcW w:w="4788" w:type="dxa"/>
          </w:tcPr>
          <w:p w14:paraId="2E73E65D"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6,225.4</w:t>
            </w:r>
          </w:p>
        </w:tc>
        <w:tc>
          <w:tcPr>
            <w:tcW w:w="4788" w:type="dxa"/>
          </w:tcPr>
          <w:p w14:paraId="2F593BC1"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17.6</w:t>
            </w:r>
            <w:r w:rsidRPr="002D64FE">
              <w:rPr>
                <w:rFonts w:ascii="Arial" w:eastAsia="Calibri" w:hAnsi="Arial" w:cs="Arial"/>
                <w:sz w:val="22"/>
              </w:rPr>
              <w:t>%</w:t>
            </w:r>
          </w:p>
        </w:tc>
        <w:tc>
          <w:tcPr>
            <w:tcW w:w="4788" w:type="dxa"/>
          </w:tcPr>
          <w:p w14:paraId="0D5616E9"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1.80</w:t>
            </w:r>
            <w:r w:rsidRPr="002D64FE">
              <w:rPr>
                <w:rFonts w:ascii="Arial" w:eastAsia="Calibri" w:hAnsi="Arial" w:cs="Arial"/>
                <w:sz w:val="22"/>
              </w:rPr>
              <w:t>%</w:t>
            </w:r>
          </w:p>
        </w:tc>
        <w:tc>
          <w:tcPr>
            <w:tcW w:w="4788" w:type="dxa"/>
          </w:tcPr>
          <w:p w14:paraId="3AB99A2C" w14:textId="77777777" w:rsidR="004555B0" w:rsidRPr="002D64FE" w:rsidRDefault="004555B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i/>
                <w:sz w:val="22"/>
              </w:rPr>
              <w:t>0.14</w:t>
            </w:r>
            <w:r w:rsidRPr="002D64FE">
              <w:rPr>
                <w:rFonts w:ascii="Arial" w:eastAsia="Calibri" w:hAnsi="Arial" w:cs="Arial"/>
                <w:sz w:val="22"/>
              </w:rPr>
              <w:t>%</w:t>
            </w:r>
          </w:p>
        </w:tc>
      </w:tr>
    </w:tbl>
    <w:p w14:paraId="5CCD430E" w14:textId="77777777" w:rsidR="004555B0" w:rsidRPr="002D64FE" w:rsidRDefault="004555B0" w:rsidP="002D64FE">
      <w:pPr>
        <w:spacing w:after="200" w:line="360" w:lineRule="auto"/>
        <w:jc w:val="right"/>
        <w:rPr>
          <w:rFonts w:ascii="Arial" w:eastAsia="Calibri" w:hAnsi="Arial" w:cs="Arial"/>
          <w:b/>
          <w:bCs/>
          <w:sz w:val="22"/>
          <w:szCs w:val="22"/>
        </w:rPr>
      </w:pPr>
      <w:r w:rsidRPr="002D64FE">
        <w:rPr>
          <w:rFonts w:ascii="Arial" w:eastAsia="Calibri" w:hAnsi="Arial" w:cs="Arial"/>
          <w:b/>
          <w:bCs/>
          <w:i/>
          <w:sz w:val="22"/>
          <w:szCs w:val="22"/>
        </w:rPr>
        <w:t xml:space="preserve">Source: IHS Markit Regional </w:t>
      </w:r>
      <w:proofErr w:type="spellStart"/>
      <w:r w:rsidRPr="002D64FE">
        <w:rPr>
          <w:rFonts w:ascii="Arial" w:eastAsia="Calibri" w:hAnsi="Arial" w:cs="Arial"/>
          <w:b/>
          <w:bCs/>
          <w:i/>
          <w:sz w:val="22"/>
          <w:szCs w:val="22"/>
        </w:rPr>
        <w:t>eXplorer</w:t>
      </w:r>
      <w:proofErr w:type="spellEnd"/>
      <w:r w:rsidRPr="002D64FE">
        <w:rPr>
          <w:rFonts w:ascii="Arial" w:eastAsia="Calibri" w:hAnsi="Arial" w:cs="Arial"/>
          <w:b/>
          <w:bCs/>
          <w:i/>
          <w:sz w:val="22"/>
          <w:szCs w:val="22"/>
        </w:rPr>
        <w:t xml:space="preserve"> version 2257</w:t>
      </w:r>
    </w:p>
    <w:p w14:paraId="49925B02" w14:textId="1E2C962A" w:rsidR="004555B0" w:rsidRPr="002D64FE" w:rsidRDefault="004555B0" w:rsidP="002D64FE">
      <w:pPr>
        <w:spacing w:after="0" w:line="360" w:lineRule="auto"/>
        <w:ind w:firstLine="720"/>
        <w:jc w:val="both"/>
        <w:rPr>
          <w:rFonts w:ascii="Arial" w:eastAsia="Calibri" w:hAnsi="Arial" w:cs="Arial"/>
          <w:sz w:val="22"/>
          <w:szCs w:val="22"/>
        </w:rPr>
      </w:pPr>
      <w:r w:rsidRPr="002D64FE">
        <w:rPr>
          <w:rFonts w:ascii="Arial" w:eastAsia="Calibri" w:hAnsi="Arial" w:cs="Arial"/>
          <w:sz w:val="22"/>
          <w:szCs w:val="22"/>
        </w:rPr>
        <w:t xml:space="preserve">With a GDP of R 8.52 billion in 2021 (up from R 4.59 billion in 2011), the Makana Local Municipality contributed 17.57% to the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GDP of R 48.5 billion in 2021 increasing in the share of the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from 17.84% in 2011. The Makana Local Municipality contributes 1.80% to the GDP of Eastern Cape Province and 0.14% the GDP of South Africa which had a total GDP of R 6.23 trillion in 2021 (as measured in nominal or current prices</w:t>
      </w:r>
      <w:proofErr w:type="gramStart"/>
      <w:r w:rsidRPr="002D64FE">
        <w:rPr>
          <w:rFonts w:ascii="Arial" w:eastAsia="Calibri" w:hAnsi="Arial" w:cs="Arial"/>
          <w:sz w:val="22"/>
          <w:szCs w:val="22"/>
        </w:rPr>
        <w:t>).It's</w:t>
      </w:r>
      <w:proofErr w:type="gramEnd"/>
      <w:r w:rsidRPr="002D64FE">
        <w:rPr>
          <w:rFonts w:ascii="Arial" w:eastAsia="Calibri" w:hAnsi="Arial" w:cs="Arial"/>
          <w:sz w:val="22"/>
          <w:szCs w:val="22"/>
        </w:rPr>
        <w:t xml:space="preserve"> contribution to the national economy stayed similar in importance from 2011 when it contributed 0.14% to South Africa, but it is lower than the peak of 0.14% in 2015.</w:t>
      </w:r>
    </w:p>
    <w:p w14:paraId="2F8996E3" w14:textId="77777777" w:rsidR="00336AB8" w:rsidRPr="002D64FE" w:rsidRDefault="00336AB8" w:rsidP="002D64FE">
      <w:pPr>
        <w:spacing w:after="0" w:line="360" w:lineRule="auto"/>
        <w:ind w:firstLine="720"/>
        <w:jc w:val="both"/>
        <w:rPr>
          <w:rFonts w:ascii="Arial" w:eastAsia="Calibri" w:hAnsi="Arial" w:cs="Arial"/>
          <w:sz w:val="22"/>
          <w:szCs w:val="22"/>
        </w:rPr>
      </w:pPr>
    </w:p>
    <w:p w14:paraId="26CD0FC7" w14:textId="62FDC491" w:rsidR="00E632C2" w:rsidRPr="002D64FE" w:rsidRDefault="00B74009" w:rsidP="002D64FE">
      <w:pPr>
        <w:keepNext/>
        <w:tabs>
          <w:tab w:val="left" w:pos="0"/>
        </w:tabs>
        <w:spacing w:after="240" w:line="360" w:lineRule="auto"/>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1.3.2.4</w:t>
      </w:r>
      <w:r w:rsidRPr="002D64FE">
        <w:rPr>
          <w:rFonts w:ascii="Arial" w:eastAsia="Times New Roman" w:hAnsi="Arial" w:cs="Arial"/>
          <w:b/>
          <w:caps/>
          <w:sz w:val="22"/>
          <w:szCs w:val="22"/>
          <w:lang w:bidi="en-US"/>
        </w:rPr>
        <w:tab/>
      </w:r>
      <w:r w:rsidRPr="002D64FE">
        <w:rPr>
          <w:rFonts w:ascii="Arial" w:eastAsia="Times New Roman" w:hAnsi="Arial" w:cs="Arial"/>
          <w:b/>
          <w:caps/>
          <w:sz w:val="22"/>
          <w:szCs w:val="22"/>
          <w:lang w:bidi="en-US"/>
        </w:rPr>
        <w:tab/>
      </w:r>
      <w:r w:rsidR="00E632C2" w:rsidRPr="002D64FE">
        <w:rPr>
          <w:rFonts w:ascii="Arial" w:eastAsia="Times New Roman" w:hAnsi="Arial" w:cs="Arial"/>
          <w:b/>
          <w:caps/>
          <w:sz w:val="22"/>
          <w:szCs w:val="22"/>
          <w:lang w:bidi="en-US"/>
        </w:rPr>
        <w:t xml:space="preserve">Gross Domestic Product (GDP) - Makana, Sarah Baartman, Eastern </w:t>
      </w:r>
      <w:proofErr w:type="gramStart"/>
      <w:r w:rsidR="00E632C2" w:rsidRPr="002D64FE">
        <w:rPr>
          <w:rFonts w:ascii="Arial" w:eastAsia="Times New Roman" w:hAnsi="Arial" w:cs="Arial"/>
          <w:b/>
          <w:caps/>
          <w:sz w:val="22"/>
          <w:szCs w:val="22"/>
          <w:lang w:bidi="en-US"/>
        </w:rPr>
        <w:t>Cape</w:t>
      </w:r>
      <w:proofErr w:type="gramEnd"/>
      <w:r w:rsidR="00E632C2" w:rsidRPr="002D64FE">
        <w:rPr>
          <w:rFonts w:ascii="Arial" w:eastAsia="Times New Roman" w:hAnsi="Arial" w:cs="Arial"/>
          <w:b/>
          <w:caps/>
          <w:sz w:val="22"/>
          <w:szCs w:val="22"/>
          <w:lang w:bidi="en-US"/>
        </w:rPr>
        <w:t xml:space="preserve"> and National Total, 2011-2021 [Annual percentage change, Constant 2010 prices]</w:t>
      </w:r>
    </w:p>
    <w:tbl>
      <w:tblPr>
        <w:tblStyle w:val="IHSTable1"/>
        <w:tblW w:w="0" w:type="auto"/>
        <w:jc w:val="center"/>
        <w:tblBorders>
          <w:left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996"/>
        <w:gridCol w:w="1866"/>
        <w:gridCol w:w="1962"/>
        <w:gridCol w:w="1834"/>
        <w:gridCol w:w="1891"/>
      </w:tblGrid>
      <w:tr w:rsidR="00A73FA3" w:rsidRPr="002D64FE" w14:paraId="622D11EE" w14:textId="77777777" w:rsidTr="0054482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98" w:type="dxa"/>
            <w:tcBorders>
              <w:top w:val="none" w:sz="0" w:space="0" w:color="auto"/>
              <w:left w:val="none" w:sz="0" w:space="0" w:color="auto"/>
              <w:bottom w:val="none" w:sz="0" w:space="0" w:color="auto"/>
              <w:right w:val="none" w:sz="0" w:space="0" w:color="auto"/>
            </w:tcBorders>
          </w:tcPr>
          <w:p w14:paraId="4A24AC63" w14:textId="51A75442" w:rsidR="00A73FA3" w:rsidRPr="002D64FE" w:rsidRDefault="00135381" w:rsidP="002D64FE">
            <w:pPr>
              <w:spacing w:line="360" w:lineRule="auto"/>
              <w:rPr>
                <w:rFonts w:ascii="Arial" w:eastAsia="Calibri" w:hAnsi="Arial" w:cs="Arial"/>
                <w:color w:val="FFFFFF"/>
                <w:sz w:val="22"/>
              </w:rPr>
            </w:pPr>
            <w:r w:rsidRPr="002D64FE">
              <w:rPr>
                <w:rFonts w:ascii="Arial" w:eastAsia="Calibri" w:hAnsi="Arial" w:cs="Arial"/>
                <w:color w:val="FFFFFF"/>
                <w:sz w:val="22"/>
              </w:rPr>
              <w:t>Year</w:t>
            </w:r>
          </w:p>
        </w:tc>
        <w:tc>
          <w:tcPr>
            <w:tcW w:w="1868" w:type="dxa"/>
            <w:tcBorders>
              <w:top w:val="none" w:sz="0" w:space="0" w:color="auto"/>
              <w:left w:val="none" w:sz="0" w:space="0" w:color="auto"/>
              <w:bottom w:val="none" w:sz="0" w:space="0" w:color="auto"/>
              <w:right w:val="none" w:sz="0" w:space="0" w:color="auto"/>
            </w:tcBorders>
          </w:tcPr>
          <w:p w14:paraId="7BF64161" w14:textId="77777777" w:rsidR="00A73FA3" w:rsidRPr="002D64FE" w:rsidRDefault="00A73FA3"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Makana</w:t>
            </w:r>
          </w:p>
        </w:tc>
        <w:tc>
          <w:tcPr>
            <w:tcW w:w="1964" w:type="dxa"/>
            <w:tcBorders>
              <w:top w:val="none" w:sz="0" w:space="0" w:color="auto"/>
              <w:left w:val="none" w:sz="0" w:space="0" w:color="auto"/>
              <w:bottom w:val="none" w:sz="0" w:space="0" w:color="auto"/>
              <w:right w:val="none" w:sz="0" w:space="0" w:color="auto"/>
            </w:tcBorders>
          </w:tcPr>
          <w:p w14:paraId="31372A43" w14:textId="77777777" w:rsidR="00A73FA3" w:rsidRPr="002D64FE" w:rsidRDefault="00A73FA3"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 xml:space="preserve">Sarah </w:t>
            </w:r>
            <w:proofErr w:type="spellStart"/>
            <w:r w:rsidRPr="002D64FE">
              <w:rPr>
                <w:rFonts w:ascii="Arial" w:eastAsia="Calibri" w:hAnsi="Arial" w:cs="Arial"/>
                <w:color w:val="FFFFFF"/>
                <w:sz w:val="22"/>
              </w:rPr>
              <w:t>Baartman</w:t>
            </w:r>
            <w:proofErr w:type="spellEnd"/>
          </w:p>
        </w:tc>
        <w:tc>
          <w:tcPr>
            <w:tcW w:w="1836" w:type="dxa"/>
            <w:tcBorders>
              <w:top w:val="none" w:sz="0" w:space="0" w:color="auto"/>
              <w:left w:val="none" w:sz="0" w:space="0" w:color="auto"/>
              <w:bottom w:val="none" w:sz="0" w:space="0" w:color="auto"/>
              <w:right w:val="none" w:sz="0" w:space="0" w:color="auto"/>
            </w:tcBorders>
          </w:tcPr>
          <w:p w14:paraId="2C5D2847" w14:textId="77777777" w:rsidR="00A73FA3" w:rsidRPr="002D64FE" w:rsidRDefault="00A73FA3"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Eastern Cape</w:t>
            </w:r>
          </w:p>
        </w:tc>
        <w:tc>
          <w:tcPr>
            <w:tcW w:w="1893" w:type="dxa"/>
            <w:tcBorders>
              <w:top w:val="none" w:sz="0" w:space="0" w:color="auto"/>
              <w:left w:val="none" w:sz="0" w:space="0" w:color="auto"/>
              <w:bottom w:val="none" w:sz="0" w:space="0" w:color="auto"/>
              <w:right w:val="none" w:sz="0" w:space="0" w:color="auto"/>
            </w:tcBorders>
          </w:tcPr>
          <w:p w14:paraId="0CDF00C4" w14:textId="77777777" w:rsidR="00A73FA3" w:rsidRPr="002D64FE" w:rsidRDefault="00A73FA3"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National Total</w:t>
            </w:r>
          </w:p>
        </w:tc>
      </w:tr>
      <w:tr w:rsidR="00A73FA3" w:rsidRPr="002D64FE" w14:paraId="724A09E5"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7615B02C"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sz w:val="22"/>
              </w:rPr>
              <w:t>2011</w:t>
            </w:r>
          </w:p>
        </w:tc>
        <w:tc>
          <w:tcPr>
            <w:tcW w:w="1868" w:type="dxa"/>
          </w:tcPr>
          <w:p w14:paraId="39148A96"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w:t>
            </w:r>
          </w:p>
        </w:tc>
        <w:tc>
          <w:tcPr>
            <w:tcW w:w="1964" w:type="dxa"/>
          </w:tcPr>
          <w:p w14:paraId="6415670B"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4.2%</w:t>
            </w:r>
          </w:p>
        </w:tc>
        <w:tc>
          <w:tcPr>
            <w:tcW w:w="1836" w:type="dxa"/>
          </w:tcPr>
          <w:p w14:paraId="241F06EF"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3.3%</w:t>
            </w:r>
          </w:p>
        </w:tc>
        <w:tc>
          <w:tcPr>
            <w:tcW w:w="1893" w:type="dxa"/>
          </w:tcPr>
          <w:p w14:paraId="5559D4EA"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3.2%</w:t>
            </w:r>
          </w:p>
        </w:tc>
      </w:tr>
      <w:tr w:rsidR="00A73FA3" w:rsidRPr="002D64FE" w14:paraId="00BC7A92"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1D6A7DD2"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sz w:val="22"/>
              </w:rPr>
              <w:t>2012</w:t>
            </w:r>
          </w:p>
        </w:tc>
        <w:tc>
          <w:tcPr>
            <w:tcW w:w="1868" w:type="dxa"/>
          </w:tcPr>
          <w:p w14:paraId="19699CDC"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2.4%</w:t>
            </w:r>
          </w:p>
        </w:tc>
        <w:tc>
          <w:tcPr>
            <w:tcW w:w="1964" w:type="dxa"/>
          </w:tcPr>
          <w:p w14:paraId="03B366E9"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w:t>
            </w:r>
          </w:p>
        </w:tc>
        <w:tc>
          <w:tcPr>
            <w:tcW w:w="1836" w:type="dxa"/>
          </w:tcPr>
          <w:p w14:paraId="147FBAF6"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2.0%</w:t>
            </w:r>
          </w:p>
        </w:tc>
        <w:tc>
          <w:tcPr>
            <w:tcW w:w="1893" w:type="dxa"/>
          </w:tcPr>
          <w:p w14:paraId="03341955"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2.4%</w:t>
            </w:r>
          </w:p>
        </w:tc>
      </w:tr>
      <w:tr w:rsidR="00A73FA3" w:rsidRPr="002D64FE" w14:paraId="0C71C299"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59B6D85B"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sz w:val="22"/>
              </w:rPr>
              <w:t>2013</w:t>
            </w:r>
          </w:p>
        </w:tc>
        <w:tc>
          <w:tcPr>
            <w:tcW w:w="1868" w:type="dxa"/>
          </w:tcPr>
          <w:p w14:paraId="5696F710"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w:t>
            </w:r>
          </w:p>
        </w:tc>
        <w:tc>
          <w:tcPr>
            <w:tcW w:w="1964" w:type="dxa"/>
          </w:tcPr>
          <w:p w14:paraId="78911001"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1.9%</w:t>
            </w:r>
          </w:p>
        </w:tc>
        <w:tc>
          <w:tcPr>
            <w:tcW w:w="1836" w:type="dxa"/>
          </w:tcPr>
          <w:p w14:paraId="701FE57B"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w:t>
            </w:r>
          </w:p>
        </w:tc>
        <w:tc>
          <w:tcPr>
            <w:tcW w:w="1893" w:type="dxa"/>
          </w:tcPr>
          <w:p w14:paraId="12B387E9"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2.5%</w:t>
            </w:r>
          </w:p>
        </w:tc>
      </w:tr>
      <w:tr w:rsidR="00A73FA3" w:rsidRPr="002D64FE" w14:paraId="0370ED4D"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03432FF7"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sz w:val="22"/>
              </w:rPr>
              <w:t>2014</w:t>
            </w:r>
          </w:p>
        </w:tc>
        <w:tc>
          <w:tcPr>
            <w:tcW w:w="1868" w:type="dxa"/>
          </w:tcPr>
          <w:p w14:paraId="4393DC0A"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0.5%</w:t>
            </w:r>
          </w:p>
        </w:tc>
        <w:tc>
          <w:tcPr>
            <w:tcW w:w="1964" w:type="dxa"/>
          </w:tcPr>
          <w:p w14:paraId="1A6D4627"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w:t>
            </w:r>
          </w:p>
        </w:tc>
        <w:tc>
          <w:tcPr>
            <w:tcW w:w="1836" w:type="dxa"/>
          </w:tcPr>
          <w:p w14:paraId="6D28FA77"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0.7%</w:t>
            </w:r>
          </w:p>
        </w:tc>
        <w:tc>
          <w:tcPr>
            <w:tcW w:w="1893" w:type="dxa"/>
          </w:tcPr>
          <w:p w14:paraId="581D9F31"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w:t>
            </w:r>
          </w:p>
        </w:tc>
      </w:tr>
      <w:tr w:rsidR="00A73FA3" w:rsidRPr="002D64FE" w14:paraId="506F70E8"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1E4C55ED"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sz w:val="22"/>
              </w:rPr>
              <w:t>2015</w:t>
            </w:r>
          </w:p>
        </w:tc>
        <w:tc>
          <w:tcPr>
            <w:tcW w:w="1868" w:type="dxa"/>
          </w:tcPr>
          <w:p w14:paraId="71892C5A"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w:t>
            </w:r>
          </w:p>
        </w:tc>
        <w:tc>
          <w:tcPr>
            <w:tcW w:w="1964" w:type="dxa"/>
          </w:tcPr>
          <w:p w14:paraId="36776EEF"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w:t>
            </w:r>
          </w:p>
        </w:tc>
        <w:tc>
          <w:tcPr>
            <w:tcW w:w="1836" w:type="dxa"/>
          </w:tcPr>
          <w:p w14:paraId="1EE79294"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1.0%</w:t>
            </w:r>
          </w:p>
        </w:tc>
        <w:tc>
          <w:tcPr>
            <w:tcW w:w="1893" w:type="dxa"/>
          </w:tcPr>
          <w:p w14:paraId="34EF03BE"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w:t>
            </w:r>
          </w:p>
        </w:tc>
      </w:tr>
      <w:tr w:rsidR="00A73FA3" w:rsidRPr="002D64FE" w14:paraId="5A277D58"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5E4B48CD"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sz w:val="22"/>
              </w:rPr>
              <w:t>2016</w:t>
            </w:r>
          </w:p>
        </w:tc>
        <w:tc>
          <w:tcPr>
            <w:tcW w:w="1868" w:type="dxa"/>
          </w:tcPr>
          <w:p w14:paraId="0934B61F"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1.0%</w:t>
            </w:r>
          </w:p>
        </w:tc>
        <w:tc>
          <w:tcPr>
            <w:tcW w:w="1964" w:type="dxa"/>
          </w:tcPr>
          <w:p w14:paraId="463B67FA"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0.2%</w:t>
            </w:r>
          </w:p>
        </w:tc>
        <w:tc>
          <w:tcPr>
            <w:tcW w:w="1836" w:type="dxa"/>
          </w:tcPr>
          <w:p w14:paraId="7010BBCE"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0.8%</w:t>
            </w:r>
          </w:p>
        </w:tc>
        <w:tc>
          <w:tcPr>
            <w:tcW w:w="1893" w:type="dxa"/>
          </w:tcPr>
          <w:p w14:paraId="4D01D3CF"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0.7%</w:t>
            </w:r>
          </w:p>
        </w:tc>
      </w:tr>
      <w:tr w:rsidR="00A73FA3" w:rsidRPr="002D64FE" w14:paraId="6C650D2C"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38008E4F"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sz w:val="22"/>
              </w:rPr>
              <w:t>2017</w:t>
            </w:r>
          </w:p>
        </w:tc>
        <w:tc>
          <w:tcPr>
            <w:tcW w:w="1868" w:type="dxa"/>
          </w:tcPr>
          <w:p w14:paraId="0860316A"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w:t>
            </w:r>
          </w:p>
        </w:tc>
        <w:tc>
          <w:tcPr>
            <w:tcW w:w="1964" w:type="dxa"/>
          </w:tcPr>
          <w:p w14:paraId="6D545246"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w:t>
            </w:r>
          </w:p>
        </w:tc>
        <w:tc>
          <w:tcPr>
            <w:tcW w:w="1836" w:type="dxa"/>
          </w:tcPr>
          <w:p w14:paraId="56E52C0F"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0.5%</w:t>
            </w:r>
          </w:p>
        </w:tc>
        <w:tc>
          <w:tcPr>
            <w:tcW w:w="1893" w:type="dxa"/>
          </w:tcPr>
          <w:p w14:paraId="30D81331"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w:t>
            </w:r>
          </w:p>
        </w:tc>
      </w:tr>
      <w:tr w:rsidR="00A73FA3" w:rsidRPr="002D64FE" w14:paraId="5D720033"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7BB75109"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sz w:val="22"/>
              </w:rPr>
              <w:t>2018</w:t>
            </w:r>
          </w:p>
        </w:tc>
        <w:tc>
          <w:tcPr>
            <w:tcW w:w="1868" w:type="dxa"/>
          </w:tcPr>
          <w:p w14:paraId="42ACB071"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1.0%</w:t>
            </w:r>
          </w:p>
        </w:tc>
        <w:tc>
          <w:tcPr>
            <w:tcW w:w="1964" w:type="dxa"/>
          </w:tcPr>
          <w:p w14:paraId="75F9C7B9"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w:t>
            </w:r>
          </w:p>
        </w:tc>
        <w:tc>
          <w:tcPr>
            <w:tcW w:w="1836" w:type="dxa"/>
          </w:tcPr>
          <w:p w14:paraId="0A6FFAE6"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w:t>
            </w:r>
          </w:p>
        </w:tc>
        <w:tc>
          <w:tcPr>
            <w:tcW w:w="1893" w:type="dxa"/>
          </w:tcPr>
          <w:p w14:paraId="04F8F23F"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w:t>
            </w:r>
          </w:p>
        </w:tc>
      </w:tr>
      <w:tr w:rsidR="00A73FA3" w:rsidRPr="002D64FE" w14:paraId="2BA12223"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797E8FE5"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sz w:val="22"/>
              </w:rPr>
              <w:t>2019</w:t>
            </w:r>
          </w:p>
        </w:tc>
        <w:tc>
          <w:tcPr>
            <w:tcW w:w="1868" w:type="dxa"/>
          </w:tcPr>
          <w:p w14:paraId="07634F90"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0.4%</w:t>
            </w:r>
          </w:p>
        </w:tc>
        <w:tc>
          <w:tcPr>
            <w:tcW w:w="1964" w:type="dxa"/>
          </w:tcPr>
          <w:p w14:paraId="07EFF519"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-0.2%</w:t>
            </w:r>
          </w:p>
        </w:tc>
        <w:tc>
          <w:tcPr>
            <w:tcW w:w="1836" w:type="dxa"/>
          </w:tcPr>
          <w:p w14:paraId="1B9A72E3"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0.1%</w:t>
            </w:r>
          </w:p>
        </w:tc>
        <w:tc>
          <w:tcPr>
            <w:tcW w:w="1893" w:type="dxa"/>
          </w:tcPr>
          <w:p w14:paraId="0F3627CA"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0.3%</w:t>
            </w:r>
          </w:p>
        </w:tc>
      </w:tr>
      <w:tr w:rsidR="00A73FA3" w:rsidRPr="002D64FE" w14:paraId="3E21052E"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5FA76391"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sz w:val="22"/>
              </w:rPr>
              <w:t>2020</w:t>
            </w:r>
          </w:p>
        </w:tc>
        <w:tc>
          <w:tcPr>
            <w:tcW w:w="1868" w:type="dxa"/>
          </w:tcPr>
          <w:p w14:paraId="33A39D20"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-5.3%</w:t>
            </w:r>
          </w:p>
        </w:tc>
        <w:tc>
          <w:tcPr>
            <w:tcW w:w="1964" w:type="dxa"/>
          </w:tcPr>
          <w:p w14:paraId="26CF9A3C"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-6.6%</w:t>
            </w:r>
          </w:p>
        </w:tc>
        <w:tc>
          <w:tcPr>
            <w:tcW w:w="1836" w:type="dxa"/>
          </w:tcPr>
          <w:p w14:paraId="055CBFD3"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-6.5%</w:t>
            </w:r>
          </w:p>
        </w:tc>
        <w:tc>
          <w:tcPr>
            <w:tcW w:w="1893" w:type="dxa"/>
          </w:tcPr>
          <w:p w14:paraId="5237B4D4"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-6.3%</w:t>
            </w:r>
          </w:p>
        </w:tc>
      </w:tr>
      <w:tr w:rsidR="00A73FA3" w:rsidRPr="002D64FE" w14:paraId="76A8846B"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13D07939"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sz w:val="22"/>
              </w:rPr>
              <w:t>2021</w:t>
            </w:r>
          </w:p>
        </w:tc>
        <w:tc>
          <w:tcPr>
            <w:tcW w:w="1868" w:type="dxa"/>
          </w:tcPr>
          <w:p w14:paraId="3FC74C6F"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5.1%</w:t>
            </w:r>
          </w:p>
        </w:tc>
        <w:tc>
          <w:tcPr>
            <w:tcW w:w="1964" w:type="dxa"/>
          </w:tcPr>
          <w:p w14:paraId="5BCC1829"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4.9%</w:t>
            </w:r>
          </w:p>
        </w:tc>
        <w:tc>
          <w:tcPr>
            <w:tcW w:w="1836" w:type="dxa"/>
          </w:tcPr>
          <w:p w14:paraId="3FC7D4EE"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5.8%</w:t>
            </w:r>
          </w:p>
        </w:tc>
        <w:tc>
          <w:tcPr>
            <w:tcW w:w="1893" w:type="dxa"/>
          </w:tcPr>
          <w:p w14:paraId="704087D9"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4.9%</w:t>
            </w:r>
          </w:p>
        </w:tc>
      </w:tr>
      <w:tr w:rsidR="00A73FA3" w:rsidRPr="002D64FE" w14:paraId="3910C86D" w14:textId="77777777" w:rsidTr="00544828">
        <w:trPr>
          <w:jc w:val="center"/>
        </w:trPr>
        <w:tc>
          <w:tcPr>
            <w:cnfStyle w:val="001000000000" w:firstRow="0" w:lastRow="0" w:firstColumn="1" w:lastColumn="0" w:oddVBand="0" w:evenVBand="0" w:oddHBand="0" w:evenHBand="0" w:firstRowFirstColumn="0" w:firstRowLastColumn="0" w:lastRowFirstColumn="0" w:lastRowLastColumn="0"/>
            <w:tcW w:w="1998" w:type="dxa"/>
            <w:tcBorders>
              <w:right w:val="none" w:sz="0" w:space="0" w:color="auto"/>
            </w:tcBorders>
          </w:tcPr>
          <w:p w14:paraId="39ECEEFD" w14:textId="77777777" w:rsidR="00A73FA3" w:rsidRPr="002D64FE" w:rsidRDefault="00A73FA3" w:rsidP="002D64FE">
            <w:pPr>
              <w:spacing w:line="360" w:lineRule="auto"/>
              <w:rPr>
                <w:rFonts w:ascii="Arial" w:eastAsia="Calibri" w:hAnsi="Arial" w:cs="Arial"/>
                <w:sz w:val="22"/>
              </w:rPr>
            </w:pPr>
            <w:r w:rsidRPr="002D64FE">
              <w:rPr>
                <w:rFonts w:ascii="Arial" w:eastAsia="Calibri" w:hAnsi="Arial" w:cs="Arial"/>
                <w:b/>
                <w:sz w:val="22"/>
              </w:rPr>
              <w:t>Average Annual growth</w:t>
            </w:r>
            <w:r w:rsidRPr="002D64FE">
              <w:rPr>
                <w:rFonts w:ascii="Arial" w:eastAsia="Calibri" w:hAnsi="Arial" w:cs="Arial"/>
                <w:sz w:val="22"/>
              </w:rPr>
              <w:br/>
            </w:r>
            <w:r w:rsidRPr="002D64FE">
              <w:rPr>
                <w:rFonts w:ascii="Arial" w:eastAsia="Calibri" w:hAnsi="Arial" w:cs="Arial"/>
                <w:b/>
                <w:sz w:val="22"/>
              </w:rPr>
              <w:t>2011</w:t>
            </w:r>
            <w:r w:rsidRPr="002D64FE">
              <w:rPr>
                <w:rFonts w:ascii="Arial" w:eastAsia="Calibri" w:hAnsi="Arial" w:cs="Arial"/>
                <w:sz w:val="22"/>
              </w:rPr>
              <w:noBreakHyphen/>
            </w:r>
            <w:r w:rsidRPr="002D64FE">
              <w:rPr>
                <w:rFonts w:ascii="Arial" w:eastAsia="Calibri" w:hAnsi="Arial" w:cs="Arial"/>
                <w:b/>
                <w:sz w:val="22"/>
              </w:rPr>
              <w:t>2021</w:t>
            </w:r>
          </w:p>
        </w:tc>
        <w:tc>
          <w:tcPr>
            <w:tcW w:w="1868" w:type="dxa"/>
          </w:tcPr>
          <w:p w14:paraId="51992BF6"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0.85</w:t>
            </w:r>
            <w:r w:rsidRPr="002D64FE">
              <w:rPr>
                <w:rFonts w:ascii="Arial" w:eastAsia="Calibri" w:hAnsi="Arial" w:cs="Arial"/>
                <w:sz w:val="22"/>
              </w:rPr>
              <w:t>%</w:t>
            </w:r>
          </w:p>
        </w:tc>
        <w:tc>
          <w:tcPr>
            <w:tcW w:w="1964" w:type="dxa"/>
          </w:tcPr>
          <w:p w14:paraId="7C386437"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0.76</w:t>
            </w:r>
            <w:r w:rsidRPr="002D64FE">
              <w:rPr>
                <w:rFonts w:ascii="Arial" w:eastAsia="Calibri" w:hAnsi="Arial" w:cs="Arial"/>
                <w:sz w:val="22"/>
              </w:rPr>
              <w:t>%</w:t>
            </w:r>
          </w:p>
        </w:tc>
        <w:tc>
          <w:tcPr>
            <w:tcW w:w="1836" w:type="dxa"/>
          </w:tcPr>
          <w:p w14:paraId="1A6988BF"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0.65</w:t>
            </w:r>
            <w:r w:rsidRPr="002D64FE">
              <w:rPr>
                <w:rFonts w:ascii="Arial" w:eastAsia="Calibri" w:hAnsi="Arial" w:cs="Arial"/>
                <w:sz w:val="22"/>
              </w:rPr>
              <w:t>%</w:t>
            </w:r>
          </w:p>
        </w:tc>
        <w:tc>
          <w:tcPr>
            <w:tcW w:w="1893" w:type="dxa"/>
          </w:tcPr>
          <w:p w14:paraId="5DAFB71D" w14:textId="77777777" w:rsidR="00A73FA3" w:rsidRPr="002D64FE" w:rsidRDefault="00A73FA3"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0.95</w:t>
            </w:r>
            <w:r w:rsidRPr="002D64FE">
              <w:rPr>
                <w:rFonts w:ascii="Arial" w:eastAsia="Calibri" w:hAnsi="Arial" w:cs="Arial"/>
                <w:sz w:val="22"/>
              </w:rPr>
              <w:t>%</w:t>
            </w:r>
          </w:p>
        </w:tc>
      </w:tr>
    </w:tbl>
    <w:p w14:paraId="59038CB7" w14:textId="77777777" w:rsidR="003444D8" w:rsidRPr="002D64FE" w:rsidRDefault="003444D8" w:rsidP="002D64FE">
      <w:pPr>
        <w:spacing w:after="200" w:line="360" w:lineRule="auto"/>
        <w:jc w:val="right"/>
        <w:rPr>
          <w:rFonts w:ascii="Arial" w:eastAsia="Calibri" w:hAnsi="Arial" w:cs="Arial"/>
          <w:sz w:val="22"/>
          <w:szCs w:val="22"/>
        </w:rPr>
      </w:pPr>
      <w:r w:rsidRPr="002D64FE">
        <w:rPr>
          <w:rFonts w:ascii="Arial" w:eastAsia="Calibri" w:hAnsi="Arial" w:cs="Arial"/>
          <w:i/>
          <w:sz w:val="22"/>
          <w:szCs w:val="22"/>
        </w:rPr>
        <w:t xml:space="preserve">Source: IHS Markit Regional </w:t>
      </w:r>
      <w:proofErr w:type="spellStart"/>
      <w:r w:rsidRPr="002D64FE">
        <w:rPr>
          <w:rFonts w:ascii="Arial" w:eastAsia="Calibri" w:hAnsi="Arial" w:cs="Arial"/>
          <w:i/>
          <w:sz w:val="22"/>
          <w:szCs w:val="22"/>
        </w:rPr>
        <w:t>eXplorer</w:t>
      </w:r>
      <w:proofErr w:type="spellEnd"/>
      <w:r w:rsidRPr="002D64FE">
        <w:rPr>
          <w:rFonts w:ascii="Arial" w:eastAsia="Calibri" w:hAnsi="Arial" w:cs="Arial"/>
          <w:i/>
          <w:sz w:val="22"/>
          <w:szCs w:val="22"/>
        </w:rPr>
        <w:t xml:space="preserve"> version 2257</w:t>
      </w:r>
    </w:p>
    <w:p w14:paraId="368C163B" w14:textId="77777777" w:rsidR="00E82F0D" w:rsidRPr="002D64FE" w:rsidRDefault="00E82F0D" w:rsidP="002D64FE">
      <w:pPr>
        <w:spacing w:after="200" w:line="360" w:lineRule="auto"/>
        <w:ind w:firstLine="720"/>
        <w:jc w:val="both"/>
        <w:rPr>
          <w:rFonts w:ascii="Arial" w:eastAsia="Calibri" w:hAnsi="Arial" w:cs="Arial"/>
          <w:sz w:val="22"/>
          <w:szCs w:val="22"/>
        </w:rPr>
      </w:pPr>
      <w:r w:rsidRPr="002D64FE">
        <w:rPr>
          <w:rFonts w:ascii="Arial" w:eastAsia="Calibri" w:hAnsi="Arial" w:cs="Arial"/>
          <w:sz w:val="22"/>
          <w:szCs w:val="22"/>
        </w:rPr>
        <w:t>In 2021, the Makana Local Municipality achieved an annual growth rate of 5.13% which is a significant lower GDP growth than the Eastern Cape Province's 5.79%, but is higher than that of South Africa, where the 2021 GDP growth rate was 4.91%. Contrary to the short-term growth rate of 2021, the longer-term average growth rate for Makana (0.85%) is very similar than that of South Africa (0.95%).</w:t>
      </w:r>
    </w:p>
    <w:p w14:paraId="3AE0BC28" w14:textId="51044B7C" w:rsidR="00B164D7" w:rsidRPr="002D64FE" w:rsidRDefault="00B74009" w:rsidP="002D64FE">
      <w:pPr>
        <w:keepNext/>
        <w:tabs>
          <w:tab w:val="left" w:pos="1080"/>
        </w:tabs>
        <w:spacing w:after="240" w:line="360" w:lineRule="auto"/>
        <w:ind w:left="1080" w:hanging="108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1.3.2.5</w:t>
      </w:r>
      <w:r w:rsidRPr="002D64FE">
        <w:rPr>
          <w:rFonts w:ascii="Arial" w:eastAsia="Times New Roman" w:hAnsi="Arial" w:cs="Arial"/>
          <w:b/>
          <w:caps/>
          <w:sz w:val="22"/>
          <w:szCs w:val="22"/>
          <w:lang w:bidi="en-US"/>
        </w:rPr>
        <w:tab/>
      </w:r>
      <w:r w:rsidRPr="002D64FE">
        <w:rPr>
          <w:rFonts w:ascii="Arial" w:eastAsia="Times New Roman" w:hAnsi="Arial" w:cs="Arial"/>
          <w:b/>
          <w:caps/>
          <w:sz w:val="22"/>
          <w:szCs w:val="22"/>
          <w:lang w:bidi="en-US"/>
        </w:rPr>
        <w:tab/>
      </w:r>
      <w:r w:rsidR="00B164D7" w:rsidRPr="002D64FE">
        <w:rPr>
          <w:rFonts w:ascii="Arial" w:eastAsia="Times New Roman" w:hAnsi="Arial" w:cs="Arial"/>
          <w:b/>
          <w:caps/>
          <w:sz w:val="22"/>
          <w:szCs w:val="22"/>
          <w:lang w:bidi="en-US"/>
        </w:rPr>
        <w:t xml:space="preserve">Gross Domestic Product (GDP) - Makana Local Municipality and the rest of Sarah Baartman, 2021 [Percentage] </w:t>
      </w:r>
    </w:p>
    <w:p w14:paraId="5A9F13BC" w14:textId="77777777" w:rsidR="00B164D7" w:rsidRPr="002D64FE" w:rsidRDefault="00B164D7" w:rsidP="002D64FE">
      <w:pPr>
        <w:spacing w:after="200" w:line="360" w:lineRule="auto"/>
        <w:rPr>
          <w:rFonts w:ascii="Arial" w:eastAsia="Calibri" w:hAnsi="Arial" w:cs="Arial"/>
          <w:sz w:val="22"/>
          <w:szCs w:val="22"/>
        </w:rPr>
      </w:pPr>
      <w:r w:rsidRPr="002D64FE">
        <w:rPr>
          <w:rFonts w:ascii="Arial" w:eastAsia="Calibri" w:hAnsi="Arial" w:cs="Arial"/>
          <w:noProof/>
          <w:sz w:val="22"/>
          <w:szCs w:val="22"/>
        </w:rPr>
        <w:drawing>
          <wp:inline distT="0" distB="0" distL="0" distR="0" wp14:anchorId="57736ABC" wp14:editId="01D29C72">
            <wp:extent cx="5731510" cy="3857987"/>
            <wp:effectExtent l="1905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C9F60C2" w14:textId="77777777" w:rsidR="00E022EA" w:rsidRPr="002D64FE" w:rsidRDefault="00E022EA" w:rsidP="002D64FE">
      <w:pPr>
        <w:spacing w:after="200" w:line="360" w:lineRule="auto"/>
        <w:ind w:firstLine="720"/>
        <w:jc w:val="both"/>
        <w:rPr>
          <w:rFonts w:ascii="Arial" w:eastAsia="Calibri" w:hAnsi="Arial" w:cs="Arial"/>
          <w:sz w:val="22"/>
          <w:szCs w:val="22"/>
        </w:rPr>
      </w:pPr>
      <w:r w:rsidRPr="002D64FE">
        <w:rPr>
          <w:rFonts w:ascii="Arial" w:eastAsia="Calibri" w:hAnsi="Arial" w:cs="Arial"/>
          <w:sz w:val="22"/>
          <w:szCs w:val="22"/>
        </w:rPr>
        <w:t xml:space="preserve">The Makana Local Municipality had a total GDP of R 8.52 billion and in terms of total contribution towards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the Makana Local Municipality ranked third relative to all the regional economies to total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GDP. This ranking in terms of size compared to other regions of Makana remained the same since 2011. In terms of its share, it was in 2021 (17.6%) slightly smaller compared to what it was in 2011 (17.8%).  For the period 2011 to 2021, the average annual growth rate of 0.8% of Makana was the second relative to its peers in terms of growth in constant 2010 prices.</w:t>
      </w:r>
    </w:p>
    <w:p w14:paraId="7BCB0D0E" w14:textId="77777777" w:rsidR="001C7F3D" w:rsidRPr="002D64FE" w:rsidRDefault="001C7F3D" w:rsidP="002D64FE">
      <w:pPr>
        <w:spacing w:after="200" w:line="360" w:lineRule="auto"/>
        <w:rPr>
          <w:rFonts w:ascii="Arial" w:eastAsia="Calibri" w:hAnsi="Arial" w:cs="Arial"/>
          <w:sz w:val="22"/>
          <w:szCs w:val="22"/>
        </w:rPr>
      </w:pPr>
    </w:p>
    <w:p w14:paraId="3EF1CBB2" w14:textId="77777777" w:rsidR="00D91F58" w:rsidRPr="002D64FE" w:rsidRDefault="00D91F58" w:rsidP="002D64FE">
      <w:pPr>
        <w:spacing w:after="200" w:line="360" w:lineRule="auto"/>
        <w:rPr>
          <w:rFonts w:ascii="Arial" w:eastAsia="Calibri" w:hAnsi="Arial" w:cs="Arial"/>
          <w:sz w:val="22"/>
          <w:szCs w:val="22"/>
        </w:rPr>
      </w:pPr>
    </w:p>
    <w:p w14:paraId="2585CF28" w14:textId="1968F904" w:rsidR="00D82069" w:rsidRPr="002D64FE" w:rsidRDefault="00D82069" w:rsidP="002D64FE">
      <w:pPr>
        <w:spacing w:line="360" w:lineRule="auto"/>
        <w:rPr>
          <w:rFonts w:ascii="Arial" w:hAnsi="Arial" w:cs="Arial"/>
          <w:sz w:val="22"/>
          <w:szCs w:val="22"/>
        </w:rPr>
      </w:pPr>
    </w:p>
    <w:p w14:paraId="6B25CCDE" w14:textId="24314641" w:rsidR="00D82069" w:rsidRPr="002D64FE" w:rsidRDefault="00D82069" w:rsidP="002D64FE">
      <w:pPr>
        <w:spacing w:line="360" w:lineRule="auto"/>
        <w:rPr>
          <w:rFonts w:ascii="Arial" w:hAnsi="Arial" w:cs="Arial"/>
          <w:sz w:val="22"/>
          <w:szCs w:val="22"/>
        </w:rPr>
      </w:pPr>
    </w:p>
    <w:p w14:paraId="1160EAC8" w14:textId="4E1BB2DA" w:rsidR="00D82069" w:rsidRPr="002D64FE" w:rsidRDefault="00D82069" w:rsidP="002D64FE">
      <w:pPr>
        <w:spacing w:line="360" w:lineRule="auto"/>
        <w:rPr>
          <w:rFonts w:ascii="Arial" w:hAnsi="Arial" w:cs="Arial"/>
          <w:b/>
          <w:i/>
          <w:sz w:val="22"/>
          <w:szCs w:val="22"/>
        </w:rPr>
      </w:pPr>
    </w:p>
    <w:p w14:paraId="625C8AB6" w14:textId="1DCC4E5E" w:rsidR="00D82069" w:rsidRPr="002D64FE" w:rsidRDefault="00B74009" w:rsidP="002D64FE">
      <w:pPr>
        <w:keepNext/>
        <w:tabs>
          <w:tab w:val="left" w:pos="1418"/>
          <w:tab w:val="left" w:pos="1622"/>
        </w:tabs>
        <w:spacing w:after="0" w:line="360" w:lineRule="auto"/>
        <w:ind w:left="990" w:hanging="99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1.3.2.6</w:t>
      </w:r>
      <w:r w:rsidRPr="002D64FE">
        <w:rPr>
          <w:rFonts w:ascii="Arial" w:eastAsia="Times New Roman" w:hAnsi="Arial" w:cs="Arial"/>
          <w:b/>
          <w:caps/>
          <w:sz w:val="22"/>
          <w:szCs w:val="22"/>
          <w:lang w:bidi="en-US"/>
        </w:rPr>
        <w:tab/>
      </w:r>
      <w:r w:rsidRPr="002D64FE">
        <w:rPr>
          <w:rFonts w:ascii="Arial" w:eastAsia="Times New Roman" w:hAnsi="Arial" w:cs="Arial"/>
          <w:b/>
          <w:caps/>
          <w:sz w:val="22"/>
          <w:szCs w:val="22"/>
          <w:lang w:bidi="en-US"/>
        </w:rPr>
        <w:tab/>
      </w:r>
      <w:r w:rsidR="00D82069" w:rsidRPr="002D64FE">
        <w:rPr>
          <w:rFonts w:ascii="Arial" w:eastAsia="Times New Roman" w:hAnsi="Arial" w:cs="Arial"/>
          <w:b/>
          <w:caps/>
          <w:sz w:val="22"/>
          <w:szCs w:val="22"/>
          <w:lang w:bidi="en-US"/>
        </w:rPr>
        <w:t>Gross Domestic Product (GDP) - Regions within Sarah Baartman District Municipality, 2011 to 2021, share and growth</w:t>
      </w:r>
    </w:p>
    <w:tbl>
      <w:tblPr>
        <w:tblStyle w:val="IHSTable1"/>
        <w:tblW w:w="0" w:type="auto"/>
        <w:tblBorders>
          <w:left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804"/>
        <w:gridCol w:w="1415"/>
        <w:gridCol w:w="1794"/>
        <w:gridCol w:w="1560"/>
        <w:gridCol w:w="1560"/>
        <w:gridCol w:w="1416"/>
      </w:tblGrid>
      <w:tr w:rsidR="00D82069" w:rsidRPr="002D64FE" w14:paraId="7C31D876" w14:textId="77777777" w:rsidTr="005448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tcPr>
          <w:p w14:paraId="13424961" w14:textId="3AF80960" w:rsidR="00D82069" w:rsidRPr="002D64FE" w:rsidRDefault="00745DB5" w:rsidP="002D64FE">
            <w:pPr>
              <w:spacing w:line="360" w:lineRule="auto"/>
              <w:rPr>
                <w:rFonts w:ascii="Arial" w:eastAsia="Calibri" w:hAnsi="Arial" w:cs="Arial"/>
                <w:color w:val="FFFFFF"/>
                <w:sz w:val="22"/>
              </w:rPr>
            </w:pPr>
            <w:r w:rsidRPr="002D64FE">
              <w:rPr>
                <w:rFonts w:ascii="Arial" w:eastAsia="Calibri" w:hAnsi="Arial" w:cs="Arial"/>
                <w:color w:val="FFFFFF"/>
                <w:sz w:val="22"/>
              </w:rPr>
              <w:t>Municipality</w:t>
            </w:r>
          </w:p>
        </w:tc>
        <w:tc>
          <w:tcPr>
            <w:tcW w:w="4788" w:type="dxa"/>
            <w:tcBorders>
              <w:top w:val="none" w:sz="0" w:space="0" w:color="auto"/>
              <w:left w:val="none" w:sz="0" w:space="0" w:color="auto"/>
              <w:bottom w:val="none" w:sz="0" w:space="0" w:color="auto"/>
              <w:right w:val="none" w:sz="0" w:space="0" w:color="auto"/>
            </w:tcBorders>
          </w:tcPr>
          <w:p w14:paraId="7105B8DF" w14:textId="77777777" w:rsidR="00D82069" w:rsidRPr="002D64FE" w:rsidRDefault="00D82069"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2021</w:t>
            </w:r>
            <w:r w:rsidRPr="002D64FE">
              <w:rPr>
                <w:rFonts w:ascii="Arial" w:eastAsia="Calibri" w:hAnsi="Arial" w:cs="Arial"/>
                <w:color w:val="FFFFFF"/>
                <w:sz w:val="22"/>
              </w:rPr>
              <w:br/>
              <w:t>(Current prices)</w:t>
            </w:r>
          </w:p>
        </w:tc>
        <w:tc>
          <w:tcPr>
            <w:tcW w:w="4788" w:type="dxa"/>
            <w:tcBorders>
              <w:top w:val="none" w:sz="0" w:space="0" w:color="auto"/>
              <w:left w:val="none" w:sz="0" w:space="0" w:color="auto"/>
              <w:bottom w:val="none" w:sz="0" w:space="0" w:color="auto"/>
              <w:right w:val="none" w:sz="0" w:space="0" w:color="auto"/>
            </w:tcBorders>
          </w:tcPr>
          <w:p w14:paraId="03922A6B" w14:textId="77777777" w:rsidR="00D82069" w:rsidRPr="002D64FE" w:rsidRDefault="00D82069"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Share of district municipality</w:t>
            </w:r>
          </w:p>
        </w:tc>
        <w:tc>
          <w:tcPr>
            <w:tcW w:w="4788" w:type="dxa"/>
            <w:tcBorders>
              <w:top w:val="none" w:sz="0" w:space="0" w:color="auto"/>
              <w:left w:val="none" w:sz="0" w:space="0" w:color="auto"/>
              <w:bottom w:val="none" w:sz="0" w:space="0" w:color="auto"/>
              <w:right w:val="none" w:sz="0" w:space="0" w:color="auto"/>
            </w:tcBorders>
          </w:tcPr>
          <w:p w14:paraId="1971F176" w14:textId="77777777" w:rsidR="00D82069" w:rsidRPr="002D64FE" w:rsidRDefault="00D82069"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2011</w:t>
            </w:r>
            <w:r w:rsidRPr="002D64FE">
              <w:rPr>
                <w:rFonts w:ascii="Arial" w:eastAsia="Calibri" w:hAnsi="Arial" w:cs="Arial"/>
                <w:color w:val="FFFFFF"/>
                <w:sz w:val="22"/>
              </w:rPr>
              <w:br/>
              <w:t>(Constant prices)</w:t>
            </w:r>
          </w:p>
        </w:tc>
        <w:tc>
          <w:tcPr>
            <w:tcW w:w="4788" w:type="dxa"/>
            <w:tcBorders>
              <w:top w:val="none" w:sz="0" w:space="0" w:color="auto"/>
              <w:left w:val="none" w:sz="0" w:space="0" w:color="auto"/>
              <w:bottom w:val="none" w:sz="0" w:space="0" w:color="auto"/>
              <w:right w:val="none" w:sz="0" w:space="0" w:color="auto"/>
            </w:tcBorders>
          </w:tcPr>
          <w:p w14:paraId="4349043F" w14:textId="77777777" w:rsidR="00D82069" w:rsidRPr="002D64FE" w:rsidRDefault="00D82069"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2021</w:t>
            </w:r>
            <w:r w:rsidRPr="002D64FE">
              <w:rPr>
                <w:rFonts w:ascii="Arial" w:eastAsia="Calibri" w:hAnsi="Arial" w:cs="Arial"/>
                <w:color w:val="FFFFFF"/>
                <w:sz w:val="22"/>
              </w:rPr>
              <w:br/>
              <w:t>(Constant prices)</w:t>
            </w:r>
          </w:p>
        </w:tc>
        <w:tc>
          <w:tcPr>
            <w:tcW w:w="4788" w:type="dxa"/>
            <w:tcBorders>
              <w:top w:val="none" w:sz="0" w:space="0" w:color="auto"/>
              <w:left w:val="none" w:sz="0" w:space="0" w:color="auto"/>
              <w:bottom w:val="none" w:sz="0" w:space="0" w:color="auto"/>
              <w:right w:val="none" w:sz="0" w:space="0" w:color="auto"/>
            </w:tcBorders>
          </w:tcPr>
          <w:p w14:paraId="6334D08F" w14:textId="77777777" w:rsidR="00D82069" w:rsidRPr="002D64FE" w:rsidRDefault="00D82069"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2"/>
              </w:rPr>
            </w:pPr>
            <w:r w:rsidRPr="002D64FE">
              <w:rPr>
                <w:rFonts w:ascii="Arial" w:eastAsia="Calibri" w:hAnsi="Arial" w:cs="Arial"/>
                <w:color w:val="FFFFFF"/>
                <w:sz w:val="22"/>
              </w:rPr>
              <w:t>Average Annual growth</w:t>
            </w:r>
          </w:p>
        </w:tc>
      </w:tr>
      <w:tr w:rsidR="00D82069" w:rsidRPr="002D64FE" w14:paraId="1D2A2EAC"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1F4A10E5" w14:textId="77777777" w:rsidR="00D82069" w:rsidRPr="002D64FE" w:rsidRDefault="00D82069" w:rsidP="002D64FE">
            <w:pPr>
              <w:spacing w:line="360" w:lineRule="auto"/>
              <w:rPr>
                <w:rFonts w:ascii="Arial" w:eastAsia="Calibri" w:hAnsi="Arial" w:cs="Arial"/>
                <w:b/>
                <w:sz w:val="22"/>
              </w:rPr>
            </w:pPr>
            <w:r w:rsidRPr="002D64FE">
              <w:rPr>
                <w:rFonts w:ascii="Arial" w:eastAsia="Calibri" w:hAnsi="Arial" w:cs="Arial"/>
                <w:b/>
                <w:sz w:val="22"/>
              </w:rPr>
              <w:t>Makana</w:t>
            </w:r>
          </w:p>
        </w:tc>
        <w:tc>
          <w:tcPr>
            <w:tcW w:w="4788" w:type="dxa"/>
          </w:tcPr>
          <w:p w14:paraId="7776D590"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8.52</w:t>
            </w:r>
          </w:p>
        </w:tc>
        <w:tc>
          <w:tcPr>
            <w:tcW w:w="4788" w:type="dxa"/>
          </w:tcPr>
          <w:p w14:paraId="24EBF43E"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17.57</w:t>
            </w:r>
            <w:r w:rsidRPr="002D64FE">
              <w:rPr>
                <w:rFonts w:ascii="Arial" w:eastAsia="Calibri" w:hAnsi="Arial" w:cs="Arial"/>
                <w:b/>
                <w:sz w:val="22"/>
              </w:rPr>
              <w:t>%</w:t>
            </w:r>
          </w:p>
        </w:tc>
        <w:tc>
          <w:tcPr>
            <w:tcW w:w="4788" w:type="dxa"/>
          </w:tcPr>
          <w:p w14:paraId="0B05BCFA"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5.80</w:t>
            </w:r>
          </w:p>
        </w:tc>
        <w:tc>
          <w:tcPr>
            <w:tcW w:w="4788" w:type="dxa"/>
          </w:tcPr>
          <w:p w14:paraId="762F7D1D"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6.31</w:t>
            </w:r>
          </w:p>
        </w:tc>
        <w:tc>
          <w:tcPr>
            <w:tcW w:w="4788" w:type="dxa"/>
          </w:tcPr>
          <w:p w14:paraId="16DFA784"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0.85</w:t>
            </w:r>
            <w:r w:rsidRPr="002D64FE">
              <w:rPr>
                <w:rFonts w:ascii="Arial" w:eastAsia="Calibri" w:hAnsi="Arial" w:cs="Arial"/>
                <w:b/>
                <w:sz w:val="22"/>
              </w:rPr>
              <w:t>%</w:t>
            </w:r>
          </w:p>
        </w:tc>
      </w:tr>
      <w:tr w:rsidR="00D82069" w:rsidRPr="002D64FE" w14:paraId="5C9E6B57"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764D4D67" w14:textId="77777777" w:rsidR="00D82069" w:rsidRPr="002D64FE" w:rsidRDefault="00D82069" w:rsidP="002D64FE">
            <w:pPr>
              <w:spacing w:line="360" w:lineRule="auto"/>
              <w:rPr>
                <w:rFonts w:ascii="Arial" w:eastAsia="Calibri" w:hAnsi="Arial" w:cs="Arial"/>
                <w:b/>
                <w:sz w:val="22"/>
              </w:rPr>
            </w:pPr>
            <w:r w:rsidRPr="002D64FE">
              <w:rPr>
                <w:rFonts w:ascii="Arial" w:eastAsia="Calibri" w:hAnsi="Arial" w:cs="Arial"/>
                <w:b/>
                <w:sz w:val="22"/>
              </w:rPr>
              <w:t>Dr Beyers Naude</w:t>
            </w:r>
          </w:p>
        </w:tc>
        <w:tc>
          <w:tcPr>
            <w:tcW w:w="4788" w:type="dxa"/>
          </w:tcPr>
          <w:p w14:paraId="0E9F6F38"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6.49</w:t>
            </w:r>
          </w:p>
        </w:tc>
        <w:tc>
          <w:tcPr>
            <w:tcW w:w="4788" w:type="dxa"/>
          </w:tcPr>
          <w:p w14:paraId="157A6221"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13.39</w:t>
            </w:r>
            <w:r w:rsidRPr="002D64FE">
              <w:rPr>
                <w:rFonts w:ascii="Arial" w:eastAsia="Calibri" w:hAnsi="Arial" w:cs="Arial"/>
                <w:b/>
                <w:sz w:val="22"/>
              </w:rPr>
              <w:t>%</w:t>
            </w:r>
          </w:p>
        </w:tc>
        <w:tc>
          <w:tcPr>
            <w:tcW w:w="4788" w:type="dxa"/>
          </w:tcPr>
          <w:p w14:paraId="13135AF7"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4.55</w:t>
            </w:r>
          </w:p>
        </w:tc>
        <w:tc>
          <w:tcPr>
            <w:tcW w:w="4788" w:type="dxa"/>
          </w:tcPr>
          <w:p w14:paraId="68957A70"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4.83</w:t>
            </w:r>
          </w:p>
        </w:tc>
        <w:tc>
          <w:tcPr>
            <w:tcW w:w="4788" w:type="dxa"/>
          </w:tcPr>
          <w:p w14:paraId="49870A2E"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0.60</w:t>
            </w:r>
            <w:r w:rsidRPr="002D64FE">
              <w:rPr>
                <w:rFonts w:ascii="Arial" w:eastAsia="Calibri" w:hAnsi="Arial" w:cs="Arial"/>
                <w:b/>
                <w:sz w:val="22"/>
              </w:rPr>
              <w:t>%</w:t>
            </w:r>
          </w:p>
        </w:tc>
      </w:tr>
      <w:tr w:rsidR="00D82069" w:rsidRPr="002D64FE" w14:paraId="55514ACA"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4488C046" w14:textId="77777777" w:rsidR="00D82069" w:rsidRPr="002D64FE" w:rsidRDefault="00D82069" w:rsidP="002D64FE">
            <w:pPr>
              <w:spacing w:line="360" w:lineRule="auto"/>
              <w:rPr>
                <w:rFonts w:ascii="Arial" w:eastAsia="Calibri" w:hAnsi="Arial" w:cs="Arial"/>
                <w:b/>
                <w:sz w:val="22"/>
              </w:rPr>
            </w:pPr>
            <w:r w:rsidRPr="002D64FE">
              <w:rPr>
                <w:rFonts w:ascii="Arial" w:eastAsia="Calibri" w:hAnsi="Arial" w:cs="Arial"/>
                <w:b/>
                <w:sz w:val="22"/>
              </w:rPr>
              <w:t>Blue Crane Route</w:t>
            </w:r>
          </w:p>
        </w:tc>
        <w:tc>
          <w:tcPr>
            <w:tcW w:w="4788" w:type="dxa"/>
          </w:tcPr>
          <w:p w14:paraId="4D4504D6"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2.86</w:t>
            </w:r>
          </w:p>
        </w:tc>
        <w:tc>
          <w:tcPr>
            <w:tcW w:w="4788" w:type="dxa"/>
          </w:tcPr>
          <w:p w14:paraId="6BD7638D"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5.89</w:t>
            </w:r>
            <w:r w:rsidRPr="002D64FE">
              <w:rPr>
                <w:rFonts w:ascii="Arial" w:eastAsia="Calibri" w:hAnsi="Arial" w:cs="Arial"/>
                <w:b/>
                <w:sz w:val="22"/>
              </w:rPr>
              <w:t>%</w:t>
            </w:r>
          </w:p>
        </w:tc>
        <w:tc>
          <w:tcPr>
            <w:tcW w:w="4788" w:type="dxa"/>
          </w:tcPr>
          <w:p w14:paraId="411301F2"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2.00</w:t>
            </w:r>
          </w:p>
        </w:tc>
        <w:tc>
          <w:tcPr>
            <w:tcW w:w="4788" w:type="dxa"/>
          </w:tcPr>
          <w:p w14:paraId="113E8625"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2.14</w:t>
            </w:r>
          </w:p>
        </w:tc>
        <w:tc>
          <w:tcPr>
            <w:tcW w:w="4788" w:type="dxa"/>
          </w:tcPr>
          <w:p w14:paraId="26ACFC21"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0.72</w:t>
            </w:r>
            <w:r w:rsidRPr="002D64FE">
              <w:rPr>
                <w:rFonts w:ascii="Arial" w:eastAsia="Calibri" w:hAnsi="Arial" w:cs="Arial"/>
                <w:b/>
                <w:sz w:val="22"/>
              </w:rPr>
              <w:t>%</w:t>
            </w:r>
          </w:p>
        </w:tc>
      </w:tr>
      <w:tr w:rsidR="00D82069" w:rsidRPr="002D64FE" w14:paraId="4D0F452D"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2AAF0831" w14:textId="77777777" w:rsidR="00D82069" w:rsidRPr="002D64FE" w:rsidRDefault="00D82069" w:rsidP="002D64FE">
            <w:pPr>
              <w:spacing w:line="360" w:lineRule="auto"/>
              <w:rPr>
                <w:rFonts w:ascii="Arial" w:eastAsia="Calibri" w:hAnsi="Arial" w:cs="Arial"/>
                <w:b/>
                <w:sz w:val="22"/>
              </w:rPr>
            </w:pPr>
            <w:proofErr w:type="spellStart"/>
            <w:r w:rsidRPr="002D64FE">
              <w:rPr>
                <w:rFonts w:ascii="Arial" w:eastAsia="Calibri" w:hAnsi="Arial" w:cs="Arial"/>
                <w:b/>
                <w:sz w:val="22"/>
              </w:rPr>
              <w:t>Ndlambe</w:t>
            </w:r>
            <w:proofErr w:type="spellEnd"/>
          </w:p>
        </w:tc>
        <w:tc>
          <w:tcPr>
            <w:tcW w:w="4788" w:type="dxa"/>
          </w:tcPr>
          <w:p w14:paraId="17DA0D5B"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8.76</w:t>
            </w:r>
          </w:p>
        </w:tc>
        <w:tc>
          <w:tcPr>
            <w:tcW w:w="4788" w:type="dxa"/>
          </w:tcPr>
          <w:p w14:paraId="233F0F76"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18.07</w:t>
            </w:r>
            <w:r w:rsidRPr="002D64FE">
              <w:rPr>
                <w:rFonts w:ascii="Arial" w:eastAsia="Calibri" w:hAnsi="Arial" w:cs="Arial"/>
                <w:b/>
                <w:sz w:val="22"/>
              </w:rPr>
              <w:t>%</w:t>
            </w:r>
          </w:p>
        </w:tc>
        <w:tc>
          <w:tcPr>
            <w:tcW w:w="4788" w:type="dxa"/>
          </w:tcPr>
          <w:p w14:paraId="4540EC92"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6.11</w:t>
            </w:r>
          </w:p>
        </w:tc>
        <w:tc>
          <w:tcPr>
            <w:tcW w:w="4788" w:type="dxa"/>
          </w:tcPr>
          <w:p w14:paraId="66C07A8C"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6.57</w:t>
            </w:r>
          </w:p>
        </w:tc>
        <w:tc>
          <w:tcPr>
            <w:tcW w:w="4788" w:type="dxa"/>
          </w:tcPr>
          <w:p w14:paraId="012A4114"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0.72</w:t>
            </w:r>
            <w:r w:rsidRPr="002D64FE">
              <w:rPr>
                <w:rFonts w:ascii="Arial" w:eastAsia="Calibri" w:hAnsi="Arial" w:cs="Arial"/>
                <w:b/>
                <w:sz w:val="22"/>
              </w:rPr>
              <w:t>%</w:t>
            </w:r>
          </w:p>
        </w:tc>
      </w:tr>
      <w:tr w:rsidR="00D82069" w:rsidRPr="002D64FE" w14:paraId="20491899"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5DDDAFEE" w14:textId="77777777" w:rsidR="00D82069" w:rsidRPr="002D64FE" w:rsidRDefault="00D82069" w:rsidP="002D64FE">
            <w:pPr>
              <w:spacing w:line="360" w:lineRule="auto"/>
              <w:rPr>
                <w:rFonts w:ascii="Arial" w:eastAsia="Calibri" w:hAnsi="Arial" w:cs="Arial"/>
                <w:b/>
                <w:sz w:val="22"/>
              </w:rPr>
            </w:pPr>
            <w:r w:rsidRPr="002D64FE">
              <w:rPr>
                <w:rFonts w:ascii="Arial" w:eastAsia="Calibri" w:hAnsi="Arial" w:cs="Arial"/>
                <w:b/>
                <w:sz w:val="22"/>
              </w:rPr>
              <w:t>Sundays River Valley</w:t>
            </w:r>
          </w:p>
        </w:tc>
        <w:tc>
          <w:tcPr>
            <w:tcW w:w="4788" w:type="dxa"/>
          </w:tcPr>
          <w:p w14:paraId="1CB327F0"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3.07</w:t>
            </w:r>
          </w:p>
        </w:tc>
        <w:tc>
          <w:tcPr>
            <w:tcW w:w="4788" w:type="dxa"/>
          </w:tcPr>
          <w:p w14:paraId="200FD9F0"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6.34</w:t>
            </w:r>
            <w:r w:rsidRPr="002D64FE">
              <w:rPr>
                <w:rFonts w:ascii="Arial" w:eastAsia="Calibri" w:hAnsi="Arial" w:cs="Arial"/>
                <w:b/>
                <w:sz w:val="22"/>
              </w:rPr>
              <w:t>%</w:t>
            </w:r>
          </w:p>
        </w:tc>
        <w:tc>
          <w:tcPr>
            <w:tcW w:w="4788" w:type="dxa"/>
          </w:tcPr>
          <w:p w14:paraId="1B288510"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2.03</w:t>
            </w:r>
          </w:p>
        </w:tc>
        <w:tc>
          <w:tcPr>
            <w:tcW w:w="4788" w:type="dxa"/>
          </w:tcPr>
          <w:p w14:paraId="7C85651D"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2.26</w:t>
            </w:r>
          </w:p>
        </w:tc>
        <w:tc>
          <w:tcPr>
            <w:tcW w:w="4788" w:type="dxa"/>
          </w:tcPr>
          <w:p w14:paraId="2485137B"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1.08</w:t>
            </w:r>
            <w:r w:rsidRPr="002D64FE">
              <w:rPr>
                <w:rFonts w:ascii="Arial" w:eastAsia="Calibri" w:hAnsi="Arial" w:cs="Arial"/>
                <w:b/>
                <w:sz w:val="22"/>
              </w:rPr>
              <w:t>%</w:t>
            </w:r>
          </w:p>
        </w:tc>
      </w:tr>
      <w:tr w:rsidR="00D82069" w:rsidRPr="002D64FE" w14:paraId="1C775B56"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2F4160ED" w14:textId="77777777" w:rsidR="00D82069" w:rsidRPr="002D64FE" w:rsidRDefault="00D82069" w:rsidP="002D64FE">
            <w:pPr>
              <w:spacing w:line="360" w:lineRule="auto"/>
              <w:rPr>
                <w:rFonts w:ascii="Arial" w:eastAsia="Calibri" w:hAnsi="Arial" w:cs="Arial"/>
                <w:b/>
                <w:sz w:val="22"/>
              </w:rPr>
            </w:pPr>
            <w:r w:rsidRPr="002D64FE">
              <w:rPr>
                <w:rFonts w:ascii="Arial" w:eastAsia="Calibri" w:hAnsi="Arial" w:cs="Arial"/>
                <w:b/>
                <w:sz w:val="22"/>
              </w:rPr>
              <w:t>Kouga</w:t>
            </w:r>
          </w:p>
        </w:tc>
        <w:tc>
          <w:tcPr>
            <w:tcW w:w="4788" w:type="dxa"/>
          </w:tcPr>
          <w:p w14:paraId="7A30388A"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15.71</w:t>
            </w:r>
          </w:p>
        </w:tc>
        <w:tc>
          <w:tcPr>
            <w:tcW w:w="4788" w:type="dxa"/>
          </w:tcPr>
          <w:p w14:paraId="26F5FB2C"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32.42</w:t>
            </w:r>
            <w:r w:rsidRPr="002D64FE">
              <w:rPr>
                <w:rFonts w:ascii="Arial" w:eastAsia="Calibri" w:hAnsi="Arial" w:cs="Arial"/>
                <w:b/>
                <w:sz w:val="22"/>
              </w:rPr>
              <w:t>%</w:t>
            </w:r>
          </w:p>
        </w:tc>
        <w:tc>
          <w:tcPr>
            <w:tcW w:w="4788" w:type="dxa"/>
          </w:tcPr>
          <w:p w14:paraId="45B19655"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10.72</w:t>
            </w:r>
          </w:p>
        </w:tc>
        <w:tc>
          <w:tcPr>
            <w:tcW w:w="4788" w:type="dxa"/>
          </w:tcPr>
          <w:p w14:paraId="48E1226E"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11.65</w:t>
            </w:r>
          </w:p>
        </w:tc>
        <w:tc>
          <w:tcPr>
            <w:tcW w:w="4788" w:type="dxa"/>
          </w:tcPr>
          <w:p w14:paraId="7FF2B0D8"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0.84</w:t>
            </w:r>
            <w:r w:rsidRPr="002D64FE">
              <w:rPr>
                <w:rFonts w:ascii="Arial" w:eastAsia="Calibri" w:hAnsi="Arial" w:cs="Arial"/>
                <w:b/>
                <w:sz w:val="22"/>
              </w:rPr>
              <w:t>%</w:t>
            </w:r>
          </w:p>
        </w:tc>
      </w:tr>
      <w:tr w:rsidR="00D82069" w:rsidRPr="002D64FE" w14:paraId="7059DD84" w14:textId="77777777" w:rsidTr="00544828">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29F7B84D" w14:textId="77777777" w:rsidR="00D82069" w:rsidRPr="002D64FE" w:rsidRDefault="00D82069" w:rsidP="002D64FE">
            <w:pPr>
              <w:spacing w:line="360" w:lineRule="auto"/>
              <w:rPr>
                <w:rFonts w:ascii="Arial" w:eastAsia="Calibri" w:hAnsi="Arial" w:cs="Arial"/>
                <w:b/>
                <w:sz w:val="22"/>
              </w:rPr>
            </w:pPr>
            <w:r w:rsidRPr="002D64FE">
              <w:rPr>
                <w:rFonts w:ascii="Arial" w:eastAsia="Calibri" w:hAnsi="Arial" w:cs="Arial"/>
                <w:b/>
                <w:sz w:val="22"/>
              </w:rPr>
              <w:t>Kou</w:t>
            </w:r>
            <w:r w:rsidRPr="002D64FE">
              <w:rPr>
                <w:rFonts w:ascii="Arial" w:eastAsia="Calibri" w:hAnsi="Arial" w:cs="Arial"/>
                <w:b/>
                <w:sz w:val="22"/>
              </w:rPr>
              <w:noBreakHyphen/>
            </w:r>
            <w:proofErr w:type="spellStart"/>
            <w:r w:rsidRPr="002D64FE">
              <w:rPr>
                <w:rFonts w:ascii="Arial" w:eastAsia="Calibri" w:hAnsi="Arial" w:cs="Arial"/>
                <w:b/>
                <w:sz w:val="22"/>
              </w:rPr>
              <w:t>Kamma</w:t>
            </w:r>
            <w:proofErr w:type="spellEnd"/>
          </w:p>
        </w:tc>
        <w:tc>
          <w:tcPr>
            <w:tcW w:w="4788" w:type="dxa"/>
          </w:tcPr>
          <w:p w14:paraId="1F663572"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3.07</w:t>
            </w:r>
          </w:p>
        </w:tc>
        <w:tc>
          <w:tcPr>
            <w:tcW w:w="4788" w:type="dxa"/>
          </w:tcPr>
          <w:p w14:paraId="2F1D173A"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6.33</w:t>
            </w:r>
            <w:r w:rsidRPr="002D64FE">
              <w:rPr>
                <w:rFonts w:ascii="Arial" w:eastAsia="Calibri" w:hAnsi="Arial" w:cs="Arial"/>
                <w:b/>
                <w:sz w:val="22"/>
              </w:rPr>
              <w:t>%</w:t>
            </w:r>
          </w:p>
        </w:tc>
        <w:tc>
          <w:tcPr>
            <w:tcW w:w="4788" w:type="dxa"/>
          </w:tcPr>
          <w:p w14:paraId="0A10EA7C"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2.15</w:t>
            </w:r>
          </w:p>
        </w:tc>
        <w:tc>
          <w:tcPr>
            <w:tcW w:w="4788" w:type="dxa"/>
          </w:tcPr>
          <w:p w14:paraId="4600456D"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sz w:val="22"/>
              </w:rPr>
              <w:t>2.20</w:t>
            </w:r>
          </w:p>
        </w:tc>
        <w:tc>
          <w:tcPr>
            <w:tcW w:w="4788" w:type="dxa"/>
          </w:tcPr>
          <w:p w14:paraId="13745126" w14:textId="77777777" w:rsidR="00D82069" w:rsidRPr="002D64FE" w:rsidRDefault="00D82069"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2"/>
              </w:rPr>
            </w:pPr>
            <w:r w:rsidRPr="002D64FE">
              <w:rPr>
                <w:rFonts w:ascii="Arial" w:eastAsia="Calibri" w:hAnsi="Arial" w:cs="Arial"/>
                <w:b/>
                <w:i/>
                <w:sz w:val="22"/>
              </w:rPr>
              <w:t>0.23</w:t>
            </w:r>
            <w:r w:rsidRPr="002D64FE">
              <w:rPr>
                <w:rFonts w:ascii="Arial" w:eastAsia="Calibri" w:hAnsi="Arial" w:cs="Arial"/>
                <w:b/>
                <w:sz w:val="22"/>
              </w:rPr>
              <w:t>%</w:t>
            </w:r>
          </w:p>
        </w:tc>
      </w:tr>
    </w:tbl>
    <w:p w14:paraId="4294126E" w14:textId="77777777" w:rsidR="00D82069" w:rsidRPr="002D64FE" w:rsidRDefault="00D82069" w:rsidP="002D64FE">
      <w:pPr>
        <w:spacing w:after="200" w:line="360" w:lineRule="auto"/>
        <w:jc w:val="right"/>
        <w:rPr>
          <w:rFonts w:ascii="Arial" w:eastAsia="Calibri" w:hAnsi="Arial" w:cs="Arial"/>
          <w:sz w:val="22"/>
          <w:szCs w:val="22"/>
        </w:rPr>
      </w:pPr>
      <w:r w:rsidRPr="002D64FE">
        <w:rPr>
          <w:rFonts w:ascii="Arial" w:eastAsia="Calibri" w:hAnsi="Arial" w:cs="Arial"/>
          <w:i/>
          <w:sz w:val="22"/>
          <w:szCs w:val="22"/>
        </w:rPr>
        <w:t xml:space="preserve">Source: IHS Markit Regional </w:t>
      </w:r>
      <w:proofErr w:type="spellStart"/>
      <w:r w:rsidRPr="002D64FE">
        <w:rPr>
          <w:rFonts w:ascii="Arial" w:eastAsia="Calibri" w:hAnsi="Arial" w:cs="Arial"/>
          <w:i/>
          <w:sz w:val="22"/>
          <w:szCs w:val="22"/>
        </w:rPr>
        <w:t>eXplorer</w:t>
      </w:r>
      <w:proofErr w:type="spellEnd"/>
      <w:r w:rsidRPr="002D64FE">
        <w:rPr>
          <w:rFonts w:ascii="Arial" w:eastAsia="Calibri" w:hAnsi="Arial" w:cs="Arial"/>
          <w:i/>
          <w:sz w:val="22"/>
          <w:szCs w:val="22"/>
        </w:rPr>
        <w:t xml:space="preserve"> version 2257</w:t>
      </w:r>
    </w:p>
    <w:p w14:paraId="4BAF9820" w14:textId="6E7E9977" w:rsidR="007B3573" w:rsidRPr="002D64FE" w:rsidRDefault="00D82069" w:rsidP="002D64FE">
      <w:pPr>
        <w:spacing w:after="200" w:line="360" w:lineRule="auto"/>
        <w:ind w:firstLine="720"/>
        <w:jc w:val="both"/>
        <w:rPr>
          <w:rFonts w:ascii="Arial" w:eastAsia="Calibri" w:hAnsi="Arial" w:cs="Arial"/>
          <w:sz w:val="22"/>
          <w:szCs w:val="22"/>
        </w:rPr>
      </w:pPr>
      <w:r w:rsidRPr="002D64FE">
        <w:rPr>
          <w:rFonts w:ascii="Arial" w:eastAsia="Calibri" w:hAnsi="Arial" w:cs="Arial"/>
          <w:sz w:val="22"/>
          <w:szCs w:val="22"/>
        </w:rPr>
        <w:t xml:space="preserve">Sundays River Valley had the highest average annual economic growth, averaging 1.08% between 2011 and 2021, when compared to the rest of the regions within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The Makana Local Municipality had the second highest average annual growth rate of 0.85%. Kou-</w:t>
      </w:r>
      <w:proofErr w:type="spellStart"/>
      <w:r w:rsidRPr="002D64FE">
        <w:rPr>
          <w:rFonts w:ascii="Arial" w:eastAsia="Calibri" w:hAnsi="Arial" w:cs="Arial"/>
          <w:sz w:val="22"/>
          <w:szCs w:val="22"/>
        </w:rPr>
        <w:t>Kamma</w:t>
      </w:r>
      <w:proofErr w:type="spellEnd"/>
      <w:r w:rsidRPr="002D64FE">
        <w:rPr>
          <w:rFonts w:ascii="Arial" w:eastAsia="Calibri" w:hAnsi="Arial" w:cs="Arial"/>
          <w:sz w:val="22"/>
          <w:szCs w:val="22"/>
        </w:rPr>
        <w:t xml:space="preserve"> Local Municipality had the lowest average annual growth rate of 0.23% between 2011 and 2021.</w:t>
      </w:r>
    </w:p>
    <w:p w14:paraId="09D25ADA" w14:textId="65F410F8" w:rsidR="006B7168" w:rsidRPr="002D64FE" w:rsidRDefault="006B7168" w:rsidP="002D64FE">
      <w:pPr>
        <w:spacing w:after="200" w:line="360" w:lineRule="auto"/>
        <w:rPr>
          <w:rFonts w:ascii="Arial" w:eastAsia="Calibri" w:hAnsi="Arial" w:cs="Arial"/>
          <w:sz w:val="22"/>
          <w:szCs w:val="22"/>
        </w:rPr>
      </w:pPr>
    </w:p>
    <w:p w14:paraId="5F3BE7A3" w14:textId="1832477C" w:rsidR="006B7168" w:rsidRPr="002D64FE" w:rsidRDefault="006B7168" w:rsidP="002D64FE">
      <w:pPr>
        <w:spacing w:after="200" w:line="360" w:lineRule="auto"/>
        <w:rPr>
          <w:rFonts w:ascii="Arial" w:eastAsia="Calibri" w:hAnsi="Arial" w:cs="Arial"/>
          <w:sz w:val="22"/>
          <w:szCs w:val="22"/>
        </w:rPr>
      </w:pPr>
    </w:p>
    <w:p w14:paraId="5BED2FC5" w14:textId="354E7C99" w:rsidR="006B7168" w:rsidRPr="002D64FE" w:rsidRDefault="006B7168" w:rsidP="002D64FE">
      <w:pPr>
        <w:spacing w:after="200" w:line="360" w:lineRule="auto"/>
        <w:rPr>
          <w:rFonts w:ascii="Arial" w:eastAsia="Calibri" w:hAnsi="Arial" w:cs="Arial"/>
          <w:sz w:val="22"/>
          <w:szCs w:val="22"/>
        </w:rPr>
      </w:pPr>
    </w:p>
    <w:p w14:paraId="1F0EBFDE" w14:textId="13E369AA" w:rsidR="006B7168" w:rsidRPr="002D64FE" w:rsidRDefault="006B7168" w:rsidP="002D64FE">
      <w:pPr>
        <w:spacing w:after="200" w:line="360" w:lineRule="auto"/>
        <w:rPr>
          <w:rFonts w:ascii="Arial" w:eastAsia="Calibri" w:hAnsi="Arial" w:cs="Arial"/>
          <w:sz w:val="22"/>
          <w:szCs w:val="22"/>
        </w:rPr>
      </w:pPr>
    </w:p>
    <w:p w14:paraId="16595336" w14:textId="7BD9F7C9" w:rsidR="006B7168" w:rsidRPr="002D64FE" w:rsidRDefault="006B7168" w:rsidP="002D64FE">
      <w:pPr>
        <w:spacing w:after="200" w:line="360" w:lineRule="auto"/>
        <w:rPr>
          <w:rFonts w:ascii="Arial" w:eastAsia="Calibri" w:hAnsi="Arial" w:cs="Arial"/>
          <w:sz w:val="22"/>
          <w:szCs w:val="22"/>
        </w:rPr>
      </w:pPr>
    </w:p>
    <w:p w14:paraId="7403CA8F" w14:textId="507EC98F" w:rsidR="006B7168" w:rsidRPr="002D64FE" w:rsidRDefault="006B7168" w:rsidP="002D64FE">
      <w:pPr>
        <w:spacing w:after="200" w:line="360" w:lineRule="auto"/>
        <w:rPr>
          <w:rFonts w:ascii="Arial" w:eastAsia="Calibri" w:hAnsi="Arial" w:cs="Arial"/>
          <w:sz w:val="22"/>
          <w:szCs w:val="22"/>
        </w:rPr>
      </w:pPr>
    </w:p>
    <w:p w14:paraId="2B07454C" w14:textId="50FA3FFD" w:rsidR="006B7168" w:rsidRPr="002D64FE" w:rsidRDefault="006B7168" w:rsidP="002D64FE">
      <w:pPr>
        <w:spacing w:after="200" w:line="360" w:lineRule="auto"/>
        <w:rPr>
          <w:rFonts w:ascii="Arial" w:eastAsia="Calibri" w:hAnsi="Arial" w:cs="Arial"/>
          <w:sz w:val="22"/>
          <w:szCs w:val="22"/>
        </w:rPr>
      </w:pPr>
    </w:p>
    <w:p w14:paraId="2B759C69" w14:textId="59FE3744" w:rsidR="006B7168" w:rsidRPr="002D64FE" w:rsidRDefault="006B7168" w:rsidP="002D64FE">
      <w:pPr>
        <w:spacing w:after="200" w:line="360" w:lineRule="auto"/>
        <w:rPr>
          <w:rFonts w:ascii="Arial" w:eastAsia="Calibri" w:hAnsi="Arial" w:cs="Arial"/>
          <w:sz w:val="22"/>
          <w:szCs w:val="22"/>
        </w:rPr>
      </w:pPr>
    </w:p>
    <w:p w14:paraId="089B24B7" w14:textId="42DC415E" w:rsidR="006B7168" w:rsidRPr="002D64FE" w:rsidRDefault="006B7168" w:rsidP="002D64FE">
      <w:pPr>
        <w:spacing w:after="200" w:line="360" w:lineRule="auto"/>
        <w:rPr>
          <w:rFonts w:ascii="Arial" w:eastAsia="Calibri" w:hAnsi="Arial" w:cs="Arial"/>
          <w:sz w:val="22"/>
          <w:szCs w:val="22"/>
        </w:rPr>
      </w:pPr>
    </w:p>
    <w:p w14:paraId="16C49887" w14:textId="77777777" w:rsidR="006B7168" w:rsidRPr="002D64FE" w:rsidRDefault="006B7168" w:rsidP="002D64FE">
      <w:pPr>
        <w:spacing w:after="200" w:line="360" w:lineRule="auto"/>
        <w:rPr>
          <w:rFonts w:ascii="Arial" w:eastAsia="Calibri" w:hAnsi="Arial" w:cs="Arial"/>
          <w:sz w:val="22"/>
          <w:szCs w:val="22"/>
        </w:rPr>
      </w:pPr>
    </w:p>
    <w:p w14:paraId="350EA165" w14:textId="7535C17F" w:rsidR="00DB6DE8" w:rsidRPr="002D64FE" w:rsidRDefault="00B74009" w:rsidP="002D64FE">
      <w:pPr>
        <w:spacing w:after="200" w:line="360" w:lineRule="auto"/>
        <w:rPr>
          <w:rFonts w:ascii="Arial" w:eastAsia="Times New Roman" w:hAnsi="Arial" w:cs="Arial"/>
          <w:b/>
          <w:caps/>
          <w:sz w:val="22"/>
          <w:szCs w:val="22"/>
          <w:lang w:bidi="en-US"/>
        </w:rPr>
      </w:pPr>
      <w:r w:rsidRPr="002D64FE">
        <w:rPr>
          <w:rFonts w:ascii="Arial" w:eastAsia="Times New Roman" w:hAnsi="Arial" w:cs="Arial"/>
          <w:b/>
          <w:caps/>
          <w:sz w:val="22"/>
          <w:szCs w:val="22"/>
          <w:lang w:bidi="en-US"/>
        </w:rPr>
        <w:t>1.3.2</w:t>
      </w:r>
      <w:r w:rsidR="007D0C9A" w:rsidRPr="002D64FE">
        <w:rPr>
          <w:rFonts w:ascii="Arial" w:eastAsia="Times New Roman" w:hAnsi="Arial" w:cs="Arial"/>
          <w:b/>
          <w:caps/>
          <w:sz w:val="22"/>
          <w:szCs w:val="22"/>
          <w:lang w:bidi="en-US"/>
        </w:rPr>
        <w:t>.7</w:t>
      </w:r>
      <w:r w:rsidR="007D0C9A" w:rsidRPr="002D64FE">
        <w:rPr>
          <w:rFonts w:ascii="Arial" w:eastAsia="Times New Roman" w:hAnsi="Arial" w:cs="Arial"/>
          <w:b/>
          <w:caps/>
          <w:sz w:val="22"/>
          <w:szCs w:val="22"/>
          <w:lang w:bidi="en-US"/>
        </w:rPr>
        <w:tab/>
      </w:r>
      <w:r w:rsidR="007D0C9A" w:rsidRPr="002D64FE">
        <w:rPr>
          <w:rFonts w:ascii="Arial" w:eastAsia="Times New Roman" w:hAnsi="Arial" w:cs="Arial"/>
          <w:b/>
          <w:caps/>
          <w:sz w:val="22"/>
          <w:szCs w:val="22"/>
          <w:lang w:bidi="en-US"/>
        </w:rPr>
        <w:tab/>
      </w:r>
      <w:r w:rsidR="00DB6DE8" w:rsidRPr="002D64FE">
        <w:rPr>
          <w:rFonts w:ascii="Arial" w:eastAsia="Times New Roman" w:hAnsi="Arial" w:cs="Arial"/>
          <w:b/>
          <w:caps/>
          <w:sz w:val="22"/>
          <w:szCs w:val="22"/>
          <w:lang w:bidi="en-US"/>
        </w:rPr>
        <w:t>Gross Value Added (GVA) by broad economic sector - Makana Local Municipality, 2021 [percentage composition]</w:t>
      </w:r>
    </w:p>
    <w:p w14:paraId="0D6D3377" w14:textId="1A111828" w:rsidR="000F17F4" w:rsidRPr="002D64FE" w:rsidRDefault="009A101A" w:rsidP="002D64FE">
      <w:pPr>
        <w:spacing w:after="200" w:line="360" w:lineRule="auto"/>
        <w:rPr>
          <w:rFonts w:ascii="Arial" w:eastAsia="Calibri" w:hAnsi="Arial" w:cs="Arial"/>
          <w:sz w:val="22"/>
          <w:szCs w:val="22"/>
        </w:rPr>
      </w:pPr>
      <w:r w:rsidRPr="002D64FE">
        <w:rPr>
          <w:rFonts w:ascii="Arial" w:hAnsi="Arial" w:cs="Arial"/>
          <w:noProof/>
          <w:sz w:val="22"/>
          <w:szCs w:val="22"/>
        </w:rPr>
        <w:drawing>
          <wp:inline distT="0" distB="0" distL="0" distR="0" wp14:anchorId="1CD87433" wp14:editId="36EE8ED0">
            <wp:extent cx="5731510" cy="3857987"/>
            <wp:effectExtent l="19050" t="0" r="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4DB782" w14:textId="77777777" w:rsidR="00094B38" w:rsidRPr="002D64FE" w:rsidRDefault="00094B38" w:rsidP="002D64FE">
      <w:pPr>
        <w:spacing w:after="200" w:line="360" w:lineRule="auto"/>
        <w:ind w:firstLine="720"/>
        <w:jc w:val="both"/>
        <w:rPr>
          <w:rFonts w:ascii="Arial" w:eastAsia="Calibri" w:hAnsi="Arial" w:cs="Arial"/>
          <w:sz w:val="22"/>
          <w:szCs w:val="22"/>
        </w:rPr>
      </w:pPr>
      <w:r w:rsidRPr="002D64FE">
        <w:rPr>
          <w:rFonts w:ascii="Arial" w:eastAsia="Calibri" w:hAnsi="Arial" w:cs="Arial"/>
          <w:sz w:val="22"/>
          <w:szCs w:val="22"/>
        </w:rPr>
        <w:t xml:space="preserve">The community sector, which includes the government services, is generally a large contributor towards GVA. When looking at all the regions within the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w:t>
      </w:r>
      <w:proofErr w:type="gramStart"/>
      <w:r w:rsidRPr="002D64FE">
        <w:rPr>
          <w:rFonts w:ascii="Arial" w:eastAsia="Calibri" w:hAnsi="Arial" w:cs="Arial"/>
          <w:sz w:val="22"/>
          <w:szCs w:val="22"/>
        </w:rPr>
        <w:t>it is clear that the</w:t>
      </w:r>
      <w:proofErr w:type="gramEnd"/>
      <w:r w:rsidRPr="002D64FE">
        <w:rPr>
          <w:rFonts w:ascii="Arial" w:eastAsia="Calibri" w:hAnsi="Arial" w:cs="Arial"/>
          <w:sz w:val="22"/>
          <w:szCs w:val="22"/>
        </w:rPr>
        <w:t xml:space="preserve"> Makana contributes the most community services towards its own GVA, with 25.61%, relative to the other regions within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The Makana contributed R 7.86 billion or 17.73% to the GVA of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The region within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that contributes the most to the GVA of the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was the Sundays River Valley with a total of R 2.78 billion or 6.26%.</w:t>
      </w:r>
    </w:p>
    <w:p w14:paraId="6BF03EEF" w14:textId="262B8497" w:rsidR="009755E5" w:rsidRPr="002D64FE" w:rsidRDefault="007D0C9A" w:rsidP="002D64FE">
      <w:pPr>
        <w:keepNext/>
        <w:tabs>
          <w:tab w:val="left" w:pos="0"/>
        </w:tabs>
        <w:spacing w:after="0" w:line="360" w:lineRule="auto"/>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1.3.2.8</w:t>
      </w:r>
      <w:r w:rsidRPr="002D64FE">
        <w:rPr>
          <w:rFonts w:ascii="Arial" w:eastAsia="Times New Roman" w:hAnsi="Arial" w:cs="Arial"/>
          <w:b/>
          <w:caps/>
          <w:sz w:val="22"/>
          <w:szCs w:val="22"/>
          <w:lang w:bidi="en-US"/>
        </w:rPr>
        <w:tab/>
      </w:r>
      <w:r w:rsidRPr="002D64FE">
        <w:rPr>
          <w:rFonts w:ascii="Arial" w:eastAsia="Times New Roman" w:hAnsi="Arial" w:cs="Arial"/>
          <w:b/>
          <w:caps/>
          <w:sz w:val="22"/>
          <w:szCs w:val="22"/>
          <w:lang w:bidi="en-US"/>
        </w:rPr>
        <w:tab/>
      </w:r>
      <w:r w:rsidR="009755E5" w:rsidRPr="002D64FE">
        <w:rPr>
          <w:rFonts w:ascii="Arial" w:eastAsia="Times New Roman" w:hAnsi="Arial" w:cs="Arial"/>
          <w:b/>
          <w:caps/>
          <w:sz w:val="22"/>
          <w:szCs w:val="22"/>
          <w:lang w:bidi="en-US"/>
        </w:rPr>
        <w:t>Gross Value Added (GVA) by broad economic sector - Makana, Dr Beyers Naude, Blue Crane Route, Ndlambe, Sundays River Valley, Kouga and Kou-Kamma, 2021 [percentage composition]</w:t>
      </w:r>
    </w:p>
    <w:p w14:paraId="31AE5D21" w14:textId="2EC809A1" w:rsidR="000F17F4" w:rsidRPr="002D64FE" w:rsidRDefault="004010F0" w:rsidP="002D64FE">
      <w:pPr>
        <w:spacing w:after="200" w:line="360" w:lineRule="auto"/>
        <w:rPr>
          <w:rFonts w:ascii="Arial" w:eastAsia="Calibri" w:hAnsi="Arial" w:cs="Arial"/>
          <w:sz w:val="22"/>
          <w:szCs w:val="22"/>
        </w:rPr>
      </w:pPr>
      <w:r w:rsidRPr="002D64FE">
        <w:rPr>
          <w:rFonts w:ascii="Arial" w:hAnsi="Arial" w:cs="Arial"/>
          <w:noProof/>
          <w:sz w:val="22"/>
          <w:szCs w:val="22"/>
        </w:rPr>
        <w:drawing>
          <wp:inline distT="0" distB="0" distL="0" distR="0" wp14:anchorId="4B2640AD" wp14:editId="158C08DD">
            <wp:extent cx="5731510" cy="3857987"/>
            <wp:effectExtent l="1905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A937E1" w14:textId="77777777" w:rsidR="00D82069" w:rsidRPr="002D64FE" w:rsidRDefault="00D82069" w:rsidP="002D64FE">
      <w:pPr>
        <w:spacing w:line="360" w:lineRule="auto"/>
        <w:rPr>
          <w:rFonts w:ascii="Arial" w:hAnsi="Arial" w:cs="Arial"/>
          <w:sz w:val="22"/>
          <w:szCs w:val="22"/>
        </w:rPr>
      </w:pPr>
    </w:p>
    <w:p w14:paraId="01EE8834" w14:textId="638BA2B7" w:rsidR="005A7BF3" w:rsidRPr="002D64FE" w:rsidRDefault="005A7BF3" w:rsidP="002D64FE">
      <w:pPr>
        <w:spacing w:line="360" w:lineRule="auto"/>
        <w:rPr>
          <w:rFonts w:ascii="Arial" w:hAnsi="Arial" w:cs="Arial"/>
          <w:sz w:val="22"/>
          <w:szCs w:val="22"/>
        </w:rPr>
      </w:pPr>
      <w:r w:rsidRPr="002D64FE">
        <w:rPr>
          <w:rFonts w:ascii="Arial" w:hAnsi="Arial" w:cs="Arial"/>
          <w:b/>
          <w:sz w:val="22"/>
          <w:szCs w:val="22"/>
        </w:rPr>
        <w:t>1.4</w:t>
      </w:r>
      <w:r w:rsidRPr="002D64FE">
        <w:rPr>
          <w:rFonts w:ascii="Arial" w:hAnsi="Arial" w:cs="Arial"/>
          <w:b/>
          <w:sz w:val="22"/>
          <w:szCs w:val="22"/>
        </w:rPr>
        <w:tab/>
        <w:t xml:space="preserve">      </w:t>
      </w:r>
      <w:r w:rsidR="00512048" w:rsidRPr="002D64FE">
        <w:rPr>
          <w:rFonts w:ascii="Arial" w:hAnsi="Arial" w:cs="Arial"/>
          <w:b/>
          <w:sz w:val="22"/>
          <w:szCs w:val="22"/>
        </w:rPr>
        <w:t xml:space="preserve">CRIME  </w:t>
      </w:r>
    </w:p>
    <w:p w14:paraId="5CBC0284" w14:textId="77777777" w:rsidR="00DE5123" w:rsidRPr="002D64FE" w:rsidRDefault="00DE5123"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The state of crime in South Africa has been the topic of many media articles and papers in the past years, and although many would acknowledge that the country has a crime problem, very little research has been done on the relative level of crime. The media often tend to focus on more negative or sensational information, while the progress made in combating crime is neglected.</w:t>
      </w:r>
    </w:p>
    <w:p w14:paraId="33B96396" w14:textId="0BA81EB2" w:rsidR="00DE5123" w:rsidRPr="002D64FE" w:rsidRDefault="007A2911" w:rsidP="002D64FE">
      <w:pPr>
        <w:keepNext/>
        <w:keepLines/>
        <w:numPr>
          <w:ilvl w:val="1"/>
          <w:numId w:val="0"/>
        </w:numPr>
        <w:spacing w:before="320" w:line="360" w:lineRule="auto"/>
        <w:ind w:left="576" w:hanging="576"/>
        <w:outlineLvl w:val="2"/>
        <w:rPr>
          <w:rFonts w:ascii="Arial" w:eastAsia="Times New Roman" w:hAnsi="Arial" w:cs="Arial"/>
          <w:b/>
          <w:smallCaps/>
          <w:sz w:val="22"/>
          <w:szCs w:val="22"/>
        </w:rPr>
      </w:pPr>
      <w:bookmarkStart w:id="9" w:name="_Toc108446403"/>
      <w:r w:rsidRPr="002D64FE">
        <w:rPr>
          <w:rFonts w:ascii="Arial" w:eastAsia="Times New Roman" w:hAnsi="Arial" w:cs="Arial"/>
          <w:b/>
          <w:smallCaps/>
          <w:sz w:val="22"/>
          <w:szCs w:val="22"/>
        </w:rPr>
        <w:t>1.4.1</w:t>
      </w:r>
      <w:r w:rsidRPr="002D64FE">
        <w:rPr>
          <w:rFonts w:ascii="Arial" w:eastAsia="Times New Roman" w:hAnsi="Arial" w:cs="Arial"/>
          <w:b/>
          <w:smallCaps/>
          <w:sz w:val="22"/>
          <w:szCs w:val="22"/>
        </w:rPr>
        <w:tab/>
      </w:r>
      <w:r w:rsidR="00DE5123" w:rsidRPr="002D64FE">
        <w:rPr>
          <w:rFonts w:ascii="Arial" w:eastAsia="Times New Roman" w:hAnsi="Arial" w:cs="Arial"/>
          <w:b/>
          <w:smallCaps/>
          <w:sz w:val="22"/>
          <w:szCs w:val="22"/>
        </w:rPr>
        <w:t>IHS Composite Crime Index</w:t>
      </w:r>
      <w:bookmarkEnd w:id="9"/>
    </w:p>
    <w:p w14:paraId="6A2E3EF7" w14:textId="77777777" w:rsidR="00DE5123" w:rsidRPr="002D64FE" w:rsidRDefault="00DE5123"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 xml:space="preserve">The IHS Composite Crime Index makes use of the official SAPS data, which is reported in 27 crime categories (ranging from murder to crime injuries). These 27 categories are divided into two groups according to the nature of the crime: </w:t>
      </w:r>
      <w:proofErr w:type="gramStart"/>
      <w:r w:rsidRPr="002D64FE">
        <w:rPr>
          <w:rFonts w:ascii="Arial" w:eastAsia="Calibri" w:hAnsi="Arial" w:cs="Arial"/>
          <w:sz w:val="22"/>
          <w:szCs w:val="22"/>
        </w:rPr>
        <w:t>i.e.</w:t>
      </w:r>
      <w:proofErr w:type="gramEnd"/>
      <w:r w:rsidRPr="002D64FE">
        <w:rPr>
          <w:rFonts w:ascii="Arial" w:eastAsia="Calibri" w:hAnsi="Arial" w:cs="Arial"/>
          <w:sz w:val="22"/>
          <w:szCs w:val="22"/>
        </w:rPr>
        <w:t xml:space="preserve"> violent crimes and property crimes. IHS uses the (a) Length-of-sentence and the (b) Cost-of-crime </w:t>
      </w:r>
      <w:proofErr w:type="gramStart"/>
      <w:r w:rsidRPr="002D64FE">
        <w:rPr>
          <w:rFonts w:ascii="Arial" w:eastAsia="Calibri" w:hAnsi="Arial" w:cs="Arial"/>
          <w:sz w:val="22"/>
          <w:szCs w:val="22"/>
        </w:rPr>
        <w:t>in order to</w:t>
      </w:r>
      <w:proofErr w:type="gramEnd"/>
      <w:r w:rsidRPr="002D64FE">
        <w:rPr>
          <w:rFonts w:ascii="Arial" w:eastAsia="Calibri" w:hAnsi="Arial" w:cs="Arial"/>
          <w:sz w:val="22"/>
          <w:szCs w:val="22"/>
        </w:rPr>
        <w:t xml:space="preserve"> apply a weight to each category.</w:t>
      </w:r>
    </w:p>
    <w:p w14:paraId="06CE6ACF" w14:textId="74EFF41A" w:rsidR="00DE5123" w:rsidRPr="002D64FE" w:rsidRDefault="003357C0" w:rsidP="002D64FE">
      <w:pPr>
        <w:keepNext/>
        <w:tabs>
          <w:tab w:val="left" w:pos="2340"/>
        </w:tabs>
        <w:spacing w:after="0" w:line="360" w:lineRule="auto"/>
        <w:ind w:left="900" w:hanging="90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1.4.</w:t>
      </w:r>
      <w:r w:rsidR="00A4687A" w:rsidRPr="002D64FE">
        <w:rPr>
          <w:rFonts w:ascii="Arial" w:eastAsia="Times New Roman" w:hAnsi="Arial" w:cs="Arial"/>
          <w:b/>
          <w:caps/>
          <w:sz w:val="22"/>
          <w:szCs w:val="22"/>
          <w:lang w:bidi="en-US"/>
        </w:rPr>
        <w:t>1.2</w:t>
      </w:r>
      <w:r w:rsidRPr="002D64FE">
        <w:rPr>
          <w:rFonts w:ascii="Arial" w:eastAsia="Times New Roman" w:hAnsi="Arial" w:cs="Arial"/>
          <w:b/>
          <w:caps/>
          <w:sz w:val="22"/>
          <w:szCs w:val="22"/>
          <w:lang w:bidi="en-US"/>
        </w:rPr>
        <w:tab/>
      </w:r>
      <w:r w:rsidR="00DE5123" w:rsidRPr="002D64FE">
        <w:rPr>
          <w:rFonts w:ascii="Arial" w:eastAsia="Times New Roman" w:hAnsi="Arial" w:cs="Arial"/>
          <w:b/>
          <w:caps/>
          <w:sz w:val="22"/>
          <w:szCs w:val="22"/>
          <w:lang w:bidi="en-US"/>
        </w:rPr>
        <w:t>IHS Crime Index - calender years (weighted avg / 100,000 people) - Makana Local Municipality, 2011/2012-2021/2022 [Index value]</w:t>
      </w:r>
    </w:p>
    <w:p w14:paraId="5F33A216" w14:textId="5ADE035A" w:rsidR="00AA7587" w:rsidRPr="002D64FE" w:rsidRDefault="00AA7587" w:rsidP="002D64FE">
      <w:pPr>
        <w:keepNext/>
        <w:tabs>
          <w:tab w:val="left" w:pos="2340"/>
        </w:tabs>
        <w:spacing w:after="0" w:line="360" w:lineRule="auto"/>
        <w:ind w:left="2160" w:hanging="2160"/>
        <w:jc w:val="both"/>
        <w:rPr>
          <w:rFonts w:ascii="Arial" w:eastAsia="Times New Roman" w:hAnsi="Arial" w:cs="Arial"/>
          <w:b/>
          <w:caps/>
          <w:sz w:val="22"/>
          <w:szCs w:val="22"/>
          <w:lang w:bidi="en-US"/>
        </w:rPr>
      </w:pPr>
    </w:p>
    <w:p w14:paraId="123379FA" w14:textId="571FD75B" w:rsidR="00AA7587" w:rsidRPr="002D64FE" w:rsidRDefault="00AA7587" w:rsidP="002D64FE">
      <w:pPr>
        <w:keepNext/>
        <w:tabs>
          <w:tab w:val="left" w:pos="2340"/>
        </w:tabs>
        <w:spacing w:after="0" w:line="360" w:lineRule="auto"/>
        <w:ind w:left="2160" w:hanging="216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his Composite Crime Index</w:t>
      </w:r>
    </w:p>
    <w:p w14:paraId="11144B4B" w14:textId="047935C6" w:rsidR="005A7BF3" w:rsidRPr="002D64FE" w:rsidRDefault="0016335C" w:rsidP="002D64FE">
      <w:pPr>
        <w:pStyle w:val="Heading3"/>
        <w:numPr>
          <w:ilvl w:val="1"/>
          <w:numId w:val="0"/>
        </w:numPr>
        <w:tabs>
          <w:tab w:val="left" w:pos="709"/>
        </w:tabs>
        <w:spacing w:before="0" w:line="360" w:lineRule="auto"/>
        <w:jc w:val="both"/>
        <w:rPr>
          <w:rFonts w:ascii="Arial" w:hAnsi="Arial" w:cs="Arial"/>
          <w:color w:val="000000" w:themeColor="text1"/>
          <w:sz w:val="22"/>
          <w:szCs w:val="22"/>
        </w:rPr>
      </w:pPr>
      <w:r w:rsidRPr="002D64FE">
        <w:rPr>
          <w:rFonts w:ascii="Arial" w:hAnsi="Arial" w:cs="Arial"/>
          <w:color w:val="000000" w:themeColor="text1"/>
          <w:sz w:val="22"/>
          <w:szCs w:val="22"/>
        </w:rPr>
        <w:tab/>
      </w:r>
      <w:r w:rsidR="005A7BF3" w:rsidRPr="002D64FE">
        <w:rPr>
          <w:rFonts w:ascii="Arial" w:hAnsi="Arial" w:cs="Arial"/>
          <w:color w:val="000000" w:themeColor="text1"/>
          <w:sz w:val="22"/>
          <w:szCs w:val="22"/>
        </w:rPr>
        <w:t xml:space="preserve">The IHS Composite Crime Index makes use of the official SAPS data, which is reported in 27 crime categories (ranging from murder to crime injuries). These 27 categories are divided into two groups according to the nature of the crime: </w:t>
      </w:r>
      <w:proofErr w:type="gramStart"/>
      <w:r w:rsidR="005A7BF3" w:rsidRPr="002D64FE">
        <w:rPr>
          <w:rFonts w:ascii="Arial" w:hAnsi="Arial" w:cs="Arial"/>
          <w:color w:val="000000" w:themeColor="text1"/>
          <w:sz w:val="22"/>
          <w:szCs w:val="22"/>
        </w:rPr>
        <w:t>i.e.</w:t>
      </w:r>
      <w:proofErr w:type="gramEnd"/>
      <w:r w:rsidR="005A7BF3" w:rsidRPr="002D64FE">
        <w:rPr>
          <w:rFonts w:ascii="Arial" w:hAnsi="Arial" w:cs="Arial"/>
          <w:color w:val="000000" w:themeColor="text1"/>
          <w:sz w:val="22"/>
          <w:szCs w:val="22"/>
        </w:rPr>
        <w:t xml:space="preserve"> violent crimes and property crimes. IHS uses the (a) Length-of-sentence and the (b) Cost-of-crime </w:t>
      </w:r>
      <w:proofErr w:type="gramStart"/>
      <w:r w:rsidR="005A7BF3" w:rsidRPr="002D64FE">
        <w:rPr>
          <w:rFonts w:ascii="Arial" w:hAnsi="Arial" w:cs="Arial"/>
          <w:color w:val="000000" w:themeColor="text1"/>
          <w:sz w:val="22"/>
          <w:szCs w:val="22"/>
        </w:rPr>
        <w:t>in order to</w:t>
      </w:r>
      <w:proofErr w:type="gramEnd"/>
      <w:r w:rsidR="005A7BF3" w:rsidRPr="002D64FE">
        <w:rPr>
          <w:rFonts w:ascii="Arial" w:hAnsi="Arial" w:cs="Arial"/>
          <w:color w:val="000000" w:themeColor="text1"/>
          <w:sz w:val="22"/>
          <w:szCs w:val="22"/>
        </w:rPr>
        <w:t xml:space="preserve"> apply a weight to each category.</w:t>
      </w:r>
    </w:p>
    <w:p w14:paraId="31FE5114" w14:textId="77777777" w:rsidR="0016335C" w:rsidRPr="002D64FE" w:rsidRDefault="0016335C" w:rsidP="002D64FE">
      <w:pPr>
        <w:spacing w:line="360" w:lineRule="auto"/>
        <w:rPr>
          <w:rFonts w:ascii="Arial" w:hAnsi="Arial" w:cs="Arial"/>
          <w:sz w:val="22"/>
          <w:szCs w:val="22"/>
        </w:rPr>
      </w:pPr>
    </w:p>
    <w:p w14:paraId="52993FD5" w14:textId="77777777" w:rsidR="004D1646" w:rsidRPr="002D64FE" w:rsidRDefault="005A7BF3" w:rsidP="002D64FE">
      <w:pPr>
        <w:pStyle w:val="Definition"/>
        <w:numPr>
          <w:ilvl w:val="0"/>
          <w:numId w:val="0"/>
        </w:numPr>
        <w:spacing w:after="0" w:line="360" w:lineRule="auto"/>
        <w:rPr>
          <w:rFonts w:ascii="Arial" w:hAnsi="Arial" w:cs="Arial"/>
        </w:rPr>
      </w:pPr>
      <w:r w:rsidRPr="002D64FE">
        <w:rPr>
          <w:rFonts w:ascii="Arial" w:hAnsi="Arial" w:cs="Arial"/>
          <w:b/>
        </w:rPr>
        <w:t>Overall crime Index:</w:t>
      </w:r>
      <w:r w:rsidRPr="002D64FE">
        <w:rPr>
          <w:rFonts w:ascii="Arial" w:hAnsi="Arial" w:cs="Arial"/>
        </w:rPr>
        <w:t xml:space="preserve"> </w:t>
      </w:r>
    </w:p>
    <w:p w14:paraId="5C32A213" w14:textId="66CA8637" w:rsidR="005A7BF3" w:rsidRPr="002D64FE" w:rsidRDefault="005A7BF3" w:rsidP="002D64FE">
      <w:pPr>
        <w:pStyle w:val="Definition"/>
        <w:numPr>
          <w:ilvl w:val="0"/>
          <w:numId w:val="0"/>
        </w:numPr>
        <w:spacing w:line="360" w:lineRule="auto"/>
        <w:ind w:firstLine="709"/>
        <w:rPr>
          <w:rFonts w:ascii="Arial" w:hAnsi="Arial" w:cs="Arial"/>
        </w:rPr>
      </w:pPr>
      <w:r w:rsidRPr="002D64FE">
        <w:rPr>
          <w:rFonts w:ascii="Arial" w:hAnsi="Arial" w:cs="Arial"/>
        </w:rPr>
        <w:t>The crime index is a composite, weighted index which measures crime. The higher the index number, the higher the level of crime for that specific year in a particular region. The index is best used by looking at the change over time, or comparing the crime levels across regions</w:t>
      </w:r>
    </w:p>
    <w:p w14:paraId="10390733" w14:textId="06E11E03" w:rsidR="00B6539F" w:rsidRPr="002D64FE" w:rsidRDefault="00B6539F" w:rsidP="002D64FE">
      <w:pPr>
        <w:spacing w:line="360" w:lineRule="auto"/>
        <w:rPr>
          <w:rFonts w:ascii="Arial" w:hAnsi="Arial" w:cs="Arial"/>
          <w:sz w:val="22"/>
          <w:szCs w:val="22"/>
        </w:rPr>
      </w:pPr>
      <w:r w:rsidRPr="002D64FE">
        <w:rPr>
          <w:rFonts w:ascii="Arial" w:hAnsi="Arial" w:cs="Arial"/>
          <w:noProof/>
          <w:sz w:val="22"/>
          <w:szCs w:val="22"/>
        </w:rPr>
        <w:drawing>
          <wp:inline distT="0" distB="0" distL="0" distR="0" wp14:anchorId="05490B5F" wp14:editId="29596D80">
            <wp:extent cx="5665470" cy="3392805"/>
            <wp:effectExtent l="0" t="0" r="0" b="17145"/>
            <wp:docPr id="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7642D5" w14:textId="77777777" w:rsidR="001561E0" w:rsidRPr="002D64FE" w:rsidRDefault="001561E0" w:rsidP="002D64FE">
      <w:pPr>
        <w:pStyle w:val="Charts"/>
        <w:numPr>
          <w:ilvl w:val="0"/>
          <w:numId w:val="0"/>
        </w:numPr>
        <w:spacing w:line="360" w:lineRule="auto"/>
        <w:rPr>
          <w:rFonts w:ascii="Arial" w:hAnsi="Arial" w:cs="Arial"/>
          <w:b/>
          <w:color w:val="000000" w:themeColor="text1"/>
          <w:sz w:val="22"/>
          <w:szCs w:val="22"/>
        </w:rPr>
      </w:pPr>
    </w:p>
    <w:p w14:paraId="50789F08" w14:textId="77777777" w:rsidR="001444F0" w:rsidRPr="002D64FE" w:rsidRDefault="001444F0" w:rsidP="002D64FE">
      <w:pPr>
        <w:spacing w:after="200" w:line="360" w:lineRule="auto"/>
        <w:jc w:val="both"/>
        <w:rPr>
          <w:rFonts w:ascii="Arial" w:eastAsia="Calibri" w:hAnsi="Arial" w:cs="Arial"/>
          <w:sz w:val="22"/>
          <w:szCs w:val="22"/>
        </w:rPr>
      </w:pPr>
      <w:r w:rsidRPr="002D64FE">
        <w:rPr>
          <w:rFonts w:ascii="Arial" w:eastAsia="Calibri" w:hAnsi="Arial" w:cs="Arial"/>
          <w:sz w:val="22"/>
          <w:szCs w:val="22"/>
        </w:rPr>
        <w:t>For the period 2011/2012 to 2021/2022 overall crime has decrease at an average annual rate of 6.22% within the Makana Local Municipality. Violent crime decreased by 5.91% since 2011/2012, while property crimes decreased by 8.05% between the 2011/2012 and 2021/2022 financial years.</w:t>
      </w:r>
    </w:p>
    <w:p w14:paraId="3E79E7B9" w14:textId="77777777" w:rsidR="001444F0" w:rsidRPr="002D64FE" w:rsidRDefault="001444F0" w:rsidP="002D64FE">
      <w:pPr>
        <w:keepNext/>
        <w:tabs>
          <w:tab w:val="left" w:pos="1418"/>
          <w:tab w:val="left" w:pos="1622"/>
        </w:tabs>
        <w:spacing w:after="240" w:line="360" w:lineRule="auto"/>
        <w:ind w:left="990" w:hanging="990"/>
        <w:jc w:val="both"/>
        <w:rPr>
          <w:rFonts w:ascii="Arial" w:eastAsia="Times New Roman" w:hAnsi="Arial" w:cs="Arial"/>
          <w:b/>
          <w:caps/>
          <w:sz w:val="22"/>
          <w:szCs w:val="22"/>
          <w:lang w:bidi="en-US"/>
        </w:rPr>
      </w:pPr>
      <w:r w:rsidRPr="002D64FE">
        <w:rPr>
          <w:rFonts w:ascii="Arial" w:eastAsia="Times New Roman" w:hAnsi="Arial" w:cs="Arial"/>
          <w:b/>
          <w:caps/>
          <w:sz w:val="22"/>
          <w:szCs w:val="22"/>
          <w:lang w:bidi="en-US"/>
        </w:rPr>
        <w:t>Overall crime index - Makana Local Municipality and the rest of Sarah Baartman, 2011/2012-2021/2022 [Index value]</w:t>
      </w:r>
    </w:p>
    <w:tbl>
      <w:tblPr>
        <w:tblStyle w:val="IHSTable1"/>
        <w:tblW w:w="0" w:type="auto"/>
        <w:tblBorders>
          <w:left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374"/>
        <w:gridCol w:w="958"/>
        <w:gridCol w:w="897"/>
        <w:gridCol w:w="897"/>
        <w:gridCol w:w="1068"/>
        <w:gridCol w:w="1057"/>
        <w:gridCol w:w="897"/>
        <w:gridCol w:w="1401"/>
      </w:tblGrid>
      <w:tr w:rsidR="001444F0" w:rsidRPr="00B234DD" w14:paraId="1926C512" w14:textId="77777777" w:rsidTr="002D64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tcPr>
          <w:p w14:paraId="65BB7AAC" w14:textId="77777777" w:rsidR="001444F0" w:rsidRPr="00B234DD" w:rsidRDefault="001444F0" w:rsidP="002D64FE">
            <w:pPr>
              <w:spacing w:line="360" w:lineRule="auto"/>
              <w:rPr>
                <w:rFonts w:ascii="Arial" w:eastAsia="Calibri" w:hAnsi="Arial" w:cs="Arial"/>
                <w:color w:val="FFFFFF"/>
                <w:sz w:val="20"/>
                <w:szCs w:val="20"/>
              </w:rPr>
            </w:pPr>
          </w:p>
        </w:tc>
        <w:tc>
          <w:tcPr>
            <w:tcW w:w="4788" w:type="dxa"/>
            <w:tcBorders>
              <w:top w:val="none" w:sz="0" w:space="0" w:color="auto"/>
              <w:left w:val="none" w:sz="0" w:space="0" w:color="auto"/>
              <w:bottom w:val="none" w:sz="0" w:space="0" w:color="auto"/>
              <w:right w:val="none" w:sz="0" w:space="0" w:color="auto"/>
            </w:tcBorders>
          </w:tcPr>
          <w:p w14:paraId="645E09D9" w14:textId="77777777" w:rsidR="001444F0" w:rsidRPr="00B234DD" w:rsidRDefault="001444F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0"/>
                <w:szCs w:val="20"/>
              </w:rPr>
            </w:pPr>
            <w:r w:rsidRPr="00B234DD">
              <w:rPr>
                <w:rFonts w:ascii="Arial" w:eastAsia="Calibri" w:hAnsi="Arial" w:cs="Arial"/>
                <w:color w:val="FFFFFF"/>
                <w:sz w:val="20"/>
                <w:szCs w:val="20"/>
              </w:rPr>
              <w:t>Makana</w:t>
            </w:r>
          </w:p>
        </w:tc>
        <w:tc>
          <w:tcPr>
            <w:tcW w:w="4788" w:type="dxa"/>
            <w:tcBorders>
              <w:top w:val="none" w:sz="0" w:space="0" w:color="auto"/>
              <w:left w:val="none" w:sz="0" w:space="0" w:color="auto"/>
              <w:bottom w:val="none" w:sz="0" w:space="0" w:color="auto"/>
              <w:right w:val="none" w:sz="0" w:space="0" w:color="auto"/>
            </w:tcBorders>
          </w:tcPr>
          <w:p w14:paraId="06ACC338" w14:textId="77777777" w:rsidR="001444F0" w:rsidRPr="00B234DD" w:rsidRDefault="001444F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0"/>
                <w:szCs w:val="20"/>
              </w:rPr>
            </w:pPr>
            <w:r w:rsidRPr="00B234DD">
              <w:rPr>
                <w:rFonts w:ascii="Arial" w:eastAsia="Calibri" w:hAnsi="Arial" w:cs="Arial"/>
                <w:color w:val="FFFFFF"/>
                <w:sz w:val="20"/>
                <w:szCs w:val="20"/>
              </w:rPr>
              <w:t>Dr Beyers Naude</w:t>
            </w:r>
          </w:p>
        </w:tc>
        <w:tc>
          <w:tcPr>
            <w:tcW w:w="4788" w:type="dxa"/>
            <w:tcBorders>
              <w:top w:val="none" w:sz="0" w:space="0" w:color="auto"/>
              <w:left w:val="none" w:sz="0" w:space="0" w:color="auto"/>
              <w:bottom w:val="none" w:sz="0" w:space="0" w:color="auto"/>
              <w:right w:val="none" w:sz="0" w:space="0" w:color="auto"/>
            </w:tcBorders>
          </w:tcPr>
          <w:p w14:paraId="2CC9F8B6" w14:textId="77777777" w:rsidR="001444F0" w:rsidRPr="00B234DD" w:rsidRDefault="001444F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0"/>
                <w:szCs w:val="20"/>
              </w:rPr>
            </w:pPr>
            <w:r w:rsidRPr="00B234DD">
              <w:rPr>
                <w:rFonts w:ascii="Arial" w:eastAsia="Calibri" w:hAnsi="Arial" w:cs="Arial"/>
                <w:color w:val="FFFFFF"/>
                <w:sz w:val="20"/>
                <w:szCs w:val="20"/>
              </w:rPr>
              <w:t>Blue Crane Route</w:t>
            </w:r>
          </w:p>
        </w:tc>
        <w:tc>
          <w:tcPr>
            <w:tcW w:w="4788" w:type="dxa"/>
            <w:tcBorders>
              <w:top w:val="none" w:sz="0" w:space="0" w:color="auto"/>
              <w:left w:val="none" w:sz="0" w:space="0" w:color="auto"/>
              <w:bottom w:val="none" w:sz="0" w:space="0" w:color="auto"/>
              <w:right w:val="none" w:sz="0" w:space="0" w:color="auto"/>
            </w:tcBorders>
          </w:tcPr>
          <w:p w14:paraId="5B572EE3" w14:textId="77777777" w:rsidR="001444F0" w:rsidRPr="00B234DD" w:rsidRDefault="001444F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0"/>
                <w:szCs w:val="20"/>
              </w:rPr>
            </w:pPr>
            <w:proofErr w:type="spellStart"/>
            <w:r w:rsidRPr="00B234DD">
              <w:rPr>
                <w:rFonts w:ascii="Arial" w:eastAsia="Calibri" w:hAnsi="Arial" w:cs="Arial"/>
                <w:color w:val="FFFFFF"/>
                <w:sz w:val="20"/>
                <w:szCs w:val="20"/>
              </w:rPr>
              <w:t>Ndlambe</w:t>
            </w:r>
            <w:proofErr w:type="spellEnd"/>
          </w:p>
        </w:tc>
        <w:tc>
          <w:tcPr>
            <w:tcW w:w="4788" w:type="dxa"/>
            <w:tcBorders>
              <w:top w:val="none" w:sz="0" w:space="0" w:color="auto"/>
              <w:left w:val="none" w:sz="0" w:space="0" w:color="auto"/>
              <w:bottom w:val="none" w:sz="0" w:space="0" w:color="auto"/>
              <w:right w:val="none" w:sz="0" w:space="0" w:color="auto"/>
            </w:tcBorders>
          </w:tcPr>
          <w:p w14:paraId="3AAEB353" w14:textId="77777777" w:rsidR="001444F0" w:rsidRPr="00B234DD" w:rsidRDefault="001444F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0"/>
                <w:szCs w:val="20"/>
              </w:rPr>
            </w:pPr>
            <w:r w:rsidRPr="00B234DD">
              <w:rPr>
                <w:rFonts w:ascii="Arial" w:eastAsia="Calibri" w:hAnsi="Arial" w:cs="Arial"/>
                <w:color w:val="FFFFFF"/>
                <w:sz w:val="20"/>
                <w:szCs w:val="20"/>
              </w:rPr>
              <w:t>Sundays River Valley</w:t>
            </w:r>
          </w:p>
        </w:tc>
        <w:tc>
          <w:tcPr>
            <w:tcW w:w="4788" w:type="dxa"/>
            <w:tcBorders>
              <w:top w:val="none" w:sz="0" w:space="0" w:color="auto"/>
              <w:left w:val="none" w:sz="0" w:space="0" w:color="auto"/>
              <w:bottom w:val="none" w:sz="0" w:space="0" w:color="auto"/>
              <w:right w:val="none" w:sz="0" w:space="0" w:color="auto"/>
            </w:tcBorders>
          </w:tcPr>
          <w:p w14:paraId="5B225077" w14:textId="77777777" w:rsidR="001444F0" w:rsidRPr="00B234DD" w:rsidRDefault="001444F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0"/>
                <w:szCs w:val="20"/>
              </w:rPr>
            </w:pPr>
            <w:r w:rsidRPr="00B234DD">
              <w:rPr>
                <w:rFonts w:ascii="Arial" w:eastAsia="Calibri" w:hAnsi="Arial" w:cs="Arial"/>
                <w:color w:val="FFFFFF"/>
                <w:sz w:val="20"/>
                <w:szCs w:val="20"/>
              </w:rPr>
              <w:t>Kouga</w:t>
            </w:r>
          </w:p>
        </w:tc>
        <w:tc>
          <w:tcPr>
            <w:tcW w:w="4788" w:type="dxa"/>
            <w:tcBorders>
              <w:top w:val="none" w:sz="0" w:space="0" w:color="auto"/>
              <w:left w:val="none" w:sz="0" w:space="0" w:color="auto"/>
              <w:bottom w:val="none" w:sz="0" w:space="0" w:color="auto"/>
              <w:right w:val="none" w:sz="0" w:space="0" w:color="auto"/>
            </w:tcBorders>
          </w:tcPr>
          <w:p w14:paraId="4E75D2DA" w14:textId="77777777" w:rsidR="001444F0" w:rsidRPr="00B234DD" w:rsidRDefault="001444F0" w:rsidP="002D64F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20"/>
                <w:szCs w:val="20"/>
              </w:rPr>
            </w:pPr>
            <w:r w:rsidRPr="00B234DD">
              <w:rPr>
                <w:rFonts w:ascii="Arial" w:eastAsia="Calibri" w:hAnsi="Arial" w:cs="Arial"/>
                <w:color w:val="FFFFFF"/>
                <w:sz w:val="20"/>
                <w:szCs w:val="20"/>
              </w:rPr>
              <w:t>Kou</w:t>
            </w:r>
            <w:r w:rsidRPr="00B234DD">
              <w:rPr>
                <w:rFonts w:ascii="Arial" w:eastAsia="Calibri" w:hAnsi="Arial" w:cs="Arial"/>
                <w:color w:val="FFFFFF"/>
                <w:sz w:val="20"/>
                <w:szCs w:val="20"/>
              </w:rPr>
              <w:noBreakHyphen/>
            </w:r>
            <w:proofErr w:type="spellStart"/>
            <w:r w:rsidRPr="00B234DD">
              <w:rPr>
                <w:rFonts w:ascii="Arial" w:eastAsia="Calibri" w:hAnsi="Arial" w:cs="Arial"/>
                <w:color w:val="FFFFFF"/>
                <w:sz w:val="20"/>
                <w:szCs w:val="20"/>
              </w:rPr>
              <w:t>Kamma</w:t>
            </w:r>
            <w:proofErr w:type="spellEnd"/>
          </w:p>
        </w:tc>
      </w:tr>
      <w:tr w:rsidR="001444F0" w:rsidRPr="002D64FE" w14:paraId="1A351774"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7F630F23"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2011/2012</w:t>
            </w:r>
          </w:p>
        </w:tc>
        <w:tc>
          <w:tcPr>
            <w:tcW w:w="4788" w:type="dxa"/>
          </w:tcPr>
          <w:p w14:paraId="1648BC7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241.03</w:t>
            </w:r>
          </w:p>
        </w:tc>
        <w:tc>
          <w:tcPr>
            <w:tcW w:w="4788" w:type="dxa"/>
          </w:tcPr>
          <w:p w14:paraId="7F73A3CE"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125.05</w:t>
            </w:r>
          </w:p>
        </w:tc>
        <w:tc>
          <w:tcPr>
            <w:tcW w:w="4788" w:type="dxa"/>
          </w:tcPr>
          <w:p w14:paraId="12600FF9"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143.58</w:t>
            </w:r>
          </w:p>
        </w:tc>
        <w:tc>
          <w:tcPr>
            <w:tcW w:w="4788" w:type="dxa"/>
          </w:tcPr>
          <w:p w14:paraId="0A5179EF"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181.04</w:t>
            </w:r>
          </w:p>
        </w:tc>
        <w:tc>
          <w:tcPr>
            <w:tcW w:w="4788" w:type="dxa"/>
          </w:tcPr>
          <w:p w14:paraId="72BF7B52"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174.38</w:t>
            </w:r>
          </w:p>
        </w:tc>
        <w:tc>
          <w:tcPr>
            <w:tcW w:w="4788" w:type="dxa"/>
          </w:tcPr>
          <w:p w14:paraId="36EAED27"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142.46</w:t>
            </w:r>
          </w:p>
        </w:tc>
        <w:tc>
          <w:tcPr>
            <w:tcW w:w="4788" w:type="dxa"/>
          </w:tcPr>
          <w:p w14:paraId="6D98CE74"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176.76</w:t>
            </w:r>
          </w:p>
        </w:tc>
      </w:tr>
      <w:tr w:rsidR="001444F0" w:rsidRPr="002D64FE" w14:paraId="2E0DAF4B"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01D1726B"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2012/2013</w:t>
            </w:r>
          </w:p>
        </w:tc>
        <w:tc>
          <w:tcPr>
            <w:tcW w:w="4788" w:type="dxa"/>
          </w:tcPr>
          <w:p w14:paraId="5B1F2BF7"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209.78</w:t>
            </w:r>
          </w:p>
        </w:tc>
        <w:tc>
          <w:tcPr>
            <w:tcW w:w="4788" w:type="dxa"/>
          </w:tcPr>
          <w:p w14:paraId="55E68C4E"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131.39</w:t>
            </w:r>
          </w:p>
        </w:tc>
        <w:tc>
          <w:tcPr>
            <w:tcW w:w="4788" w:type="dxa"/>
          </w:tcPr>
          <w:p w14:paraId="08A17A8F"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138.20</w:t>
            </w:r>
          </w:p>
        </w:tc>
        <w:tc>
          <w:tcPr>
            <w:tcW w:w="4788" w:type="dxa"/>
          </w:tcPr>
          <w:p w14:paraId="35E77AD8"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176.40</w:t>
            </w:r>
          </w:p>
        </w:tc>
        <w:tc>
          <w:tcPr>
            <w:tcW w:w="4788" w:type="dxa"/>
          </w:tcPr>
          <w:p w14:paraId="0C608178"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175.49</w:t>
            </w:r>
          </w:p>
        </w:tc>
        <w:tc>
          <w:tcPr>
            <w:tcW w:w="4788" w:type="dxa"/>
          </w:tcPr>
          <w:p w14:paraId="6D5399A1"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123.87</w:t>
            </w:r>
          </w:p>
        </w:tc>
        <w:tc>
          <w:tcPr>
            <w:tcW w:w="4788" w:type="dxa"/>
          </w:tcPr>
          <w:p w14:paraId="3B39A8CE"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159.70</w:t>
            </w:r>
          </w:p>
        </w:tc>
      </w:tr>
      <w:tr w:rsidR="001444F0" w:rsidRPr="002D64FE" w14:paraId="2439D2DB"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5E0A9C86"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2013/2014</w:t>
            </w:r>
          </w:p>
        </w:tc>
        <w:tc>
          <w:tcPr>
            <w:tcW w:w="4788" w:type="dxa"/>
          </w:tcPr>
          <w:p w14:paraId="58239712"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221.84</w:t>
            </w:r>
          </w:p>
        </w:tc>
        <w:tc>
          <w:tcPr>
            <w:tcW w:w="4788" w:type="dxa"/>
          </w:tcPr>
          <w:p w14:paraId="686777EF"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116.71</w:t>
            </w:r>
          </w:p>
        </w:tc>
        <w:tc>
          <w:tcPr>
            <w:tcW w:w="4788" w:type="dxa"/>
          </w:tcPr>
          <w:p w14:paraId="64710954"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145.60</w:t>
            </w:r>
          </w:p>
        </w:tc>
        <w:tc>
          <w:tcPr>
            <w:tcW w:w="4788" w:type="dxa"/>
          </w:tcPr>
          <w:p w14:paraId="5F7FBEDE"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172.83</w:t>
            </w:r>
          </w:p>
        </w:tc>
        <w:tc>
          <w:tcPr>
            <w:tcW w:w="4788" w:type="dxa"/>
          </w:tcPr>
          <w:p w14:paraId="42CA454E"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168.85</w:t>
            </w:r>
          </w:p>
        </w:tc>
        <w:tc>
          <w:tcPr>
            <w:tcW w:w="4788" w:type="dxa"/>
          </w:tcPr>
          <w:p w14:paraId="64D1A86F"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123.41</w:t>
            </w:r>
          </w:p>
        </w:tc>
        <w:tc>
          <w:tcPr>
            <w:tcW w:w="4788" w:type="dxa"/>
          </w:tcPr>
          <w:p w14:paraId="5A37A821"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148.39</w:t>
            </w:r>
          </w:p>
        </w:tc>
      </w:tr>
      <w:tr w:rsidR="001444F0" w:rsidRPr="002D64FE" w14:paraId="0F1620E3"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595ADF5E"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2014/2015</w:t>
            </w:r>
          </w:p>
        </w:tc>
        <w:tc>
          <w:tcPr>
            <w:tcW w:w="4788" w:type="dxa"/>
          </w:tcPr>
          <w:p w14:paraId="0E3801C0"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210.28</w:t>
            </w:r>
          </w:p>
        </w:tc>
        <w:tc>
          <w:tcPr>
            <w:tcW w:w="4788" w:type="dxa"/>
          </w:tcPr>
          <w:p w14:paraId="15A7EC1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122.42</w:t>
            </w:r>
          </w:p>
        </w:tc>
        <w:tc>
          <w:tcPr>
            <w:tcW w:w="4788" w:type="dxa"/>
          </w:tcPr>
          <w:p w14:paraId="66199AFA"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135.71</w:t>
            </w:r>
          </w:p>
        </w:tc>
        <w:tc>
          <w:tcPr>
            <w:tcW w:w="4788" w:type="dxa"/>
          </w:tcPr>
          <w:p w14:paraId="7F5B5A7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181.44</w:t>
            </w:r>
          </w:p>
        </w:tc>
        <w:tc>
          <w:tcPr>
            <w:tcW w:w="4788" w:type="dxa"/>
          </w:tcPr>
          <w:p w14:paraId="6EAB35F0"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172.91</w:t>
            </w:r>
          </w:p>
        </w:tc>
        <w:tc>
          <w:tcPr>
            <w:tcW w:w="4788" w:type="dxa"/>
          </w:tcPr>
          <w:p w14:paraId="394131C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119.97</w:t>
            </w:r>
          </w:p>
        </w:tc>
        <w:tc>
          <w:tcPr>
            <w:tcW w:w="4788" w:type="dxa"/>
          </w:tcPr>
          <w:p w14:paraId="15203175"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143.65</w:t>
            </w:r>
          </w:p>
        </w:tc>
      </w:tr>
      <w:tr w:rsidR="001444F0" w:rsidRPr="002D64FE" w14:paraId="1A88CDCD"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5EF84D99"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2015/2016</w:t>
            </w:r>
          </w:p>
        </w:tc>
        <w:tc>
          <w:tcPr>
            <w:tcW w:w="4788" w:type="dxa"/>
          </w:tcPr>
          <w:p w14:paraId="76C5DC11"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207.28</w:t>
            </w:r>
          </w:p>
        </w:tc>
        <w:tc>
          <w:tcPr>
            <w:tcW w:w="4788" w:type="dxa"/>
          </w:tcPr>
          <w:p w14:paraId="1F987130"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132.97</w:t>
            </w:r>
          </w:p>
        </w:tc>
        <w:tc>
          <w:tcPr>
            <w:tcW w:w="4788" w:type="dxa"/>
          </w:tcPr>
          <w:p w14:paraId="363AFF67"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131.13</w:t>
            </w:r>
          </w:p>
        </w:tc>
        <w:tc>
          <w:tcPr>
            <w:tcW w:w="4788" w:type="dxa"/>
          </w:tcPr>
          <w:p w14:paraId="1064D867"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171.30</w:t>
            </w:r>
          </w:p>
        </w:tc>
        <w:tc>
          <w:tcPr>
            <w:tcW w:w="4788" w:type="dxa"/>
          </w:tcPr>
          <w:p w14:paraId="07CEB3E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156.29</w:t>
            </w:r>
          </w:p>
        </w:tc>
        <w:tc>
          <w:tcPr>
            <w:tcW w:w="4788" w:type="dxa"/>
          </w:tcPr>
          <w:p w14:paraId="1FD929A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124.26</w:t>
            </w:r>
          </w:p>
        </w:tc>
        <w:tc>
          <w:tcPr>
            <w:tcW w:w="4788" w:type="dxa"/>
          </w:tcPr>
          <w:p w14:paraId="69206327"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128.34</w:t>
            </w:r>
          </w:p>
        </w:tc>
      </w:tr>
      <w:tr w:rsidR="001444F0" w:rsidRPr="002D64FE" w14:paraId="0459383C"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0D4BE3E7"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2016/2017</w:t>
            </w:r>
          </w:p>
        </w:tc>
        <w:tc>
          <w:tcPr>
            <w:tcW w:w="4788" w:type="dxa"/>
          </w:tcPr>
          <w:p w14:paraId="3372D1C3"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175.66</w:t>
            </w:r>
          </w:p>
        </w:tc>
        <w:tc>
          <w:tcPr>
            <w:tcW w:w="4788" w:type="dxa"/>
          </w:tcPr>
          <w:p w14:paraId="56E5EC32"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127.48</w:t>
            </w:r>
          </w:p>
        </w:tc>
        <w:tc>
          <w:tcPr>
            <w:tcW w:w="4788" w:type="dxa"/>
          </w:tcPr>
          <w:p w14:paraId="4DA32982"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135.64</w:t>
            </w:r>
          </w:p>
        </w:tc>
        <w:tc>
          <w:tcPr>
            <w:tcW w:w="4788" w:type="dxa"/>
          </w:tcPr>
          <w:p w14:paraId="077C36E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170.25</w:t>
            </w:r>
          </w:p>
        </w:tc>
        <w:tc>
          <w:tcPr>
            <w:tcW w:w="4788" w:type="dxa"/>
          </w:tcPr>
          <w:p w14:paraId="4353B548"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133.21</w:t>
            </w:r>
          </w:p>
        </w:tc>
        <w:tc>
          <w:tcPr>
            <w:tcW w:w="4788" w:type="dxa"/>
          </w:tcPr>
          <w:p w14:paraId="7D5E51CF"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127.09</w:t>
            </w:r>
          </w:p>
        </w:tc>
        <w:tc>
          <w:tcPr>
            <w:tcW w:w="4788" w:type="dxa"/>
          </w:tcPr>
          <w:p w14:paraId="26757D6B"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127.86</w:t>
            </w:r>
          </w:p>
        </w:tc>
      </w:tr>
      <w:tr w:rsidR="001444F0" w:rsidRPr="002D64FE" w14:paraId="71D77117"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6DCEF869"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2017/2018</w:t>
            </w:r>
          </w:p>
        </w:tc>
        <w:tc>
          <w:tcPr>
            <w:tcW w:w="4788" w:type="dxa"/>
          </w:tcPr>
          <w:p w14:paraId="381CD133"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159.29</w:t>
            </w:r>
          </w:p>
        </w:tc>
        <w:tc>
          <w:tcPr>
            <w:tcW w:w="4788" w:type="dxa"/>
          </w:tcPr>
          <w:p w14:paraId="44927183"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119.99</w:t>
            </w:r>
          </w:p>
        </w:tc>
        <w:tc>
          <w:tcPr>
            <w:tcW w:w="4788" w:type="dxa"/>
          </w:tcPr>
          <w:p w14:paraId="41197C37"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121.86</w:t>
            </w:r>
          </w:p>
        </w:tc>
        <w:tc>
          <w:tcPr>
            <w:tcW w:w="4788" w:type="dxa"/>
          </w:tcPr>
          <w:p w14:paraId="09BF2AB7"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157.95</w:t>
            </w:r>
          </w:p>
        </w:tc>
        <w:tc>
          <w:tcPr>
            <w:tcW w:w="4788" w:type="dxa"/>
          </w:tcPr>
          <w:p w14:paraId="05D67511"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133.40</w:t>
            </w:r>
          </w:p>
        </w:tc>
        <w:tc>
          <w:tcPr>
            <w:tcW w:w="4788" w:type="dxa"/>
          </w:tcPr>
          <w:p w14:paraId="0F55C4B3"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120.25</w:t>
            </w:r>
          </w:p>
        </w:tc>
        <w:tc>
          <w:tcPr>
            <w:tcW w:w="4788" w:type="dxa"/>
          </w:tcPr>
          <w:p w14:paraId="6867D15B"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136.92</w:t>
            </w:r>
          </w:p>
        </w:tc>
      </w:tr>
      <w:tr w:rsidR="001444F0" w:rsidRPr="002D64FE" w14:paraId="5E30619E"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711A61CF"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2018/2019</w:t>
            </w:r>
          </w:p>
        </w:tc>
        <w:tc>
          <w:tcPr>
            <w:tcW w:w="4788" w:type="dxa"/>
          </w:tcPr>
          <w:p w14:paraId="1C27361E"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157.29</w:t>
            </w:r>
          </w:p>
        </w:tc>
        <w:tc>
          <w:tcPr>
            <w:tcW w:w="4788" w:type="dxa"/>
          </w:tcPr>
          <w:p w14:paraId="2753D060"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121.85</w:t>
            </w:r>
          </w:p>
        </w:tc>
        <w:tc>
          <w:tcPr>
            <w:tcW w:w="4788" w:type="dxa"/>
          </w:tcPr>
          <w:p w14:paraId="556DC48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125.33</w:t>
            </w:r>
          </w:p>
        </w:tc>
        <w:tc>
          <w:tcPr>
            <w:tcW w:w="4788" w:type="dxa"/>
          </w:tcPr>
          <w:p w14:paraId="6F1A083F"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169.33</w:t>
            </w:r>
          </w:p>
        </w:tc>
        <w:tc>
          <w:tcPr>
            <w:tcW w:w="4788" w:type="dxa"/>
          </w:tcPr>
          <w:p w14:paraId="54BB4D79"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155.99</w:t>
            </w:r>
          </w:p>
        </w:tc>
        <w:tc>
          <w:tcPr>
            <w:tcW w:w="4788" w:type="dxa"/>
          </w:tcPr>
          <w:p w14:paraId="30980D13"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121.35</w:t>
            </w:r>
          </w:p>
        </w:tc>
        <w:tc>
          <w:tcPr>
            <w:tcW w:w="4788" w:type="dxa"/>
          </w:tcPr>
          <w:p w14:paraId="543A5DE1"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138.32</w:t>
            </w:r>
          </w:p>
        </w:tc>
      </w:tr>
      <w:tr w:rsidR="001444F0" w:rsidRPr="002D64FE" w14:paraId="6117C338"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011DE549"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2019/2020</w:t>
            </w:r>
          </w:p>
        </w:tc>
        <w:tc>
          <w:tcPr>
            <w:tcW w:w="4788" w:type="dxa"/>
          </w:tcPr>
          <w:p w14:paraId="72F1D0C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151.70</w:t>
            </w:r>
          </w:p>
        </w:tc>
        <w:tc>
          <w:tcPr>
            <w:tcW w:w="4788" w:type="dxa"/>
          </w:tcPr>
          <w:p w14:paraId="41E4138D"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124.91</w:t>
            </w:r>
          </w:p>
        </w:tc>
        <w:tc>
          <w:tcPr>
            <w:tcW w:w="4788" w:type="dxa"/>
          </w:tcPr>
          <w:p w14:paraId="65CEEDC0"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129.43</w:t>
            </w:r>
          </w:p>
        </w:tc>
        <w:tc>
          <w:tcPr>
            <w:tcW w:w="4788" w:type="dxa"/>
          </w:tcPr>
          <w:p w14:paraId="4E83BD4F"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147.26</w:t>
            </w:r>
          </w:p>
        </w:tc>
        <w:tc>
          <w:tcPr>
            <w:tcW w:w="4788" w:type="dxa"/>
          </w:tcPr>
          <w:p w14:paraId="2F026262"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158.54</w:t>
            </w:r>
          </w:p>
        </w:tc>
        <w:tc>
          <w:tcPr>
            <w:tcW w:w="4788" w:type="dxa"/>
          </w:tcPr>
          <w:p w14:paraId="0985058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117.34</w:t>
            </w:r>
          </w:p>
        </w:tc>
        <w:tc>
          <w:tcPr>
            <w:tcW w:w="4788" w:type="dxa"/>
          </w:tcPr>
          <w:p w14:paraId="4F328B53"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111.10</w:t>
            </w:r>
          </w:p>
        </w:tc>
      </w:tr>
      <w:tr w:rsidR="001444F0" w:rsidRPr="002D64FE" w14:paraId="5C5FC817"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67A933E7"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2020/2021</w:t>
            </w:r>
          </w:p>
        </w:tc>
        <w:tc>
          <w:tcPr>
            <w:tcW w:w="4788" w:type="dxa"/>
          </w:tcPr>
          <w:p w14:paraId="613908B9"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127.86</w:t>
            </w:r>
          </w:p>
        </w:tc>
        <w:tc>
          <w:tcPr>
            <w:tcW w:w="4788" w:type="dxa"/>
          </w:tcPr>
          <w:p w14:paraId="641078F2"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111.88</w:t>
            </w:r>
          </w:p>
        </w:tc>
        <w:tc>
          <w:tcPr>
            <w:tcW w:w="4788" w:type="dxa"/>
          </w:tcPr>
          <w:p w14:paraId="66FCD0A6"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97.03</w:t>
            </w:r>
          </w:p>
        </w:tc>
        <w:tc>
          <w:tcPr>
            <w:tcW w:w="4788" w:type="dxa"/>
          </w:tcPr>
          <w:p w14:paraId="0BDD705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128.51</w:t>
            </w:r>
          </w:p>
        </w:tc>
        <w:tc>
          <w:tcPr>
            <w:tcW w:w="4788" w:type="dxa"/>
          </w:tcPr>
          <w:p w14:paraId="492C3D28"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139.73</w:t>
            </w:r>
          </w:p>
        </w:tc>
        <w:tc>
          <w:tcPr>
            <w:tcW w:w="4788" w:type="dxa"/>
          </w:tcPr>
          <w:p w14:paraId="4133092A"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89.54</w:t>
            </w:r>
          </w:p>
        </w:tc>
        <w:tc>
          <w:tcPr>
            <w:tcW w:w="4788" w:type="dxa"/>
          </w:tcPr>
          <w:p w14:paraId="5DF35DBB"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86.38</w:t>
            </w:r>
          </w:p>
        </w:tc>
      </w:tr>
      <w:tr w:rsidR="001444F0" w:rsidRPr="002D64FE" w14:paraId="0CEF2C15"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618C0F8B"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2021/2022</w:t>
            </w:r>
          </w:p>
        </w:tc>
        <w:tc>
          <w:tcPr>
            <w:tcW w:w="4788" w:type="dxa"/>
          </w:tcPr>
          <w:p w14:paraId="553D24A2"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126.82</w:t>
            </w:r>
          </w:p>
        </w:tc>
        <w:tc>
          <w:tcPr>
            <w:tcW w:w="4788" w:type="dxa"/>
          </w:tcPr>
          <w:p w14:paraId="25B32C3A"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117.43</w:t>
            </w:r>
          </w:p>
        </w:tc>
        <w:tc>
          <w:tcPr>
            <w:tcW w:w="4788" w:type="dxa"/>
          </w:tcPr>
          <w:p w14:paraId="65B46A96"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116.77</w:t>
            </w:r>
          </w:p>
        </w:tc>
        <w:tc>
          <w:tcPr>
            <w:tcW w:w="4788" w:type="dxa"/>
          </w:tcPr>
          <w:p w14:paraId="5569DB33"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131.13</w:t>
            </w:r>
          </w:p>
        </w:tc>
        <w:tc>
          <w:tcPr>
            <w:tcW w:w="4788" w:type="dxa"/>
          </w:tcPr>
          <w:p w14:paraId="590B2425"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156.44</w:t>
            </w:r>
          </w:p>
        </w:tc>
        <w:tc>
          <w:tcPr>
            <w:tcW w:w="4788" w:type="dxa"/>
          </w:tcPr>
          <w:p w14:paraId="1B767982"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94.89</w:t>
            </w:r>
          </w:p>
        </w:tc>
        <w:tc>
          <w:tcPr>
            <w:tcW w:w="4788" w:type="dxa"/>
          </w:tcPr>
          <w:p w14:paraId="2B203071"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sz w:val="22"/>
              </w:rPr>
              <w:t>103.46</w:t>
            </w:r>
          </w:p>
        </w:tc>
      </w:tr>
      <w:tr w:rsidR="001444F0" w:rsidRPr="002D64FE" w14:paraId="57BBD096" w14:textId="77777777" w:rsidTr="002D64FE">
        <w:tc>
          <w:tcPr>
            <w:cnfStyle w:val="001000000000" w:firstRow="0" w:lastRow="0" w:firstColumn="1" w:lastColumn="0" w:oddVBand="0" w:evenVBand="0" w:oddHBand="0" w:evenHBand="0" w:firstRowFirstColumn="0" w:firstRowLastColumn="0" w:lastRowFirstColumn="0" w:lastRowLastColumn="0"/>
            <w:tcW w:w="4788" w:type="dxa"/>
            <w:gridSpan w:val="8"/>
            <w:tcBorders>
              <w:right w:val="none" w:sz="0" w:space="0" w:color="auto"/>
            </w:tcBorders>
          </w:tcPr>
          <w:p w14:paraId="4E7ACA9D"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br/>
            </w:r>
            <w:r w:rsidRPr="002D64FE">
              <w:rPr>
                <w:rFonts w:ascii="Arial" w:eastAsia="Calibri" w:hAnsi="Arial" w:cs="Arial"/>
                <w:b/>
                <w:sz w:val="22"/>
              </w:rPr>
              <w:t>Average Annual growth</w:t>
            </w:r>
          </w:p>
        </w:tc>
      </w:tr>
      <w:tr w:rsidR="001444F0" w:rsidRPr="002D64FE" w14:paraId="52A6EA08" w14:textId="77777777" w:rsidTr="002D64FE">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14:paraId="5B3DE561" w14:textId="77777777" w:rsidR="001444F0" w:rsidRPr="002D64FE" w:rsidRDefault="001444F0" w:rsidP="002D64FE">
            <w:pPr>
              <w:spacing w:line="360" w:lineRule="auto"/>
              <w:rPr>
                <w:rFonts w:ascii="Arial" w:eastAsia="Calibri" w:hAnsi="Arial" w:cs="Arial"/>
                <w:sz w:val="22"/>
              </w:rPr>
            </w:pPr>
            <w:r w:rsidRPr="002D64FE">
              <w:rPr>
                <w:rFonts w:ascii="Arial" w:eastAsia="Calibri" w:hAnsi="Arial" w:cs="Arial"/>
                <w:sz w:val="22"/>
              </w:rPr>
              <w:t>2011/2012</w:t>
            </w:r>
            <w:r w:rsidRPr="002D64FE">
              <w:rPr>
                <w:rFonts w:ascii="Arial" w:eastAsia="Calibri" w:hAnsi="Arial" w:cs="Arial"/>
                <w:sz w:val="22"/>
              </w:rPr>
              <w:noBreakHyphen/>
              <w:t>2021/2022</w:t>
            </w:r>
          </w:p>
        </w:tc>
        <w:tc>
          <w:tcPr>
            <w:tcW w:w="4788" w:type="dxa"/>
          </w:tcPr>
          <w:p w14:paraId="7095A0BD"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-6.22</w:t>
            </w:r>
            <w:r w:rsidRPr="002D64FE">
              <w:rPr>
                <w:rFonts w:ascii="Arial" w:eastAsia="Calibri" w:hAnsi="Arial" w:cs="Arial"/>
                <w:sz w:val="22"/>
              </w:rPr>
              <w:t>%</w:t>
            </w:r>
          </w:p>
        </w:tc>
        <w:tc>
          <w:tcPr>
            <w:tcW w:w="4788" w:type="dxa"/>
          </w:tcPr>
          <w:p w14:paraId="37445F15"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-0.63</w:t>
            </w:r>
            <w:r w:rsidRPr="002D64FE">
              <w:rPr>
                <w:rFonts w:ascii="Arial" w:eastAsia="Calibri" w:hAnsi="Arial" w:cs="Arial"/>
                <w:sz w:val="22"/>
              </w:rPr>
              <w:t>%</w:t>
            </w:r>
          </w:p>
        </w:tc>
        <w:tc>
          <w:tcPr>
            <w:tcW w:w="4788" w:type="dxa"/>
          </w:tcPr>
          <w:p w14:paraId="55007C2C"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-2.05</w:t>
            </w:r>
            <w:r w:rsidRPr="002D64FE">
              <w:rPr>
                <w:rFonts w:ascii="Arial" w:eastAsia="Calibri" w:hAnsi="Arial" w:cs="Arial"/>
                <w:sz w:val="22"/>
              </w:rPr>
              <w:t>%</w:t>
            </w:r>
          </w:p>
        </w:tc>
        <w:tc>
          <w:tcPr>
            <w:tcW w:w="4788" w:type="dxa"/>
          </w:tcPr>
          <w:p w14:paraId="0EA89222"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-3.17</w:t>
            </w:r>
            <w:r w:rsidRPr="002D64FE">
              <w:rPr>
                <w:rFonts w:ascii="Arial" w:eastAsia="Calibri" w:hAnsi="Arial" w:cs="Arial"/>
                <w:sz w:val="22"/>
              </w:rPr>
              <w:t>%</w:t>
            </w:r>
          </w:p>
        </w:tc>
        <w:tc>
          <w:tcPr>
            <w:tcW w:w="4788" w:type="dxa"/>
          </w:tcPr>
          <w:p w14:paraId="73FAD646"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-1.08</w:t>
            </w:r>
            <w:r w:rsidRPr="002D64FE">
              <w:rPr>
                <w:rFonts w:ascii="Arial" w:eastAsia="Calibri" w:hAnsi="Arial" w:cs="Arial"/>
                <w:sz w:val="22"/>
              </w:rPr>
              <w:t>%</w:t>
            </w:r>
          </w:p>
        </w:tc>
        <w:tc>
          <w:tcPr>
            <w:tcW w:w="4788" w:type="dxa"/>
          </w:tcPr>
          <w:p w14:paraId="78FB36E9"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-3.98</w:t>
            </w:r>
            <w:r w:rsidRPr="002D64FE">
              <w:rPr>
                <w:rFonts w:ascii="Arial" w:eastAsia="Calibri" w:hAnsi="Arial" w:cs="Arial"/>
                <w:sz w:val="22"/>
              </w:rPr>
              <w:t>%</w:t>
            </w:r>
          </w:p>
        </w:tc>
        <w:tc>
          <w:tcPr>
            <w:tcW w:w="4788" w:type="dxa"/>
          </w:tcPr>
          <w:p w14:paraId="58766FAB" w14:textId="77777777" w:rsidR="001444F0" w:rsidRPr="002D64FE" w:rsidRDefault="001444F0" w:rsidP="002D64FE">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rPr>
            </w:pPr>
            <w:r w:rsidRPr="002D64FE">
              <w:rPr>
                <w:rFonts w:ascii="Arial" w:eastAsia="Calibri" w:hAnsi="Arial" w:cs="Arial"/>
                <w:b/>
                <w:i/>
                <w:sz w:val="22"/>
              </w:rPr>
              <w:t>-5.22</w:t>
            </w:r>
            <w:r w:rsidRPr="002D64FE">
              <w:rPr>
                <w:rFonts w:ascii="Arial" w:eastAsia="Calibri" w:hAnsi="Arial" w:cs="Arial"/>
                <w:sz w:val="22"/>
              </w:rPr>
              <w:t>%</w:t>
            </w:r>
          </w:p>
        </w:tc>
      </w:tr>
    </w:tbl>
    <w:p w14:paraId="686D18DC" w14:textId="77777777" w:rsidR="001444F0" w:rsidRPr="002D64FE" w:rsidRDefault="001444F0" w:rsidP="002D64FE">
      <w:pPr>
        <w:spacing w:after="200" w:line="360" w:lineRule="auto"/>
        <w:jc w:val="right"/>
        <w:rPr>
          <w:rFonts w:ascii="Arial" w:eastAsia="Calibri" w:hAnsi="Arial" w:cs="Arial"/>
          <w:sz w:val="22"/>
          <w:szCs w:val="22"/>
        </w:rPr>
      </w:pPr>
      <w:r w:rsidRPr="002D64FE">
        <w:rPr>
          <w:rFonts w:ascii="Arial" w:eastAsia="Calibri" w:hAnsi="Arial" w:cs="Arial"/>
          <w:i/>
          <w:sz w:val="22"/>
          <w:szCs w:val="22"/>
        </w:rPr>
        <w:t xml:space="preserve">Source: IHS Markit Regional </w:t>
      </w:r>
      <w:proofErr w:type="spellStart"/>
      <w:r w:rsidRPr="002D64FE">
        <w:rPr>
          <w:rFonts w:ascii="Arial" w:eastAsia="Calibri" w:hAnsi="Arial" w:cs="Arial"/>
          <w:i/>
          <w:sz w:val="22"/>
          <w:szCs w:val="22"/>
        </w:rPr>
        <w:t>eXplorer</w:t>
      </w:r>
      <w:proofErr w:type="spellEnd"/>
      <w:r w:rsidRPr="002D64FE">
        <w:rPr>
          <w:rFonts w:ascii="Arial" w:eastAsia="Calibri" w:hAnsi="Arial" w:cs="Arial"/>
          <w:i/>
          <w:sz w:val="22"/>
          <w:szCs w:val="22"/>
        </w:rPr>
        <w:t xml:space="preserve"> version 2257</w:t>
      </w:r>
    </w:p>
    <w:p w14:paraId="7FBE5F30" w14:textId="2B14C10D" w:rsidR="00FD75CF" w:rsidRPr="002D64FE" w:rsidRDefault="001444F0" w:rsidP="002D64FE">
      <w:pPr>
        <w:spacing w:line="360" w:lineRule="auto"/>
        <w:ind w:firstLine="720"/>
        <w:jc w:val="both"/>
        <w:rPr>
          <w:rFonts w:ascii="Arial" w:eastAsia="Calibri" w:hAnsi="Arial" w:cs="Arial"/>
          <w:sz w:val="22"/>
          <w:szCs w:val="22"/>
        </w:rPr>
      </w:pPr>
      <w:r w:rsidRPr="002D64FE">
        <w:rPr>
          <w:rFonts w:ascii="Arial" w:eastAsia="Calibri" w:hAnsi="Arial" w:cs="Arial"/>
          <w:sz w:val="22"/>
          <w:szCs w:val="22"/>
        </w:rPr>
        <w:t xml:space="preserve">In 2021/2022, the Sundays River Valley Local Municipality has the highest overall crime rate of the sub-regions within the overall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with an index value of 156. </w:t>
      </w:r>
      <w:proofErr w:type="spellStart"/>
      <w:r w:rsidRPr="002D64FE">
        <w:rPr>
          <w:rFonts w:ascii="Arial" w:eastAsia="Calibri" w:hAnsi="Arial" w:cs="Arial"/>
          <w:sz w:val="22"/>
          <w:szCs w:val="22"/>
        </w:rPr>
        <w:t>Ndlambe</w:t>
      </w:r>
      <w:proofErr w:type="spellEnd"/>
      <w:r w:rsidRPr="002D64FE">
        <w:rPr>
          <w:rFonts w:ascii="Arial" w:eastAsia="Calibri" w:hAnsi="Arial" w:cs="Arial"/>
          <w:sz w:val="22"/>
          <w:szCs w:val="22"/>
        </w:rPr>
        <w:t xml:space="preserve"> Local Municipality has the second highest overall crime index at 131, with Makana Local Municipality having the third highest overall crime index of 127. </w:t>
      </w:r>
      <w:proofErr w:type="gramStart"/>
      <w:r w:rsidRPr="002D64FE">
        <w:rPr>
          <w:rFonts w:ascii="Arial" w:eastAsia="Calibri" w:hAnsi="Arial" w:cs="Arial"/>
          <w:sz w:val="22"/>
          <w:szCs w:val="22"/>
        </w:rPr>
        <w:t>It is clear that all</w:t>
      </w:r>
      <w:proofErr w:type="gramEnd"/>
      <w:r w:rsidRPr="002D64FE">
        <w:rPr>
          <w:rFonts w:ascii="Arial" w:eastAsia="Calibri" w:hAnsi="Arial" w:cs="Arial"/>
          <w:sz w:val="22"/>
          <w:szCs w:val="22"/>
        </w:rPr>
        <w:t xml:space="preserve"> the crime is decreasing overtime for all the regions within Sarah </w:t>
      </w:r>
      <w:proofErr w:type="spellStart"/>
      <w:r w:rsidRPr="002D64FE">
        <w:rPr>
          <w:rFonts w:ascii="Arial" w:eastAsia="Calibri" w:hAnsi="Arial" w:cs="Arial"/>
          <w:sz w:val="22"/>
          <w:szCs w:val="22"/>
        </w:rPr>
        <w:t>Baartman</w:t>
      </w:r>
      <w:proofErr w:type="spellEnd"/>
      <w:r w:rsidRPr="002D64FE">
        <w:rPr>
          <w:rFonts w:ascii="Arial" w:eastAsia="Calibri" w:hAnsi="Arial" w:cs="Arial"/>
          <w:sz w:val="22"/>
          <w:szCs w:val="22"/>
        </w:rPr>
        <w:t xml:space="preserve"> District Municipality. Kou-</w:t>
      </w:r>
      <w:proofErr w:type="spellStart"/>
      <w:r w:rsidRPr="002D64FE">
        <w:rPr>
          <w:rFonts w:ascii="Arial" w:eastAsia="Calibri" w:hAnsi="Arial" w:cs="Arial"/>
          <w:sz w:val="22"/>
          <w:szCs w:val="22"/>
        </w:rPr>
        <w:t>Kamma</w:t>
      </w:r>
      <w:proofErr w:type="spellEnd"/>
      <w:r w:rsidR="00FD75CF" w:rsidRPr="002D64FE">
        <w:rPr>
          <w:rFonts w:ascii="Arial" w:eastAsia="Calibri" w:hAnsi="Arial" w:cs="Arial"/>
          <w:sz w:val="22"/>
          <w:szCs w:val="22"/>
        </w:rPr>
        <w:t xml:space="preserve"> Local Municipality has the second lowest overall crime index of 104 and the Kouga Local Municipality has the lowest overall crime rate of 94.9. </w:t>
      </w:r>
      <w:proofErr w:type="gramStart"/>
      <w:r w:rsidR="00FD75CF" w:rsidRPr="002D64FE">
        <w:rPr>
          <w:rFonts w:ascii="Arial" w:eastAsia="Calibri" w:hAnsi="Arial" w:cs="Arial"/>
          <w:sz w:val="22"/>
          <w:szCs w:val="22"/>
        </w:rPr>
        <w:t>It is clear that crime</w:t>
      </w:r>
      <w:proofErr w:type="gramEnd"/>
      <w:r w:rsidR="00FD75CF" w:rsidRPr="002D64FE">
        <w:rPr>
          <w:rFonts w:ascii="Arial" w:eastAsia="Calibri" w:hAnsi="Arial" w:cs="Arial"/>
          <w:sz w:val="22"/>
          <w:szCs w:val="22"/>
        </w:rPr>
        <w:t xml:space="preserve"> is decreasing overtime for all the regions within Sarah </w:t>
      </w:r>
      <w:proofErr w:type="spellStart"/>
      <w:r w:rsidR="00FD75CF" w:rsidRPr="002D64FE">
        <w:rPr>
          <w:rFonts w:ascii="Arial" w:eastAsia="Calibri" w:hAnsi="Arial" w:cs="Arial"/>
          <w:sz w:val="22"/>
          <w:szCs w:val="22"/>
        </w:rPr>
        <w:t>Baartman</w:t>
      </w:r>
      <w:proofErr w:type="spellEnd"/>
      <w:r w:rsidR="00FD75CF" w:rsidRPr="002D64FE">
        <w:rPr>
          <w:rFonts w:ascii="Arial" w:eastAsia="Calibri" w:hAnsi="Arial" w:cs="Arial"/>
          <w:sz w:val="22"/>
          <w:szCs w:val="22"/>
        </w:rPr>
        <w:t xml:space="preserve"> District Municipality. The region that decreased the most in overall crime since 2011/2012 was Makana Local Municipality with an average annual decrease of 6.2% followed by Kou-</w:t>
      </w:r>
      <w:proofErr w:type="spellStart"/>
      <w:r w:rsidR="00FD75CF" w:rsidRPr="002D64FE">
        <w:rPr>
          <w:rFonts w:ascii="Arial" w:eastAsia="Calibri" w:hAnsi="Arial" w:cs="Arial"/>
          <w:sz w:val="22"/>
          <w:szCs w:val="22"/>
        </w:rPr>
        <w:t>Kamma</w:t>
      </w:r>
      <w:proofErr w:type="spellEnd"/>
      <w:r w:rsidR="00FD75CF" w:rsidRPr="002D64FE">
        <w:rPr>
          <w:rFonts w:ascii="Arial" w:eastAsia="Calibri" w:hAnsi="Arial" w:cs="Arial"/>
          <w:sz w:val="22"/>
          <w:szCs w:val="22"/>
        </w:rPr>
        <w:t xml:space="preserve"> Local Municipality with an average annual decrease of 5.2%.</w:t>
      </w:r>
    </w:p>
    <w:p w14:paraId="77BE334A" w14:textId="157D18C1" w:rsidR="005A7BF3" w:rsidRPr="002D64FE" w:rsidRDefault="00D00CD3" w:rsidP="00B02B80">
      <w:pPr>
        <w:keepNext/>
        <w:tabs>
          <w:tab w:val="left" w:pos="0"/>
        </w:tabs>
        <w:spacing w:after="240" w:line="360" w:lineRule="auto"/>
        <w:jc w:val="both"/>
        <w:rPr>
          <w:rFonts w:ascii="Arial" w:hAnsi="Arial" w:cs="Arial"/>
          <w:sz w:val="22"/>
          <w:szCs w:val="22"/>
        </w:rPr>
      </w:pPr>
      <w:r w:rsidRPr="002D64FE">
        <w:rPr>
          <w:rFonts w:ascii="Arial" w:eastAsia="Times New Roman" w:hAnsi="Arial" w:cs="Arial"/>
          <w:b/>
          <w:caps/>
          <w:sz w:val="22"/>
          <w:szCs w:val="22"/>
          <w:lang w:bidi="en-US"/>
        </w:rPr>
        <w:t xml:space="preserve">IHS Crime Index - calender years (weighted avg / 100,000 people) - Makana, Sarah Baartman, Eastern </w:t>
      </w:r>
      <w:proofErr w:type="gramStart"/>
      <w:r w:rsidRPr="002D64FE">
        <w:rPr>
          <w:rFonts w:ascii="Arial" w:eastAsia="Times New Roman" w:hAnsi="Arial" w:cs="Arial"/>
          <w:b/>
          <w:caps/>
          <w:sz w:val="22"/>
          <w:szCs w:val="22"/>
          <w:lang w:bidi="en-US"/>
        </w:rPr>
        <w:t>Cape</w:t>
      </w:r>
      <w:proofErr w:type="gramEnd"/>
      <w:r w:rsidRPr="002D64FE">
        <w:rPr>
          <w:rFonts w:ascii="Arial" w:eastAsia="Times New Roman" w:hAnsi="Arial" w:cs="Arial"/>
          <w:b/>
          <w:caps/>
          <w:sz w:val="22"/>
          <w:szCs w:val="22"/>
          <w:lang w:bidi="en-US"/>
        </w:rPr>
        <w:t xml:space="preserve"> and National Total, 2021/2022 [Index value]</w:t>
      </w:r>
      <w:r w:rsidR="004E32FA" w:rsidRPr="002D64FE">
        <w:rPr>
          <w:rFonts w:ascii="Arial" w:hAnsi="Arial" w:cs="Arial"/>
          <w:noProof/>
          <w:sz w:val="22"/>
          <w:szCs w:val="22"/>
        </w:rPr>
        <w:drawing>
          <wp:inline distT="0" distB="0" distL="0" distR="0" wp14:anchorId="6F45CB05" wp14:editId="638A6B29">
            <wp:extent cx="5731510" cy="3857987"/>
            <wp:effectExtent l="19050" t="0" r="0" b="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459D69B" w14:textId="76217457" w:rsidR="005A7BF3" w:rsidRPr="002D64FE" w:rsidRDefault="00282B54" w:rsidP="002D64FE">
      <w:pPr>
        <w:spacing w:after="200" w:line="360" w:lineRule="auto"/>
        <w:rPr>
          <w:rFonts w:ascii="Arial" w:eastAsia="Calibri" w:hAnsi="Arial" w:cs="Arial"/>
          <w:sz w:val="22"/>
          <w:szCs w:val="22"/>
        </w:rPr>
      </w:pPr>
      <w:r w:rsidRPr="002D64FE">
        <w:rPr>
          <w:rFonts w:ascii="Arial" w:eastAsia="Calibri" w:hAnsi="Arial" w:cs="Arial"/>
          <w:sz w:val="22"/>
          <w:szCs w:val="22"/>
        </w:rPr>
        <w:t xml:space="preserve">From the chart above it is evident that property crime is a major problem for all the regions relative to violent crime. </w:t>
      </w:r>
    </w:p>
    <w:p w14:paraId="058AB11C" w14:textId="3069D75A" w:rsidR="005A7BF3" w:rsidRPr="002D64FE" w:rsidRDefault="005A7BF3" w:rsidP="002D64FE">
      <w:pPr>
        <w:spacing w:after="22" w:line="360" w:lineRule="auto"/>
        <w:ind w:left="-180"/>
        <w:jc w:val="both"/>
        <w:rPr>
          <w:rFonts w:ascii="Arial" w:eastAsia="Calibri" w:hAnsi="Arial" w:cs="Arial"/>
          <w:b/>
          <w:color w:val="000000"/>
          <w:sz w:val="22"/>
          <w:szCs w:val="22"/>
          <w:lang w:eastAsia="en-ZA"/>
        </w:rPr>
      </w:pPr>
      <w:r w:rsidRPr="002D64FE">
        <w:rPr>
          <w:rFonts w:ascii="Arial" w:eastAsia="Calibri" w:hAnsi="Arial" w:cs="Arial"/>
          <w:b/>
          <w:color w:val="000000"/>
          <w:sz w:val="22"/>
          <w:szCs w:val="22"/>
          <w:lang w:eastAsia="en-ZA"/>
        </w:rPr>
        <w:t>1.5</w:t>
      </w:r>
      <w:r w:rsidRPr="002D64FE">
        <w:rPr>
          <w:rFonts w:ascii="Arial" w:eastAsia="Calibri" w:hAnsi="Arial" w:cs="Arial"/>
          <w:b/>
          <w:color w:val="000000"/>
          <w:sz w:val="22"/>
          <w:szCs w:val="22"/>
          <w:lang w:eastAsia="en-ZA"/>
        </w:rPr>
        <w:tab/>
        <w:t xml:space="preserve">Social Cohesion in the Municipal Planning </w:t>
      </w:r>
    </w:p>
    <w:p w14:paraId="34B92683" w14:textId="57F96DC2" w:rsidR="005A7BF3" w:rsidRDefault="005A7BF3" w:rsidP="002D64FE">
      <w:pPr>
        <w:tabs>
          <w:tab w:val="left" w:pos="3707"/>
        </w:tabs>
        <w:spacing w:after="160" w:line="360" w:lineRule="auto"/>
        <w:ind w:left="-187"/>
        <w:jc w:val="both"/>
        <w:rPr>
          <w:rFonts w:ascii="Arial" w:eastAsia="Calibri" w:hAnsi="Arial" w:cs="Arial"/>
          <w:color w:val="000000"/>
          <w:sz w:val="22"/>
          <w:szCs w:val="22"/>
          <w:lang w:eastAsia="en-ZA"/>
        </w:rPr>
      </w:pPr>
      <w:r w:rsidRPr="002D64FE">
        <w:rPr>
          <w:rFonts w:ascii="Arial" w:eastAsia="Calibri" w:hAnsi="Arial" w:cs="Arial"/>
          <w:color w:val="000000"/>
          <w:sz w:val="22"/>
          <w:szCs w:val="22"/>
          <w:lang w:eastAsia="en-ZA"/>
        </w:rPr>
        <w:t xml:space="preserve">There are </w:t>
      </w:r>
      <w:proofErr w:type="gramStart"/>
      <w:r w:rsidRPr="002D64FE">
        <w:rPr>
          <w:rFonts w:ascii="Arial" w:eastAsia="Calibri" w:hAnsi="Arial" w:cs="Arial"/>
          <w:color w:val="000000"/>
          <w:sz w:val="22"/>
          <w:szCs w:val="22"/>
          <w:lang w:eastAsia="en-ZA"/>
        </w:rPr>
        <w:t>a number of</w:t>
      </w:r>
      <w:proofErr w:type="gramEnd"/>
      <w:r w:rsidRPr="002D64FE">
        <w:rPr>
          <w:rFonts w:ascii="Arial" w:eastAsia="Calibri" w:hAnsi="Arial" w:cs="Arial"/>
          <w:color w:val="000000"/>
          <w:sz w:val="22"/>
          <w:szCs w:val="22"/>
          <w:lang w:eastAsia="en-ZA"/>
        </w:rPr>
        <w:t xml:space="preserve"> social activities organised by the Municipality and other stakeholders that encourage social cohesion within the municipal area. Below are some of the activities organised annually    </w:t>
      </w:r>
    </w:p>
    <w:p w14:paraId="3E0730EE" w14:textId="77777777" w:rsidR="005A7BF3" w:rsidRPr="002D64FE" w:rsidRDefault="005A7BF3" w:rsidP="002D64FE">
      <w:pPr>
        <w:tabs>
          <w:tab w:val="left" w:pos="3707"/>
        </w:tabs>
        <w:spacing w:after="160" w:line="360" w:lineRule="auto"/>
        <w:ind w:left="-113"/>
        <w:jc w:val="both"/>
        <w:rPr>
          <w:rFonts w:ascii="Arial" w:eastAsia="Calibri" w:hAnsi="Arial" w:cs="Arial"/>
          <w:color w:val="000000" w:themeColor="text1"/>
          <w:sz w:val="22"/>
          <w:szCs w:val="22"/>
          <w:lang w:eastAsia="en-ZA"/>
        </w:rPr>
      </w:pPr>
      <w:r w:rsidRPr="002D64FE">
        <w:rPr>
          <w:rFonts w:ascii="Arial" w:eastAsia="Calibri" w:hAnsi="Arial" w:cs="Arial"/>
          <w:b/>
          <w:color w:val="000000"/>
          <w:sz w:val="22"/>
          <w:szCs w:val="22"/>
          <w:lang w:eastAsia="en-ZA"/>
        </w:rPr>
        <w:t xml:space="preserve">                  </w:t>
      </w:r>
      <w:r w:rsidRPr="002D64FE">
        <w:rPr>
          <w:rFonts w:ascii="Arial" w:eastAsia="Calibri" w:hAnsi="Arial" w:cs="Arial"/>
          <w:b/>
          <w:color w:val="000000" w:themeColor="text1"/>
          <w:sz w:val="22"/>
          <w:szCs w:val="22"/>
          <w:lang w:eastAsia="en-ZA"/>
        </w:rPr>
        <w:t xml:space="preserve">ACTIVITIES </w:t>
      </w:r>
      <w:r w:rsidRPr="002D64FE">
        <w:rPr>
          <w:rFonts w:ascii="Arial" w:eastAsia="Calibri" w:hAnsi="Arial" w:cs="Arial"/>
          <w:b/>
          <w:color w:val="000000" w:themeColor="text1"/>
          <w:sz w:val="22"/>
          <w:szCs w:val="22"/>
          <w:lang w:eastAsia="en-ZA"/>
        </w:rPr>
        <w:tab/>
      </w:r>
      <w:r w:rsidRPr="002D64FE">
        <w:rPr>
          <w:rFonts w:ascii="Arial" w:eastAsia="Calibri" w:hAnsi="Arial" w:cs="Arial"/>
          <w:b/>
          <w:color w:val="000000" w:themeColor="text1"/>
          <w:sz w:val="22"/>
          <w:szCs w:val="22"/>
          <w:lang w:eastAsia="en-ZA"/>
        </w:rPr>
        <w:tab/>
      </w:r>
      <w:r w:rsidRPr="002D64FE">
        <w:rPr>
          <w:rFonts w:ascii="Arial" w:eastAsia="Calibri" w:hAnsi="Arial" w:cs="Arial"/>
          <w:b/>
          <w:color w:val="000000" w:themeColor="text1"/>
          <w:sz w:val="22"/>
          <w:szCs w:val="22"/>
          <w:lang w:eastAsia="en-ZA"/>
        </w:rPr>
        <w:tab/>
        <w:t xml:space="preserve">               PERIOD </w:t>
      </w:r>
      <w:r w:rsidRPr="002D64FE">
        <w:rPr>
          <w:rFonts w:ascii="Arial" w:eastAsia="Calibri" w:hAnsi="Arial" w:cs="Arial"/>
          <w:b/>
          <w:color w:val="000000" w:themeColor="text1"/>
          <w:sz w:val="22"/>
          <w:szCs w:val="22"/>
          <w:lang w:eastAsia="en-ZA"/>
        </w:rPr>
        <w:tab/>
      </w:r>
    </w:p>
    <w:tbl>
      <w:tblPr>
        <w:tblStyle w:val="TableGrid5"/>
        <w:tblW w:w="6878" w:type="dxa"/>
        <w:tblInd w:w="828" w:type="dxa"/>
        <w:tblLook w:val="04A0" w:firstRow="1" w:lastRow="0" w:firstColumn="1" w:lastColumn="0" w:noHBand="0" w:noVBand="1"/>
      </w:tblPr>
      <w:tblGrid>
        <w:gridCol w:w="5137"/>
        <w:gridCol w:w="1741"/>
      </w:tblGrid>
      <w:tr w:rsidR="005A7BF3" w:rsidRPr="002D64FE" w14:paraId="34DF2872" w14:textId="77777777" w:rsidTr="001C079E">
        <w:trPr>
          <w:trHeight w:val="465"/>
        </w:trPr>
        <w:tc>
          <w:tcPr>
            <w:tcW w:w="5137" w:type="dxa"/>
            <w:tcBorders>
              <w:top w:val="nil"/>
              <w:left w:val="nil"/>
              <w:bottom w:val="nil"/>
              <w:right w:val="nil"/>
            </w:tcBorders>
          </w:tcPr>
          <w:p w14:paraId="34ECDCEC" w14:textId="77777777" w:rsidR="005A7BF3" w:rsidRPr="002D64FE" w:rsidRDefault="005A7BF3" w:rsidP="002D64FE">
            <w:pPr>
              <w:spacing w:line="360" w:lineRule="auto"/>
              <w:ind w:left="-113" w:right="667" w:firstLine="278"/>
              <w:jc w:val="both"/>
              <w:rPr>
                <w:rFonts w:ascii="Arial" w:eastAsia="Calibri" w:hAnsi="Arial" w:cs="Arial"/>
                <w:color w:val="000000" w:themeColor="text1"/>
              </w:rPr>
            </w:pPr>
            <w:r w:rsidRPr="002D64FE">
              <w:rPr>
                <w:rFonts w:ascii="Arial" w:eastAsia="Calibri" w:hAnsi="Arial" w:cs="Arial"/>
                <w:color w:val="000000" w:themeColor="text1"/>
              </w:rPr>
              <w:t xml:space="preserve">National Arts Festival </w:t>
            </w:r>
          </w:p>
        </w:tc>
        <w:tc>
          <w:tcPr>
            <w:tcW w:w="1741" w:type="dxa"/>
            <w:tcBorders>
              <w:top w:val="nil"/>
              <w:left w:val="nil"/>
              <w:bottom w:val="nil"/>
              <w:right w:val="nil"/>
            </w:tcBorders>
          </w:tcPr>
          <w:p w14:paraId="7DE427FE" w14:textId="77777777" w:rsidR="005A7BF3" w:rsidRPr="002D64FE" w:rsidRDefault="005A7BF3" w:rsidP="002D64FE">
            <w:pPr>
              <w:spacing w:line="360" w:lineRule="auto"/>
              <w:ind w:left="42" w:hanging="21"/>
              <w:jc w:val="both"/>
              <w:rPr>
                <w:rFonts w:ascii="Arial" w:eastAsia="Calibri" w:hAnsi="Arial" w:cs="Arial"/>
                <w:color w:val="000000" w:themeColor="text1"/>
              </w:rPr>
            </w:pPr>
            <w:r w:rsidRPr="002D64FE">
              <w:rPr>
                <w:rFonts w:ascii="Arial" w:eastAsia="Calibri" w:hAnsi="Arial" w:cs="Arial"/>
                <w:color w:val="000000" w:themeColor="text1"/>
              </w:rPr>
              <w:t xml:space="preserve">June/ July yearly  </w:t>
            </w:r>
          </w:p>
        </w:tc>
      </w:tr>
      <w:tr w:rsidR="005A7BF3" w:rsidRPr="002D64FE" w14:paraId="2B1D8B5F" w14:textId="77777777" w:rsidTr="001C079E">
        <w:trPr>
          <w:trHeight w:val="465"/>
        </w:trPr>
        <w:tc>
          <w:tcPr>
            <w:tcW w:w="5137" w:type="dxa"/>
            <w:tcBorders>
              <w:top w:val="nil"/>
              <w:left w:val="nil"/>
              <w:bottom w:val="nil"/>
              <w:right w:val="nil"/>
            </w:tcBorders>
          </w:tcPr>
          <w:p w14:paraId="701F69EA" w14:textId="77777777" w:rsidR="005A7BF3" w:rsidRPr="002D64FE" w:rsidRDefault="005A7BF3" w:rsidP="002D64FE">
            <w:pPr>
              <w:spacing w:line="360" w:lineRule="auto"/>
              <w:ind w:left="-113" w:right="667" w:firstLine="278"/>
              <w:jc w:val="both"/>
              <w:rPr>
                <w:rFonts w:ascii="Arial" w:eastAsia="Calibri" w:hAnsi="Arial" w:cs="Arial"/>
                <w:color w:val="000000" w:themeColor="text1"/>
              </w:rPr>
            </w:pPr>
            <w:r w:rsidRPr="002D64FE">
              <w:rPr>
                <w:rFonts w:ascii="Arial" w:eastAsia="Calibri" w:hAnsi="Arial" w:cs="Arial"/>
                <w:color w:val="000000" w:themeColor="text1"/>
              </w:rPr>
              <w:t xml:space="preserve">National Arts Festival Soccer Tournament       </w:t>
            </w:r>
          </w:p>
        </w:tc>
        <w:tc>
          <w:tcPr>
            <w:tcW w:w="1741" w:type="dxa"/>
            <w:tcBorders>
              <w:top w:val="nil"/>
              <w:left w:val="nil"/>
              <w:bottom w:val="nil"/>
              <w:right w:val="nil"/>
            </w:tcBorders>
          </w:tcPr>
          <w:p w14:paraId="002F214F" w14:textId="77777777" w:rsidR="005A7BF3" w:rsidRPr="002D64FE" w:rsidRDefault="005A7BF3" w:rsidP="002D64FE">
            <w:pPr>
              <w:spacing w:line="360" w:lineRule="auto"/>
              <w:ind w:left="42" w:hanging="21"/>
              <w:jc w:val="both"/>
              <w:rPr>
                <w:rFonts w:ascii="Arial" w:eastAsia="Calibri" w:hAnsi="Arial" w:cs="Arial"/>
                <w:color w:val="000000" w:themeColor="text1"/>
              </w:rPr>
            </w:pPr>
            <w:r w:rsidRPr="002D64FE">
              <w:rPr>
                <w:rFonts w:ascii="Arial" w:eastAsia="Calibri" w:hAnsi="Arial" w:cs="Arial"/>
                <w:color w:val="000000" w:themeColor="text1"/>
              </w:rPr>
              <w:t xml:space="preserve">June/ July yearly  </w:t>
            </w:r>
          </w:p>
        </w:tc>
      </w:tr>
      <w:tr w:rsidR="005A7BF3" w:rsidRPr="002D64FE" w14:paraId="004C7A02" w14:textId="77777777" w:rsidTr="001C079E">
        <w:trPr>
          <w:trHeight w:val="533"/>
        </w:trPr>
        <w:tc>
          <w:tcPr>
            <w:tcW w:w="5137" w:type="dxa"/>
            <w:tcBorders>
              <w:top w:val="nil"/>
              <w:left w:val="nil"/>
              <w:bottom w:val="nil"/>
              <w:right w:val="nil"/>
            </w:tcBorders>
          </w:tcPr>
          <w:p w14:paraId="277893C8" w14:textId="77777777" w:rsidR="005A7BF3" w:rsidRPr="002D64FE" w:rsidRDefault="005A7BF3" w:rsidP="002D64FE">
            <w:pPr>
              <w:spacing w:line="360" w:lineRule="auto"/>
              <w:ind w:left="-113" w:firstLine="278"/>
              <w:jc w:val="both"/>
              <w:rPr>
                <w:rFonts w:ascii="Arial" w:eastAsia="Calibri" w:hAnsi="Arial" w:cs="Arial"/>
                <w:color w:val="000000" w:themeColor="text1"/>
              </w:rPr>
            </w:pPr>
            <w:r w:rsidRPr="002D64FE">
              <w:rPr>
                <w:rFonts w:ascii="Arial" w:eastAsia="Calibri" w:hAnsi="Arial" w:cs="Arial"/>
                <w:color w:val="000000" w:themeColor="text1"/>
              </w:rPr>
              <w:t xml:space="preserve">Science Festival  </w:t>
            </w:r>
          </w:p>
        </w:tc>
        <w:tc>
          <w:tcPr>
            <w:tcW w:w="1741" w:type="dxa"/>
            <w:tcBorders>
              <w:top w:val="nil"/>
              <w:left w:val="nil"/>
              <w:bottom w:val="nil"/>
              <w:right w:val="nil"/>
            </w:tcBorders>
          </w:tcPr>
          <w:p w14:paraId="57CA2078" w14:textId="77777777" w:rsidR="005A7BF3" w:rsidRPr="002D64FE" w:rsidRDefault="005A7BF3" w:rsidP="002D64FE">
            <w:pPr>
              <w:spacing w:line="360" w:lineRule="auto"/>
              <w:ind w:left="42"/>
              <w:jc w:val="both"/>
              <w:rPr>
                <w:rFonts w:ascii="Arial" w:eastAsia="Calibri" w:hAnsi="Arial" w:cs="Arial"/>
                <w:color w:val="000000" w:themeColor="text1"/>
              </w:rPr>
            </w:pPr>
            <w:r w:rsidRPr="002D64FE">
              <w:rPr>
                <w:rFonts w:ascii="Arial" w:eastAsia="Calibri" w:hAnsi="Arial" w:cs="Arial"/>
                <w:color w:val="000000" w:themeColor="text1"/>
              </w:rPr>
              <w:t xml:space="preserve">March       yearly </w:t>
            </w:r>
          </w:p>
        </w:tc>
      </w:tr>
      <w:tr w:rsidR="005A7BF3" w:rsidRPr="002D64FE" w14:paraId="5B166981" w14:textId="77777777" w:rsidTr="001C079E">
        <w:trPr>
          <w:trHeight w:val="533"/>
        </w:trPr>
        <w:tc>
          <w:tcPr>
            <w:tcW w:w="5137" w:type="dxa"/>
            <w:tcBorders>
              <w:top w:val="nil"/>
              <w:left w:val="nil"/>
              <w:bottom w:val="nil"/>
              <w:right w:val="nil"/>
            </w:tcBorders>
            <w:shd w:val="clear" w:color="auto" w:fill="FFFFFF" w:themeFill="background1"/>
          </w:tcPr>
          <w:p w14:paraId="10F14D1C" w14:textId="77777777" w:rsidR="005A7BF3" w:rsidRPr="002D64FE" w:rsidRDefault="005A7BF3" w:rsidP="002D64FE">
            <w:pPr>
              <w:spacing w:line="360" w:lineRule="auto"/>
              <w:ind w:left="-113" w:firstLine="278"/>
              <w:jc w:val="both"/>
              <w:rPr>
                <w:rFonts w:ascii="Arial" w:eastAsia="Calibri" w:hAnsi="Arial" w:cs="Arial"/>
                <w:color w:val="000000" w:themeColor="text1"/>
              </w:rPr>
            </w:pPr>
            <w:r w:rsidRPr="002D64FE">
              <w:rPr>
                <w:rFonts w:ascii="Arial" w:eastAsia="Calibri" w:hAnsi="Arial" w:cs="Arial"/>
                <w:color w:val="000000" w:themeColor="text1"/>
              </w:rPr>
              <w:t>New year’s Cup</w:t>
            </w:r>
          </w:p>
        </w:tc>
        <w:tc>
          <w:tcPr>
            <w:tcW w:w="1741" w:type="dxa"/>
            <w:tcBorders>
              <w:top w:val="nil"/>
              <w:left w:val="nil"/>
              <w:bottom w:val="nil"/>
              <w:right w:val="nil"/>
            </w:tcBorders>
            <w:shd w:val="clear" w:color="auto" w:fill="FFFFFF" w:themeFill="background1"/>
          </w:tcPr>
          <w:p w14:paraId="1427EF5C" w14:textId="77777777" w:rsidR="005A7BF3" w:rsidRPr="002D64FE" w:rsidRDefault="005A7BF3" w:rsidP="002D64FE">
            <w:pPr>
              <w:spacing w:line="360" w:lineRule="auto"/>
              <w:ind w:left="42"/>
              <w:jc w:val="both"/>
              <w:rPr>
                <w:rFonts w:ascii="Arial" w:eastAsia="Calibri" w:hAnsi="Arial" w:cs="Arial"/>
                <w:color w:val="000000" w:themeColor="text1"/>
              </w:rPr>
            </w:pPr>
            <w:r w:rsidRPr="002D64FE">
              <w:rPr>
                <w:rFonts w:ascii="Arial" w:eastAsia="Calibri" w:hAnsi="Arial" w:cs="Arial"/>
                <w:color w:val="000000" w:themeColor="text1"/>
              </w:rPr>
              <w:t>December yearly</w:t>
            </w:r>
          </w:p>
        </w:tc>
      </w:tr>
      <w:tr w:rsidR="005A7BF3" w:rsidRPr="002D64FE" w14:paraId="5B648331" w14:textId="77777777" w:rsidTr="001C079E">
        <w:trPr>
          <w:trHeight w:val="533"/>
        </w:trPr>
        <w:tc>
          <w:tcPr>
            <w:tcW w:w="5137" w:type="dxa"/>
            <w:tcBorders>
              <w:top w:val="nil"/>
              <w:left w:val="nil"/>
              <w:bottom w:val="nil"/>
              <w:right w:val="nil"/>
            </w:tcBorders>
            <w:shd w:val="clear" w:color="auto" w:fill="FFFFFF" w:themeFill="background1"/>
          </w:tcPr>
          <w:p w14:paraId="70E6E20D" w14:textId="77777777" w:rsidR="005A7BF3" w:rsidRPr="002D64FE" w:rsidRDefault="005A7BF3" w:rsidP="002D64FE">
            <w:pPr>
              <w:spacing w:line="360" w:lineRule="auto"/>
              <w:ind w:left="-113" w:firstLine="278"/>
              <w:jc w:val="both"/>
              <w:rPr>
                <w:rFonts w:ascii="Arial" w:eastAsia="Calibri" w:hAnsi="Arial" w:cs="Arial"/>
                <w:color w:val="000000" w:themeColor="text1"/>
              </w:rPr>
            </w:pPr>
            <w:r w:rsidRPr="002D64FE">
              <w:rPr>
                <w:rFonts w:ascii="Arial" w:eastAsia="Calibri" w:hAnsi="Arial" w:cs="Arial"/>
                <w:color w:val="000000" w:themeColor="text1"/>
              </w:rPr>
              <w:t xml:space="preserve">Mayor’s Cup </w:t>
            </w:r>
          </w:p>
        </w:tc>
        <w:tc>
          <w:tcPr>
            <w:tcW w:w="1741" w:type="dxa"/>
            <w:tcBorders>
              <w:top w:val="nil"/>
              <w:left w:val="nil"/>
              <w:bottom w:val="nil"/>
              <w:right w:val="nil"/>
            </w:tcBorders>
            <w:shd w:val="clear" w:color="auto" w:fill="FFFFFF" w:themeFill="background1"/>
          </w:tcPr>
          <w:p w14:paraId="647AF060" w14:textId="77777777" w:rsidR="005A7BF3" w:rsidRPr="002D64FE" w:rsidRDefault="005A7BF3" w:rsidP="002D64FE">
            <w:pPr>
              <w:spacing w:line="360" w:lineRule="auto"/>
              <w:ind w:left="42"/>
              <w:jc w:val="both"/>
              <w:rPr>
                <w:rFonts w:ascii="Arial" w:eastAsia="Calibri" w:hAnsi="Arial" w:cs="Arial"/>
                <w:color w:val="000000" w:themeColor="text1"/>
              </w:rPr>
            </w:pPr>
            <w:r w:rsidRPr="002D64FE">
              <w:rPr>
                <w:rFonts w:ascii="Arial" w:eastAsia="Calibri" w:hAnsi="Arial" w:cs="Arial"/>
                <w:color w:val="000000" w:themeColor="text1"/>
              </w:rPr>
              <w:t xml:space="preserve">December yearly </w:t>
            </w:r>
          </w:p>
        </w:tc>
      </w:tr>
    </w:tbl>
    <w:p w14:paraId="0ACBDC0F" w14:textId="77777777" w:rsidR="00B02B80" w:rsidRDefault="005A7BF3" w:rsidP="002D64FE">
      <w:pPr>
        <w:spacing w:after="0" w:line="360" w:lineRule="auto"/>
        <w:ind w:left="-113"/>
        <w:jc w:val="both"/>
        <w:rPr>
          <w:rFonts w:ascii="Arial" w:eastAsia="Calibri" w:hAnsi="Arial" w:cs="Arial"/>
          <w:b/>
          <w:sz w:val="22"/>
          <w:szCs w:val="22"/>
          <w:lang w:eastAsia="en-ZA"/>
        </w:rPr>
      </w:pPr>
      <w:r w:rsidRPr="002D64FE">
        <w:rPr>
          <w:rFonts w:ascii="Arial" w:eastAsia="Calibri" w:hAnsi="Arial" w:cs="Arial"/>
          <w:sz w:val="22"/>
          <w:szCs w:val="22"/>
          <w:lang w:eastAsia="en-ZA"/>
        </w:rPr>
        <w:t xml:space="preserve"> </w:t>
      </w:r>
      <w:r w:rsidRPr="002D64FE">
        <w:rPr>
          <w:rFonts w:ascii="Arial" w:eastAsia="Calibri" w:hAnsi="Arial" w:cs="Arial"/>
          <w:b/>
          <w:sz w:val="22"/>
          <w:szCs w:val="22"/>
          <w:lang w:eastAsia="en-ZA"/>
        </w:rPr>
        <w:t xml:space="preserve"> </w:t>
      </w:r>
    </w:p>
    <w:p w14:paraId="48F46586" w14:textId="77777777" w:rsidR="00B02B80" w:rsidRDefault="00B02B80" w:rsidP="002D64FE">
      <w:pPr>
        <w:spacing w:after="0" w:line="360" w:lineRule="auto"/>
        <w:ind w:left="-113"/>
        <w:jc w:val="both"/>
        <w:rPr>
          <w:rFonts w:ascii="Arial" w:eastAsia="Calibri" w:hAnsi="Arial" w:cs="Arial"/>
          <w:b/>
          <w:sz w:val="22"/>
          <w:szCs w:val="22"/>
          <w:lang w:eastAsia="en-ZA"/>
        </w:rPr>
      </w:pPr>
    </w:p>
    <w:p w14:paraId="6DD0A11A" w14:textId="77777777" w:rsidR="00B02B80" w:rsidRDefault="00B02B80" w:rsidP="002D64FE">
      <w:pPr>
        <w:spacing w:after="0" w:line="360" w:lineRule="auto"/>
        <w:ind w:left="-113"/>
        <w:jc w:val="both"/>
        <w:rPr>
          <w:rFonts w:ascii="Arial" w:eastAsia="Calibri" w:hAnsi="Arial" w:cs="Arial"/>
          <w:b/>
          <w:sz w:val="22"/>
          <w:szCs w:val="22"/>
          <w:lang w:eastAsia="en-ZA"/>
        </w:rPr>
      </w:pPr>
    </w:p>
    <w:p w14:paraId="25FE1AC2" w14:textId="62E7B326" w:rsidR="005A7BF3" w:rsidRDefault="005A7BF3" w:rsidP="002D64FE">
      <w:pPr>
        <w:spacing w:after="0" w:line="360" w:lineRule="auto"/>
        <w:ind w:left="-113"/>
        <w:jc w:val="both"/>
        <w:rPr>
          <w:rFonts w:ascii="Arial" w:eastAsia="Calibri" w:hAnsi="Arial" w:cs="Arial"/>
          <w:b/>
          <w:sz w:val="22"/>
          <w:szCs w:val="22"/>
          <w:lang w:eastAsia="en-ZA"/>
        </w:rPr>
      </w:pPr>
      <w:bookmarkStart w:id="10" w:name="_Hlk127786536"/>
      <w:r w:rsidRPr="002D64FE">
        <w:rPr>
          <w:rFonts w:ascii="Arial" w:eastAsia="Calibri" w:hAnsi="Arial" w:cs="Arial"/>
          <w:b/>
          <w:sz w:val="22"/>
          <w:szCs w:val="22"/>
          <w:lang w:eastAsia="en-ZA"/>
        </w:rPr>
        <w:t xml:space="preserve">Dimension and Cross- Cutting </w:t>
      </w:r>
    </w:p>
    <w:p w14:paraId="3BC4E70C" w14:textId="77777777" w:rsidR="000B0D32" w:rsidRPr="002D64FE" w:rsidRDefault="000B0D32" w:rsidP="002D64FE">
      <w:pPr>
        <w:spacing w:after="0" w:line="360" w:lineRule="auto"/>
        <w:ind w:left="-113"/>
        <w:jc w:val="both"/>
        <w:rPr>
          <w:rFonts w:ascii="Arial" w:eastAsia="Calibri" w:hAnsi="Arial" w:cs="Arial"/>
          <w:b/>
          <w:sz w:val="22"/>
          <w:szCs w:val="22"/>
          <w:lang w:eastAsia="en-ZA"/>
        </w:rPr>
      </w:pPr>
    </w:p>
    <w:p w14:paraId="20555002" w14:textId="0BE091CD" w:rsidR="001A38D4" w:rsidRDefault="001A38D4" w:rsidP="002D64FE">
      <w:pPr>
        <w:pStyle w:val="Heading3"/>
        <w:spacing w:line="360" w:lineRule="auto"/>
        <w:rPr>
          <w:rFonts w:ascii="Arial" w:hAnsi="Arial" w:cs="Arial"/>
          <w:b/>
          <w:bCs/>
          <w:smallCaps/>
          <w:color w:val="auto"/>
          <w:sz w:val="22"/>
          <w:szCs w:val="22"/>
        </w:rPr>
      </w:pPr>
      <w:r w:rsidRPr="002D64FE">
        <w:rPr>
          <w:rFonts w:ascii="Arial" w:hAnsi="Arial" w:cs="Arial"/>
          <w:b/>
          <w:bCs/>
          <w:smallCaps/>
          <w:color w:val="auto"/>
          <w:sz w:val="22"/>
          <w:szCs w:val="22"/>
        </w:rPr>
        <w:t>1.5.1</w:t>
      </w:r>
      <w:r w:rsidRPr="002D64FE">
        <w:rPr>
          <w:rFonts w:ascii="Arial" w:hAnsi="Arial" w:cs="Arial"/>
          <w:b/>
          <w:bCs/>
          <w:smallCaps/>
          <w:color w:val="auto"/>
          <w:sz w:val="22"/>
          <w:szCs w:val="22"/>
        </w:rPr>
        <w:tab/>
      </w:r>
      <w:r w:rsidR="005A7BF3" w:rsidRPr="002D64FE">
        <w:rPr>
          <w:rFonts w:ascii="Arial" w:hAnsi="Arial" w:cs="Arial"/>
          <w:b/>
          <w:bCs/>
          <w:smallCaps/>
          <w:color w:val="auto"/>
          <w:sz w:val="22"/>
          <w:szCs w:val="22"/>
        </w:rPr>
        <w:t>HIV+ and AIDS</w:t>
      </w:r>
      <w:r w:rsidRPr="002D64FE">
        <w:rPr>
          <w:rFonts w:ascii="Arial" w:hAnsi="Arial" w:cs="Arial"/>
          <w:b/>
          <w:bCs/>
          <w:smallCaps/>
          <w:color w:val="auto"/>
          <w:sz w:val="22"/>
          <w:szCs w:val="22"/>
        </w:rPr>
        <w:t xml:space="preserve"> ESTIMATES </w:t>
      </w:r>
    </w:p>
    <w:p w14:paraId="4146222A" w14:textId="77777777" w:rsidR="000B0D32" w:rsidRPr="000B0D32" w:rsidRDefault="000B0D32" w:rsidP="000B0D32"/>
    <w:p w14:paraId="03EB13CE" w14:textId="2BDCDDEE" w:rsidR="003E4A47" w:rsidRPr="002D64FE" w:rsidRDefault="005A7BF3" w:rsidP="002D64FE">
      <w:pPr>
        <w:pStyle w:val="Heading3"/>
        <w:spacing w:before="0" w:line="360" w:lineRule="auto"/>
        <w:ind w:firstLine="851"/>
        <w:jc w:val="both"/>
        <w:rPr>
          <w:rFonts w:ascii="Arial" w:eastAsiaTheme="minorHAnsi" w:hAnsi="Arial" w:cs="Arial"/>
          <w:color w:val="auto"/>
          <w:sz w:val="22"/>
          <w:szCs w:val="22"/>
        </w:rPr>
      </w:pPr>
      <w:r w:rsidRPr="002D64FE">
        <w:rPr>
          <w:rFonts w:ascii="Arial" w:eastAsiaTheme="minorHAnsi" w:hAnsi="Arial" w:cs="Arial"/>
          <w:color w:val="auto"/>
          <w:sz w:val="22"/>
          <w:szCs w:val="22"/>
        </w:rPr>
        <w:t xml:space="preserve">HIV and AIDS can have a substantial impact on the growth of a particular population. However, there are many factors affecting the impact of the HIV virus on population progression: adult HIV prevalence rates; the speed at which the virus progresses; age distribution of the virus; the mother-to-child transmission; child treatment; adult treatment; and the percentage by which the virus decreases total fertility. </w:t>
      </w:r>
    </w:p>
    <w:p w14:paraId="533AD099" w14:textId="12614EF5" w:rsidR="00AE758E" w:rsidRPr="002D64FE" w:rsidRDefault="00AE758E" w:rsidP="002D64FE">
      <w:pPr>
        <w:spacing w:line="360" w:lineRule="auto"/>
        <w:rPr>
          <w:rFonts w:ascii="Arial" w:hAnsi="Arial" w:cs="Arial"/>
          <w:sz w:val="22"/>
          <w:szCs w:val="22"/>
        </w:rPr>
      </w:pPr>
    </w:p>
    <w:tbl>
      <w:tblPr>
        <w:tblStyle w:val="TableGrid"/>
        <w:tblW w:w="9549" w:type="dxa"/>
        <w:tblLook w:val="04A0" w:firstRow="1" w:lastRow="0" w:firstColumn="1" w:lastColumn="0" w:noHBand="0" w:noVBand="1"/>
      </w:tblPr>
      <w:tblGrid>
        <w:gridCol w:w="1582"/>
        <w:gridCol w:w="2033"/>
        <w:gridCol w:w="1164"/>
        <w:gridCol w:w="1090"/>
        <w:gridCol w:w="941"/>
        <w:gridCol w:w="941"/>
        <w:gridCol w:w="941"/>
        <w:gridCol w:w="857"/>
      </w:tblGrid>
      <w:tr w:rsidR="00B02B80" w:rsidRPr="002D64FE" w14:paraId="3296F766" w14:textId="2AE16190" w:rsidTr="00B02B80">
        <w:trPr>
          <w:trHeight w:val="390"/>
        </w:trPr>
        <w:tc>
          <w:tcPr>
            <w:tcW w:w="3615" w:type="dxa"/>
            <w:gridSpan w:val="2"/>
            <w:shd w:val="clear" w:color="auto" w:fill="D9D9D9" w:themeFill="background1" w:themeFillShade="D9"/>
          </w:tcPr>
          <w:p w14:paraId="31BBECDB" w14:textId="11B39271" w:rsidR="00B02B80" w:rsidRPr="002D64FE" w:rsidRDefault="00B02B80" w:rsidP="002D64FE">
            <w:pPr>
              <w:spacing w:line="360" w:lineRule="auto"/>
              <w:jc w:val="center"/>
              <w:rPr>
                <w:rFonts w:ascii="Arial" w:hAnsi="Arial" w:cs="Arial"/>
                <w:b/>
                <w:bCs/>
                <w:sz w:val="22"/>
                <w:szCs w:val="22"/>
              </w:rPr>
            </w:pPr>
            <w:r w:rsidRPr="002D64FE">
              <w:rPr>
                <w:rFonts w:ascii="Arial" w:hAnsi="Arial" w:cs="Arial"/>
                <w:b/>
                <w:bCs/>
                <w:sz w:val="22"/>
                <w:szCs w:val="22"/>
              </w:rPr>
              <w:t>HIV Programme</w:t>
            </w:r>
          </w:p>
        </w:tc>
        <w:tc>
          <w:tcPr>
            <w:tcW w:w="1164" w:type="dxa"/>
            <w:shd w:val="clear" w:color="auto" w:fill="D9D9D9" w:themeFill="background1" w:themeFillShade="D9"/>
          </w:tcPr>
          <w:p w14:paraId="117A5E56" w14:textId="066C2B7F" w:rsidR="00B02B80" w:rsidRPr="002D64FE" w:rsidRDefault="00B02B80" w:rsidP="002D64FE">
            <w:pPr>
              <w:spacing w:line="360" w:lineRule="auto"/>
              <w:rPr>
                <w:rFonts w:ascii="Arial" w:hAnsi="Arial" w:cs="Arial"/>
                <w:b/>
                <w:bCs/>
                <w:sz w:val="22"/>
                <w:szCs w:val="22"/>
              </w:rPr>
            </w:pPr>
            <w:r w:rsidRPr="002D64FE">
              <w:rPr>
                <w:rFonts w:ascii="Arial" w:hAnsi="Arial" w:cs="Arial"/>
                <w:b/>
                <w:bCs/>
                <w:sz w:val="22"/>
                <w:szCs w:val="22"/>
              </w:rPr>
              <w:t>2016</w:t>
            </w:r>
          </w:p>
        </w:tc>
        <w:tc>
          <w:tcPr>
            <w:tcW w:w="1090" w:type="dxa"/>
            <w:shd w:val="clear" w:color="auto" w:fill="D9D9D9" w:themeFill="background1" w:themeFillShade="D9"/>
          </w:tcPr>
          <w:p w14:paraId="1E81B561" w14:textId="1463657B" w:rsidR="00B02B80" w:rsidRPr="002D64FE" w:rsidRDefault="00B02B80" w:rsidP="002D64FE">
            <w:pPr>
              <w:spacing w:line="360" w:lineRule="auto"/>
              <w:rPr>
                <w:rFonts w:ascii="Arial" w:hAnsi="Arial" w:cs="Arial"/>
                <w:b/>
                <w:bCs/>
                <w:sz w:val="22"/>
                <w:szCs w:val="22"/>
              </w:rPr>
            </w:pPr>
            <w:r w:rsidRPr="002D64FE">
              <w:rPr>
                <w:rFonts w:ascii="Arial" w:hAnsi="Arial" w:cs="Arial"/>
                <w:b/>
                <w:bCs/>
                <w:sz w:val="22"/>
                <w:szCs w:val="22"/>
              </w:rPr>
              <w:t>2017</w:t>
            </w:r>
          </w:p>
        </w:tc>
        <w:tc>
          <w:tcPr>
            <w:tcW w:w="941" w:type="dxa"/>
            <w:shd w:val="clear" w:color="auto" w:fill="D9D9D9" w:themeFill="background1" w:themeFillShade="D9"/>
          </w:tcPr>
          <w:p w14:paraId="7117FD30" w14:textId="69B7453D" w:rsidR="00B02B80" w:rsidRPr="002D64FE" w:rsidRDefault="00B02B80" w:rsidP="002D64FE">
            <w:pPr>
              <w:spacing w:line="360" w:lineRule="auto"/>
              <w:rPr>
                <w:rFonts w:ascii="Arial" w:hAnsi="Arial" w:cs="Arial"/>
                <w:b/>
                <w:bCs/>
                <w:sz w:val="22"/>
                <w:szCs w:val="22"/>
              </w:rPr>
            </w:pPr>
            <w:r w:rsidRPr="002D64FE">
              <w:rPr>
                <w:rFonts w:ascii="Arial" w:hAnsi="Arial" w:cs="Arial"/>
                <w:b/>
                <w:bCs/>
                <w:sz w:val="22"/>
                <w:szCs w:val="22"/>
              </w:rPr>
              <w:t>2018</w:t>
            </w:r>
          </w:p>
        </w:tc>
        <w:tc>
          <w:tcPr>
            <w:tcW w:w="941" w:type="dxa"/>
            <w:shd w:val="clear" w:color="auto" w:fill="D9D9D9" w:themeFill="background1" w:themeFillShade="D9"/>
          </w:tcPr>
          <w:p w14:paraId="4059080F" w14:textId="31E2AEA4" w:rsidR="00B02B80" w:rsidRPr="002D64FE" w:rsidRDefault="00B02B80" w:rsidP="002D64FE">
            <w:pPr>
              <w:spacing w:line="360" w:lineRule="auto"/>
              <w:rPr>
                <w:rFonts w:ascii="Arial" w:hAnsi="Arial" w:cs="Arial"/>
                <w:b/>
                <w:bCs/>
                <w:sz w:val="22"/>
                <w:szCs w:val="22"/>
              </w:rPr>
            </w:pPr>
            <w:r w:rsidRPr="002D64FE">
              <w:rPr>
                <w:rFonts w:ascii="Arial" w:hAnsi="Arial" w:cs="Arial"/>
                <w:b/>
                <w:bCs/>
                <w:sz w:val="22"/>
                <w:szCs w:val="22"/>
              </w:rPr>
              <w:t>2019</w:t>
            </w:r>
          </w:p>
        </w:tc>
        <w:tc>
          <w:tcPr>
            <w:tcW w:w="941" w:type="dxa"/>
            <w:shd w:val="clear" w:color="auto" w:fill="D9D9D9" w:themeFill="background1" w:themeFillShade="D9"/>
          </w:tcPr>
          <w:p w14:paraId="2F49A419" w14:textId="0A02EC08" w:rsidR="00B02B80" w:rsidRPr="002D64FE" w:rsidRDefault="00B02B80" w:rsidP="002D64FE">
            <w:pPr>
              <w:spacing w:line="360" w:lineRule="auto"/>
              <w:rPr>
                <w:rFonts w:ascii="Arial" w:hAnsi="Arial" w:cs="Arial"/>
                <w:b/>
                <w:bCs/>
                <w:sz w:val="22"/>
                <w:szCs w:val="22"/>
              </w:rPr>
            </w:pPr>
            <w:r w:rsidRPr="002D64FE">
              <w:rPr>
                <w:rFonts w:ascii="Arial" w:hAnsi="Arial" w:cs="Arial"/>
                <w:b/>
                <w:bCs/>
                <w:sz w:val="22"/>
                <w:szCs w:val="22"/>
              </w:rPr>
              <w:t>2020</w:t>
            </w:r>
          </w:p>
        </w:tc>
        <w:tc>
          <w:tcPr>
            <w:tcW w:w="857" w:type="dxa"/>
            <w:shd w:val="clear" w:color="auto" w:fill="D9D9D9" w:themeFill="background1" w:themeFillShade="D9"/>
          </w:tcPr>
          <w:p w14:paraId="23689C51" w14:textId="19F61228" w:rsidR="00B02B80" w:rsidRPr="002D64FE" w:rsidRDefault="00B02B80" w:rsidP="002D64FE">
            <w:pPr>
              <w:spacing w:line="360" w:lineRule="auto"/>
              <w:rPr>
                <w:rFonts w:ascii="Arial" w:hAnsi="Arial" w:cs="Arial"/>
                <w:b/>
                <w:bCs/>
                <w:sz w:val="22"/>
                <w:szCs w:val="22"/>
              </w:rPr>
            </w:pPr>
            <w:r>
              <w:rPr>
                <w:rFonts w:ascii="Arial" w:hAnsi="Arial" w:cs="Arial"/>
                <w:b/>
                <w:bCs/>
                <w:sz w:val="22"/>
                <w:szCs w:val="22"/>
              </w:rPr>
              <w:t>2021</w:t>
            </w:r>
          </w:p>
        </w:tc>
      </w:tr>
      <w:tr w:rsidR="00B02B80" w:rsidRPr="002D64FE" w14:paraId="71D654A8" w14:textId="7F41A271" w:rsidTr="00B02B80">
        <w:trPr>
          <w:trHeight w:val="805"/>
        </w:trPr>
        <w:tc>
          <w:tcPr>
            <w:tcW w:w="1582" w:type="dxa"/>
            <w:vMerge w:val="restart"/>
            <w:vAlign w:val="center"/>
          </w:tcPr>
          <w:p w14:paraId="64A40BA1" w14:textId="3F87D38F" w:rsidR="00B02B80" w:rsidRPr="002D64FE" w:rsidRDefault="00B02B80" w:rsidP="002D64FE">
            <w:pPr>
              <w:spacing w:line="360" w:lineRule="auto"/>
              <w:jc w:val="center"/>
              <w:rPr>
                <w:rFonts w:ascii="Arial" w:hAnsi="Arial" w:cs="Arial"/>
                <w:b/>
                <w:bCs/>
                <w:sz w:val="22"/>
                <w:szCs w:val="22"/>
              </w:rPr>
            </w:pPr>
            <w:r w:rsidRPr="002D64FE">
              <w:rPr>
                <w:rFonts w:ascii="Arial" w:hAnsi="Arial" w:cs="Arial"/>
                <w:b/>
                <w:bCs/>
                <w:sz w:val="22"/>
                <w:szCs w:val="22"/>
              </w:rPr>
              <w:t>Makana LM</w:t>
            </w:r>
          </w:p>
        </w:tc>
        <w:tc>
          <w:tcPr>
            <w:tcW w:w="2033" w:type="dxa"/>
          </w:tcPr>
          <w:p w14:paraId="045EFF07" w14:textId="5E12BD3F"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Patients remaining on ART</w:t>
            </w:r>
          </w:p>
        </w:tc>
        <w:tc>
          <w:tcPr>
            <w:tcW w:w="1164" w:type="dxa"/>
          </w:tcPr>
          <w:p w14:paraId="4B6A535C" w14:textId="6B631A34"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59 382</w:t>
            </w:r>
          </w:p>
        </w:tc>
        <w:tc>
          <w:tcPr>
            <w:tcW w:w="1090" w:type="dxa"/>
          </w:tcPr>
          <w:p w14:paraId="490CC384" w14:textId="301E6FB7"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62 788</w:t>
            </w:r>
          </w:p>
        </w:tc>
        <w:tc>
          <w:tcPr>
            <w:tcW w:w="941" w:type="dxa"/>
          </w:tcPr>
          <w:p w14:paraId="09B589A8" w14:textId="71DDC4F3"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66 619</w:t>
            </w:r>
          </w:p>
        </w:tc>
        <w:tc>
          <w:tcPr>
            <w:tcW w:w="941" w:type="dxa"/>
          </w:tcPr>
          <w:p w14:paraId="146E9853" w14:textId="194C72C1"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71 818</w:t>
            </w:r>
          </w:p>
        </w:tc>
        <w:tc>
          <w:tcPr>
            <w:tcW w:w="941" w:type="dxa"/>
            <w:shd w:val="clear" w:color="auto" w:fill="D9D9D9" w:themeFill="background1" w:themeFillShade="D9"/>
          </w:tcPr>
          <w:p w14:paraId="688C0100" w14:textId="77777777" w:rsidR="00B02B80" w:rsidRPr="002D64FE" w:rsidRDefault="00B02B80" w:rsidP="002D64FE">
            <w:pPr>
              <w:spacing w:line="360" w:lineRule="auto"/>
              <w:rPr>
                <w:rFonts w:ascii="Arial" w:hAnsi="Arial" w:cs="Arial"/>
                <w:sz w:val="22"/>
                <w:szCs w:val="22"/>
              </w:rPr>
            </w:pPr>
          </w:p>
        </w:tc>
        <w:tc>
          <w:tcPr>
            <w:tcW w:w="857" w:type="dxa"/>
            <w:shd w:val="clear" w:color="auto" w:fill="D9D9D9" w:themeFill="background1" w:themeFillShade="D9"/>
          </w:tcPr>
          <w:p w14:paraId="1401D326" w14:textId="77777777" w:rsidR="00B02B80" w:rsidRPr="002D64FE" w:rsidRDefault="00B02B80" w:rsidP="002D64FE">
            <w:pPr>
              <w:spacing w:line="360" w:lineRule="auto"/>
              <w:rPr>
                <w:rFonts w:ascii="Arial" w:hAnsi="Arial" w:cs="Arial"/>
                <w:sz w:val="22"/>
                <w:szCs w:val="22"/>
              </w:rPr>
            </w:pPr>
          </w:p>
        </w:tc>
      </w:tr>
      <w:tr w:rsidR="00B02B80" w:rsidRPr="002D64FE" w14:paraId="6479D0CF" w14:textId="250E034A" w:rsidTr="00B02B80">
        <w:trPr>
          <w:trHeight w:val="805"/>
        </w:trPr>
        <w:tc>
          <w:tcPr>
            <w:tcW w:w="1582" w:type="dxa"/>
            <w:vMerge/>
          </w:tcPr>
          <w:p w14:paraId="7400D1AB" w14:textId="77777777" w:rsidR="00B02B80" w:rsidRPr="002D64FE" w:rsidRDefault="00B02B80" w:rsidP="002D64FE">
            <w:pPr>
              <w:spacing w:line="360" w:lineRule="auto"/>
              <w:rPr>
                <w:rFonts w:ascii="Arial" w:hAnsi="Arial" w:cs="Arial"/>
                <w:sz w:val="22"/>
                <w:szCs w:val="22"/>
              </w:rPr>
            </w:pPr>
          </w:p>
        </w:tc>
        <w:tc>
          <w:tcPr>
            <w:tcW w:w="2033" w:type="dxa"/>
          </w:tcPr>
          <w:p w14:paraId="5E7881A2" w14:textId="506C74AA"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 xml:space="preserve">Patients starting ART treatment </w:t>
            </w:r>
          </w:p>
        </w:tc>
        <w:tc>
          <w:tcPr>
            <w:tcW w:w="1164" w:type="dxa"/>
          </w:tcPr>
          <w:p w14:paraId="50120F13" w14:textId="1B92B003"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981</w:t>
            </w:r>
          </w:p>
        </w:tc>
        <w:tc>
          <w:tcPr>
            <w:tcW w:w="1090" w:type="dxa"/>
          </w:tcPr>
          <w:p w14:paraId="5FD922F8" w14:textId="2AECE901"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845</w:t>
            </w:r>
          </w:p>
        </w:tc>
        <w:tc>
          <w:tcPr>
            <w:tcW w:w="941" w:type="dxa"/>
          </w:tcPr>
          <w:p w14:paraId="281F607B" w14:textId="6CC07E0C"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814</w:t>
            </w:r>
          </w:p>
        </w:tc>
        <w:tc>
          <w:tcPr>
            <w:tcW w:w="941" w:type="dxa"/>
          </w:tcPr>
          <w:p w14:paraId="56C52719" w14:textId="45833F8D"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699</w:t>
            </w:r>
          </w:p>
        </w:tc>
        <w:tc>
          <w:tcPr>
            <w:tcW w:w="941" w:type="dxa"/>
            <w:shd w:val="clear" w:color="auto" w:fill="D9D9D9" w:themeFill="background1" w:themeFillShade="D9"/>
          </w:tcPr>
          <w:p w14:paraId="394C7338" w14:textId="77777777" w:rsidR="00B02B80" w:rsidRPr="002D64FE" w:rsidRDefault="00B02B80" w:rsidP="002D64FE">
            <w:pPr>
              <w:spacing w:line="360" w:lineRule="auto"/>
              <w:rPr>
                <w:rFonts w:ascii="Arial" w:hAnsi="Arial" w:cs="Arial"/>
                <w:sz w:val="22"/>
                <w:szCs w:val="22"/>
              </w:rPr>
            </w:pPr>
          </w:p>
        </w:tc>
        <w:tc>
          <w:tcPr>
            <w:tcW w:w="857" w:type="dxa"/>
            <w:shd w:val="clear" w:color="auto" w:fill="D9D9D9" w:themeFill="background1" w:themeFillShade="D9"/>
          </w:tcPr>
          <w:p w14:paraId="25A10759" w14:textId="77777777" w:rsidR="00B02B80" w:rsidRPr="002D64FE" w:rsidRDefault="00B02B80" w:rsidP="002D64FE">
            <w:pPr>
              <w:spacing w:line="360" w:lineRule="auto"/>
              <w:rPr>
                <w:rFonts w:ascii="Arial" w:hAnsi="Arial" w:cs="Arial"/>
                <w:sz w:val="22"/>
                <w:szCs w:val="22"/>
              </w:rPr>
            </w:pPr>
          </w:p>
        </w:tc>
      </w:tr>
      <w:tr w:rsidR="00B02B80" w:rsidRPr="002D64FE" w14:paraId="2768061F" w14:textId="2DA3B687" w:rsidTr="00B02B80">
        <w:trPr>
          <w:trHeight w:val="792"/>
        </w:trPr>
        <w:tc>
          <w:tcPr>
            <w:tcW w:w="1582" w:type="dxa"/>
            <w:vMerge w:val="restart"/>
          </w:tcPr>
          <w:p w14:paraId="0356901B" w14:textId="6D587363" w:rsidR="00B02B80" w:rsidRPr="002D64FE" w:rsidRDefault="00B02B80" w:rsidP="002D64FE">
            <w:pPr>
              <w:spacing w:line="360" w:lineRule="auto"/>
              <w:rPr>
                <w:rFonts w:ascii="Arial" w:hAnsi="Arial" w:cs="Arial"/>
                <w:b/>
                <w:bCs/>
                <w:sz w:val="22"/>
                <w:szCs w:val="22"/>
              </w:rPr>
            </w:pPr>
            <w:r w:rsidRPr="002D64FE">
              <w:rPr>
                <w:rFonts w:ascii="Arial" w:hAnsi="Arial" w:cs="Arial"/>
                <w:b/>
                <w:bCs/>
                <w:sz w:val="22"/>
                <w:szCs w:val="22"/>
              </w:rPr>
              <w:t xml:space="preserve">Sarah </w:t>
            </w:r>
            <w:proofErr w:type="spellStart"/>
            <w:r w:rsidRPr="002D64FE">
              <w:rPr>
                <w:rFonts w:ascii="Arial" w:hAnsi="Arial" w:cs="Arial"/>
                <w:b/>
                <w:bCs/>
                <w:sz w:val="22"/>
                <w:szCs w:val="22"/>
              </w:rPr>
              <w:t>Baartman</w:t>
            </w:r>
            <w:proofErr w:type="spellEnd"/>
          </w:p>
        </w:tc>
        <w:tc>
          <w:tcPr>
            <w:tcW w:w="2033" w:type="dxa"/>
          </w:tcPr>
          <w:p w14:paraId="2AE30FA9" w14:textId="36B6BD95"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Patients remaining on ART</w:t>
            </w:r>
          </w:p>
        </w:tc>
        <w:tc>
          <w:tcPr>
            <w:tcW w:w="1164" w:type="dxa"/>
          </w:tcPr>
          <w:p w14:paraId="63DC948B" w14:textId="426D8CA8"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273 373</w:t>
            </w:r>
          </w:p>
        </w:tc>
        <w:tc>
          <w:tcPr>
            <w:tcW w:w="1090" w:type="dxa"/>
          </w:tcPr>
          <w:p w14:paraId="203B83A5" w14:textId="54E262D9"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292 583</w:t>
            </w:r>
          </w:p>
        </w:tc>
        <w:tc>
          <w:tcPr>
            <w:tcW w:w="941" w:type="dxa"/>
          </w:tcPr>
          <w:p w14:paraId="2636210B" w14:textId="4BC180AB"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312 210</w:t>
            </w:r>
          </w:p>
        </w:tc>
        <w:tc>
          <w:tcPr>
            <w:tcW w:w="941" w:type="dxa"/>
          </w:tcPr>
          <w:p w14:paraId="059E5D25" w14:textId="5A2BB9E4"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336 547</w:t>
            </w:r>
          </w:p>
        </w:tc>
        <w:tc>
          <w:tcPr>
            <w:tcW w:w="941" w:type="dxa"/>
            <w:shd w:val="clear" w:color="auto" w:fill="D9D9D9" w:themeFill="background1" w:themeFillShade="D9"/>
          </w:tcPr>
          <w:p w14:paraId="4B5354D1" w14:textId="77777777" w:rsidR="00B02B80" w:rsidRPr="002D64FE" w:rsidRDefault="00B02B80" w:rsidP="002D64FE">
            <w:pPr>
              <w:spacing w:line="360" w:lineRule="auto"/>
              <w:rPr>
                <w:rFonts w:ascii="Arial" w:hAnsi="Arial" w:cs="Arial"/>
                <w:sz w:val="22"/>
                <w:szCs w:val="22"/>
              </w:rPr>
            </w:pPr>
          </w:p>
        </w:tc>
        <w:tc>
          <w:tcPr>
            <w:tcW w:w="857" w:type="dxa"/>
            <w:shd w:val="clear" w:color="auto" w:fill="D9D9D9" w:themeFill="background1" w:themeFillShade="D9"/>
          </w:tcPr>
          <w:p w14:paraId="7C9E20AC" w14:textId="77777777" w:rsidR="00B02B80" w:rsidRPr="002D64FE" w:rsidRDefault="00B02B80" w:rsidP="002D64FE">
            <w:pPr>
              <w:spacing w:line="360" w:lineRule="auto"/>
              <w:rPr>
                <w:rFonts w:ascii="Arial" w:hAnsi="Arial" w:cs="Arial"/>
                <w:sz w:val="22"/>
                <w:szCs w:val="22"/>
              </w:rPr>
            </w:pPr>
          </w:p>
        </w:tc>
      </w:tr>
      <w:tr w:rsidR="00B02B80" w:rsidRPr="002D64FE" w14:paraId="619A2E59" w14:textId="59585933" w:rsidTr="00B02B80">
        <w:trPr>
          <w:trHeight w:val="805"/>
        </w:trPr>
        <w:tc>
          <w:tcPr>
            <w:tcW w:w="1582" w:type="dxa"/>
            <w:vMerge/>
          </w:tcPr>
          <w:p w14:paraId="3EF23987" w14:textId="77777777" w:rsidR="00B02B80" w:rsidRPr="002D64FE" w:rsidRDefault="00B02B80" w:rsidP="002D64FE">
            <w:pPr>
              <w:spacing w:line="360" w:lineRule="auto"/>
              <w:rPr>
                <w:rFonts w:ascii="Arial" w:hAnsi="Arial" w:cs="Arial"/>
                <w:sz w:val="22"/>
                <w:szCs w:val="22"/>
              </w:rPr>
            </w:pPr>
          </w:p>
        </w:tc>
        <w:tc>
          <w:tcPr>
            <w:tcW w:w="2033" w:type="dxa"/>
          </w:tcPr>
          <w:p w14:paraId="6D95BAE5" w14:textId="1B93C48A"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 xml:space="preserve">Patients starting ART treatment </w:t>
            </w:r>
          </w:p>
        </w:tc>
        <w:tc>
          <w:tcPr>
            <w:tcW w:w="1164" w:type="dxa"/>
          </w:tcPr>
          <w:p w14:paraId="242FCEA4" w14:textId="7B8E2058"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4 908</w:t>
            </w:r>
          </w:p>
        </w:tc>
        <w:tc>
          <w:tcPr>
            <w:tcW w:w="1090" w:type="dxa"/>
          </w:tcPr>
          <w:p w14:paraId="59172F56" w14:textId="25D559B7"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4 221</w:t>
            </w:r>
          </w:p>
        </w:tc>
        <w:tc>
          <w:tcPr>
            <w:tcW w:w="941" w:type="dxa"/>
          </w:tcPr>
          <w:p w14:paraId="697FD433" w14:textId="27D3E3E7"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3 824</w:t>
            </w:r>
          </w:p>
        </w:tc>
        <w:tc>
          <w:tcPr>
            <w:tcW w:w="941" w:type="dxa"/>
          </w:tcPr>
          <w:p w14:paraId="67FCA030" w14:textId="428D6802" w:rsidR="00B02B80" w:rsidRPr="002D64FE" w:rsidRDefault="00B02B80" w:rsidP="002D64FE">
            <w:pPr>
              <w:spacing w:line="360" w:lineRule="auto"/>
              <w:rPr>
                <w:rFonts w:ascii="Arial" w:hAnsi="Arial" w:cs="Arial"/>
                <w:sz w:val="22"/>
                <w:szCs w:val="22"/>
              </w:rPr>
            </w:pPr>
            <w:r w:rsidRPr="002D64FE">
              <w:rPr>
                <w:rFonts w:ascii="Arial" w:hAnsi="Arial" w:cs="Arial"/>
                <w:sz w:val="22"/>
                <w:szCs w:val="22"/>
              </w:rPr>
              <w:t>3 860</w:t>
            </w:r>
          </w:p>
        </w:tc>
        <w:tc>
          <w:tcPr>
            <w:tcW w:w="941" w:type="dxa"/>
            <w:shd w:val="clear" w:color="auto" w:fill="D9D9D9" w:themeFill="background1" w:themeFillShade="D9"/>
          </w:tcPr>
          <w:p w14:paraId="52AF6C7E" w14:textId="77777777" w:rsidR="00B02B80" w:rsidRPr="002D64FE" w:rsidRDefault="00B02B80" w:rsidP="002D64FE">
            <w:pPr>
              <w:spacing w:line="360" w:lineRule="auto"/>
              <w:rPr>
                <w:rFonts w:ascii="Arial" w:hAnsi="Arial" w:cs="Arial"/>
                <w:sz w:val="22"/>
                <w:szCs w:val="22"/>
              </w:rPr>
            </w:pPr>
          </w:p>
        </w:tc>
        <w:tc>
          <w:tcPr>
            <w:tcW w:w="857" w:type="dxa"/>
            <w:shd w:val="clear" w:color="auto" w:fill="D9D9D9" w:themeFill="background1" w:themeFillShade="D9"/>
          </w:tcPr>
          <w:p w14:paraId="2D62D6F7" w14:textId="77777777" w:rsidR="00B02B80" w:rsidRPr="002D64FE" w:rsidRDefault="00B02B80" w:rsidP="002D64FE">
            <w:pPr>
              <w:spacing w:line="360" w:lineRule="auto"/>
              <w:rPr>
                <w:rFonts w:ascii="Arial" w:hAnsi="Arial" w:cs="Arial"/>
                <w:sz w:val="22"/>
                <w:szCs w:val="22"/>
              </w:rPr>
            </w:pPr>
          </w:p>
        </w:tc>
      </w:tr>
    </w:tbl>
    <w:p w14:paraId="3A1ECA85" w14:textId="77777777" w:rsidR="00AE758E" w:rsidRPr="002D64FE" w:rsidRDefault="00AE758E" w:rsidP="002D64FE">
      <w:pPr>
        <w:spacing w:line="360" w:lineRule="auto"/>
        <w:rPr>
          <w:rFonts w:ascii="Arial" w:hAnsi="Arial" w:cs="Arial"/>
          <w:color w:val="FF0000"/>
          <w:sz w:val="22"/>
          <w:szCs w:val="22"/>
        </w:rPr>
      </w:pPr>
    </w:p>
    <w:p w14:paraId="6C63665A" w14:textId="77777777" w:rsidR="003E4A47" w:rsidRPr="002D64FE" w:rsidRDefault="003E4A47" w:rsidP="002D64FE">
      <w:pPr>
        <w:spacing w:after="0" w:line="360" w:lineRule="auto"/>
        <w:rPr>
          <w:rFonts w:ascii="Arial" w:hAnsi="Arial" w:cs="Arial"/>
          <w:sz w:val="22"/>
          <w:szCs w:val="22"/>
        </w:rPr>
      </w:pPr>
    </w:p>
    <w:p w14:paraId="3C5A8474" w14:textId="3F51F5CD" w:rsidR="005A7BF3" w:rsidRPr="002D64FE" w:rsidRDefault="005A7BF3" w:rsidP="002D64FE">
      <w:pPr>
        <w:pStyle w:val="Heading3"/>
        <w:spacing w:before="0" w:line="360" w:lineRule="auto"/>
        <w:ind w:firstLine="851"/>
        <w:jc w:val="both"/>
        <w:rPr>
          <w:rFonts w:ascii="Arial" w:eastAsiaTheme="minorHAnsi" w:hAnsi="Arial" w:cs="Arial"/>
          <w:color w:val="auto"/>
          <w:sz w:val="22"/>
          <w:szCs w:val="22"/>
        </w:rPr>
      </w:pPr>
      <w:r w:rsidRPr="002D64FE">
        <w:rPr>
          <w:rFonts w:ascii="Arial" w:eastAsiaTheme="minorHAnsi" w:hAnsi="Arial" w:cs="Arial"/>
          <w:color w:val="auto"/>
          <w:sz w:val="22"/>
          <w:szCs w:val="22"/>
        </w:rPr>
        <w:t xml:space="preserve">ARV treatment can also prolong the lifespan of people </w:t>
      </w:r>
      <w:r w:rsidR="004A5273" w:rsidRPr="002D64FE">
        <w:rPr>
          <w:rFonts w:ascii="Arial" w:eastAsiaTheme="minorHAnsi" w:hAnsi="Arial" w:cs="Arial"/>
          <w:color w:val="auto"/>
          <w:sz w:val="22"/>
          <w:szCs w:val="22"/>
        </w:rPr>
        <w:t xml:space="preserve">living with </w:t>
      </w:r>
      <w:r w:rsidRPr="002D64FE">
        <w:rPr>
          <w:rFonts w:ascii="Arial" w:eastAsiaTheme="minorHAnsi" w:hAnsi="Arial" w:cs="Arial"/>
          <w:color w:val="auto"/>
          <w:sz w:val="22"/>
          <w:szCs w:val="22"/>
        </w:rPr>
        <w:t>HIV. In the absence of any treatment, people diagnosed with HIV live for approximately 10 years before reaching the final stage of the disease (called AIDS). When patients reach this stage, recovery is highly unlikely.</w:t>
      </w:r>
    </w:p>
    <w:p w14:paraId="7798366C" w14:textId="77777777" w:rsidR="003E4A47" w:rsidRPr="002D64FE" w:rsidRDefault="003E4A47" w:rsidP="002D64FE">
      <w:pPr>
        <w:spacing w:after="0" w:line="360" w:lineRule="auto"/>
        <w:jc w:val="both"/>
        <w:rPr>
          <w:rFonts w:ascii="Arial" w:hAnsi="Arial" w:cs="Arial"/>
          <w:sz w:val="22"/>
          <w:szCs w:val="22"/>
        </w:rPr>
      </w:pPr>
    </w:p>
    <w:p w14:paraId="256CB6BC" w14:textId="3DD120FA" w:rsidR="003E4A47" w:rsidRPr="002D64FE" w:rsidRDefault="005A7BF3" w:rsidP="002D64FE">
      <w:pPr>
        <w:spacing w:after="200" w:line="360" w:lineRule="auto"/>
        <w:ind w:firstLine="851"/>
        <w:jc w:val="both"/>
        <w:rPr>
          <w:rFonts w:ascii="Arial" w:eastAsiaTheme="minorHAnsi" w:hAnsi="Arial" w:cs="Arial"/>
          <w:sz w:val="22"/>
          <w:szCs w:val="22"/>
        </w:rPr>
      </w:pPr>
      <w:r w:rsidRPr="002D64FE">
        <w:rPr>
          <w:rFonts w:ascii="Arial" w:eastAsiaTheme="minorHAnsi" w:hAnsi="Arial" w:cs="Arial"/>
          <w:sz w:val="22"/>
          <w:szCs w:val="22"/>
        </w:rPr>
        <w:t xml:space="preserve">The HIV+ estimates are calculated by using the prevalence rates from the HIV/AIDS model built by the Actuarial Society of Southern Africa (ASSA-2008). These rates are used as base rates on a provincial level. IHS slightly adjusted the provincial ASSA-2008 data to </w:t>
      </w:r>
      <w:r w:rsidR="00423EB8" w:rsidRPr="002D64FE">
        <w:rPr>
          <w:rFonts w:ascii="Arial" w:eastAsiaTheme="minorHAnsi" w:hAnsi="Arial" w:cs="Arial"/>
          <w:sz w:val="22"/>
          <w:szCs w:val="22"/>
        </w:rPr>
        <w:t>reflect the national HIV Prevalence rate more accurately</w:t>
      </w:r>
      <w:r w:rsidRPr="002D64FE">
        <w:rPr>
          <w:rFonts w:ascii="Arial" w:eastAsiaTheme="minorHAnsi" w:hAnsi="Arial" w:cs="Arial"/>
          <w:sz w:val="22"/>
          <w:szCs w:val="22"/>
        </w:rPr>
        <w:t xml:space="preserve"> per population group as used in the national demographic models. </w:t>
      </w:r>
      <w:r w:rsidR="003E4A47" w:rsidRPr="002D64FE">
        <w:rPr>
          <w:rFonts w:ascii="Arial" w:eastAsiaTheme="minorHAnsi" w:hAnsi="Arial" w:cs="Arial"/>
          <w:sz w:val="22"/>
          <w:szCs w:val="22"/>
        </w:rPr>
        <w:t xml:space="preserve">      </w:t>
      </w:r>
    </w:p>
    <w:p w14:paraId="56AB1A8B" w14:textId="649AE3AF" w:rsidR="005A7BF3" w:rsidRPr="002D64FE" w:rsidRDefault="005A7BF3" w:rsidP="002D64FE">
      <w:pPr>
        <w:spacing w:after="200" w:line="360" w:lineRule="auto"/>
        <w:ind w:firstLine="851"/>
        <w:jc w:val="both"/>
        <w:rPr>
          <w:rFonts w:ascii="Arial" w:eastAsiaTheme="minorHAnsi" w:hAnsi="Arial" w:cs="Arial"/>
          <w:sz w:val="22"/>
          <w:szCs w:val="22"/>
        </w:rPr>
      </w:pPr>
      <w:r w:rsidRPr="002D64FE">
        <w:rPr>
          <w:rFonts w:ascii="Arial" w:eastAsiaTheme="minorHAnsi" w:hAnsi="Arial" w:cs="Arial"/>
          <w:sz w:val="22"/>
          <w:szCs w:val="22"/>
        </w:rPr>
        <w:t>The ASSA model in turn uses the prevalence rates from various primary data sets, in particular the HIV/AIDS surveys conducted by the Department of Health and the Antenatal clinic surveys. Their rates are further adjusted for over-reporting and then smoothed.</w:t>
      </w:r>
    </w:p>
    <w:p w14:paraId="251DA1F1" w14:textId="7D0E0976" w:rsidR="002D4C93" w:rsidRPr="002D64FE" w:rsidRDefault="002D4C93" w:rsidP="002D64FE">
      <w:pPr>
        <w:spacing w:after="200" w:line="360" w:lineRule="auto"/>
        <w:ind w:firstLine="851"/>
        <w:jc w:val="both"/>
        <w:rPr>
          <w:rFonts w:ascii="Arial" w:eastAsiaTheme="minorHAnsi" w:hAnsi="Arial" w:cs="Arial"/>
          <w:sz w:val="22"/>
          <w:szCs w:val="22"/>
        </w:rPr>
      </w:pPr>
      <w:r w:rsidRPr="002D64FE">
        <w:rPr>
          <w:rFonts w:ascii="Arial" w:eastAsiaTheme="minorHAnsi" w:hAnsi="Arial" w:cs="Arial"/>
          <w:sz w:val="22"/>
          <w:szCs w:val="22"/>
        </w:rPr>
        <w:t xml:space="preserve">Makana ‘s HIV prevalence increase from 59 382 to 71 818 between 2016 and 2019, while the number of clients starting ART decreased from 981 to 699 of the same </w:t>
      </w:r>
      <w:r w:rsidR="005A1384" w:rsidRPr="002D64FE">
        <w:rPr>
          <w:rFonts w:ascii="Arial" w:eastAsiaTheme="minorHAnsi" w:hAnsi="Arial" w:cs="Arial"/>
          <w:sz w:val="22"/>
          <w:szCs w:val="22"/>
        </w:rPr>
        <w:t>periods</w:t>
      </w:r>
      <w:r w:rsidRPr="002D64FE">
        <w:rPr>
          <w:rFonts w:ascii="Arial" w:eastAsiaTheme="minorHAnsi" w:hAnsi="Arial" w:cs="Arial"/>
          <w:sz w:val="22"/>
          <w:szCs w:val="22"/>
        </w:rPr>
        <w:t>. In 2016: 21 722 % of people received ART in Makana. This decreased to 21.34% in 2019.</w:t>
      </w:r>
    </w:p>
    <w:p w14:paraId="5FCCB4B5" w14:textId="77777777" w:rsidR="005A7BF3" w:rsidRPr="002D64FE" w:rsidRDefault="005A7BF3" w:rsidP="002D64FE">
      <w:pPr>
        <w:spacing w:after="200" w:line="360" w:lineRule="auto"/>
        <w:jc w:val="right"/>
        <w:rPr>
          <w:rFonts w:ascii="Arial" w:eastAsiaTheme="minorHAnsi" w:hAnsi="Arial" w:cs="Arial"/>
          <w:b/>
          <w:sz w:val="22"/>
          <w:szCs w:val="22"/>
        </w:rPr>
      </w:pPr>
      <w:r w:rsidRPr="002D64FE">
        <w:rPr>
          <w:rFonts w:ascii="Arial" w:eastAsiaTheme="minorHAnsi" w:hAnsi="Arial" w:cs="Arial"/>
          <w:b/>
          <w:i/>
          <w:sz w:val="22"/>
          <w:szCs w:val="22"/>
        </w:rPr>
        <w:t xml:space="preserve">Source: IHS Markit Regional </w:t>
      </w:r>
      <w:proofErr w:type="spellStart"/>
      <w:r w:rsidRPr="002D64FE">
        <w:rPr>
          <w:rFonts w:ascii="Arial" w:eastAsiaTheme="minorHAnsi" w:hAnsi="Arial" w:cs="Arial"/>
          <w:b/>
          <w:i/>
          <w:sz w:val="22"/>
          <w:szCs w:val="22"/>
        </w:rPr>
        <w:t>eXplorer</w:t>
      </w:r>
      <w:proofErr w:type="spellEnd"/>
      <w:r w:rsidRPr="002D64FE">
        <w:rPr>
          <w:rFonts w:ascii="Arial" w:eastAsiaTheme="minorHAnsi" w:hAnsi="Arial" w:cs="Arial"/>
          <w:b/>
          <w:i/>
          <w:sz w:val="22"/>
          <w:szCs w:val="22"/>
        </w:rPr>
        <w:t xml:space="preserve"> version 2112</w:t>
      </w:r>
    </w:p>
    <w:p w14:paraId="3C8305CD" w14:textId="77777777" w:rsidR="00C367E6" w:rsidRPr="002D64FE" w:rsidRDefault="005A7BF3" w:rsidP="002D64FE">
      <w:pPr>
        <w:spacing w:after="200" w:line="360" w:lineRule="auto"/>
        <w:jc w:val="both"/>
        <w:rPr>
          <w:rFonts w:ascii="Arial" w:eastAsiaTheme="minorHAnsi" w:hAnsi="Arial" w:cs="Arial"/>
          <w:sz w:val="22"/>
          <w:szCs w:val="22"/>
        </w:rPr>
      </w:pPr>
      <w:r w:rsidRPr="002D64FE">
        <w:rPr>
          <w:rFonts w:ascii="Arial" w:eastAsiaTheme="minorHAnsi" w:hAnsi="Arial" w:cs="Arial"/>
          <w:sz w:val="22"/>
          <w:szCs w:val="22"/>
        </w:rPr>
        <w:t xml:space="preserve">In 2020, 12 800 people in the Makana Local Municipality were infected with HIV. This reflects an increase at an average annual rate of 1.74% since 2010, and in 2020 represented 13.95% of the local municipality's total population. The Sarah </w:t>
      </w:r>
      <w:proofErr w:type="spellStart"/>
      <w:r w:rsidRPr="002D64FE">
        <w:rPr>
          <w:rFonts w:ascii="Arial" w:eastAsiaTheme="minorHAnsi" w:hAnsi="Arial" w:cs="Arial"/>
          <w:sz w:val="22"/>
          <w:szCs w:val="22"/>
        </w:rPr>
        <w:t>Baartman</w:t>
      </w:r>
      <w:proofErr w:type="spellEnd"/>
      <w:r w:rsidRPr="002D64FE">
        <w:rPr>
          <w:rFonts w:ascii="Arial" w:eastAsiaTheme="minorHAnsi" w:hAnsi="Arial" w:cs="Arial"/>
          <w:sz w:val="22"/>
          <w:szCs w:val="22"/>
        </w:rPr>
        <w:t xml:space="preserve"> District Municipality had an average annual growth rate of 2.50% from 2010 to 2020 in the number of people infected with HIV, which is higher than that of the Makana Local Municipality. The number of infections in the Eastern Cape Province increased from 785,000 in 2010 to 940,000 in 2020.</w:t>
      </w:r>
    </w:p>
    <w:p w14:paraId="4B3D6D7A" w14:textId="42E5AC36" w:rsidR="005A7BF3" w:rsidRDefault="005A7BF3" w:rsidP="002D64FE">
      <w:pPr>
        <w:spacing w:after="200" w:line="360" w:lineRule="auto"/>
        <w:jc w:val="both"/>
        <w:rPr>
          <w:rFonts w:ascii="Arial" w:eastAsiaTheme="minorHAnsi" w:hAnsi="Arial" w:cs="Arial"/>
          <w:sz w:val="22"/>
          <w:szCs w:val="22"/>
        </w:rPr>
      </w:pPr>
      <w:r w:rsidRPr="002D64FE">
        <w:rPr>
          <w:rFonts w:ascii="Arial" w:eastAsiaTheme="minorHAnsi" w:hAnsi="Arial" w:cs="Arial"/>
          <w:sz w:val="22"/>
          <w:szCs w:val="22"/>
        </w:rPr>
        <w:t>When looking at the South Africa as a whole it can be seen that the number of people that are infected increased from 2010 to 2020 with an aver</w:t>
      </w:r>
      <w:r w:rsidR="003E7359" w:rsidRPr="002D64FE">
        <w:rPr>
          <w:rFonts w:ascii="Arial" w:eastAsiaTheme="minorHAnsi" w:hAnsi="Arial" w:cs="Arial"/>
          <w:sz w:val="22"/>
          <w:szCs w:val="22"/>
        </w:rPr>
        <w:t>age annual growth rate of 2.31%</w:t>
      </w:r>
    </w:p>
    <w:p w14:paraId="000C6DC3" w14:textId="77777777" w:rsidR="00D0213A" w:rsidRDefault="00D0213A" w:rsidP="002D64FE">
      <w:pPr>
        <w:spacing w:after="200" w:line="360" w:lineRule="auto"/>
        <w:jc w:val="both"/>
        <w:rPr>
          <w:rFonts w:ascii="Arial" w:eastAsiaTheme="minorHAnsi" w:hAnsi="Arial" w:cs="Arial"/>
          <w:sz w:val="22"/>
          <w:szCs w:val="22"/>
        </w:rPr>
      </w:pPr>
    </w:p>
    <w:bookmarkEnd w:id="10"/>
    <w:p w14:paraId="01EE01F1" w14:textId="77777777" w:rsidR="007C5D34" w:rsidRPr="00FD402D" w:rsidRDefault="00053153" w:rsidP="00927E7D">
      <w:pPr>
        <w:shd w:val="clear" w:color="auto" w:fill="DDCB9F"/>
        <w:spacing w:after="242" w:line="360" w:lineRule="auto"/>
        <w:ind w:left="-180" w:hanging="10"/>
        <w:jc w:val="center"/>
        <w:rPr>
          <w:rFonts w:ascii="Arial" w:hAnsi="Arial" w:cs="Arial"/>
          <w:b/>
          <w:sz w:val="24"/>
          <w:szCs w:val="22"/>
        </w:rPr>
      </w:pPr>
      <w:r w:rsidRPr="00FD402D">
        <w:rPr>
          <w:rFonts w:ascii="Arial" w:hAnsi="Arial" w:cs="Arial"/>
          <w:b/>
          <w:sz w:val="24"/>
          <w:szCs w:val="22"/>
        </w:rPr>
        <w:t>CHAPTER TWO</w:t>
      </w:r>
      <w:r w:rsidR="00332986" w:rsidRPr="00FD402D">
        <w:rPr>
          <w:rFonts w:ascii="Arial" w:hAnsi="Arial" w:cs="Arial"/>
          <w:b/>
          <w:sz w:val="24"/>
          <w:szCs w:val="22"/>
        </w:rPr>
        <w:t>: MUNICIPAL</w:t>
      </w:r>
      <w:r w:rsidR="005204AC" w:rsidRPr="00FD402D">
        <w:rPr>
          <w:rFonts w:ascii="Arial" w:hAnsi="Arial" w:cs="Arial"/>
          <w:b/>
          <w:sz w:val="24"/>
          <w:szCs w:val="22"/>
        </w:rPr>
        <w:t xml:space="preserve"> GOVERNANCE</w:t>
      </w:r>
      <w:r w:rsidR="007C5D34" w:rsidRPr="00FD402D">
        <w:rPr>
          <w:rFonts w:ascii="Arial" w:hAnsi="Arial" w:cs="Arial"/>
          <w:b/>
          <w:sz w:val="24"/>
          <w:szCs w:val="22"/>
        </w:rPr>
        <w:t>:</w:t>
      </w:r>
    </w:p>
    <w:p w14:paraId="22CD3D17" w14:textId="77777777" w:rsidR="00332986" w:rsidRPr="003B0C1D" w:rsidRDefault="00332986" w:rsidP="00165472">
      <w:pPr>
        <w:spacing w:after="242" w:line="360" w:lineRule="auto"/>
        <w:ind w:left="-113" w:hanging="10"/>
        <w:jc w:val="both"/>
        <w:rPr>
          <w:rFonts w:ascii="Arial" w:hAnsi="Arial" w:cs="Arial"/>
          <w:b/>
          <w:sz w:val="22"/>
          <w:szCs w:val="22"/>
        </w:rPr>
      </w:pPr>
      <w:r w:rsidRPr="003B0C1D">
        <w:rPr>
          <w:rFonts w:ascii="Arial" w:eastAsiaTheme="minorHAnsi" w:hAnsi="Arial" w:cs="Arial"/>
          <w:sz w:val="22"/>
          <w:szCs w:val="22"/>
          <w:lang w:val="en-US"/>
        </w:rPr>
        <w:t xml:space="preserve">In the quest to </w:t>
      </w:r>
      <w:proofErr w:type="spellStart"/>
      <w:r w:rsidRPr="003B0C1D">
        <w:rPr>
          <w:rFonts w:ascii="Arial" w:eastAsiaTheme="minorHAnsi" w:hAnsi="Arial" w:cs="Arial"/>
          <w:sz w:val="22"/>
          <w:szCs w:val="22"/>
          <w:lang w:val="en-US"/>
        </w:rPr>
        <w:t>realise</w:t>
      </w:r>
      <w:proofErr w:type="spellEnd"/>
      <w:r w:rsidRPr="003B0C1D">
        <w:rPr>
          <w:rFonts w:ascii="Arial" w:eastAsiaTheme="minorHAnsi" w:hAnsi="Arial" w:cs="Arial"/>
          <w:sz w:val="22"/>
          <w:szCs w:val="22"/>
          <w:lang w:val="en-US"/>
        </w:rPr>
        <w:t xml:space="preserve"> Makana Municipality’s vision of </w:t>
      </w:r>
      <w:r w:rsidR="005A283A" w:rsidRPr="003B0C1D">
        <w:rPr>
          <w:rFonts w:ascii="Arial" w:eastAsiaTheme="minorHAnsi" w:hAnsi="Arial" w:cs="Arial"/>
          <w:sz w:val="22"/>
          <w:szCs w:val="22"/>
          <w:lang w:val="en-US"/>
        </w:rPr>
        <w:t>“</w:t>
      </w:r>
      <w:r w:rsidR="00B81C92" w:rsidRPr="003B0C1D">
        <w:rPr>
          <w:rFonts w:ascii="Arial" w:eastAsiaTheme="minorHAnsi" w:hAnsi="Arial" w:cs="Arial"/>
          <w:sz w:val="22"/>
          <w:szCs w:val="22"/>
          <w:lang w:val="en-US"/>
        </w:rPr>
        <w:t xml:space="preserve">A </w:t>
      </w:r>
      <w:r w:rsidR="005A283A" w:rsidRPr="003B0C1D">
        <w:rPr>
          <w:rFonts w:ascii="Arial" w:eastAsiaTheme="minorHAnsi" w:hAnsi="Arial" w:cs="Arial"/>
          <w:sz w:val="22"/>
          <w:szCs w:val="22"/>
          <w:lang w:val="en-US"/>
        </w:rPr>
        <w:t>Great</w:t>
      </w:r>
      <w:r w:rsidRPr="003B0C1D">
        <w:rPr>
          <w:rFonts w:ascii="Arial" w:eastAsiaTheme="minorHAnsi" w:hAnsi="Arial" w:cs="Arial"/>
          <w:sz w:val="22"/>
          <w:szCs w:val="22"/>
          <w:lang w:val="en-US"/>
        </w:rPr>
        <w:t xml:space="preserve"> Place to </w:t>
      </w:r>
      <w:r w:rsidR="005A283A" w:rsidRPr="003B0C1D">
        <w:rPr>
          <w:rFonts w:ascii="Arial" w:eastAsiaTheme="minorHAnsi" w:hAnsi="Arial" w:cs="Arial"/>
          <w:sz w:val="22"/>
          <w:szCs w:val="22"/>
          <w:lang w:val="en-US"/>
        </w:rPr>
        <w:t>be”</w:t>
      </w:r>
      <w:r w:rsidRPr="003B0C1D">
        <w:rPr>
          <w:rFonts w:ascii="Arial" w:eastAsiaTheme="minorHAnsi" w:hAnsi="Arial" w:cs="Arial"/>
          <w:sz w:val="22"/>
          <w:szCs w:val="22"/>
          <w:lang w:val="en-US"/>
        </w:rPr>
        <w:t xml:space="preserve">, it is imperative that the Municipality is governed in a way that promotes good governance. The Municipality strives to achieve excellence by balancing the needs of all residents and the constitutional and legal framework applicable to local government with the available resources in such a way that service delivery takes place in an efficient, </w:t>
      </w:r>
      <w:proofErr w:type="gramStart"/>
      <w:r w:rsidRPr="003B0C1D">
        <w:rPr>
          <w:rFonts w:ascii="Arial" w:eastAsiaTheme="minorHAnsi" w:hAnsi="Arial" w:cs="Arial"/>
          <w:sz w:val="22"/>
          <w:szCs w:val="22"/>
          <w:lang w:val="en-US"/>
        </w:rPr>
        <w:t>economic</w:t>
      </w:r>
      <w:proofErr w:type="gramEnd"/>
      <w:r w:rsidRPr="003B0C1D">
        <w:rPr>
          <w:rFonts w:ascii="Arial" w:eastAsiaTheme="minorHAnsi" w:hAnsi="Arial" w:cs="Arial"/>
          <w:sz w:val="22"/>
          <w:szCs w:val="22"/>
          <w:lang w:val="en-US"/>
        </w:rPr>
        <w:t xml:space="preserve"> and effective manner. </w:t>
      </w:r>
    </w:p>
    <w:p w14:paraId="36AD5A39" w14:textId="77777777" w:rsidR="0020383D" w:rsidRPr="003B0C1D" w:rsidRDefault="009368B8" w:rsidP="00165472">
      <w:pPr>
        <w:spacing w:after="0" w:line="360" w:lineRule="auto"/>
        <w:ind w:left="-90"/>
        <w:jc w:val="both"/>
        <w:rPr>
          <w:rFonts w:ascii="Arial" w:hAnsi="Arial" w:cs="Arial"/>
          <w:b/>
          <w:bCs/>
          <w:sz w:val="22"/>
          <w:szCs w:val="22"/>
          <w:lang w:bidi="en-US"/>
        </w:rPr>
      </w:pPr>
      <w:r w:rsidRPr="003B0C1D">
        <w:rPr>
          <w:rFonts w:ascii="Arial" w:hAnsi="Arial" w:cs="Arial"/>
          <w:sz w:val="22"/>
          <w:szCs w:val="22"/>
        </w:rPr>
        <w:t>Makana Municipality is established in terms of Section 12 of the Municipal Structures Act, 1998 (Act 118 of 1998) as a Municipality with a Mayoral Executive System combined with a Ward Participatory System.  Section 2(b) of the Municipal Systems Act states that a Municipality is constituted by its Political Structures, Administration and Community</w:t>
      </w:r>
      <w:r w:rsidRPr="003B0C1D">
        <w:rPr>
          <w:rFonts w:ascii="Arial" w:hAnsi="Arial" w:cs="Arial"/>
          <w:b/>
          <w:bCs/>
          <w:sz w:val="22"/>
          <w:szCs w:val="22"/>
          <w:lang w:bidi="en-US"/>
        </w:rPr>
        <w:t xml:space="preserve">      </w:t>
      </w:r>
    </w:p>
    <w:p w14:paraId="336B1666" w14:textId="77777777" w:rsidR="0020383D" w:rsidRPr="003B0C1D" w:rsidRDefault="0020383D" w:rsidP="00165472">
      <w:pPr>
        <w:spacing w:after="0"/>
        <w:jc w:val="both"/>
        <w:rPr>
          <w:rFonts w:ascii="Arial" w:hAnsi="Arial" w:cs="Arial"/>
          <w:b/>
          <w:bCs/>
          <w:sz w:val="22"/>
          <w:szCs w:val="22"/>
          <w:lang w:bidi="en-US"/>
        </w:rPr>
      </w:pPr>
    </w:p>
    <w:p w14:paraId="2E470ACB" w14:textId="77777777" w:rsidR="0020383D" w:rsidRPr="003B0C1D" w:rsidRDefault="0020383D" w:rsidP="00165472">
      <w:pPr>
        <w:spacing w:after="0" w:line="360" w:lineRule="auto"/>
        <w:jc w:val="both"/>
        <w:rPr>
          <w:rFonts w:ascii="Arial" w:hAnsi="Arial" w:cs="Arial"/>
          <w:bCs/>
          <w:sz w:val="22"/>
          <w:szCs w:val="22"/>
          <w:lang w:bidi="en-US"/>
        </w:rPr>
      </w:pPr>
      <w:r w:rsidRPr="003B0C1D">
        <w:rPr>
          <w:rFonts w:ascii="Arial" w:hAnsi="Arial" w:cs="Arial"/>
          <w:bCs/>
          <w:sz w:val="22"/>
          <w:szCs w:val="22"/>
          <w:lang w:val="en-US" w:bidi="en-US"/>
        </w:rPr>
        <w:t xml:space="preserve">The </w:t>
      </w:r>
      <w:r w:rsidRPr="003B0C1D">
        <w:rPr>
          <w:rFonts w:ascii="Arial" w:hAnsi="Arial" w:cs="Arial"/>
          <w:bCs/>
          <w:sz w:val="22"/>
          <w:szCs w:val="22"/>
          <w:lang w:bidi="en-US"/>
        </w:rPr>
        <w:t>Municipality is a Category B Municipality (local muni</w:t>
      </w:r>
      <w:r w:rsidR="00DF1A40" w:rsidRPr="003B0C1D">
        <w:rPr>
          <w:rFonts w:ascii="Arial" w:hAnsi="Arial" w:cs="Arial"/>
          <w:bCs/>
          <w:sz w:val="22"/>
          <w:szCs w:val="22"/>
          <w:lang w:bidi="en-US"/>
        </w:rPr>
        <w:t>cipality) with an E</w:t>
      </w:r>
      <w:r w:rsidRPr="003B0C1D">
        <w:rPr>
          <w:rFonts w:ascii="Arial" w:hAnsi="Arial" w:cs="Arial"/>
          <w:bCs/>
          <w:sz w:val="22"/>
          <w:szCs w:val="22"/>
          <w:lang w:bidi="en-US"/>
        </w:rPr>
        <w:t xml:space="preserve">xecutive Mayoral Committee System combined with a Ward Participatory System, as defined under Chapter 1 of the Local Government: Municipal Structures Act No. 117 of 1998.  The Political and Administrative seat is situated in </w:t>
      </w:r>
      <w:proofErr w:type="spellStart"/>
      <w:r w:rsidRPr="003B0C1D">
        <w:rPr>
          <w:rFonts w:ascii="Arial" w:hAnsi="Arial" w:cs="Arial"/>
          <w:bCs/>
          <w:sz w:val="22"/>
          <w:szCs w:val="22"/>
          <w:lang w:bidi="en-US"/>
        </w:rPr>
        <w:t>Makhanda</w:t>
      </w:r>
      <w:proofErr w:type="spellEnd"/>
      <w:r w:rsidRPr="003B0C1D">
        <w:rPr>
          <w:rFonts w:ascii="Arial" w:hAnsi="Arial" w:cs="Arial"/>
          <w:bCs/>
          <w:sz w:val="22"/>
          <w:szCs w:val="22"/>
          <w:lang w:bidi="en-US"/>
        </w:rPr>
        <w:t xml:space="preserve">.  </w:t>
      </w:r>
      <w:r w:rsidRPr="003B0C1D">
        <w:rPr>
          <w:rFonts w:ascii="Arial" w:hAnsi="Arial" w:cs="Arial"/>
          <w:bCs/>
          <w:sz w:val="22"/>
          <w:szCs w:val="22"/>
          <w:lang w:val="en-US" w:bidi="en-US"/>
        </w:rPr>
        <w:t xml:space="preserve">                                                                                                                                                                                                                                                                                 </w:t>
      </w:r>
    </w:p>
    <w:p w14:paraId="7675C903" w14:textId="77777777" w:rsidR="009368B8" w:rsidRPr="003B0C1D" w:rsidRDefault="009368B8" w:rsidP="00165472">
      <w:pPr>
        <w:spacing w:after="0"/>
        <w:jc w:val="both"/>
        <w:rPr>
          <w:rFonts w:ascii="Arial" w:hAnsi="Arial" w:cs="Arial"/>
          <w:b/>
          <w:bCs/>
          <w:sz w:val="22"/>
          <w:szCs w:val="22"/>
          <w:lang w:bidi="en-US"/>
        </w:rPr>
      </w:pPr>
      <w:r w:rsidRPr="003B0C1D">
        <w:rPr>
          <w:rFonts w:ascii="Arial" w:hAnsi="Arial" w:cs="Arial"/>
          <w:b/>
          <w:bCs/>
          <w:sz w:val="22"/>
          <w:szCs w:val="22"/>
          <w:lang w:bidi="en-US"/>
        </w:rPr>
        <w:t xml:space="preserve">    </w:t>
      </w:r>
    </w:p>
    <w:p w14:paraId="1FAD6BEE" w14:textId="77777777" w:rsidR="00DF1A40" w:rsidRPr="003B0C1D" w:rsidRDefault="008C6E18" w:rsidP="00BB1E63">
      <w:pPr>
        <w:spacing w:after="0" w:line="360" w:lineRule="auto"/>
        <w:jc w:val="both"/>
        <w:rPr>
          <w:rFonts w:ascii="Arial" w:hAnsi="Arial" w:cs="Arial"/>
          <w:b/>
          <w:bCs/>
          <w:sz w:val="22"/>
          <w:szCs w:val="22"/>
          <w:lang w:val="en-GB" w:bidi="en-US"/>
        </w:rPr>
      </w:pPr>
      <w:r w:rsidRPr="003B0C1D">
        <w:rPr>
          <w:rFonts w:ascii="Arial" w:hAnsi="Arial" w:cs="Arial"/>
          <w:b/>
          <w:bCs/>
          <w:sz w:val="22"/>
          <w:szCs w:val="22"/>
          <w:lang w:val="en-GB" w:bidi="en-US"/>
        </w:rPr>
        <w:t>2.1.</w:t>
      </w:r>
      <w:r w:rsidRPr="003B0C1D">
        <w:rPr>
          <w:rFonts w:ascii="Arial" w:hAnsi="Arial" w:cs="Arial"/>
          <w:b/>
          <w:bCs/>
          <w:sz w:val="22"/>
          <w:szCs w:val="22"/>
          <w:lang w:val="en-GB" w:bidi="en-US"/>
        </w:rPr>
        <w:tab/>
      </w:r>
      <w:r w:rsidR="00173866" w:rsidRPr="003B0C1D">
        <w:rPr>
          <w:rFonts w:ascii="Arial" w:hAnsi="Arial" w:cs="Arial"/>
          <w:b/>
          <w:bCs/>
          <w:sz w:val="22"/>
          <w:szCs w:val="22"/>
          <w:lang w:val="en-GB" w:bidi="en-US"/>
        </w:rPr>
        <w:t xml:space="preserve">POLITICAL GOVERNANCE </w:t>
      </w:r>
    </w:p>
    <w:p w14:paraId="5B125C68" w14:textId="77777777" w:rsidR="000F3908" w:rsidRPr="003B0C1D" w:rsidRDefault="00332986"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In compliance with Section 151(3) of the Constitution of the Republic of South Africa, 1996 (Act 108 of 1996); Section 53 of the Local Government: Municipal Systems Act, 2000 (Act 32 of 2000); and the Local Government: Municipal Structures Act, 1998 (Act 117 of 1998), Makana Municipal Council governs the local government affairs of the local community on its own initiative.</w:t>
      </w:r>
    </w:p>
    <w:p w14:paraId="6A6FDE8A" w14:textId="4AF60ECB" w:rsidR="00332986" w:rsidRDefault="00332986" w:rsidP="00B234DD">
      <w:pPr>
        <w:spacing w:after="0" w:line="276"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The roles and areas of responsibility of each political structure and each political office-bearer of t</w:t>
      </w:r>
      <w:r w:rsidR="00B81C92" w:rsidRPr="003B0C1D">
        <w:rPr>
          <w:rFonts w:ascii="Arial" w:eastAsiaTheme="minorHAnsi" w:hAnsi="Arial" w:cs="Arial"/>
          <w:sz w:val="22"/>
          <w:szCs w:val="22"/>
          <w:lang w:val="en-US"/>
        </w:rPr>
        <w:t xml:space="preserve">he Municipality and of the Municipal </w:t>
      </w:r>
      <w:r w:rsidRPr="003B0C1D">
        <w:rPr>
          <w:rFonts w:ascii="Arial" w:eastAsiaTheme="minorHAnsi" w:hAnsi="Arial" w:cs="Arial"/>
          <w:sz w:val="22"/>
          <w:szCs w:val="22"/>
          <w:lang w:val="en-US"/>
        </w:rPr>
        <w:t xml:space="preserve">Manager are defined and adhered to accordingly. </w:t>
      </w:r>
    </w:p>
    <w:p w14:paraId="5CA26FBD" w14:textId="5EA59860" w:rsidR="00B02B80" w:rsidRDefault="00B02B80" w:rsidP="00B234DD">
      <w:pPr>
        <w:spacing w:after="0" w:line="276" w:lineRule="auto"/>
        <w:jc w:val="both"/>
        <w:rPr>
          <w:rFonts w:ascii="Arial" w:eastAsiaTheme="minorHAnsi" w:hAnsi="Arial" w:cs="Arial"/>
          <w:sz w:val="22"/>
          <w:szCs w:val="22"/>
          <w:lang w:val="en-US"/>
        </w:rPr>
      </w:pPr>
    </w:p>
    <w:p w14:paraId="11D3783D" w14:textId="78B87C12" w:rsidR="00B02B80" w:rsidRDefault="00B02B80" w:rsidP="00B234DD">
      <w:pPr>
        <w:spacing w:after="0" w:line="276" w:lineRule="auto"/>
        <w:jc w:val="both"/>
        <w:rPr>
          <w:rFonts w:ascii="Arial" w:eastAsiaTheme="minorHAnsi" w:hAnsi="Arial" w:cs="Arial"/>
          <w:sz w:val="22"/>
          <w:szCs w:val="22"/>
          <w:lang w:val="en-US"/>
        </w:rPr>
      </w:pPr>
    </w:p>
    <w:p w14:paraId="587CBC6B" w14:textId="445534B4" w:rsidR="00B02B80" w:rsidRDefault="00B02B80" w:rsidP="00B234DD">
      <w:pPr>
        <w:spacing w:after="0" w:line="276" w:lineRule="auto"/>
        <w:jc w:val="both"/>
        <w:rPr>
          <w:rFonts w:ascii="Arial" w:eastAsiaTheme="minorHAnsi" w:hAnsi="Arial" w:cs="Arial"/>
          <w:sz w:val="22"/>
          <w:szCs w:val="22"/>
          <w:lang w:val="en-US"/>
        </w:rPr>
      </w:pPr>
    </w:p>
    <w:p w14:paraId="13D3C372" w14:textId="77777777" w:rsidR="00B02B80" w:rsidRDefault="00B02B80" w:rsidP="00B234DD">
      <w:pPr>
        <w:spacing w:after="0" w:line="276" w:lineRule="auto"/>
        <w:jc w:val="both"/>
        <w:rPr>
          <w:rFonts w:ascii="Arial" w:eastAsiaTheme="minorHAnsi" w:hAnsi="Arial" w:cs="Arial"/>
          <w:sz w:val="22"/>
          <w:szCs w:val="22"/>
          <w:lang w:val="en-US"/>
        </w:rPr>
      </w:pPr>
    </w:p>
    <w:p w14:paraId="2BFF10EA" w14:textId="77777777" w:rsidR="00B234DD" w:rsidRDefault="00B234DD" w:rsidP="00B234DD">
      <w:pPr>
        <w:spacing w:after="0" w:line="276" w:lineRule="auto"/>
        <w:ind w:right="79" w:hanging="11"/>
        <w:jc w:val="both"/>
        <w:rPr>
          <w:rFonts w:ascii="Arial" w:eastAsia="Calibri" w:hAnsi="Arial" w:cs="Arial"/>
          <w:b/>
          <w:color w:val="000000"/>
          <w:sz w:val="22"/>
          <w:szCs w:val="22"/>
          <w:lang w:eastAsia="en-ZA"/>
        </w:rPr>
      </w:pPr>
    </w:p>
    <w:p w14:paraId="60B94F63" w14:textId="79D2EDF0" w:rsidR="00361D84" w:rsidRPr="003B0C1D" w:rsidRDefault="00606DF8" w:rsidP="00165472">
      <w:pPr>
        <w:spacing w:after="209" w:line="360" w:lineRule="auto"/>
        <w:ind w:right="79" w:hanging="11"/>
        <w:jc w:val="both"/>
        <w:rPr>
          <w:rFonts w:ascii="Arial" w:eastAsia="Calibri" w:hAnsi="Arial" w:cs="Arial"/>
          <w:color w:val="000000"/>
          <w:sz w:val="22"/>
          <w:szCs w:val="22"/>
          <w:lang w:eastAsia="en-ZA"/>
        </w:rPr>
      </w:pPr>
      <w:r w:rsidRPr="003B0C1D">
        <w:rPr>
          <w:rFonts w:ascii="Arial" w:eastAsia="Calibri" w:hAnsi="Arial" w:cs="Arial"/>
          <w:noProof/>
          <w:color w:val="000000"/>
          <w:sz w:val="22"/>
          <w:szCs w:val="22"/>
          <w:lang w:eastAsia="en-ZA"/>
        </w:rPr>
        <mc:AlternateContent>
          <mc:Choice Requires="wpg">
            <w:drawing>
              <wp:anchor distT="0" distB="0" distL="114300" distR="114300" simplePos="0" relativeHeight="251658240" behindDoc="0" locked="0" layoutInCell="1" allowOverlap="1" wp14:anchorId="4DAB4E7D" wp14:editId="0454682F">
                <wp:simplePos x="0" y="0"/>
                <wp:positionH relativeFrom="column">
                  <wp:posOffset>3439160</wp:posOffset>
                </wp:positionH>
                <wp:positionV relativeFrom="paragraph">
                  <wp:posOffset>285115</wp:posOffset>
                </wp:positionV>
                <wp:extent cx="1974134" cy="2682095"/>
                <wp:effectExtent l="19050" t="19050" r="45720" b="444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134" cy="2682095"/>
                          <a:chOff x="7516" y="5270"/>
                          <a:chExt cx="3274" cy="4967"/>
                        </a:xfrm>
                      </wpg:grpSpPr>
                      <wps:wsp>
                        <wps:cNvPr id="9" name="Oval 29"/>
                        <wps:cNvSpPr>
                          <a:spLocks noChangeArrowheads="1"/>
                        </wps:cNvSpPr>
                        <wps:spPr bwMode="auto">
                          <a:xfrm flipH="1">
                            <a:off x="7516" y="5270"/>
                            <a:ext cx="3274" cy="4882"/>
                          </a:xfrm>
                          <a:prstGeom prst="ellipse">
                            <a:avLst/>
                          </a:prstGeom>
                          <a:noFill/>
                          <a:ln w="63500" cmpd="thickThin" algn="ctr">
                            <a:solidFill>
                              <a:srgbClr val="70AD4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 name="Text Box 30"/>
                        <wps:cNvSpPr txBox="1">
                          <a:spLocks noChangeArrowheads="1"/>
                        </wps:cNvSpPr>
                        <wps:spPr bwMode="auto">
                          <a:xfrm>
                            <a:off x="7921" y="5508"/>
                            <a:ext cx="2516" cy="4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BD66" w14:textId="77777777" w:rsidR="00312260" w:rsidRDefault="00312260" w:rsidP="00C71831">
                              <w:pPr>
                                <w:spacing w:after="0" w:line="240" w:lineRule="auto"/>
                                <w:jc w:val="center"/>
                                <w:rPr>
                                  <w:b/>
                                  <w:sz w:val="20"/>
                                  <w:szCs w:val="20"/>
                                </w:rPr>
                              </w:pPr>
                              <w:r w:rsidRPr="00361D84">
                                <w:rPr>
                                  <w:b/>
                                  <w:sz w:val="20"/>
                                  <w:szCs w:val="20"/>
                                </w:rPr>
                                <w:t xml:space="preserve">STANDING </w:t>
                              </w:r>
                            </w:p>
                            <w:p w14:paraId="7DE4CB71" w14:textId="77777777" w:rsidR="00312260" w:rsidRPr="00361D84" w:rsidRDefault="00312260" w:rsidP="00C71831">
                              <w:pPr>
                                <w:spacing w:after="0" w:line="240" w:lineRule="auto"/>
                                <w:jc w:val="center"/>
                                <w:rPr>
                                  <w:b/>
                                  <w:sz w:val="20"/>
                                  <w:szCs w:val="20"/>
                                </w:rPr>
                              </w:pPr>
                              <w:r w:rsidRPr="00361D84">
                                <w:rPr>
                                  <w:b/>
                                  <w:sz w:val="20"/>
                                  <w:szCs w:val="20"/>
                                </w:rPr>
                                <w:t>COMMITTEES</w:t>
                              </w:r>
                            </w:p>
                            <w:p w14:paraId="4D5DA2A4" w14:textId="77777777" w:rsidR="00312260" w:rsidRPr="00361D84" w:rsidRDefault="00312260" w:rsidP="00C71831">
                              <w:pPr>
                                <w:numPr>
                                  <w:ilvl w:val="0"/>
                                  <w:numId w:val="2"/>
                                </w:numPr>
                                <w:spacing w:before="200" w:after="0" w:line="240" w:lineRule="auto"/>
                                <w:ind w:left="426"/>
                                <w:rPr>
                                  <w:sz w:val="20"/>
                                  <w:szCs w:val="20"/>
                                </w:rPr>
                              </w:pPr>
                              <w:r w:rsidRPr="00495C6E">
                                <w:rPr>
                                  <w:b/>
                                  <w:bCs/>
                                  <w:sz w:val="20"/>
                                  <w:szCs w:val="20"/>
                                </w:rPr>
                                <w:t>FAME</w:t>
                              </w:r>
                              <w:r>
                                <w:rPr>
                                  <w:sz w:val="20"/>
                                  <w:szCs w:val="20"/>
                                </w:rPr>
                                <w:t xml:space="preserve"> (FINANCE)</w:t>
                              </w:r>
                            </w:p>
                            <w:p w14:paraId="1C353955" w14:textId="77777777" w:rsidR="00312260" w:rsidRPr="00495C6E" w:rsidRDefault="00312260" w:rsidP="00C71831">
                              <w:pPr>
                                <w:numPr>
                                  <w:ilvl w:val="0"/>
                                  <w:numId w:val="2"/>
                                </w:numPr>
                                <w:spacing w:before="200" w:after="0" w:line="240" w:lineRule="auto"/>
                                <w:ind w:left="426"/>
                                <w:rPr>
                                  <w:b/>
                                  <w:bCs/>
                                  <w:sz w:val="20"/>
                                  <w:szCs w:val="20"/>
                                </w:rPr>
                              </w:pPr>
                              <w:r w:rsidRPr="00495C6E">
                                <w:rPr>
                                  <w:b/>
                                  <w:bCs/>
                                  <w:sz w:val="20"/>
                                  <w:szCs w:val="20"/>
                                </w:rPr>
                                <w:t>SOCIAL SERVICES DEVELOPMENT</w:t>
                              </w:r>
                            </w:p>
                            <w:p w14:paraId="40E53DDB" w14:textId="77777777" w:rsidR="00312260" w:rsidRPr="00495C6E" w:rsidRDefault="00312260" w:rsidP="00C71831">
                              <w:pPr>
                                <w:numPr>
                                  <w:ilvl w:val="0"/>
                                  <w:numId w:val="2"/>
                                </w:numPr>
                                <w:spacing w:before="200" w:after="0" w:line="240" w:lineRule="auto"/>
                                <w:ind w:left="426"/>
                                <w:rPr>
                                  <w:b/>
                                  <w:bCs/>
                                  <w:sz w:val="20"/>
                                  <w:szCs w:val="20"/>
                                </w:rPr>
                              </w:pPr>
                              <w:r w:rsidRPr="00495C6E">
                                <w:rPr>
                                  <w:b/>
                                  <w:bCs/>
                                  <w:sz w:val="20"/>
                                  <w:szCs w:val="20"/>
                                </w:rPr>
                                <w:t xml:space="preserve">INFRASTRUCTURE DEVELOPMENT </w:t>
                              </w:r>
                            </w:p>
                            <w:p w14:paraId="3582DB71" w14:textId="77777777" w:rsidR="00312260" w:rsidRPr="00495C6E" w:rsidRDefault="00312260" w:rsidP="00C71831">
                              <w:pPr>
                                <w:numPr>
                                  <w:ilvl w:val="0"/>
                                  <w:numId w:val="2"/>
                                </w:numPr>
                                <w:spacing w:before="200" w:after="0" w:line="240" w:lineRule="auto"/>
                                <w:ind w:left="426"/>
                                <w:rPr>
                                  <w:b/>
                                  <w:bCs/>
                                  <w:sz w:val="20"/>
                                  <w:szCs w:val="20"/>
                                </w:rPr>
                              </w:pPr>
                              <w:r w:rsidRPr="00495C6E">
                                <w:rPr>
                                  <w:b/>
                                  <w:bCs/>
                                  <w:sz w:val="20"/>
                                  <w:szCs w:val="20"/>
                                </w:rPr>
                                <w:t>LED</w:t>
                              </w:r>
                            </w:p>
                            <w:p w14:paraId="78295291" w14:textId="77777777" w:rsidR="00312260" w:rsidRDefault="00312260" w:rsidP="00C71831">
                              <w:pPr>
                                <w:numPr>
                                  <w:ilvl w:val="0"/>
                                  <w:numId w:val="2"/>
                                </w:numPr>
                                <w:spacing w:before="200" w:after="200" w:line="240" w:lineRule="auto"/>
                                <w:ind w:left="426"/>
                              </w:pPr>
                              <w:r w:rsidRPr="00495C6E">
                                <w:rPr>
                                  <w:b/>
                                  <w:bCs/>
                                  <w:sz w:val="20"/>
                                  <w:szCs w:val="20"/>
                                </w:rPr>
                                <w:t>FAME</w:t>
                              </w:r>
                              <w:r>
                                <w:rPr>
                                  <w:sz w:val="20"/>
                                  <w:szCs w:val="20"/>
                                </w:rPr>
                                <w:t xml:space="preserve"> (CORPORATE SERVICES)</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B4E7D" id="Group 7" o:spid="_x0000_s1029" style="position:absolute;left:0;text-align:left;margin-left:270.8pt;margin-top:22.45pt;width:155.45pt;height:211.2pt;z-index:251658240" coordorigin="7516,5270" coordsize="3274,4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">
                <v:oval id="Oval 29" o:spid="_x0000_s1030" style="position:absolute;left:7516;top:5270;width:3274;height:48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" filled="f" strokecolor="#70ad47" strokeweight="5pt">
                  <v:stroke linestyle="thickThin"/>
                  <v:shadow color="#868686"/>
                </v:oval>
                <v:shape id="Text Box 30" o:spid="_x0000_s1031" type="#_x0000_t202" style="position:absolute;left:7921;top:5508;width:2516;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CEEBD66" w14:textId="77777777" w:rsidR="00312260" w:rsidRDefault="00312260" w:rsidP="00C71831">
                        <w:pPr>
                          <w:spacing w:after="0" w:line="240" w:lineRule="auto"/>
                          <w:jc w:val="center"/>
                          <w:rPr>
                            <w:b/>
                            <w:sz w:val="20"/>
                            <w:szCs w:val="20"/>
                          </w:rPr>
                        </w:pPr>
                        <w:r w:rsidRPr="00361D84">
                          <w:rPr>
                            <w:b/>
                            <w:sz w:val="20"/>
                            <w:szCs w:val="20"/>
                          </w:rPr>
                          <w:t xml:space="preserve">STANDING </w:t>
                        </w:r>
                      </w:p>
                      <w:p w14:paraId="7DE4CB71" w14:textId="77777777" w:rsidR="00312260" w:rsidRPr="00361D84" w:rsidRDefault="00312260" w:rsidP="00C71831">
                        <w:pPr>
                          <w:spacing w:after="0" w:line="240" w:lineRule="auto"/>
                          <w:jc w:val="center"/>
                          <w:rPr>
                            <w:b/>
                            <w:sz w:val="20"/>
                            <w:szCs w:val="20"/>
                          </w:rPr>
                        </w:pPr>
                        <w:r w:rsidRPr="00361D84">
                          <w:rPr>
                            <w:b/>
                            <w:sz w:val="20"/>
                            <w:szCs w:val="20"/>
                          </w:rPr>
                          <w:t>COMMITTEES</w:t>
                        </w:r>
                      </w:p>
                      <w:p w14:paraId="4D5DA2A4" w14:textId="77777777" w:rsidR="00312260" w:rsidRPr="00361D84" w:rsidRDefault="00312260" w:rsidP="00C71831">
                        <w:pPr>
                          <w:numPr>
                            <w:ilvl w:val="0"/>
                            <w:numId w:val="2"/>
                          </w:numPr>
                          <w:spacing w:before="200" w:after="0" w:line="240" w:lineRule="auto"/>
                          <w:ind w:left="426"/>
                          <w:rPr>
                            <w:sz w:val="20"/>
                            <w:szCs w:val="20"/>
                          </w:rPr>
                        </w:pPr>
                        <w:r w:rsidRPr="00495C6E">
                          <w:rPr>
                            <w:b/>
                            <w:bCs/>
                            <w:sz w:val="20"/>
                            <w:szCs w:val="20"/>
                          </w:rPr>
                          <w:t>FAME</w:t>
                        </w:r>
                        <w:r>
                          <w:rPr>
                            <w:sz w:val="20"/>
                            <w:szCs w:val="20"/>
                          </w:rPr>
                          <w:t xml:space="preserve"> (FINANCE)</w:t>
                        </w:r>
                      </w:p>
                      <w:p w14:paraId="1C353955" w14:textId="77777777" w:rsidR="00312260" w:rsidRPr="00495C6E" w:rsidRDefault="00312260" w:rsidP="00C71831">
                        <w:pPr>
                          <w:numPr>
                            <w:ilvl w:val="0"/>
                            <w:numId w:val="2"/>
                          </w:numPr>
                          <w:spacing w:before="200" w:after="0" w:line="240" w:lineRule="auto"/>
                          <w:ind w:left="426"/>
                          <w:rPr>
                            <w:b/>
                            <w:bCs/>
                            <w:sz w:val="20"/>
                            <w:szCs w:val="20"/>
                          </w:rPr>
                        </w:pPr>
                        <w:r w:rsidRPr="00495C6E">
                          <w:rPr>
                            <w:b/>
                            <w:bCs/>
                            <w:sz w:val="20"/>
                            <w:szCs w:val="20"/>
                          </w:rPr>
                          <w:t>SOCIAL SERVICES DEVELOPMENT</w:t>
                        </w:r>
                      </w:p>
                      <w:p w14:paraId="40E53DDB" w14:textId="77777777" w:rsidR="00312260" w:rsidRPr="00495C6E" w:rsidRDefault="00312260" w:rsidP="00C71831">
                        <w:pPr>
                          <w:numPr>
                            <w:ilvl w:val="0"/>
                            <w:numId w:val="2"/>
                          </w:numPr>
                          <w:spacing w:before="200" w:after="0" w:line="240" w:lineRule="auto"/>
                          <w:ind w:left="426"/>
                          <w:rPr>
                            <w:b/>
                            <w:bCs/>
                            <w:sz w:val="20"/>
                            <w:szCs w:val="20"/>
                          </w:rPr>
                        </w:pPr>
                        <w:r w:rsidRPr="00495C6E">
                          <w:rPr>
                            <w:b/>
                            <w:bCs/>
                            <w:sz w:val="20"/>
                            <w:szCs w:val="20"/>
                          </w:rPr>
                          <w:t xml:space="preserve">INFRASTRUCTURE DEVELOPMENT </w:t>
                        </w:r>
                      </w:p>
                      <w:p w14:paraId="3582DB71" w14:textId="77777777" w:rsidR="00312260" w:rsidRPr="00495C6E" w:rsidRDefault="00312260" w:rsidP="00C71831">
                        <w:pPr>
                          <w:numPr>
                            <w:ilvl w:val="0"/>
                            <w:numId w:val="2"/>
                          </w:numPr>
                          <w:spacing w:before="200" w:after="0" w:line="240" w:lineRule="auto"/>
                          <w:ind w:left="426"/>
                          <w:rPr>
                            <w:b/>
                            <w:bCs/>
                            <w:sz w:val="20"/>
                            <w:szCs w:val="20"/>
                          </w:rPr>
                        </w:pPr>
                        <w:r w:rsidRPr="00495C6E">
                          <w:rPr>
                            <w:b/>
                            <w:bCs/>
                            <w:sz w:val="20"/>
                            <w:szCs w:val="20"/>
                          </w:rPr>
                          <w:t>LED</w:t>
                        </w:r>
                      </w:p>
                      <w:p w14:paraId="78295291" w14:textId="77777777" w:rsidR="00312260" w:rsidRDefault="00312260" w:rsidP="00C71831">
                        <w:pPr>
                          <w:numPr>
                            <w:ilvl w:val="0"/>
                            <w:numId w:val="2"/>
                          </w:numPr>
                          <w:spacing w:before="200" w:after="200" w:line="240" w:lineRule="auto"/>
                          <w:ind w:left="426"/>
                        </w:pPr>
                        <w:r w:rsidRPr="00495C6E">
                          <w:rPr>
                            <w:b/>
                            <w:bCs/>
                            <w:sz w:val="20"/>
                            <w:szCs w:val="20"/>
                          </w:rPr>
                          <w:t>FAME</w:t>
                        </w:r>
                        <w:r>
                          <w:rPr>
                            <w:sz w:val="20"/>
                            <w:szCs w:val="20"/>
                          </w:rPr>
                          <w:t xml:space="preserve"> (CORPORATE SERVICES)</w:t>
                        </w:r>
                        <w:r>
                          <w:t xml:space="preserve"> </w:t>
                        </w:r>
                      </w:p>
                    </w:txbxContent>
                  </v:textbox>
                </v:shape>
              </v:group>
            </w:pict>
          </mc:Fallback>
        </mc:AlternateContent>
      </w:r>
      <w:r w:rsidR="00A46B71" w:rsidRPr="003B0C1D">
        <w:rPr>
          <w:rFonts w:ascii="Arial" w:eastAsia="Calibri" w:hAnsi="Arial" w:cs="Arial"/>
          <w:b/>
          <w:color w:val="000000"/>
          <w:sz w:val="22"/>
          <w:szCs w:val="22"/>
          <w:lang w:eastAsia="en-ZA"/>
        </w:rPr>
        <w:t>2.1.</w:t>
      </w:r>
      <w:r w:rsidR="008C6E18" w:rsidRPr="003B0C1D">
        <w:rPr>
          <w:rFonts w:ascii="Arial" w:eastAsia="Calibri" w:hAnsi="Arial" w:cs="Arial"/>
          <w:b/>
          <w:color w:val="000000"/>
          <w:sz w:val="22"/>
          <w:szCs w:val="22"/>
          <w:lang w:eastAsia="en-ZA"/>
        </w:rPr>
        <w:t>1.</w:t>
      </w:r>
      <w:r w:rsidR="00A46B71" w:rsidRPr="003B0C1D">
        <w:rPr>
          <w:rFonts w:ascii="Arial" w:eastAsia="Calibri" w:hAnsi="Arial" w:cs="Arial"/>
          <w:b/>
          <w:color w:val="000000"/>
          <w:sz w:val="22"/>
          <w:szCs w:val="22"/>
          <w:lang w:eastAsia="en-ZA"/>
        </w:rPr>
        <w:tab/>
      </w:r>
      <w:r w:rsidR="00361D84" w:rsidRPr="003B0C1D">
        <w:rPr>
          <w:rFonts w:ascii="Arial" w:eastAsia="Calibri" w:hAnsi="Arial" w:cs="Arial"/>
          <w:b/>
          <w:color w:val="000000"/>
          <w:sz w:val="22"/>
          <w:szCs w:val="22"/>
          <w:lang w:eastAsia="en-ZA"/>
        </w:rPr>
        <w:t>The Outline of Makana’s Political Structure</w:t>
      </w:r>
    </w:p>
    <w:p w14:paraId="40278173" w14:textId="77777777" w:rsidR="00361D84" w:rsidRDefault="005B7059" w:rsidP="00165472">
      <w:pPr>
        <w:spacing w:after="209" w:line="360" w:lineRule="auto"/>
        <w:ind w:right="79" w:hanging="11"/>
        <w:jc w:val="both"/>
        <w:rPr>
          <w:rFonts w:ascii="Arial" w:eastAsia="Calibri" w:hAnsi="Arial" w:cs="Arial"/>
          <w:color w:val="000000"/>
          <w:sz w:val="22"/>
          <w:szCs w:val="22"/>
          <w:lang w:eastAsia="en-ZA"/>
        </w:rPr>
      </w:pPr>
      <w:r w:rsidRPr="003B0C1D">
        <w:rPr>
          <w:rFonts w:ascii="Arial" w:eastAsia="Calibri" w:hAnsi="Arial" w:cs="Arial"/>
          <w:noProof/>
          <w:color w:val="000000"/>
          <w:sz w:val="22"/>
          <w:szCs w:val="22"/>
          <w:lang w:eastAsia="en-ZA"/>
        </w:rPr>
        <w:drawing>
          <wp:inline distT="0" distB="0" distL="0" distR="0" wp14:anchorId="4CBDEB0E" wp14:editId="2CEF65C8">
            <wp:extent cx="3151505" cy="2286000"/>
            <wp:effectExtent l="0" t="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69DF59D" w14:textId="77777777" w:rsidR="003E7359" w:rsidRPr="003B0C1D" w:rsidRDefault="003E7359" w:rsidP="00165472">
      <w:pPr>
        <w:spacing w:after="209" w:line="360" w:lineRule="auto"/>
        <w:ind w:right="79" w:hanging="11"/>
        <w:jc w:val="both"/>
        <w:rPr>
          <w:rFonts w:ascii="Arial" w:eastAsia="Calibri" w:hAnsi="Arial" w:cs="Arial"/>
          <w:color w:val="000000"/>
          <w:sz w:val="22"/>
          <w:szCs w:val="22"/>
          <w:lang w:eastAsia="en-ZA"/>
        </w:rPr>
      </w:pPr>
    </w:p>
    <w:p w14:paraId="34E463E6" w14:textId="516CC5B0" w:rsidR="00B37A02" w:rsidRPr="003B0C1D" w:rsidRDefault="008C6E18" w:rsidP="00C367E6">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Executive Mayor, Cllr </w:t>
      </w:r>
      <w:r w:rsidR="004F6703">
        <w:rPr>
          <w:rFonts w:ascii="Arial" w:eastAsiaTheme="minorHAnsi" w:hAnsi="Arial" w:cs="Arial"/>
          <w:sz w:val="22"/>
          <w:szCs w:val="22"/>
          <w:lang w:val="en-US"/>
        </w:rPr>
        <w:t>Yandiswa Vara</w:t>
      </w:r>
      <w:r w:rsidRPr="003B0C1D">
        <w:rPr>
          <w:rFonts w:ascii="Arial" w:eastAsiaTheme="minorHAnsi" w:hAnsi="Arial" w:cs="Arial"/>
          <w:sz w:val="22"/>
          <w:szCs w:val="22"/>
          <w:lang w:val="en-US"/>
        </w:rPr>
        <w:t xml:space="preserve">, assisted by the Mayoral Committee heads the political executive arm of the Municipality. The Executive Mayor is at the </w:t>
      </w:r>
      <w:proofErr w:type="spellStart"/>
      <w:r w:rsidRPr="003B0C1D">
        <w:rPr>
          <w:rFonts w:ascii="Arial" w:eastAsiaTheme="minorHAnsi" w:hAnsi="Arial" w:cs="Arial"/>
          <w:sz w:val="22"/>
          <w:szCs w:val="22"/>
          <w:lang w:val="en-US"/>
        </w:rPr>
        <w:t>centre</w:t>
      </w:r>
      <w:proofErr w:type="spellEnd"/>
      <w:r w:rsidRPr="003B0C1D">
        <w:rPr>
          <w:rFonts w:ascii="Arial" w:eastAsiaTheme="minorHAnsi" w:hAnsi="Arial" w:cs="Arial"/>
          <w:sz w:val="22"/>
          <w:szCs w:val="22"/>
          <w:lang w:val="en-US"/>
        </w:rPr>
        <w:t xml:space="preserve"> of the system of </w:t>
      </w:r>
      <w:proofErr w:type="gramStart"/>
      <w:r w:rsidRPr="003B0C1D">
        <w:rPr>
          <w:rFonts w:ascii="Arial" w:eastAsiaTheme="minorHAnsi" w:hAnsi="Arial" w:cs="Arial"/>
          <w:sz w:val="22"/>
          <w:szCs w:val="22"/>
          <w:lang w:val="en-US"/>
        </w:rPr>
        <w:t>governance, since</w:t>
      </w:r>
      <w:proofErr w:type="gramEnd"/>
      <w:r w:rsidRPr="003B0C1D">
        <w:rPr>
          <w:rFonts w:ascii="Arial" w:eastAsiaTheme="minorHAnsi" w:hAnsi="Arial" w:cs="Arial"/>
          <w:sz w:val="22"/>
          <w:szCs w:val="22"/>
          <w:lang w:val="en-US"/>
        </w:rPr>
        <w:t xml:space="preserve"> executive powers are vested in h</w:t>
      </w:r>
      <w:r w:rsidR="00F00BC3">
        <w:rPr>
          <w:rFonts w:ascii="Arial" w:eastAsiaTheme="minorHAnsi" w:hAnsi="Arial" w:cs="Arial"/>
          <w:sz w:val="22"/>
          <w:szCs w:val="22"/>
          <w:lang w:val="en-US"/>
        </w:rPr>
        <w:t xml:space="preserve">er </w:t>
      </w:r>
      <w:r w:rsidRPr="003B0C1D">
        <w:rPr>
          <w:rFonts w:ascii="Arial" w:eastAsiaTheme="minorHAnsi" w:hAnsi="Arial" w:cs="Arial"/>
          <w:sz w:val="22"/>
          <w:szCs w:val="22"/>
          <w:lang w:val="en-US"/>
        </w:rPr>
        <w:t>to manage the day-to-day affairs. This means that he has an overarching strategic and political responsibility.</w:t>
      </w:r>
    </w:p>
    <w:p w14:paraId="38D93C8E" w14:textId="77777777" w:rsidR="00B37A02" w:rsidRPr="003B0C1D" w:rsidRDefault="008C6E18"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The key element of the executive model is that executive power is vested in the Executive Mayor, delegated by the Council, as well as the powers assigned by legislation.</w:t>
      </w:r>
    </w:p>
    <w:p w14:paraId="00F4F0CD" w14:textId="17F876F5" w:rsidR="008C6E18" w:rsidRPr="003B0C1D" w:rsidRDefault="008C6E18"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Although </w:t>
      </w:r>
      <w:r w:rsidR="008356C2">
        <w:rPr>
          <w:rFonts w:ascii="Arial" w:eastAsiaTheme="minorHAnsi" w:hAnsi="Arial" w:cs="Arial"/>
          <w:sz w:val="22"/>
          <w:szCs w:val="22"/>
          <w:lang w:val="en-US"/>
        </w:rPr>
        <w:t>s</w:t>
      </w:r>
      <w:r w:rsidRPr="003B0C1D">
        <w:rPr>
          <w:rFonts w:ascii="Arial" w:eastAsiaTheme="minorHAnsi" w:hAnsi="Arial" w:cs="Arial"/>
          <w:sz w:val="22"/>
          <w:szCs w:val="22"/>
          <w:lang w:val="en-US"/>
        </w:rPr>
        <w:t xml:space="preserve">he is accountable for the strategic direction and performance of the Municipality, the Executive Mayor operates in close conjunction with the Mayoral Committee. </w:t>
      </w:r>
    </w:p>
    <w:p w14:paraId="4FC69A73" w14:textId="77777777" w:rsidR="008C6E18" w:rsidRPr="003B0C1D" w:rsidRDefault="008C6E18" w:rsidP="00165472">
      <w:pPr>
        <w:spacing w:after="0" w:line="360" w:lineRule="auto"/>
        <w:jc w:val="both"/>
        <w:rPr>
          <w:rFonts w:ascii="Arial" w:hAnsi="Arial" w:cs="Arial"/>
          <w:bCs/>
          <w:sz w:val="22"/>
          <w:szCs w:val="22"/>
          <w:lang w:bidi="en-US"/>
        </w:rPr>
      </w:pPr>
      <w:r w:rsidRPr="003B0C1D">
        <w:rPr>
          <w:rFonts w:ascii="Arial" w:hAnsi="Arial" w:cs="Arial"/>
          <w:bCs/>
          <w:sz w:val="22"/>
          <w:szCs w:val="22"/>
          <w:lang w:bidi="en-US"/>
        </w:rPr>
        <w:t xml:space="preserve">The Municipal Council which comprises 27 Councillors, 14 of whom are Ward Councillors and 13 of whom are Proportional Representative (PR) Councillors. The Speaker is the Chairperson of the Municipal Council. There is an Executive Mayor and Executive Mayoral Committee; and Portfolio Committees who provide oversight on directorial operations. </w:t>
      </w:r>
    </w:p>
    <w:p w14:paraId="5767214D" w14:textId="77777777" w:rsidR="00B234DD" w:rsidRPr="003B0C1D" w:rsidRDefault="00B234DD" w:rsidP="00165472">
      <w:pPr>
        <w:spacing w:after="160" w:line="259" w:lineRule="auto"/>
        <w:jc w:val="both"/>
        <w:rPr>
          <w:rFonts w:ascii="Arial" w:eastAsiaTheme="minorHAnsi" w:hAnsi="Arial" w:cs="Arial"/>
          <w:b/>
          <w:sz w:val="22"/>
          <w:szCs w:val="22"/>
          <w:lang w:val="en-US"/>
        </w:rPr>
      </w:pPr>
    </w:p>
    <w:p w14:paraId="15B42B52" w14:textId="59A41D1D" w:rsidR="00332986" w:rsidRPr="00336AB8" w:rsidRDefault="008C6E18" w:rsidP="00165472">
      <w:pPr>
        <w:spacing w:after="160" w:line="259" w:lineRule="auto"/>
        <w:jc w:val="both"/>
        <w:rPr>
          <w:rFonts w:ascii="Arial" w:eastAsiaTheme="minorHAnsi" w:hAnsi="Arial" w:cs="Arial"/>
          <w:b/>
          <w:sz w:val="22"/>
          <w:szCs w:val="22"/>
          <w:lang w:val="en-US"/>
        </w:rPr>
      </w:pPr>
      <w:r w:rsidRPr="00336AB8">
        <w:rPr>
          <w:rFonts w:ascii="Arial" w:eastAsiaTheme="minorHAnsi" w:hAnsi="Arial" w:cs="Arial"/>
          <w:b/>
          <w:sz w:val="22"/>
          <w:szCs w:val="22"/>
          <w:lang w:val="en-US"/>
        </w:rPr>
        <w:t>2.1.2.</w:t>
      </w:r>
      <w:r w:rsidR="000A737E" w:rsidRPr="00336AB8">
        <w:rPr>
          <w:rFonts w:ascii="Arial" w:eastAsiaTheme="minorHAnsi" w:hAnsi="Arial" w:cs="Arial"/>
          <w:b/>
          <w:sz w:val="22"/>
          <w:szCs w:val="22"/>
          <w:lang w:val="en-US"/>
        </w:rPr>
        <w:t>1</w:t>
      </w:r>
      <w:r w:rsidR="00332986" w:rsidRPr="00336AB8">
        <w:rPr>
          <w:rFonts w:ascii="Arial" w:eastAsiaTheme="minorHAnsi" w:hAnsi="Arial" w:cs="Arial"/>
          <w:b/>
          <w:sz w:val="22"/>
          <w:szCs w:val="22"/>
          <w:lang w:val="en-US"/>
        </w:rPr>
        <w:tab/>
        <w:t xml:space="preserve"> FULL-TIME OFFICER BEARERS</w:t>
      </w:r>
      <w:r w:rsidR="0024555C" w:rsidRPr="00336AB8">
        <w:rPr>
          <w:rFonts w:ascii="Arial" w:eastAsiaTheme="minorHAnsi" w:hAnsi="Arial" w:cs="Arial"/>
          <w:b/>
          <w:sz w:val="22"/>
          <w:szCs w:val="22"/>
          <w:lang w:val="en-US"/>
        </w:rPr>
        <w:t>-</w:t>
      </w:r>
      <w:r w:rsidR="001429F8" w:rsidRPr="00336AB8">
        <w:rPr>
          <w:rFonts w:ascii="Arial" w:eastAsiaTheme="minorHAnsi" w:hAnsi="Arial" w:cs="Arial"/>
          <w:b/>
          <w:sz w:val="22"/>
          <w:szCs w:val="22"/>
          <w:lang w:val="en-US"/>
        </w:rPr>
        <w:t xml:space="preserve"> </w:t>
      </w:r>
      <w:r w:rsidR="00F83858" w:rsidRPr="00336AB8">
        <w:rPr>
          <w:rFonts w:ascii="Arial" w:eastAsiaTheme="minorHAnsi" w:hAnsi="Arial" w:cs="Arial"/>
          <w:b/>
          <w:sz w:val="22"/>
          <w:szCs w:val="22"/>
          <w:lang w:val="en-US"/>
        </w:rPr>
        <w:t>FROM</w:t>
      </w:r>
      <w:r w:rsidR="001429F8" w:rsidRPr="00336AB8">
        <w:rPr>
          <w:rFonts w:ascii="Arial" w:eastAsiaTheme="minorHAnsi" w:hAnsi="Arial" w:cs="Arial"/>
          <w:b/>
          <w:sz w:val="22"/>
          <w:szCs w:val="22"/>
          <w:lang w:val="en-US"/>
        </w:rPr>
        <w:t xml:space="preserve"> DECEMBER </w:t>
      </w:r>
      <w:r w:rsidR="0024555C" w:rsidRPr="00336AB8">
        <w:rPr>
          <w:rFonts w:ascii="Arial" w:eastAsiaTheme="minorHAnsi" w:hAnsi="Arial" w:cs="Arial"/>
          <w:b/>
          <w:sz w:val="22"/>
          <w:szCs w:val="22"/>
          <w:lang w:val="en-US"/>
        </w:rPr>
        <w:t>2021</w:t>
      </w:r>
      <w:r w:rsidR="00F83858" w:rsidRPr="00336AB8">
        <w:rPr>
          <w:rFonts w:ascii="Arial" w:eastAsiaTheme="minorHAnsi" w:hAnsi="Arial" w:cs="Arial"/>
          <w:b/>
          <w:sz w:val="22"/>
          <w:szCs w:val="22"/>
          <w:lang w:val="en-US"/>
        </w:rPr>
        <w:t xml:space="preserve"> FOR 202</w:t>
      </w:r>
      <w:r w:rsidR="00336AB8">
        <w:rPr>
          <w:rFonts w:ascii="Arial" w:eastAsiaTheme="minorHAnsi" w:hAnsi="Arial" w:cs="Arial"/>
          <w:b/>
          <w:sz w:val="22"/>
          <w:szCs w:val="22"/>
          <w:lang w:val="en-US"/>
        </w:rPr>
        <w:t>2</w:t>
      </w:r>
      <w:r w:rsidR="0024555C" w:rsidRPr="00336AB8">
        <w:rPr>
          <w:rFonts w:ascii="Arial" w:eastAsiaTheme="minorHAnsi" w:hAnsi="Arial" w:cs="Arial"/>
          <w:b/>
          <w:sz w:val="22"/>
          <w:szCs w:val="22"/>
          <w:lang w:val="en-US"/>
        </w:rPr>
        <w:t xml:space="preserve">- </w:t>
      </w:r>
      <w:r w:rsidR="00AA0463" w:rsidRPr="00336AB8">
        <w:rPr>
          <w:rFonts w:ascii="Arial" w:eastAsiaTheme="minorHAnsi" w:hAnsi="Arial" w:cs="Arial"/>
          <w:b/>
          <w:sz w:val="22"/>
          <w:szCs w:val="22"/>
          <w:lang w:val="en-US"/>
        </w:rPr>
        <w:t>2027</w:t>
      </w:r>
      <w:r w:rsidR="00332986" w:rsidRPr="00336AB8">
        <w:rPr>
          <w:rFonts w:ascii="Arial" w:eastAsiaTheme="minorHAnsi" w:hAnsi="Arial" w:cs="Arial"/>
          <w:b/>
          <w:sz w:val="22"/>
          <w:szCs w:val="22"/>
          <w:lang w:val="en-US"/>
        </w:rPr>
        <w:t xml:space="preserve"> </w:t>
      </w:r>
      <w:r w:rsidR="0004769D" w:rsidRPr="00336AB8">
        <w:rPr>
          <w:rFonts w:ascii="Arial" w:eastAsiaTheme="minorHAnsi" w:hAnsi="Arial" w:cs="Arial"/>
          <w:b/>
          <w:sz w:val="22"/>
          <w:szCs w:val="22"/>
          <w:lang w:val="en-US"/>
        </w:rPr>
        <w:t xml:space="preserve">TERM OF OFFICE: </w:t>
      </w:r>
    </w:p>
    <w:tbl>
      <w:tblPr>
        <w:tblStyle w:val="TableGrid40"/>
        <w:tblW w:w="0" w:type="auto"/>
        <w:tblLook w:val="04A0" w:firstRow="1" w:lastRow="0" w:firstColumn="1" w:lastColumn="0" w:noHBand="0" w:noVBand="1"/>
      </w:tblPr>
      <w:tblGrid>
        <w:gridCol w:w="985"/>
        <w:gridCol w:w="2250"/>
        <w:gridCol w:w="6300"/>
      </w:tblGrid>
      <w:tr w:rsidR="00332986" w:rsidRPr="003B0C1D" w14:paraId="56AE6758" w14:textId="77777777" w:rsidTr="00254134">
        <w:tc>
          <w:tcPr>
            <w:tcW w:w="985" w:type="dxa"/>
            <w:shd w:val="clear" w:color="auto" w:fill="DDCB9F"/>
            <w:vAlign w:val="center"/>
          </w:tcPr>
          <w:p w14:paraId="3BEEA781" w14:textId="77777777" w:rsidR="00332986" w:rsidRPr="003B0C1D" w:rsidRDefault="00332986" w:rsidP="00FD402D">
            <w:pPr>
              <w:jc w:val="center"/>
              <w:rPr>
                <w:rFonts w:ascii="Arial" w:hAnsi="Arial" w:cs="Arial"/>
                <w:b/>
                <w:color w:val="000000" w:themeColor="text1"/>
              </w:rPr>
            </w:pPr>
            <w:r w:rsidRPr="003B0C1D">
              <w:rPr>
                <w:rFonts w:ascii="Arial" w:hAnsi="Arial" w:cs="Arial"/>
                <w:b/>
                <w:color w:val="000000" w:themeColor="text1"/>
              </w:rPr>
              <w:t>REF NO</w:t>
            </w:r>
          </w:p>
        </w:tc>
        <w:tc>
          <w:tcPr>
            <w:tcW w:w="2250" w:type="dxa"/>
            <w:shd w:val="clear" w:color="auto" w:fill="DDCB9F"/>
            <w:vAlign w:val="center"/>
          </w:tcPr>
          <w:p w14:paraId="4D9CDAFA" w14:textId="77777777" w:rsidR="00332986" w:rsidRPr="003B0C1D" w:rsidRDefault="00332986" w:rsidP="00FD402D">
            <w:pPr>
              <w:jc w:val="center"/>
              <w:rPr>
                <w:rFonts w:ascii="Arial" w:hAnsi="Arial" w:cs="Arial"/>
                <w:b/>
                <w:color w:val="000000" w:themeColor="text1"/>
              </w:rPr>
            </w:pPr>
            <w:r w:rsidRPr="003B0C1D">
              <w:rPr>
                <w:rFonts w:ascii="Arial" w:hAnsi="Arial" w:cs="Arial"/>
                <w:b/>
                <w:color w:val="000000" w:themeColor="text1"/>
              </w:rPr>
              <w:t>DESIGNATION</w:t>
            </w:r>
          </w:p>
        </w:tc>
        <w:tc>
          <w:tcPr>
            <w:tcW w:w="6300" w:type="dxa"/>
            <w:shd w:val="clear" w:color="auto" w:fill="DDCB9F"/>
            <w:vAlign w:val="center"/>
          </w:tcPr>
          <w:p w14:paraId="15897DDE" w14:textId="77777777" w:rsidR="00332986" w:rsidRPr="003B0C1D" w:rsidRDefault="00332986" w:rsidP="00FD402D">
            <w:pPr>
              <w:jc w:val="center"/>
              <w:rPr>
                <w:rFonts w:ascii="Arial" w:hAnsi="Arial" w:cs="Arial"/>
                <w:b/>
                <w:color w:val="000000" w:themeColor="text1"/>
              </w:rPr>
            </w:pPr>
            <w:r w:rsidRPr="003B0C1D">
              <w:rPr>
                <w:rFonts w:ascii="Arial" w:hAnsi="Arial" w:cs="Arial"/>
                <w:b/>
                <w:color w:val="000000" w:themeColor="text1"/>
              </w:rPr>
              <w:t>FUNCTION</w:t>
            </w:r>
          </w:p>
        </w:tc>
      </w:tr>
      <w:tr w:rsidR="00332986" w:rsidRPr="003B0C1D" w14:paraId="40F8073B" w14:textId="77777777" w:rsidTr="00254134">
        <w:tc>
          <w:tcPr>
            <w:tcW w:w="985" w:type="dxa"/>
          </w:tcPr>
          <w:p w14:paraId="7BBF6F8F" w14:textId="77777777" w:rsidR="00332986" w:rsidRPr="003B0C1D" w:rsidRDefault="000F3908" w:rsidP="00165472">
            <w:pPr>
              <w:jc w:val="both"/>
              <w:rPr>
                <w:rFonts w:ascii="Arial" w:hAnsi="Arial" w:cs="Arial"/>
                <w:color w:val="000000" w:themeColor="text1"/>
              </w:rPr>
            </w:pPr>
            <w:r w:rsidRPr="003B0C1D">
              <w:rPr>
                <w:rFonts w:ascii="Arial" w:hAnsi="Arial" w:cs="Arial"/>
                <w:color w:val="000000" w:themeColor="text1"/>
              </w:rPr>
              <w:t>01</w:t>
            </w:r>
          </w:p>
        </w:tc>
        <w:tc>
          <w:tcPr>
            <w:tcW w:w="2250" w:type="dxa"/>
          </w:tcPr>
          <w:p w14:paraId="7A27C3EC" w14:textId="77777777" w:rsidR="00332986" w:rsidRPr="001A38D4" w:rsidRDefault="00332986" w:rsidP="00165472">
            <w:pPr>
              <w:jc w:val="both"/>
              <w:rPr>
                <w:rFonts w:ascii="Arial" w:hAnsi="Arial" w:cs="Arial"/>
                <w:b/>
                <w:color w:val="000000" w:themeColor="text1"/>
              </w:rPr>
            </w:pPr>
            <w:r w:rsidRPr="001A38D4">
              <w:rPr>
                <w:rFonts w:ascii="Arial" w:hAnsi="Arial" w:cs="Arial"/>
                <w:b/>
                <w:color w:val="000000" w:themeColor="text1"/>
              </w:rPr>
              <w:t xml:space="preserve">Council Speaker </w:t>
            </w:r>
          </w:p>
          <w:p w14:paraId="6294220E" w14:textId="58B840AA" w:rsidR="00332986" w:rsidRPr="003B0C1D" w:rsidRDefault="00044F4B" w:rsidP="00165472">
            <w:pPr>
              <w:jc w:val="both"/>
              <w:rPr>
                <w:rFonts w:ascii="Arial" w:hAnsi="Arial" w:cs="Arial"/>
                <w:color w:val="000000" w:themeColor="text1"/>
              </w:rPr>
            </w:pPr>
            <w:r w:rsidRPr="001A38D4">
              <w:rPr>
                <w:rFonts w:ascii="Arial" w:hAnsi="Arial" w:cs="Arial"/>
                <w:b/>
                <w:color w:val="000000" w:themeColor="text1"/>
              </w:rPr>
              <w:t>Cllr</w:t>
            </w:r>
            <w:r w:rsidR="00332986" w:rsidRPr="001A38D4">
              <w:rPr>
                <w:rFonts w:ascii="Arial" w:hAnsi="Arial" w:cs="Arial"/>
                <w:b/>
                <w:color w:val="000000" w:themeColor="text1"/>
              </w:rPr>
              <w:t xml:space="preserve"> </w:t>
            </w:r>
            <w:r w:rsidR="00B02B80">
              <w:rPr>
                <w:rFonts w:ascii="Arial" w:hAnsi="Arial" w:cs="Arial"/>
                <w:b/>
                <w:color w:val="000000" w:themeColor="text1"/>
              </w:rPr>
              <w:t>Mthuthuzeli Matyumza</w:t>
            </w:r>
          </w:p>
        </w:tc>
        <w:tc>
          <w:tcPr>
            <w:tcW w:w="6300" w:type="dxa"/>
          </w:tcPr>
          <w:p w14:paraId="67EB4D86" w14:textId="77777777" w:rsidR="00332986" w:rsidRPr="003B0C1D" w:rsidRDefault="00332986" w:rsidP="008A4B06">
            <w:pPr>
              <w:spacing w:line="360" w:lineRule="auto"/>
              <w:jc w:val="both"/>
              <w:rPr>
                <w:rFonts w:ascii="Arial" w:hAnsi="Arial" w:cs="Arial"/>
                <w:color w:val="000000" w:themeColor="text1"/>
              </w:rPr>
            </w:pPr>
            <w:r w:rsidRPr="003B0C1D">
              <w:rPr>
                <w:rFonts w:ascii="Arial" w:hAnsi="Arial" w:cs="Arial"/>
                <w:color w:val="000000" w:themeColor="text1"/>
              </w:rPr>
              <w:t xml:space="preserve">The Speaker of the Municipal Council: </w:t>
            </w:r>
          </w:p>
          <w:p w14:paraId="4909F0BC" w14:textId="16DCE152" w:rsidR="008A4B06" w:rsidRDefault="00332986" w:rsidP="008A4B06">
            <w:pPr>
              <w:numPr>
                <w:ilvl w:val="0"/>
                <w:numId w:val="17"/>
              </w:numPr>
              <w:spacing w:line="276" w:lineRule="auto"/>
              <w:jc w:val="both"/>
              <w:rPr>
                <w:rFonts w:ascii="Arial" w:hAnsi="Arial" w:cs="Arial"/>
                <w:color w:val="000000" w:themeColor="text1"/>
              </w:rPr>
            </w:pPr>
            <w:r w:rsidRPr="003B0C1D">
              <w:rPr>
                <w:rFonts w:ascii="Arial" w:hAnsi="Arial" w:cs="Arial"/>
                <w:color w:val="000000" w:themeColor="text1"/>
              </w:rPr>
              <w:t xml:space="preserve">Presides at meetings of the </w:t>
            </w:r>
            <w:r w:rsidR="00C916F3" w:rsidRPr="003B0C1D">
              <w:rPr>
                <w:rFonts w:ascii="Arial" w:hAnsi="Arial" w:cs="Arial"/>
                <w:color w:val="000000" w:themeColor="text1"/>
              </w:rPr>
              <w:t>Council.</w:t>
            </w:r>
            <w:r w:rsidRPr="003B0C1D">
              <w:rPr>
                <w:rFonts w:ascii="Arial" w:hAnsi="Arial" w:cs="Arial"/>
                <w:color w:val="000000" w:themeColor="text1"/>
              </w:rPr>
              <w:t xml:space="preserve"> </w:t>
            </w:r>
          </w:p>
          <w:p w14:paraId="1D653B15" w14:textId="77777777" w:rsidR="00332986" w:rsidRPr="003B0C1D" w:rsidRDefault="00332986" w:rsidP="008A4B06">
            <w:pPr>
              <w:numPr>
                <w:ilvl w:val="0"/>
                <w:numId w:val="17"/>
              </w:numPr>
              <w:spacing w:line="276" w:lineRule="auto"/>
              <w:jc w:val="both"/>
              <w:rPr>
                <w:rFonts w:ascii="Arial" w:hAnsi="Arial" w:cs="Arial"/>
                <w:color w:val="000000" w:themeColor="text1"/>
              </w:rPr>
            </w:pPr>
            <w:r w:rsidRPr="003B0C1D">
              <w:rPr>
                <w:rFonts w:ascii="Arial" w:hAnsi="Arial" w:cs="Arial"/>
                <w:color w:val="000000" w:themeColor="text1"/>
              </w:rPr>
              <w:t>Performs the duties and exercises the powers delegated to the Speaker in terms of Section 59 of the Local Government: Municipal Systems Act, 2000 (Act 32 of 2000</w:t>
            </w:r>
            <w:proofErr w:type="gramStart"/>
            <w:r w:rsidRPr="003B0C1D">
              <w:rPr>
                <w:rFonts w:ascii="Arial" w:hAnsi="Arial" w:cs="Arial"/>
                <w:color w:val="000000" w:themeColor="text1"/>
              </w:rPr>
              <w:t>);</w:t>
            </w:r>
            <w:proofErr w:type="gramEnd"/>
            <w:r w:rsidRPr="003B0C1D">
              <w:rPr>
                <w:rFonts w:ascii="Arial" w:hAnsi="Arial" w:cs="Arial"/>
                <w:color w:val="000000" w:themeColor="text1"/>
              </w:rPr>
              <w:t xml:space="preserve">  </w:t>
            </w:r>
          </w:p>
          <w:p w14:paraId="4F9865DA" w14:textId="64354045" w:rsidR="00173866" w:rsidRPr="003B0C1D" w:rsidRDefault="00332986" w:rsidP="008A4B06">
            <w:pPr>
              <w:numPr>
                <w:ilvl w:val="0"/>
                <w:numId w:val="17"/>
              </w:numPr>
              <w:spacing w:line="276" w:lineRule="auto"/>
              <w:jc w:val="both"/>
              <w:rPr>
                <w:rFonts w:ascii="Arial" w:hAnsi="Arial" w:cs="Arial"/>
                <w:color w:val="000000" w:themeColor="text1"/>
              </w:rPr>
            </w:pPr>
            <w:r w:rsidRPr="003B0C1D">
              <w:rPr>
                <w:rFonts w:ascii="Arial" w:hAnsi="Arial" w:cs="Arial"/>
                <w:color w:val="000000" w:themeColor="text1"/>
              </w:rPr>
              <w:t xml:space="preserve">Must ensure that the Council meets at least </w:t>
            </w:r>
            <w:r w:rsidR="00C916F3" w:rsidRPr="003B0C1D">
              <w:rPr>
                <w:rFonts w:ascii="Arial" w:hAnsi="Arial" w:cs="Arial"/>
                <w:color w:val="000000" w:themeColor="text1"/>
              </w:rPr>
              <w:t>quarterly.</w:t>
            </w:r>
          </w:p>
          <w:p w14:paraId="24883224" w14:textId="2449693F" w:rsidR="00332986" w:rsidRPr="003B0C1D" w:rsidRDefault="00332986" w:rsidP="008A4B06">
            <w:pPr>
              <w:numPr>
                <w:ilvl w:val="0"/>
                <w:numId w:val="17"/>
              </w:numPr>
              <w:spacing w:line="276" w:lineRule="auto"/>
              <w:jc w:val="both"/>
              <w:rPr>
                <w:rFonts w:ascii="Arial" w:hAnsi="Arial" w:cs="Arial"/>
                <w:color w:val="000000" w:themeColor="text1"/>
              </w:rPr>
            </w:pPr>
            <w:r w:rsidRPr="003B0C1D">
              <w:rPr>
                <w:rFonts w:ascii="Arial" w:hAnsi="Arial" w:cs="Arial"/>
                <w:color w:val="000000" w:themeColor="text1"/>
              </w:rPr>
              <w:t xml:space="preserve">Must maintain order during </w:t>
            </w:r>
            <w:r w:rsidR="00C916F3" w:rsidRPr="003B0C1D">
              <w:rPr>
                <w:rFonts w:ascii="Arial" w:hAnsi="Arial" w:cs="Arial"/>
                <w:color w:val="000000" w:themeColor="text1"/>
              </w:rPr>
              <w:t>meetings.</w:t>
            </w:r>
            <w:r w:rsidRPr="003B0C1D">
              <w:rPr>
                <w:rFonts w:ascii="Arial" w:hAnsi="Arial" w:cs="Arial"/>
                <w:color w:val="000000" w:themeColor="text1"/>
              </w:rPr>
              <w:t xml:space="preserve"> </w:t>
            </w:r>
          </w:p>
          <w:p w14:paraId="17F84FAB" w14:textId="77777777" w:rsidR="00332986" w:rsidRPr="003B0C1D" w:rsidRDefault="00332986" w:rsidP="008A4B06">
            <w:pPr>
              <w:numPr>
                <w:ilvl w:val="0"/>
                <w:numId w:val="17"/>
              </w:numPr>
              <w:spacing w:line="276" w:lineRule="auto"/>
              <w:jc w:val="both"/>
              <w:rPr>
                <w:rFonts w:ascii="Arial" w:hAnsi="Arial" w:cs="Arial"/>
                <w:color w:val="000000" w:themeColor="text1"/>
              </w:rPr>
            </w:pPr>
            <w:r w:rsidRPr="003B0C1D">
              <w:rPr>
                <w:rFonts w:ascii="Arial" w:hAnsi="Arial" w:cs="Arial"/>
                <w:color w:val="000000" w:themeColor="text1"/>
              </w:rPr>
              <w:t>Must ensure compliance in Council and Council committees with the Code of Conduct set out in Schedule 1 of the Local Government: Municipal Systems Act, 2000 (Act 32 of 2000); and</w:t>
            </w:r>
          </w:p>
          <w:p w14:paraId="543EE6AF" w14:textId="77777777" w:rsidR="00332986" w:rsidRDefault="00332986" w:rsidP="008A4B06">
            <w:pPr>
              <w:numPr>
                <w:ilvl w:val="0"/>
                <w:numId w:val="17"/>
              </w:numPr>
              <w:spacing w:line="276" w:lineRule="auto"/>
              <w:jc w:val="both"/>
              <w:rPr>
                <w:rFonts w:ascii="Arial" w:hAnsi="Arial" w:cs="Arial"/>
                <w:color w:val="000000" w:themeColor="text1"/>
              </w:rPr>
            </w:pPr>
            <w:r w:rsidRPr="003B0C1D">
              <w:rPr>
                <w:rFonts w:ascii="Arial" w:hAnsi="Arial" w:cs="Arial"/>
                <w:color w:val="000000" w:themeColor="text1"/>
              </w:rPr>
              <w:t xml:space="preserve"> Must ensure that Council meetings are conducted in accordance with the Rules and Orders of the Council. </w:t>
            </w:r>
          </w:p>
          <w:p w14:paraId="2C151CA1" w14:textId="479FB065" w:rsidR="00B02B80" w:rsidRPr="008A4B06" w:rsidRDefault="00B02B80" w:rsidP="008A4B06">
            <w:pPr>
              <w:numPr>
                <w:ilvl w:val="0"/>
                <w:numId w:val="17"/>
              </w:numPr>
              <w:spacing w:line="276" w:lineRule="auto"/>
              <w:jc w:val="both"/>
              <w:rPr>
                <w:rFonts w:ascii="Arial" w:hAnsi="Arial" w:cs="Arial"/>
                <w:color w:val="000000" w:themeColor="text1"/>
              </w:rPr>
            </w:pPr>
          </w:p>
        </w:tc>
      </w:tr>
      <w:tr w:rsidR="000F3908" w:rsidRPr="003B0C1D" w14:paraId="35595245" w14:textId="77777777" w:rsidTr="00254134">
        <w:tc>
          <w:tcPr>
            <w:tcW w:w="985" w:type="dxa"/>
          </w:tcPr>
          <w:p w14:paraId="063A4BDD" w14:textId="77777777" w:rsidR="000F3908" w:rsidRPr="003B0C1D" w:rsidRDefault="000F3908" w:rsidP="00165472">
            <w:pPr>
              <w:jc w:val="both"/>
              <w:rPr>
                <w:rFonts w:ascii="Arial" w:hAnsi="Arial" w:cs="Arial"/>
                <w:color w:val="000000" w:themeColor="text1"/>
              </w:rPr>
            </w:pPr>
            <w:r w:rsidRPr="003B0C1D">
              <w:rPr>
                <w:rFonts w:ascii="Arial" w:hAnsi="Arial" w:cs="Arial"/>
                <w:color w:val="000000" w:themeColor="text1"/>
              </w:rPr>
              <w:t>02</w:t>
            </w:r>
          </w:p>
        </w:tc>
        <w:tc>
          <w:tcPr>
            <w:tcW w:w="2250" w:type="dxa"/>
          </w:tcPr>
          <w:p w14:paraId="057D0035" w14:textId="77777777" w:rsidR="000F3908" w:rsidRPr="00A435F9" w:rsidRDefault="000F3908" w:rsidP="00165472">
            <w:pPr>
              <w:jc w:val="both"/>
              <w:rPr>
                <w:rFonts w:ascii="Arial" w:hAnsi="Arial" w:cs="Arial"/>
                <w:b/>
                <w:color w:val="000000" w:themeColor="text1"/>
              </w:rPr>
            </w:pPr>
            <w:r w:rsidRPr="00A435F9">
              <w:rPr>
                <w:rFonts w:ascii="Arial" w:hAnsi="Arial" w:cs="Arial"/>
                <w:b/>
                <w:color w:val="000000" w:themeColor="text1"/>
              </w:rPr>
              <w:t>Executive Mayor</w:t>
            </w:r>
          </w:p>
          <w:p w14:paraId="277D9718" w14:textId="5BA5877F" w:rsidR="000F3908" w:rsidRPr="003B0C1D" w:rsidRDefault="00C916F3" w:rsidP="00165472">
            <w:pPr>
              <w:jc w:val="both"/>
              <w:rPr>
                <w:rFonts w:ascii="Arial" w:hAnsi="Arial" w:cs="Arial"/>
                <w:color w:val="000000" w:themeColor="text1"/>
              </w:rPr>
            </w:pPr>
            <w:r w:rsidRPr="00A435F9">
              <w:rPr>
                <w:rFonts w:ascii="Arial" w:hAnsi="Arial" w:cs="Arial"/>
                <w:b/>
                <w:color w:val="000000" w:themeColor="text1"/>
              </w:rPr>
              <w:t xml:space="preserve">Cllr </w:t>
            </w:r>
            <w:r>
              <w:rPr>
                <w:rFonts w:ascii="Arial" w:hAnsi="Arial" w:cs="Arial"/>
                <w:b/>
                <w:color w:val="000000" w:themeColor="text1"/>
              </w:rPr>
              <w:t>Yandiswa</w:t>
            </w:r>
            <w:r w:rsidR="000F3908" w:rsidRPr="00A435F9">
              <w:rPr>
                <w:rFonts w:ascii="Arial" w:hAnsi="Arial" w:cs="Arial"/>
                <w:b/>
                <w:color w:val="000000" w:themeColor="text1"/>
              </w:rPr>
              <w:t xml:space="preserve"> </w:t>
            </w:r>
            <w:r w:rsidR="003520A5">
              <w:rPr>
                <w:rFonts w:ascii="Arial" w:hAnsi="Arial" w:cs="Arial"/>
                <w:b/>
                <w:color w:val="000000" w:themeColor="text1"/>
              </w:rPr>
              <w:t>Vara</w:t>
            </w:r>
          </w:p>
        </w:tc>
        <w:tc>
          <w:tcPr>
            <w:tcW w:w="6300" w:type="dxa"/>
          </w:tcPr>
          <w:p w14:paraId="181A4325" w14:textId="77777777" w:rsidR="000F3908" w:rsidRPr="003B0C1D" w:rsidRDefault="000F3908" w:rsidP="008A4B06">
            <w:pPr>
              <w:spacing w:line="276" w:lineRule="auto"/>
              <w:jc w:val="both"/>
              <w:rPr>
                <w:rFonts w:ascii="Arial" w:hAnsi="Arial" w:cs="Arial"/>
                <w:color w:val="000000" w:themeColor="text1"/>
              </w:rPr>
            </w:pPr>
            <w:r w:rsidRPr="003B0C1D">
              <w:rPr>
                <w:rFonts w:ascii="Arial" w:hAnsi="Arial" w:cs="Arial"/>
                <w:color w:val="000000" w:themeColor="text1"/>
              </w:rPr>
              <w:t xml:space="preserve">The Executive Mayor represents the public and is the chief political principal of the municipality. In terms of legislation the Executive Mayor has the following functions: </w:t>
            </w:r>
          </w:p>
          <w:p w14:paraId="428EAA99" w14:textId="43753D25" w:rsidR="000F3908" w:rsidRPr="008A4B06" w:rsidRDefault="000F3908" w:rsidP="00B50EAF">
            <w:pPr>
              <w:pStyle w:val="ListParagraph"/>
              <w:numPr>
                <w:ilvl w:val="0"/>
                <w:numId w:val="64"/>
              </w:numPr>
              <w:spacing w:line="276" w:lineRule="auto"/>
              <w:ind w:left="763"/>
              <w:jc w:val="both"/>
              <w:rPr>
                <w:rFonts w:ascii="Arial" w:hAnsi="Arial" w:cs="Arial"/>
                <w:color w:val="000000" w:themeColor="text1"/>
              </w:rPr>
            </w:pPr>
            <w:r w:rsidRPr="008A4B06">
              <w:rPr>
                <w:rFonts w:ascii="Arial" w:hAnsi="Arial" w:cs="Arial"/>
                <w:color w:val="000000" w:themeColor="text1"/>
              </w:rPr>
              <w:t xml:space="preserve">Identify the needs of the </w:t>
            </w:r>
            <w:r w:rsidR="00C916F3" w:rsidRPr="008A4B06">
              <w:rPr>
                <w:rFonts w:ascii="Arial" w:hAnsi="Arial" w:cs="Arial"/>
                <w:color w:val="000000" w:themeColor="text1"/>
              </w:rPr>
              <w:t>Municipality.</w:t>
            </w:r>
          </w:p>
          <w:p w14:paraId="76338659" w14:textId="2FC5DAB6" w:rsidR="000F3908" w:rsidRPr="003B0C1D" w:rsidRDefault="000F3908" w:rsidP="008A4B06">
            <w:pPr>
              <w:numPr>
                <w:ilvl w:val="0"/>
                <w:numId w:val="16"/>
              </w:numPr>
              <w:spacing w:line="276" w:lineRule="auto"/>
              <w:jc w:val="both"/>
              <w:rPr>
                <w:rFonts w:ascii="Arial" w:hAnsi="Arial" w:cs="Arial"/>
                <w:color w:val="000000" w:themeColor="text1"/>
              </w:rPr>
            </w:pPr>
            <w:r w:rsidRPr="003B0C1D">
              <w:rPr>
                <w:rFonts w:ascii="Arial" w:hAnsi="Arial" w:cs="Arial"/>
                <w:color w:val="000000" w:themeColor="text1"/>
              </w:rPr>
              <w:t xml:space="preserve">Review and evaluate those </w:t>
            </w:r>
            <w:r w:rsidR="00C916F3" w:rsidRPr="003B0C1D">
              <w:rPr>
                <w:rFonts w:ascii="Arial" w:hAnsi="Arial" w:cs="Arial"/>
                <w:color w:val="000000" w:themeColor="text1"/>
              </w:rPr>
              <w:t>need</w:t>
            </w:r>
            <w:r w:rsidRPr="003B0C1D">
              <w:rPr>
                <w:rFonts w:ascii="Arial" w:hAnsi="Arial" w:cs="Arial"/>
                <w:color w:val="000000" w:themeColor="text1"/>
              </w:rPr>
              <w:t xml:space="preserve"> in order of </w:t>
            </w:r>
            <w:r w:rsidR="00254134" w:rsidRPr="003B0C1D">
              <w:rPr>
                <w:rFonts w:ascii="Arial" w:hAnsi="Arial" w:cs="Arial"/>
                <w:color w:val="000000" w:themeColor="text1"/>
              </w:rPr>
              <w:t>priority.</w:t>
            </w:r>
          </w:p>
          <w:p w14:paraId="31B5EB36" w14:textId="77777777" w:rsidR="000F3908" w:rsidRPr="003B0C1D" w:rsidRDefault="000F3908" w:rsidP="008A4B06">
            <w:pPr>
              <w:numPr>
                <w:ilvl w:val="0"/>
                <w:numId w:val="16"/>
              </w:numPr>
              <w:spacing w:line="276" w:lineRule="auto"/>
              <w:jc w:val="both"/>
              <w:rPr>
                <w:rFonts w:ascii="Arial" w:hAnsi="Arial" w:cs="Arial"/>
                <w:color w:val="000000" w:themeColor="text1"/>
              </w:rPr>
            </w:pPr>
            <w:r w:rsidRPr="003B0C1D">
              <w:rPr>
                <w:rFonts w:ascii="Arial" w:hAnsi="Arial" w:cs="Arial"/>
                <w:color w:val="000000" w:themeColor="text1"/>
              </w:rPr>
              <w:t xml:space="preserve">Recommend to the Municipal Council strategies, </w:t>
            </w:r>
            <w:proofErr w:type="spellStart"/>
            <w:proofErr w:type="gramStart"/>
            <w:r w:rsidRPr="003B0C1D">
              <w:rPr>
                <w:rFonts w:ascii="Arial" w:hAnsi="Arial" w:cs="Arial"/>
                <w:color w:val="000000" w:themeColor="text1"/>
              </w:rPr>
              <w:t>programmes</w:t>
            </w:r>
            <w:proofErr w:type="spellEnd"/>
            <w:proofErr w:type="gramEnd"/>
            <w:r w:rsidRPr="003B0C1D">
              <w:rPr>
                <w:rFonts w:ascii="Arial" w:hAnsi="Arial" w:cs="Arial"/>
                <w:color w:val="000000" w:themeColor="text1"/>
              </w:rPr>
              <w:t xml:space="preserve"> and services to address priority needs through the Integrated Development Plan and the Operating and Capital Budgets, taking into account any applicable national and provincial development plans; and</w:t>
            </w:r>
          </w:p>
          <w:p w14:paraId="77E0682E" w14:textId="77777777" w:rsidR="000F3908" w:rsidRDefault="000F3908" w:rsidP="008A4B06">
            <w:pPr>
              <w:numPr>
                <w:ilvl w:val="0"/>
                <w:numId w:val="16"/>
              </w:numPr>
              <w:spacing w:line="276" w:lineRule="auto"/>
              <w:jc w:val="both"/>
              <w:rPr>
                <w:rFonts w:ascii="Arial" w:hAnsi="Arial" w:cs="Arial"/>
                <w:color w:val="000000" w:themeColor="text1"/>
              </w:rPr>
            </w:pPr>
            <w:r w:rsidRPr="003B0C1D">
              <w:rPr>
                <w:rFonts w:ascii="Arial" w:hAnsi="Arial" w:cs="Arial"/>
                <w:color w:val="000000" w:themeColor="text1"/>
              </w:rPr>
              <w:t xml:space="preserve">Recommend or determine the best way, including partnership and other approaches, to deliver those strategies, </w:t>
            </w:r>
            <w:proofErr w:type="spellStart"/>
            <w:proofErr w:type="gramStart"/>
            <w:r w:rsidRPr="003B0C1D">
              <w:rPr>
                <w:rFonts w:ascii="Arial" w:hAnsi="Arial" w:cs="Arial"/>
                <w:color w:val="000000" w:themeColor="text1"/>
              </w:rPr>
              <w:t>programmes</w:t>
            </w:r>
            <w:proofErr w:type="spellEnd"/>
            <w:proofErr w:type="gramEnd"/>
            <w:r w:rsidRPr="003B0C1D">
              <w:rPr>
                <w:rFonts w:ascii="Arial" w:hAnsi="Arial" w:cs="Arial"/>
                <w:color w:val="000000" w:themeColor="text1"/>
              </w:rPr>
              <w:t xml:space="preserve"> and services to the benefit of the community.</w:t>
            </w:r>
          </w:p>
          <w:p w14:paraId="2B0D393B" w14:textId="0C24B92B" w:rsidR="00B02B80" w:rsidRPr="003B0C1D" w:rsidRDefault="00B02B80" w:rsidP="00B02B80">
            <w:pPr>
              <w:spacing w:line="276" w:lineRule="auto"/>
              <w:ind w:left="768"/>
              <w:jc w:val="both"/>
              <w:rPr>
                <w:rFonts w:ascii="Arial" w:hAnsi="Arial" w:cs="Arial"/>
                <w:color w:val="000000" w:themeColor="text1"/>
              </w:rPr>
            </w:pPr>
          </w:p>
        </w:tc>
      </w:tr>
    </w:tbl>
    <w:p w14:paraId="3EB5DFA2" w14:textId="77777777" w:rsidR="00332986" w:rsidRDefault="00332986" w:rsidP="00165472">
      <w:pPr>
        <w:spacing w:after="160" w:line="259" w:lineRule="auto"/>
        <w:jc w:val="both"/>
        <w:rPr>
          <w:rFonts w:ascii="Arial" w:eastAsiaTheme="minorHAnsi" w:hAnsi="Arial" w:cs="Arial"/>
          <w:sz w:val="22"/>
          <w:szCs w:val="22"/>
          <w:lang w:val="en-US"/>
        </w:rPr>
      </w:pPr>
    </w:p>
    <w:p w14:paraId="300B0FFA" w14:textId="70ED5BA9" w:rsidR="00ED641E" w:rsidRPr="00336AB8" w:rsidRDefault="00ED641E" w:rsidP="00ED641E">
      <w:pPr>
        <w:spacing w:after="160" w:line="259" w:lineRule="auto"/>
        <w:jc w:val="both"/>
        <w:rPr>
          <w:rFonts w:ascii="Arial" w:eastAsiaTheme="minorHAnsi" w:hAnsi="Arial" w:cs="Arial"/>
          <w:b/>
          <w:sz w:val="22"/>
          <w:szCs w:val="22"/>
          <w:lang w:val="en-US"/>
        </w:rPr>
      </w:pPr>
      <w:r w:rsidRPr="00336AB8">
        <w:rPr>
          <w:rFonts w:ascii="Arial" w:eastAsiaTheme="minorHAnsi" w:hAnsi="Arial" w:cs="Arial"/>
          <w:b/>
          <w:sz w:val="22"/>
          <w:szCs w:val="22"/>
          <w:lang w:val="en-US"/>
        </w:rPr>
        <w:t>2.1.2.</w:t>
      </w:r>
      <w:r w:rsidR="000A737E" w:rsidRPr="00336AB8">
        <w:rPr>
          <w:rFonts w:ascii="Arial" w:eastAsiaTheme="minorHAnsi" w:hAnsi="Arial" w:cs="Arial"/>
          <w:b/>
          <w:sz w:val="22"/>
          <w:szCs w:val="22"/>
          <w:lang w:val="en-US"/>
        </w:rPr>
        <w:t>2</w:t>
      </w:r>
      <w:r w:rsidRPr="00336AB8">
        <w:rPr>
          <w:rFonts w:ascii="Arial" w:eastAsiaTheme="minorHAnsi" w:hAnsi="Arial" w:cs="Arial"/>
          <w:b/>
          <w:sz w:val="22"/>
          <w:szCs w:val="22"/>
          <w:lang w:val="en-US"/>
        </w:rPr>
        <w:tab/>
        <w:t xml:space="preserve"> FULL-TIME OFFICER BEARERS </w:t>
      </w:r>
      <w:r w:rsidR="00C05E98" w:rsidRPr="00336AB8">
        <w:rPr>
          <w:rFonts w:ascii="Arial" w:eastAsiaTheme="minorHAnsi" w:hAnsi="Arial" w:cs="Arial"/>
          <w:b/>
          <w:sz w:val="22"/>
          <w:szCs w:val="22"/>
          <w:lang w:val="en-US"/>
        </w:rPr>
        <w:t>TERM ENDED IN N</w:t>
      </w:r>
      <w:r w:rsidR="00017BF4" w:rsidRPr="00336AB8">
        <w:rPr>
          <w:rFonts w:ascii="Arial" w:eastAsiaTheme="minorHAnsi" w:hAnsi="Arial" w:cs="Arial"/>
          <w:b/>
          <w:sz w:val="22"/>
          <w:szCs w:val="22"/>
          <w:lang w:val="en-US"/>
        </w:rPr>
        <w:t>OVEMBER</w:t>
      </w:r>
      <w:r w:rsidR="00C05E98" w:rsidRPr="00336AB8">
        <w:rPr>
          <w:rFonts w:ascii="Arial" w:eastAsiaTheme="minorHAnsi" w:hAnsi="Arial" w:cs="Arial"/>
          <w:b/>
          <w:sz w:val="22"/>
          <w:szCs w:val="22"/>
          <w:lang w:val="en-US"/>
        </w:rPr>
        <w:t xml:space="preserve"> 2021 </w:t>
      </w:r>
    </w:p>
    <w:tbl>
      <w:tblPr>
        <w:tblStyle w:val="TableGrid40"/>
        <w:tblW w:w="0" w:type="auto"/>
        <w:tblLook w:val="04A0" w:firstRow="1" w:lastRow="0" w:firstColumn="1" w:lastColumn="0" w:noHBand="0" w:noVBand="1"/>
      </w:tblPr>
      <w:tblGrid>
        <w:gridCol w:w="985"/>
        <w:gridCol w:w="4050"/>
        <w:gridCol w:w="4500"/>
      </w:tblGrid>
      <w:tr w:rsidR="0000443C" w:rsidRPr="003B0C1D" w14:paraId="52710C40" w14:textId="77777777" w:rsidTr="00E37D33">
        <w:tc>
          <w:tcPr>
            <w:tcW w:w="985" w:type="dxa"/>
            <w:shd w:val="clear" w:color="auto" w:fill="DDCB9F"/>
            <w:vAlign w:val="center"/>
          </w:tcPr>
          <w:p w14:paraId="3DD60194" w14:textId="77777777" w:rsidR="0000443C" w:rsidRPr="003B0C1D" w:rsidRDefault="0000443C" w:rsidP="00E456ED">
            <w:pPr>
              <w:jc w:val="center"/>
              <w:rPr>
                <w:rFonts w:ascii="Arial" w:hAnsi="Arial" w:cs="Arial"/>
                <w:b/>
                <w:color w:val="000000" w:themeColor="text1"/>
              </w:rPr>
            </w:pPr>
            <w:r w:rsidRPr="003B0C1D">
              <w:rPr>
                <w:rFonts w:ascii="Arial" w:hAnsi="Arial" w:cs="Arial"/>
                <w:b/>
                <w:color w:val="000000" w:themeColor="text1"/>
              </w:rPr>
              <w:t>REF NO</w:t>
            </w:r>
          </w:p>
        </w:tc>
        <w:tc>
          <w:tcPr>
            <w:tcW w:w="4050" w:type="dxa"/>
            <w:shd w:val="clear" w:color="auto" w:fill="DDCB9F"/>
            <w:vAlign w:val="center"/>
          </w:tcPr>
          <w:p w14:paraId="56075252" w14:textId="77777777" w:rsidR="0000443C" w:rsidRPr="003B0C1D" w:rsidRDefault="0000443C" w:rsidP="00E456ED">
            <w:pPr>
              <w:jc w:val="center"/>
              <w:rPr>
                <w:rFonts w:ascii="Arial" w:hAnsi="Arial" w:cs="Arial"/>
                <w:b/>
                <w:color w:val="000000" w:themeColor="text1"/>
              </w:rPr>
            </w:pPr>
            <w:r w:rsidRPr="003B0C1D">
              <w:rPr>
                <w:rFonts w:ascii="Arial" w:hAnsi="Arial" w:cs="Arial"/>
                <w:b/>
                <w:color w:val="000000" w:themeColor="text1"/>
              </w:rPr>
              <w:t>DESIGNATION</w:t>
            </w:r>
          </w:p>
        </w:tc>
        <w:tc>
          <w:tcPr>
            <w:tcW w:w="4500" w:type="dxa"/>
            <w:shd w:val="clear" w:color="auto" w:fill="DDCB9F"/>
            <w:vAlign w:val="center"/>
          </w:tcPr>
          <w:p w14:paraId="71EDFF89" w14:textId="61988302" w:rsidR="0000443C" w:rsidRPr="003B0C1D" w:rsidRDefault="00B234DD" w:rsidP="00E456ED">
            <w:pPr>
              <w:jc w:val="center"/>
              <w:rPr>
                <w:rFonts w:ascii="Arial" w:hAnsi="Arial" w:cs="Arial"/>
                <w:b/>
                <w:color w:val="000000" w:themeColor="text1"/>
              </w:rPr>
            </w:pPr>
            <w:r>
              <w:rPr>
                <w:rFonts w:ascii="Arial" w:hAnsi="Arial" w:cs="Arial"/>
                <w:b/>
                <w:color w:val="000000" w:themeColor="text1"/>
              </w:rPr>
              <w:t xml:space="preserve">NAME </w:t>
            </w:r>
          </w:p>
        </w:tc>
      </w:tr>
      <w:tr w:rsidR="0000443C" w:rsidRPr="003B0C1D" w14:paraId="4A523A9F" w14:textId="77777777" w:rsidTr="00E37D33">
        <w:tc>
          <w:tcPr>
            <w:tcW w:w="985" w:type="dxa"/>
          </w:tcPr>
          <w:p w14:paraId="55EFD93A" w14:textId="77777777" w:rsidR="0000443C" w:rsidRPr="003B0C1D" w:rsidRDefault="0000443C" w:rsidP="00B234DD">
            <w:pPr>
              <w:spacing w:line="276" w:lineRule="auto"/>
              <w:jc w:val="both"/>
              <w:rPr>
                <w:rFonts w:ascii="Arial" w:hAnsi="Arial" w:cs="Arial"/>
                <w:color w:val="000000" w:themeColor="text1"/>
              </w:rPr>
            </w:pPr>
            <w:r w:rsidRPr="003B0C1D">
              <w:rPr>
                <w:rFonts w:ascii="Arial" w:hAnsi="Arial" w:cs="Arial"/>
                <w:color w:val="000000" w:themeColor="text1"/>
              </w:rPr>
              <w:t>01</w:t>
            </w:r>
          </w:p>
        </w:tc>
        <w:tc>
          <w:tcPr>
            <w:tcW w:w="4050" w:type="dxa"/>
          </w:tcPr>
          <w:p w14:paraId="6D6D6813" w14:textId="77777777" w:rsidR="0000443C" w:rsidRPr="001A38D4" w:rsidRDefault="0000443C" w:rsidP="00B234DD">
            <w:pPr>
              <w:spacing w:line="276" w:lineRule="auto"/>
              <w:jc w:val="both"/>
              <w:rPr>
                <w:rFonts w:ascii="Arial" w:hAnsi="Arial" w:cs="Arial"/>
                <w:b/>
                <w:color w:val="000000" w:themeColor="text1"/>
              </w:rPr>
            </w:pPr>
            <w:r w:rsidRPr="001A38D4">
              <w:rPr>
                <w:rFonts w:ascii="Arial" w:hAnsi="Arial" w:cs="Arial"/>
                <w:b/>
                <w:color w:val="000000" w:themeColor="text1"/>
              </w:rPr>
              <w:t xml:space="preserve">Council Speaker </w:t>
            </w:r>
          </w:p>
          <w:p w14:paraId="193E9139" w14:textId="10916E2E" w:rsidR="0000443C" w:rsidRPr="003B0C1D" w:rsidRDefault="0000443C" w:rsidP="00B234DD">
            <w:pPr>
              <w:spacing w:line="276" w:lineRule="auto"/>
              <w:jc w:val="both"/>
              <w:rPr>
                <w:rFonts w:ascii="Arial" w:hAnsi="Arial" w:cs="Arial"/>
                <w:color w:val="000000" w:themeColor="text1"/>
              </w:rPr>
            </w:pPr>
          </w:p>
        </w:tc>
        <w:tc>
          <w:tcPr>
            <w:tcW w:w="4500" w:type="dxa"/>
          </w:tcPr>
          <w:p w14:paraId="75D6BE5F" w14:textId="363CA065" w:rsidR="0000443C" w:rsidRPr="008A4B06" w:rsidRDefault="005C4442" w:rsidP="00B234DD">
            <w:pPr>
              <w:numPr>
                <w:ilvl w:val="0"/>
                <w:numId w:val="17"/>
              </w:numPr>
              <w:spacing w:line="276" w:lineRule="auto"/>
              <w:jc w:val="both"/>
              <w:rPr>
                <w:rFonts w:ascii="Arial" w:hAnsi="Arial" w:cs="Arial"/>
                <w:color w:val="000000" w:themeColor="text1"/>
              </w:rPr>
            </w:pPr>
            <w:r w:rsidRPr="001A38D4">
              <w:rPr>
                <w:rFonts w:ascii="Arial" w:hAnsi="Arial" w:cs="Arial"/>
                <w:b/>
                <w:color w:val="000000" w:themeColor="text1"/>
              </w:rPr>
              <w:t>Cllr Y Vara</w:t>
            </w:r>
          </w:p>
        </w:tc>
      </w:tr>
      <w:tr w:rsidR="0000443C" w:rsidRPr="003B0C1D" w14:paraId="70F182AF" w14:textId="77777777" w:rsidTr="00B234DD">
        <w:trPr>
          <w:trHeight w:val="391"/>
        </w:trPr>
        <w:tc>
          <w:tcPr>
            <w:tcW w:w="985" w:type="dxa"/>
          </w:tcPr>
          <w:p w14:paraId="4F9FC632" w14:textId="77777777" w:rsidR="0000443C" w:rsidRPr="003B0C1D" w:rsidRDefault="0000443C" w:rsidP="00B234DD">
            <w:pPr>
              <w:spacing w:line="276" w:lineRule="auto"/>
              <w:jc w:val="both"/>
              <w:rPr>
                <w:rFonts w:ascii="Arial" w:hAnsi="Arial" w:cs="Arial"/>
                <w:color w:val="000000" w:themeColor="text1"/>
              </w:rPr>
            </w:pPr>
            <w:r w:rsidRPr="003B0C1D">
              <w:rPr>
                <w:rFonts w:ascii="Arial" w:hAnsi="Arial" w:cs="Arial"/>
                <w:color w:val="000000" w:themeColor="text1"/>
              </w:rPr>
              <w:t>02</w:t>
            </w:r>
          </w:p>
        </w:tc>
        <w:tc>
          <w:tcPr>
            <w:tcW w:w="4050" w:type="dxa"/>
          </w:tcPr>
          <w:p w14:paraId="3F833D3D" w14:textId="77777777" w:rsidR="0000443C" w:rsidRDefault="0000443C" w:rsidP="00B234DD">
            <w:pPr>
              <w:spacing w:line="276" w:lineRule="auto"/>
              <w:jc w:val="both"/>
              <w:rPr>
                <w:rFonts w:ascii="Arial" w:hAnsi="Arial" w:cs="Arial"/>
                <w:b/>
                <w:color w:val="000000" w:themeColor="text1"/>
              </w:rPr>
            </w:pPr>
            <w:r w:rsidRPr="00A435F9">
              <w:rPr>
                <w:rFonts w:ascii="Arial" w:hAnsi="Arial" w:cs="Arial"/>
                <w:b/>
                <w:color w:val="000000" w:themeColor="text1"/>
              </w:rPr>
              <w:t>Executive Mayor</w:t>
            </w:r>
          </w:p>
          <w:p w14:paraId="28D1152B" w14:textId="4C460F3F" w:rsidR="001C692A" w:rsidRPr="003B0C1D" w:rsidRDefault="001C692A" w:rsidP="00B234DD">
            <w:pPr>
              <w:spacing w:line="276" w:lineRule="auto"/>
              <w:jc w:val="both"/>
              <w:rPr>
                <w:rFonts w:ascii="Arial" w:hAnsi="Arial" w:cs="Arial"/>
                <w:color w:val="000000" w:themeColor="text1"/>
              </w:rPr>
            </w:pPr>
          </w:p>
        </w:tc>
        <w:tc>
          <w:tcPr>
            <w:tcW w:w="4500" w:type="dxa"/>
          </w:tcPr>
          <w:p w14:paraId="60D54629" w14:textId="50206A81" w:rsidR="0000443C" w:rsidRPr="001C692A" w:rsidRDefault="001C692A" w:rsidP="00B234DD">
            <w:pPr>
              <w:numPr>
                <w:ilvl w:val="0"/>
                <w:numId w:val="16"/>
              </w:numPr>
              <w:spacing w:line="276" w:lineRule="auto"/>
              <w:jc w:val="both"/>
              <w:rPr>
                <w:rFonts w:ascii="Arial" w:hAnsi="Arial" w:cs="Arial"/>
                <w:b/>
                <w:bCs/>
                <w:color w:val="000000" w:themeColor="text1"/>
              </w:rPr>
            </w:pPr>
            <w:r w:rsidRPr="001C692A">
              <w:rPr>
                <w:rFonts w:ascii="Arial" w:hAnsi="Arial" w:cs="Arial"/>
                <w:b/>
                <w:bCs/>
                <w:color w:val="000000" w:themeColor="text1"/>
              </w:rPr>
              <w:t xml:space="preserve">Cllr </w:t>
            </w:r>
            <w:r w:rsidR="00017BF4">
              <w:rPr>
                <w:rFonts w:ascii="Arial" w:hAnsi="Arial" w:cs="Arial"/>
                <w:b/>
                <w:bCs/>
                <w:color w:val="000000" w:themeColor="text1"/>
              </w:rPr>
              <w:t>M</w:t>
            </w:r>
            <w:r w:rsidRPr="001C692A">
              <w:rPr>
                <w:rFonts w:ascii="Arial" w:hAnsi="Arial" w:cs="Arial"/>
                <w:b/>
                <w:bCs/>
                <w:color w:val="000000" w:themeColor="text1"/>
              </w:rPr>
              <w:t xml:space="preserve"> </w:t>
            </w:r>
            <w:proofErr w:type="spellStart"/>
            <w:r w:rsidRPr="001C692A">
              <w:rPr>
                <w:rFonts w:ascii="Arial" w:hAnsi="Arial" w:cs="Arial"/>
                <w:b/>
                <w:bCs/>
                <w:color w:val="000000" w:themeColor="text1"/>
              </w:rPr>
              <w:t>Mpahlwa</w:t>
            </w:r>
            <w:proofErr w:type="spellEnd"/>
          </w:p>
        </w:tc>
      </w:tr>
    </w:tbl>
    <w:p w14:paraId="1AD022DC" w14:textId="2A7572CC" w:rsidR="0000443C" w:rsidRDefault="0000443C" w:rsidP="00165472">
      <w:pPr>
        <w:spacing w:after="160" w:line="259" w:lineRule="auto"/>
        <w:jc w:val="both"/>
        <w:rPr>
          <w:rFonts w:ascii="Arial" w:eastAsiaTheme="minorHAnsi" w:hAnsi="Arial" w:cs="Arial"/>
          <w:sz w:val="22"/>
          <w:szCs w:val="22"/>
          <w:lang w:val="en-US"/>
        </w:rPr>
      </w:pPr>
    </w:p>
    <w:p w14:paraId="62511707" w14:textId="32BCB193" w:rsidR="00332986" w:rsidRDefault="008C6E18" w:rsidP="00036D08">
      <w:pPr>
        <w:spacing w:after="0" w:line="276"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2.1.3</w:t>
      </w:r>
      <w:r w:rsidR="00731DB4" w:rsidRPr="003B0C1D">
        <w:rPr>
          <w:rFonts w:ascii="Arial" w:eastAsiaTheme="minorHAnsi" w:hAnsi="Arial" w:cs="Arial"/>
          <w:b/>
          <w:sz w:val="22"/>
          <w:szCs w:val="22"/>
          <w:lang w:val="en-US"/>
        </w:rPr>
        <w:t xml:space="preserve">. Council </w:t>
      </w:r>
      <w:r w:rsidR="00A5041E" w:rsidRPr="003B0C1D">
        <w:rPr>
          <w:rFonts w:ascii="Arial" w:eastAsiaTheme="minorHAnsi" w:hAnsi="Arial" w:cs="Arial"/>
          <w:b/>
          <w:sz w:val="22"/>
          <w:szCs w:val="22"/>
          <w:lang w:val="en-US"/>
        </w:rPr>
        <w:t xml:space="preserve">and Councilors </w:t>
      </w:r>
    </w:p>
    <w:p w14:paraId="0BF52361" w14:textId="565B04F2" w:rsidR="00C916F3" w:rsidRDefault="00C916F3" w:rsidP="00036D08">
      <w:pPr>
        <w:spacing w:after="0" w:line="276" w:lineRule="auto"/>
        <w:jc w:val="both"/>
        <w:rPr>
          <w:rFonts w:ascii="Arial" w:eastAsiaTheme="minorHAnsi" w:hAnsi="Arial" w:cs="Arial"/>
          <w:b/>
          <w:sz w:val="22"/>
          <w:szCs w:val="22"/>
          <w:lang w:val="en-US"/>
        </w:rPr>
      </w:pPr>
    </w:p>
    <w:p w14:paraId="5BED44D4" w14:textId="77777777" w:rsidR="003E7359" w:rsidRDefault="00332986"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Council’s primary role is to govern the Municipality in a democratic and accountable manner, to perform legislative and executive functions and generally to fulfil its roles and responsibilities as set out in the Constitution of the Republic of South Africa, 1996 (Act 108 of 1996).</w:t>
      </w:r>
    </w:p>
    <w:p w14:paraId="38765853" w14:textId="2BB3DE0F" w:rsidR="00332986" w:rsidRPr="003B0C1D" w:rsidRDefault="00332986"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It focuses on legislation, decision-making, </w:t>
      </w:r>
      <w:r w:rsidR="00D0213A" w:rsidRPr="003B0C1D">
        <w:rPr>
          <w:rFonts w:ascii="Arial" w:eastAsiaTheme="minorHAnsi" w:hAnsi="Arial" w:cs="Arial"/>
          <w:sz w:val="22"/>
          <w:szCs w:val="22"/>
          <w:lang w:val="en-US"/>
        </w:rPr>
        <w:t xml:space="preserve">oversight, </w:t>
      </w:r>
      <w:r w:rsidR="00D0213A">
        <w:rPr>
          <w:rFonts w:ascii="Arial" w:eastAsiaTheme="minorHAnsi" w:hAnsi="Arial" w:cs="Arial"/>
          <w:sz w:val="22"/>
          <w:szCs w:val="22"/>
          <w:lang w:val="en-US"/>
        </w:rPr>
        <w:t>and</w:t>
      </w:r>
      <w:r w:rsidRPr="003B0C1D">
        <w:rPr>
          <w:rFonts w:ascii="Arial" w:eastAsiaTheme="minorHAnsi" w:hAnsi="Arial" w:cs="Arial"/>
          <w:sz w:val="22"/>
          <w:szCs w:val="22"/>
          <w:lang w:val="en-US"/>
        </w:rPr>
        <w:t xml:space="preserve"> participatory roles and has delegated executive functions to the Executive Mayor, other office bearers, the Municipal </w:t>
      </w:r>
      <w:proofErr w:type="gramStart"/>
      <w:r w:rsidRPr="003B0C1D">
        <w:rPr>
          <w:rFonts w:ascii="Arial" w:eastAsiaTheme="minorHAnsi" w:hAnsi="Arial" w:cs="Arial"/>
          <w:sz w:val="22"/>
          <w:szCs w:val="22"/>
          <w:lang w:val="en-US"/>
        </w:rPr>
        <w:t>Manager</w:t>
      </w:r>
      <w:proofErr w:type="gramEnd"/>
      <w:r w:rsidRPr="003B0C1D">
        <w:rPr>
          <w:rFonts w:ascii="Arial" w:eastAsiaTheme="minorHAnsi" w:hAnsi="Arial" w:cs="Arial"/>
          <w:sz w:val="22"/>
          <w:szCs w:val="22"/>
          <w:lang w:val="en-US"/>
        </w:rPr>
        <w:t xml:space="preserve"> and other staff members where applicable. </w:t>
      </w:r>
    </w:p>
    <w:p w14:paraId="2F2743CA" w14:textId="1FAA9E01" w:rsidR="00A5041E" w:rsidRPr="003E605C" w:rsidRDefault="00332986" w:rsidP="0018541F">
      <w:pPr>
        <w:spacing w:after="0" w:line="360" w:lineRule="auto"/>
        <w:jc w:val="both"/>
        <w:rPr>
          <w:rFonts w:ascii="Arial" w:hAnsi="Arial" w:cs="Arial"/>
          <w:color w:val="FF0000"/>
          <w:sz w:val="22"/>
          <w:szCs w:val="22"/>
        </w:rPr>
      </w:pPr>
      <w:r w:rsidRPr="003B0C1D">
        <w:rPr>
          <w:rFonts w:ascii="Arial" w:eastAsiaTheme="minorHAnsi" w:hAnsi="Arial" w:cs="Arial"/>
          <w:sz w:val="22"/>
          <w:szCs w:val="22"/>
          <w:lang w:val="en-US"/>
        </w:rPr>
        <w:t xml:space="preserve">Makana Municipal Council consists of 14 ward </w:t>
      </w:r>
      <w:r w:rsidR="00FD402D" w:rsidRPr="003B0C1D">
        <w:rPr>
          <w:rFonts w:ascii="Arial" w:eastAsiaTheme="minorHAnsi" w:hAnsi="Arial" w:cs="Arial"/>
          <w:sz w:val="22"/>
          <w:szCs w:val="22"/>
          <w:lang w:val="en-US"/>
        </w:rPr>
        <w:t>councilors</w:t>
      </w:r>
      <w:r w:rsidRPr="003B0C1D">
        <w:rPr>
          <w:rFonts w:ascii="Arial" w:eastAsiaTheme="minorHAnsi" w:hAnsi="Arial" w:cs="Arial"/>
          <w:sz w:val="22"/>
          <w:szCs w:val="22"/>
          <w:lang w:val="en-US"/>
        </w:rPr>
        <w:t xml:space="preserve"> and 13 proportionally elected </w:t>
      </w:r>
      <w:r w:rsidR="00FD402D" w:rsidRPr="003B0C1D">
        <w:rPr>
          <w:rFonts w:ascii="Arial" w:eastAsiaTheme="minorHAnsi" w:hAnsi="Arial" w:cs="Arial"/>
          <w:sz w:val="22"/>
          <w:szCs w:val="22"/>
          <w:lang w:val="en-US"/>
        </w:rPr>
        <w:t>councilors</w:t>
      </w:r>
      <w:r w:rsidRPr="003B0C1D">
        <w:rPr>
          <w:rFonts w:ascii="Arial" w:eastAsiaTheme="minorHAnsi" w:hAnsi="Arial" w:cs="Arial"/>
          <w:sz w:val="22"/>
          <w:szCs w:val="22"/>
          <w:lang w:val="en-US"/>
        </w:rPr>
        <w:t xml:space="preserve">. Political parties are represented through elected </w:t>
      </w:r>
      <w:r w:rsidR="00FD402D" w:rsidRPr="003B0C1D">
        <w:rPr>
          <w:rFonts w:ascii="Arial" w:eastAsiaTheme="minorHAnsi" w:hAnsi="Arial" w:cs="Arial"/>
          <w:sz w:val="22"/>
          <w:szCs w:val="22"/>
          <w:lang w:val="en-US"/>
        </w:rPr>
        <w:t>councilors</w:t>
      </w:r>
      <w:r w:rsidRPr="003B0C1D">
        <w:rPr>
          <w:rFonts w:ascii="Arial" w:eastAsiaTheme="minorHAnsi" w:hAnsi="Arial" w:cs="Arial"/>
          <w:sz w:val="22"/>
          <w:szCs w:val="22"/>
          <w:lang w:val="en-US"/>
        </w:rPr>
        <w:t xml:space="preserve"> from the </w:t>
      </w:r>
      <w:r w:rsidR="00DE3A2D" w:rsidRPr="003B0C1D">
        <w:rPr>
          <w:rFonts w:ascii="Arial" w:eastAsiaTheme="minorHAnsi" w:hAnsi="Arial" w:cs="Arial"/>
          <w:color w:val="000000" w:themeColor="text1"/>
          <w:sz w:val="22"/>
          <w:szCs w:val="22"/>
          <w:lang w:val="en-US"/>
        </w:rPr>
        <w:t>ANC (1</w:t>
      </w:r>
      <w:r w:rsidR="0081432E">
        <w:rPr>
          <w:rFonts w:ascii="Arial" w:eastAsiaTheme="minorHAnsi" w:hAnsi="Arial" w:cs="Arial"/>
          <w:color w:val="000000" w:themeColor="text1"/>
          <w:sz w:val="22"/>
          <w:szCs w:val="22"/>
          <w:lang w:val="en-US"/>
        </w:rPr>
        <w:t>4</w:t>
      </w:r>
      <w:r w:rsidRPr="003B0C1D">
        <w:rPr>
          <w:rFonts w:ascii="Arial" w:eastAsiaTheme="minorHAnsi" w:hAnsi="Arial" w:cs="Arial"/>
          <w:color w:val="000000" w:themeColor="text1"/>
          <w:sz w:val="22"/>
          <w:szCs w:val="22"/>
          <w:lang w:val="en-US"/>
        </w:rPr>
        <w:t>), DA (</w:t>
      </w:r>
      <w:r w:rsidR="00320F2E">
        <w:rPr>
          <w:rFonts w:ascii="Arial" w:eastAsiaTheme="minorHAnsi" w:hAnsi="Arial" w:cs="Arial"/>
          <w:color w:val="000000" w:themeColor="text1"/>
          <w:sz w:val="22"/>
          <w:szCs w:val="22"/>
          <w:lang w:val="en-US"/>
        </w:rPr>
        <w:t>5</w:t>
      </w:r>
      <w:r w:rsidRPr="003B0C1D">
        <w:rPr>
          <w:rFonts w:ascii="Arial" w:eastAsiaTheme="minorHAnsi" w:hAnsi="Arial" w:cs="Arial"/>
          <w:color w:val="000000" w:themeColor="text1"/>
          <w:sz w:val="22"/>
          <w:szCs w:val="22"/>
          <w:lang w:val="en-US"/>
        </w:rPr>
        <w:t>)</w:t>
      </w:r>
      <w:r w:rsidR="00372EDE" w:rsidRPr="003B0C1D">
        <w:rPr>
          <w:rFonts w:ascii="Arial" w:eastAsiaTheme="minorHAnsi" w:hAnsi="Arial" w:cs="Arial"/>
          <w:color w:val="000000" w:themeColor="text1"/>
          <w:sz w:val="22"/>
          <w:szCs w:val="22"/>
          <w:lang w:val="en-US"/>
        </w:rPr>
        <w:t>, and EFF</w:t>
      </w:r>
      <w:r w:rsidRPr="003B0C1D">
        <w:rPr>
          <w:rFonts w:ascii="Arial" w:eastAsiaTheme="minorHAnsi" w:hAnsi="Arial" w:cs="Arial"/>
          <w:color w:val="000000" w:themeColor="text1"/>
          <w:sz w:val="22"/>
          <w:szCs w:val="22"/>
          <w:lang w:val="en-US"/>
        </w:rPr>
        <w:t xml:space="preserve"> (2),</w:t>
      </w:r>
      <w:r w:rsidR="00A5041E" w:rsidRPr="003B0C1D">
        <w:rPr>
          <w:rFonts w:ascii="Arial" w:hAnsi="Arial" w:cs="Arial"/>
          <w:color w:val="000000" w:themeColor="text1"/>
          <w:sz w:val="22"/>
          <w:szCs w:val="22"/>
        </w:rPr>
        <w:t xml:space="preserve"> </w:t>
      </w:r>
      <w:proofErr w:type="gramStart"/>
      <w:r w:rsidR="00FC38B0">
        <w:rPr>
          <w:rFonts w:ascii="Arial" w:hAnsi="Arial" w:cs="Arial"/>
          <w:color w:val="000000" w:themeColor="text1"/>
          <w:sz w:val="22"/>
          <w:szCs w:val="22"/>
        </w:rPr>
        <w:t>MCF</w:t>
      </w:r>
      <w:r w:rsidR="00892D89">
        <w:rPr>
          <w:rFonts w:ascii="Arial" w:hAnsi="Arial" w:cs="Arial"/>
          <w:color w:val="000000" w:themeColor="text1"/>
          <w:sz w:val="22"/>
          <w:szCs w:val="22"/>
        </w:rPr>
        <w:t>(</w:t>
      </w:r>
      <w:proofErr w:type="gramEnd"/>
      <w:r w:rsidR="00892D89">
        <w:rPr>
          <w:rFonts w:ascii="Arial" w:hAnsi="Arial" w:cs="Arial"/>
          <w:color w:val="000000" w:themeColor="text1"/>
          <w:sz w:val="22"/>
          <w:szCs w:val="22"/>
        </w:rPr>
        <w:t xml:space="preserve">5), </w:t>
      </w:r>
      <w:r w:rsidR="007D5B06">
        <w:rPr>
          <w:rFonts w:ascii="Arial" w:hAnsi="Arial" w:cs="Arial"/>
          <w:color w:val="000000" w:themeColor="text1"/>
          <w:sz w:val="22"/>
          <w:szCs w:val="22"/>
        </w:rPr>
        <w:t>IND(1)</w:t>
      </w:r>
    </w:p>
    <w:p w14:paraId="10607BD8" w14:textId="77777777" w:rsidR="00E942F7" w:rsidRPr="003E605C" w:rsidRDefault="00332986" w:rsidP="0018541F">
      <w:pPr>
        <w:spacing w:after="0" w:line="259" w:lineRule="auto"/>
        <w:jc w:val="both"/>
        <w:rPr>
          <w:rFonts w:ascii="Arial" w:eastAsiaTheme="minorHAnsi" w:hAnsi="Arial" w:cs="Arial"/>
          <w:color w:val="FF0000"/>
          <w:sz w:val="22"/>
          <w:szCs w:val="22"/>
          <w:lang w:val="en-US"/>
        </w:rPr>
      </w:pPr>
      <w:r w:rsidRPr="003E605C">
        <w:rPr>
          <w:rFonts w:ascii="Arial" w:eastAsiaTheme="minorHAnsi" w:hAnsi="Arial" w:cs="Arial"/>
          <w:color w:val="FF0000"/>
          <w:sz w:val="22"/>
          <w:szCs w:val="22"/>
          <w:lang w:val="en-US"/>
        </w:rPr>
        <w:t xml:space="preserve"> </w:t>
      </w:r>
    </w:p>
    <w:p w14:paraId="607BD0AE" w14:textId="77777777" w:rsidR="00332986" w:rsidRPr="00090D09" w:rsidRDefault="00332986" w:rsidP="00165472">
      <w:pPr>
        <w:spacing w:after="160" w:line="259" w:lineRule="auto"/>
        <w:jc w:val="both"/>
        <w:rPr>
          <w:rFonts w:ascii="Arial" w:eastAsiaTheme="minorHAnsi" w:hAnsi="Arial" w:cs="Arial"/>
          <w:b/>
          <w:sz w:val="22"/>
          <w:szCs w:val="22"/>
          <w:lang w:val="en-US"/>
        </w:rPr>
      </w:pPr>
      <w:r w:rsidRPr="00090D09">
        <w:rPr>
          <w:rFonts w:ascii="Arial" w:eastAsiaTheme="minorHAnsi" w:hAnsi="Arial" w:cs="Arial"/>
          <w:b/>
          <w:sz w:val="22"/>
          <w:szCs w:val="22"/>
          <w:lang w:val="en-US"/>
        </w:rPr>
        <w:t>2.</w:t>
      </w:r>
      <w:r w:rsidR="008C6E18" w:rsidRPr="00090D09">
        <w:rPr>
          <w:rFonts w:ascii="Arial" w:eastAsiaTheme="minorHAnsi" w:hAnsi="Arial" w:cs="Arial"/>
          <w:b/>
          <w:sz w:val="22"/>
          <w:szCs w:val="22"/>
          <w:lang w:val="en-US"/>
        </w:rPr>
        <w:t>1.4.</w:t>
      </w:r>
      <w:r w:rsidR="008C6E18" w:rsidRPr="00090D09">
        <w:rPr>
          <w:rFonts w:ascii="Arial" w:eastAsiaTheme="minorHAnsi" w:hAnsi="Arial" w:cs="Arial"/>
          <w:b/>
          <w:sz w:val="22"/>
          <w:szCs w:val="22"/>
          <w:lang w:val="en-US"/>
        </w:rPr>
        <w:tab/>
      </w:r>
      <w:r w:rsidRPr="00090D09">
        <w:rPr>
          <w:rFonts w:ascii="Arial" w:eastAsiaTheme="minorHAnsi" w:hAnsi="Arial" w:cs="Arial"/>
          <w:b/>
          <w:sz w:val="22"/>
          <w:szCs w:val="22"/>
          <w:lang w:val="en-US"/>
        </w:rPr>
        <w:t xml:space="preserve"> Political Decision Making </w:t>
      </w:r>
    </w:p>
    <w:p w14:paraId="09017A6E" w14:textId="278846D7" w:rsidR="00332986" w:rsidRDefault="00332986" w:rsidP="00165472">
      <w:pPr>
        <w:spacing w:after="160" w:line="360" w:lineRule="auto"/>
        <w:jc w:val="both"/>
        <w:rPr>
          <w:rFonts w:ascii="Arial" w:eastAsiaTheme="minorHAnsi" w:hAnsi="Arial" w:cs="Arial"/>
          <w:sz w:val="22"/>
          <w:szCs w:val="22"/>
          <w:lang w:val="en-US"/>
        </w:rPr>
      </w:pPr>
      <w:r w:rsidRPr="00090D09">
        <w:rPr>
          <w:rFonts w:ascii="Arial" w:eastAsiaTheme="minorHAnsi" w:hAnsi="Arial" w:cs="Arial"/>
          <w:sz w:val="22"/>
          <w:szCs w:val="22"/>
          <w:lang w:val="en-US"/>
        </w:rPr>
        <w:t xml:space="preserve">Section 160(3) of the Constitution of the Republic of South Africa, 1996 (Act 108 of 1996) prescribes the </w:t>
      </w:r>
      <w:proofErr w:type="gramStart"/>
      <w:r w:rsidRPr="00090D09">
        <w:rPr>
          <w:rFonts w:ascii="Arial" w:eastAsiaTheme="minorHAnsi" w:hAnsi="Arial" w:cs="Arial"/>
          <w:sz w:val="22"/>
          <w:szCs w:val="22"/>
          <w:lang w:val="en-US"/>
        </w:rPr>
        <w:t>manner in which</w:t>
      </w:r>
      <w:proofErr w:type="gramEnd"/>
      <w:r w:rsidRPr="00090D09">
        <w:rPr>
          <w:rFonts w:ascii="Arial" w:eastAsiaTheme="minorHAnsi" w:hAnsi="Arial" w:cs="Arial"/>
          <w:sz w:val="22"/>
          <w:szCs w:val="22"/>
          <w:lang w:val="en-US"/>
        </w:rPr>
        <w:t xml:space="preserve"> Council takes decisions. A quorum of all </w:t>
      </w:r>
      <w:r w:rsidR="00FD402D" w:rsidRPr="00090D09">
        <w:rPr>
          <w:rFonts w:ascii="Arial" w:eastAsiaTheme="minorHAnsi" w:hAnsi="Arial" w:cs="Arial"/>
          <w:sz w:val="22"/>
          <w:szCs w:val="22"/>
          <w:lang w:val="en-US"/>
        </w:rPr>
        <w:t>Councilors</w:t>
      </w:r>
      <w:r w:rsidRPr="00090D09">
        <w:rPr>
          <w:rFonts w:ascii="Arial" w:eastAsiaTheme="minorHAnsi" w:hAnsi="Arial" w:cs="Arial"/>
          <w:sz w:val="22"/>
          <w:szCs w:val="22"/>
          <w:lang w:val="en-US"/>
        </w:rPr>
        <w:t xml:space="preserve"> must be present to take any decision and </w:t>
      </w:r>
      <w:r w:rsidR="00C916F3" w:rsidRPr="00090D09">
        <w:rPr>
          <w:rFonts w:ascii="Arial" w:eastAsiaTheme="minorHAnsi" w:hAnsi="Arial" w:cs="Arial"/>
          <w:sz w:val="22"/>
          <w:szCs w:val="22"/>
          <w:lang w:val="en-US"/>
        </w:rPr>
        <w:t>most of</w:t>
      </w:r>
      <w:r w:rsidRPr="00090D09">
        <w:rPr>
          <w:rFonts w:ascii="Arial" w:eastAsiaTheme="minorHAnsi" w:hAnsi="Arial" w:cs="Arial"/>
          <w:sz w:val="22"/>
          <w:szCs w:val="22"/>
          <w:lang w:val="en-US"/>
        </w:rPr>
        <w:t xml:space="preserve"> the votes cast results in a legal decision. The exception to this rule is that when any of the following issues are determined, it is determined by a decision taken with a supporting vote of a majority of all its members: </w:t>
      </w:r>
    </w:p>
    <w:p w14:paraId="18C291EC" w14:textId="13FC0B75" w:rsidR="00332986" w:rsidRPr="00090D09" w:rsidRDefault="00332986" w:rsidP="00FD402D">
      <w:pPr>
        <w:spacing w:after="160" w:line="360" w:lineRule="auto"/>
        <w:jc w:val="both"/>
        <w:rPr>
          <w:rFonts w:ascii="Arial" w:eastAsiaTheme="minorHAnsi" w:hAnsi="Arial" w:cs="Arial"/>
          <w:sz w:val="22"/>
          <w:szCs w:val="22"/>
          <w:lang w:val="en-US"/>
        </w:rPr>
      </w:pPr>
      <w:r w:rsidRPr="00090D09">
        <w:rPr>
          <w:rFonts w:ascii="Arial" w:eastAsiaTheme="minorHAnsi" w:hAnsi="Arial" w:cs="Arial"/>
          <w:sz w:val="22"/>
          <w:szCs w:val="22"/>
          <w:lang w:val="en-US"/>
        </w:rPr>
        <w:t xml:space="preserve"> The passing of </w:t>
      </w:r>
      <w:r w:rsidR="000F3908" w:rsidRPr="00090D09">
        <w:rPr>
          <w:rFonts w:ascii="Arial" w:eastAsiaTheme="minorHAnsi" w:hAnsi="Arial" w:cs="Arial"/>
          <w:sz w:val="22"/>
          <w:szCs w:val="22"/>
          <w:lang w:val="en-US"/>
        </w:rPr>
        <w:t xml:space="preserve">policies and </w:t>
      </w:r>
      <w:r w:rsidRPr="00090D09">
        <w:rPr>
          <w:rFonts w:ascii="Arial" w:eastAsiaTheme="minorHAnsi" w:hAnsi="Arial" w:cs="Arial"/>
          <w:sz w:val="22"/>
          <w:szCs w:val="22"/>
          <w:lang w:val="en-US"/>
        </w:rPr>
        <w:t>by</w:t>
      </w:r>
      <w:r w:rsidR="0096017D">
        <w:rPr>
          <w:rFonts w:ascii="Arial" w:eastAsiaTheme="minorHAnsi" w:hAnsi="Arial" w:cs="Arial"/>
          <w:sz w:val="22"/>
          <w:szCs w:val="22"/>
          <w:lang w:val="en-US"/>
        </w:rPr>
        <w:t>-</w:t>
      </w:r>
      <w:r w:rsidRPr="00090D09">
        <w:rPr>
          <w:rFonts w:ascii="Arial" w:eastAsiaTheme="minorHAnsi" w:hAnsi="Arial" w:cs="Arial"/>
          <w:sz w:val="22"/>
          <w:szCs w:val="22"/>
          <w:lang w:val="en-US"/>
        </w:rPr>
        <w:t>laws</w:t>
      </w:r>
    </w:p>
    <w:p w14:paraId="7B64DAE8" w14:textId="1C9FE3EA" w:rsidR="00332986" w:rsidRPr="00090D09" w:rsidRDefault="00332986" w:rsidP="00B455BA">
      <w:pPr>
        <w:numPr>
          <w:ilvl w:val="0"/>
          <w:numId w:val="18"/>
        </w:numPr>
        <w:spacing w:after="160" w:line="360" w:lineRule="auto"/>
        <w:contextualSpacing/>
        <w:jc w:val="both"/>
        <w:rPr>
          <w:rFonts w:ascii="Arial" w:eastAsiaTheme="minorHAnsi" w:hAnsi="Arial" w:cs="Arial"/>
          <w:sz w:val="22"/>
          <w:szCs w:val="22"/>
          <w:lang w:val="en-US"/>
        </w:rPr>
      </w:pPr>
      <w:r w:rsidRPr="00090D09">
        <w:rPr>
          <w:rFonts w:ascii="Arial" w:eastAsiaTheme="minorHAnsi" w:hAnsi="Arial" w:cs="Arial"/>
          <w:sz w:val="22"/>
          <w:szCs w:val="22"/>
          <w:lang w:val="en-US"/>
        </w:rPr>
        <w:t xml:space="preserve">The approval of </w:t>
      </w:r>
      <w:r w:rsidR="009825D0" w:rsidRPr="00090D09">
        <w:rPr>
          <w:rFonts w:ascii="Arial" w:eastAsiaTheme="minorHAnsi" w:hAnsi="Arial" w:cs="Arial"/>
          <w:sz w:val="22"/>
          <w:szCs w:val="22"/>
          <w:lang w:val="en-US"/>
        </w:rPr>
        <w:t xml:space="preserve">IDP and </w:t>
      </w:r>
      <w:r w:rsidR="009A32BF" w:rsidRPr="00090D09">
        <w:rPr>
          <w:rFonts w:ascii="Arial" w:eastAsiaTheme="minorHAnsi" w:hAnsi="Arial" w:cs="Arial"/>
          <w:sz w:val="22"/>
          <w:szCs w:val="22"/>
          <w:lang w:val="en-US"/>
        </w:rPr>
        <w:t>budgets</w:t>
      </w:r>
      <w:r w:rsidRPr="00090D09">
        <w:rPr>
          <w:rFonts w:ascii="Arial" w:eastAsiaTheme="minorHAnsi" w:hAnsi="Arial" w:cs="Arial"/>
          <w:sz w:val="22"/>
          <w:szCs w:val="22"/>
          <w:lang w:val="en-US"/>
        </w:rPr>
        <w:t xml:space="preserve"> </w:t>
      </w:r>
    </w:p>
    <w:p w14:paraId="672EDDC1" w14:textId="6E85C33D" w:rsidR="009825D0" w:rsidRPr="00090D09" w:rsidRDefault="00332986" w:rsidP="00B455BA">
      <w:pPr>
        <w:numPr>
          <w:ilvl w:val="0"/>
          <w:numId w:val="18"/>
        </w:numPr>
        <w:spacing w:after="160" w:line="360" w:lineRule="auto"/>
        <w:contextualSpacing/>
        <w:jc w:val="both"/>
        <w:rPr>
          <w:rFonts w:ascii="Arial" w:eastAsiaTheme="minorHAnsi" w:hAnsi="Arial" w:cs="Arial"/>
          <w:sz w:val="22"/>
          <w:szCs w:val="22"/>
          <w:lang w:val="en-US"/>
        </w:rPr>
      </w:pPr>
      <w:r w:rsidRPr="00090D09">
        <w:rPr>
          <w:rFonts w:ascii="Arial" w:eastAsiaTheme="minorHAnsi" w:hAnsi="Arial" w:cs="Arial"/>
          <w:sz w:val="22"/>
          <w:szCs w:val="22"/>
          <w:lang w:val="en-US"/>
        </w:rPr>
        <w:t xml:space="preserve">The imposition of rates and other taxes, </w:t>
      </w:r>
      <w:proofErr w:type="gramStart"/>
      <w:r w:rsidRPr="00090D09">
        <w:rPr>
          <w:rFonts w:ascii="Arial" w:eastAsiaTheme="minorHAnsi" w:hAnsi="Arial" w:cs="Arial"/>
          <w:sz w:val="22"/>
          <w:szCs w:val="22"/>
          <w:lang w:val="en-US"/>
        </w:rPr>
        <w:t>levies</w:t>
      </w:r>
      <w:proofErr w:type="gramEnd"/>
      <w:r w:rsidRPr="00090D09">
        <w:rPr>
          <w:rFonts w:ascii="Arial" w:eastAsiaTheme="minorHAnsi" w:hAnsi="Arial" w:cs="Arial"/>
          <w:sz w:val="22"/>
          <w:szCs w:val="22"/>
          <w:lang w:val="en-US"/>
        </w:rPr>
        <w:t xml:space="preserve"> and duties</w:t>
      </w:r>
    </w:p>
    <w:p w14:paraId="0BFE2F7A" w14:textId="77777777" w:rsidR="009825D0" w:rsidRPr="00090D09" w:rsidRDefault="00332986" w:rsidP="00B455BA">
      <w:pPr>
        <w:numPr>
          <w:ilvl w:val="0"/>
          <w:numId w:val="18"/>
        </w:numPr>
        <w:spacing w:after="160" w:line="360" w:lineRule="auto"/>
        <w:contextualSpacing/>
        <w:jc w:val="both"/>
        <w:rPr>
          <w:rFonts w:ascii="Arial" w:eastAsiaTheme="minorHAnsi" w:hAnsi="Arial" w:cs="Arial"/>
          <w:sz w:val="22"/>
          <w:szCs w:val="22"/>
          <w:lang w:val="en-US"/>
        </w:rPr>
      </w:pPr>
      <w:r w:rsidRPr="00090D09">
        <w:rPr>
          <w:rFonts w:ascii="Arial" w:eastAsiaTheme="minorHAnsi" w:hAnsi="Arial" w:cs="Arial"/>
          <w:sz w:val="22"/>
          <w:szCs w:val="22"/>
          <w:lang w:val="en-US"/>
        </w:rPr>
        <w:t>The raising of loans</w:t>
      </w:r>
      <w:r w:rsidR="009825D0" w:rsidRPr="00090D09">
        <w:rPr>
          <w:rFonts w:ascii="Arial" w:eastAsiaTheme="minorHAnsi" w:hAnsi="Arial" w:cs="Arial"/>
          <w:sz w:val="22"/>
          <w:szCs w:val="22"/>
          <w:lang w:val="en-US"/>
        </w:rPr>
        <w:t xml:space="preserve"> and</w:t>
      </w:r>
    </w:p>
    <w:p w14:paraId="30C3F300" w14:textId="3CF73916" w:rsidR="0018541F" w:rsidRPr="00150DFD" w:rsidRDefault="009825D0" w:rsidP="009A32BF">
      <w:pPr>
        <w:numPr>
          <w:ilvl w:val="0"/>
          <w:numId w:val="18"/>
        </w:numPr>
        <w:spacing w:after="0" w:line="360" w:lineRule="auto"/>
        <w:contextualSpacing/>
        <w:jc w:val="both"/>
        <w:rPr>
          <w:rFonts w:ascii="Arial" w:eastAsiaTheme="minorHAnsi" w:hAnsi="Arial" w:cs="Arial"/>
          <w:color w:val="FF0000"/>
          <w:sz w:val="22"/>
          <w:szCs w:val="22"/>
          <w:lang w:val="en-US"/>
        </w:rPr>
      </w:pPr>
      <w:r w:rsidRPr="00150DFD">
        <w:rPr>
          <w:rFonts w:ascii="Arial" w:eastAsiaTheme="minorHAnsi" w:hAnsi="Arial" w:cs="Arial"/>
          <w:sz w:val="22"/>
          <w:szCs w:val="22"/>
          <w:lang w:val="en-US"/>
        </w:rPr>
        <w:t>Appointment of section 54 and 57 employees</w:t>
      </w:r>
    </w:p>
    <w:p w14:paraId="684E1E5D" w14:textId="77777777" w:rsidR="0018541F" w:rsidRPr="003E605C" w:rsidRDefault="0018541F" w:rsidP="00044F4B">
      <w:pPr>
        <w:spacing w:after="0" w:line="360" w:lineRule="auto"/>
        <w:ind w:left="720"/>
        <w:contextualSpacing/>
        <w:jc w:val="both"/>
        <w:rPr>
          <w:rFonts w:ascii="Arial" w:eastAsiaTheme="minorHAnsi" w:hAnsi="Arial" w:cs="Arial"/>
          <w:color w:val="FF0000"/>
          <w:sz w:val="22"/>
          <w:szCs w:val="22"/>
          <w:lang w:val="en-US"/>
        </w:rPr>
      </w:pPr>
    </w:p>
    <w:p w14:paraId="17EFCE0C" w14:textId="77777777" w:rsidR="0018541F" w:rsidRPr="003E605C" w:rsidRDefault="0018541F" w:rsidP="00044F4B">
      <w:pPr>
        <w:spacing w:after="0" w:line="360" w:lineRule="auto"/>
        <w:ind w:left="720"/>
        <w:contextualSpacing/>
        <w:jc w:val="both"/>
        <w:rPr>
          <w:rFonts w:ascii="Arial" w:eastAsiaTheme="minorHAnsi" w:hAnsi="Arial" w:cs="Arial"/>
          <w:color w:val="FF0000"/>
          <w:sz w:val="22"/>
          <w:szCs w:val="22"/>
          <w:lang w:val="en-US"/>
        </w:rPr>
      </w:pPr>
    </w:p>
    <w:p w14:paraId="65C06A4A" w14:textId="77777777" w:rsidR="0018541F" w:rsidRPr="003E605C" w:rsidRDefault="0018541F" w:rsidP="00044F4B">
      <w:pPr>
        <w:spacing w:after="0" w:line="360" w:lineRule="auto"/>
        <w:ind w:left="720"/>
        <w:contextualSpacing/>
        <w:jc w:val="both"/>
        <w:rPr>
          <w:rFonts w:ascii="Arial" w:eastAsiaTheme="minorHAnsi" w:hAnsi="Arial" w:cs="Arial"/>
          <w:color w:val="FF0000"/>
          <w:sz w:val="22"/>
          <w:szCs w:val="22"/>
          <w:lang w:val="en-US"/>
        </w:rPr>
      </w:pPr>
    </w:p>
    <w:p w14:paraId="0AF7DC0D" w14:textId="77777777" w:rsidR="00D72746" w:rsidRDefault="00D72746" w:rsidP="003F3A77">
      <w:pPr>
        <w:spacing w:after="0" w:line="360" w:lineRule="auto"/>
        <w:contextualSpacing/>
        <w:jc w:val="both"/>
        <w:rPr>
          <w:rFonts w:ascii="Arial" w:eastAsiaTheme="minorHAnsi" w:hAnsi="Arial" w:cs="Arial"/>
          <w:color w:val="FF0000"/>
          <w:sz w:val="22"/>
          <w:szCs w:val="22"/>
          <w:lang w:val="en-US"/>
        </w:rPr>
        <w:sectPr w:rsidR="00D72746" w:rsidSect="001A625C">
          <w:headerReference w:type="even" r:id="rId39"/>
          <w:headerReference w:type="default" r:id="rId40"/>
          <w:footerReference w:type="default" r:id="rId41"/>
          <w:headerReference w:type="first" r:id="rId42"/>
          <w:footerReference w:type="first" r:id="rId43"/>
          <w:pgSz w:w="11906" w:h="16838" w:code="9"/>
          <w:pgMar w:top="1426" w:right="965" w:bottom="706" w:left="1382" w:header="706" w:footer="706" w:gutter="0"/>
          <w:cols w:space="708"/>
          <w:titlePg/>
          <w:docGrid w:linePitch="360"/>
        </w:sectPr>
      </w:pPr>
    </w:p>
    <w:tbl>
      <w:tblPr>
        <w:tblStyle w:val="TableGrid"/>
        <w:tblpPr w:leftFromText="180" w:rightFromText="180" w:vertAnchor="text" w:horzAnchor="margin" w:tblpX="-275" w:tblpY="611"/>
        <w:tblW w:w="15790" w:type="dxa"/>
        <w:tblLayout w:type="fixed"/>
        <w:tblLook w:val="04A0" w:firstRow="1" w:lastRow="0" w:firstColumn="1" w:lastColumn="0" w:noHBand="0" w:noVBand="1"/>
      </w:tblPr>
      <w:tblGrid>
        <w:gridCol w:w="974"/>
        <w:gridCol w:w="14"/>
        <w:gridCol w:w="420"/>
        <w:gridCol w:w="15"/>
        <w:gridCol w:w="93"/>
        <w:gridCol w:w="327"/>
        <w:gridCol w:w="19"/>
        <w:gridCol w:w="104"/>
        <w:gridCol w:w="310"/>
        <w:gridCol w:w="21"/>
        <w:gridCol w:w="413"/>
        <w:gridCol w:w="23"/>
        <w:gridCol w:w="76"/>
        <w:gridCol w:w="335"/>
        <w:gridCol w:w="24"/>
        <w:gridCol w:w="411"/>
        <w:gridCol w:w="25"/>
        <w:gridCol w:w="115"/>
        <w:gridCol w:w="293"/>
        <w:gridCol w:w="26"/>
        <w:gridCol w:w="409"/>
        <w:gridCol w:w="25"/>
        <w:gridCol w:w="88"/>
        <w:gridCol w:w="321"/>
        <w:gridCol w:w="25"/>
        <w:gridCol w:w="409"/>
        <w:gridCol w:w="26"/>
        <w:gridCol w:w="83"/>
        <w:gridCol w:w="326"/>
        <w:gridCol w:w="25"/>
        <w:gridCol w:w="411"/>
        <w:gridCol w:w="23"/>
        <w:gridCol w:w="40"/>
        <w:gridCol w:w="373"/>
        <w:gridCol w:w="21"/>
        <w:gridCol w:w="414"/>
        <w:gridCol w:w="20"/>
        <w:gridCol w:w="1"/>
        <w:gridCol w:w="415"/>
        <w:gridCol w:w="19"/>
        <w:gridCol w:w="421"/>
        <w:gridCol w:w="13"/>
        <w:gridCol w:w="422"/>
        <w:gridCol w:w="12"/>
        <w:gridCol w:w="372"/>
        <w:gridCol w:w="52"/>
        <w:gridCol w:w="12"/>
        <w:gridCol w:w="424"/>
        <w:gridCol w:w="12"/>
        <w:gridCol w:w="317"/>
        <w:gridCol w:w="107"/>
        <w:gridCol w:w="11"/>
        <w:gridCol w:w="424"/>
        <w:gridCol w:w="13"/>
        <w:gridCol w:w="272"/>
        <w:gridCol w:w="151"/>
        <w:gridCol w:w="13"/>
        <w:gridCol w:w="423"/>
        <w:gridCol w:w="13"/>
        <w:gridCol w:w="199"/>
        <w:gridCol w:w="224"/>
        <w:gridCol w:w="17"/>
        <w:gridCol w:w="419"/>
        <w:gridCol w:w="16"/>
        <w:gridCol w:w="260"/>
        <w:gridCol w:w="160"/>
        <w:gridCol w:w="15"/>
        <w:gridCol w:w="421"/>
        <w:gridCol w:w="13"/>
        <w:gridCol w:w="270"/>
        <w:gridCol w:w="153"/>
        <w:gridCol w:w="11"/>
        <w:gridCol w:w="425"/>
        <w:gridCol w:w="14"/>
        <w:gridCol w:w="287"/>
        <w:gridCol w:w="135"/>
        <w:gridCol w:w="13"/>
        <w:gridCol w:w="422"/>
        <w:gridCol w:w="12"/>
        <w:gridCol w:w="321"/>
        <w:gridCol w:w="103"/>
        <w:gridCol w:w="10"/>
        <w:gridCol w:w="426"/>
        <w:gridCol w:w="8"/>
        <w:gridCol w:w="427"/>
        <w:gridCol w:w="13"/>
      </w:tblGrid>
      <w:tr w:rsidR="00C5010D" w:rsidRPr="00AB58D8" w14:paraId="77BF94DE" w14:textId="77777777" w:rsidTr="00393731">
        <w:trPr>
          <w:trHeight w:val="349"/>
          <w:tblHeader/>
        </w:trPr>
        <w:tc>
          <w:tcPr>
            <w:tcW w:w="974" w:type="dxa"/>
            <w:vAlign w:val="center"/>
          </w:tcPr>
          <w:bookmarkStart w:id="11" w:name="_Hlk104810217"/>
          <w:p w14:paraId="21D58FB0" w14:textId="2B4D12A0" w:rsidR="000A2AF8" w:rsidRPr="00AB58D8" w:rsidRDefault="007266FD" w:rsidP="00A46BA5">
            <w:pPr>
              <w:tabs>
                <w:tab w:val="left" w:pos="13392"/>
              </w:tabs>
              <w:jc w:val="center"/>
              <w:rPr>
                <w:rFonts w:asciiTheme="minorHAnsi" w:hAnsiTheme="minorHAnsi" w:cstheme="minorHAnsi"/>
                <w:b/>
                <w:bCs/>
                <w:sz w:val="18"/>
                <w:szCs w:val="18"/>
              </w:rPr>
            </w:pPr>
            <w:r w:rsidRPr="00AB58D8">
              <w:rPr>
                <w:rFonts w:cstheme="minorHAnsi"/>
                <w:b/>
                <w:bCs/>
                <w:noProof/>
                <w:sz w:val="18"/>
                <w:szCs w:val="18"/>
              </w:rPr>
              <mc:AlternateContent>
                <mc:Choice Requires="wps">
                  <w:drawing>
                    <wp:anchor distT="0" distB="0" distL="114300" distR="114300" simplePos="0" relativeHeight="251689984" behindDoc="0" locked="0" layoutInCell="1" allowOverlap="1" wp14:anchorId="46D05D4A" wp14:editId="665354BB">
                      <wp:simplePos x="0" y="0"/>
                      <wp:positionH relativeFrom="column">
                        <wp:posOffset>497840</wp:posOffset>
                      </wp:positionH>
                      <wp:positionV relativeFrom="paragraph">
                        <wp:posOffset>-758825</wp:posOffset>
                      </wp:positionV>
                      <wp:extent cx="8983980" cy="251460"/>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8983980" cy="251460"/>
                              </a:xfrm>
                              <a:prstGeom prst="rect">
                                <a:avLst/>
                              </a:prstGeom>
                              <a:solidFill>
                                <a:schemeClr val="lt1"/>
                              </a:solidFill>
                              <a:ln w="6350">
                                <a:noFill/>
                              </a:ln>
                            </wps:spPr>
                            <wps:txbx>
                              <w:txbxContent>
                                <w:p w14:paraId="418A9E4F" w14:textId="7E5EABE1" w:rsidR="007266FD" w:rsidRPr="00036D08" w:rsidRDefault="004706E4" w:rsidP="007266FD">
                                  <w:pPr>
                                    <w:jc w:val="center"/>
                                    <w:rPr>
                                      <w:rFonts w:ascii="Arial" w:hAnsi="Arial" w:cs="Arial"/>
                                      <w:b/>
                                      <w:sz w:val="22"/>
                                      <w:szCs w:val="22"/>
                                    </w:rPr>
                                  </w:pPr>
                                  <w:r w:rsidRPr="00036D08">
                                    <w:rPr>
                                      <w:rFonts w:ascii="Arial" w:hAnsi="Arial" w:cs="Arial"/>
                                      <w:b/>
                                      <w:sz w:val="22"/>
                                      <w:szCs w:val="22"/>
                                      <w:lang w:val="en-US"/>
                                    </w:rPr>
                                    <w:tab/>
                                  </w:r>
                                  <w:r w:rsidR="007266FD" w:rsidRPr="00036D08">
                                    <w:rPr>
                                      <w:rFonts w:ascii="Arial" w:hAnsi="Arial" w:cs="Arial"/>
                                      <w:b/>
                                      <w:sz w:val="22"/>
                                      <w:szCs w:val="22"/>
                                      <w:lang w:val="en-US"/>
                                    </w:rPr>
                                    <w:t xml:space="preserve">Section 32 </w:t>
                                  </w:r>
                                  <w:r w:rsidR="00C916F3" w:rsidRPr="00036D08">
                                    <w:rPr>
                                      <w:rFonts w:ascii="Arial" w:hAnsi="Arial" w:cs="Arial"/>
                                      <w:b/>
                                      <w:sz w:val="22"/>
                                      <w:szCs w:val="22"/>
                                      <w:lang w:val="en-US"/>
                                    </w:rPr>
                                    <w:t>Committee</w:t>
                                  </w:r>
                                  <w:r w:rsidR="00C916F3" w:rsidRPr="00036D08">
                                    <w:rPr>
                                      <w:rFonts w:ascii="Arial" w:hAnsi="Arial" w:cs="Arial"/>
                                      <w:b/>
                                      <w:sz w:val="22"/>
                                      <w:szCs w:val="22"/>
                                    </w:rPr>
                                    <w:t xml:space="preserve"> Schedule</w:t>
                                  </w:r>
                                  <w:r w:rsidR="007266FD" w:rsidRPr="00036D08">
                                    <w:rPr>
                                      <w:rFonts w:ascii="Arial" w:hAnsi="Arial" w:cs="Arial"/>
                                      <w:b/>
                                      <w:sz w:val="22"/>
                                      <w:szCs w:val="22"/>
                                    </w:rPr>
                                    <w:t xml:space="preserve"> below gives an indication of the date meetings were supposed to sit.</w:t>
                                  </w:r>
                                </w:p>
                                <w:p w14:paraId="6A8E3799" w14:textId="77777777" w:rsidR="007266FD" w:rsidRPr="00260181" w:rsidRDefault="007266F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05D4A" id="Text Box 8" o:spid="_x0000_s1032" type="#_x0000_t202" style="position:absolute;left:0;text-align:left;margin-left:39.2pt;margin-top:-59.75pt;width:707.4pt;height:1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" fillcolor="white [3201]" stroked="f" strokeweight=".5pt">
                      <v:textbox>
                        <w:txbxContent>
                          <w:p w14:paraId="418A9E4F" w14:textId="7E5EABE1" w:rsidR="007266FD" w:rsidRPr="00036D08" w:rsidRDefault="004706E4" w:rsidP="007266FD">
                            <w:pPr>
                              <w:jc w:val="center"/>
                              <w:rPr>
                                <w:rFonts w:ascii="Arial" w:hAnsi="Arial" w:cs="Arial"/>
                                <w:b/>
                                <w:sz w:val="22"/>
                                <w:szCs w:val="22"/>
                              </w:rPr>
                            </w:pPr>
                            <w:r w:rsidRPr="00036D08">
                              <w:rPr>
                                <w:rFonts w:ascii="Arial" w:hAnsi="Arial" w:cs="Arial"/>
                                <w:b/>
                                <w:sz w:val="22"/>
                                <w:szCs w:val="22"/>
                                <w:lang w:val="en-US"/>
                              </w:rPr>
                              <w:tab/>
                            </w:r>
                            <w:r w:rsidR="007266FD" w:rsidRPr="00036D08">
                              <w:rPr>
                                <w:rFonts w:ascii="Arial" w:hAnsi="Arial" w:cs="Arial"/>
                                <w:b/>
                                <w:sz w:val="22"/>
                                <w:szCs w:val="22"/>
                                <w:lang w:val="en-US"/>
                              </w:rPr>
                              <w:t xml:space="preserve">Section 32 </w:t>
                            </w:r>
                            <w:r w:rsidR="00C916F3" w:rsidRPr="00036D08">
                              <w:rPr>
                                <w:rFonts w:ascii="Arial" w:hAnsi="Arial" w:cs="Arial"/>
                                <w:b/>
                                <w:sz w:val="22"/>
                                <w:szCs w:val="22"/>
                                <w:lang w:val="en-US"/>
                              </w:rPr>
                              <w:t>Committee</w:t>
                            </w:r>
                            <w:r w:rsidR="00C916F3" w:rsidRPr="00036D08">
                              <w:rPr>
                                <w:rFonts w:ascii="Arial" w:hAnsi="Arial" w:cs="Arial"/>
                                <w:b/>
                                <w:sz w:val="22"/>
                                <w:szCs w:val="22"/>
                              </w:rPr>
                              <w:t xml:space="preserve"> Schedule</w:t>
                            </w:r>
                            <w:r w:rsidR="007266FD" w:rsidRPr="00036D08">
                              <w:rPr>
                                <w:rFonts w:ascii="Arial" w:hAnsi="Arial" w:cs="Arial"/>
                                <w:b/>
                                <w:sz w:val="22"/>
                                <w:szCs w:val="22"/>
                              </w:rPr>
                              <w:t xml:space="preserve"> below gives an indication of the date meetings were supposed to sit.</w:t>
                            </w:r>
                          </w:p>
                          <w:p w14:paraId="6A8E3799" w14:textId="77777777" w:rsidR="007266FD" w:rsidRPr="00260181" w:rsidRDefault="007266FD">
                            <w:pPr>
                              <w:rPr>
                                <w:color w:val="FF0000"/>
                              </w:rPr>
                            </w:pPr>
                          </w:p>
                        </w:txbxContent>
                      </v:textbox>
                    </v:shape>
                  </w:pict>
                </mc:Fallback>
              </mc:AlternateContent>
            </w:r>
            <w:r w:rsidR="000A2AF8" w:rsidRPr="00AB58D8">
              <w:rPr>
                <w:rFonts w:asciiTheme="minorHAnsi" w:hAnsiTheme="minorHAnsi" w:cstheme="minorHAnsi"/>
                <w:b/>
                <w:bCs/>
                <w:sz w:val="18"/>
                <w:szCs w:val="18"/>
              </w:rPr>
              <w:t>Meeting Month</w:t>
            </w:r>
          </w:p>
        </w:tc>
        <w:tc>
          <w:tcPr>
            <w:tcW w:w="992" w:type="dxa"/>
            <w:gridSpan w:val="7"/>
            <w:vAlign w:val="center"/>
          </w:tcPr>
          <w:p w14:paraId="18F6242A"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Council</w:t>
            </w:r>
          </w:p>
        </w:tc>
        <w:tc>
          <w:tcPr>
            <w:tcW w:w="843" w:type="dxa"/>
            <w:gridSpan w:val="5"/>
            <w:vAlign w:val="center"/>
          </w:tcPr>
          <w:p w14:paraId="35D60ED7"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MPAC</w:t>
            </w:r>
          </w:p>
        </w:tc>
        <w:tc>
          <w:tcPr>
            <w:tcW w:w="910" w:type="dxa"/>
            <w:gridSpan w:val="5"/>
            <w:vAlign w:val="center"/>
          </w:tcPr>
          <w:p w14:paraId="70040EB1" w14:textId="77777777" w:rsidR="000A2AF8" w:rsidRPr="00AB58D8" w:rsidRDefault="000A2AF8" w:rsidP="00A46BA5">
            <w:pPr>
              <w:tabs>
                <w:tab w:val="left" w:pos="13392"/>
              </w:tabs>
              <w:jc w:val="center"/>
              <w:rPr>
                <w:rFonts w:asciiTheme="minorHAnsi" w:hAnsiTheme="minorHAnsi" w:cstheme="minorHAnsi"/>
                <w:b/>
                <w:bCs/>
                <w:sz w:val="18"/>
                <w:szCs w:val="18"/>
              </w:rPr>
            </w:pPr>
            <w:proofErr w:type="spellStart"/>
            <w:r w:rsidRPr="00AB58D8">
              <w:rPr>
                <w:rFonts w:asciiTheme="minorHAnsi" w:hAnsiTheme="minorHAnsi" w:cstheme="minorHAnsi"/>
                <w:b/>
                <w:bCs/>
                <w:sz w:val="18"/>
                <w:szCs w:val="18"/>
              </w:rPr>
              <w:t>Aesth</w:t>
            </w:r>
            <w:proofErr w:type="spellEnd"/>
            <w:r w:rsidRPr="00AB58D8">
              <w:rPr>
                <w:rFonts w:asciiTheme="minorHAnsi" w:hAnsiTheme="minorHAnsi" w:cstheme="minorHAnsi"/>
                <w:b/>
                <w:bCs/>
                <w:sz w:val="18"/>
                <w:szCs w:val="18"/>
              </w:rPr>
              <w:t>. Comm.</w:t>
            </w:r>
          </w:p>
        </w:tc>
        <w:tc>
          <w:tcPr>
            <w:tcW w:w="841" w:type="dxa"/>
            <w:gridSpan w:val="5"/>
            <w:vAlign w:val="center"/>
          </w:tcPr>
          <w:p w14:paraId="66B48C2B"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Employ Equity Comm.</w:t>
            </w:r>
          </w:p>
        </w:tc>
        <w:tc>
          <w:tcPr>
            <w:tcW w:w="864" w:type="dxa"/>
            <w:gridSpan w:val="5"/>
            <w:vAlign w:val="center"/>
          </w:tcPr>
          <w:p w14:paraId="37722ECE"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Training Comm.</w:t>
            </w:r>
          </w:p>
        </w:tc>
        <w:tc>
          <w:tcPr>
            <w:tcW w:w="825" w:type="dxa"/>
            <w:gridSpan w:val="5"/>
            <w:vAlign w:val="center"/>
          </w:tcPr>
          <w:p w14:paraId="327A5EDE"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Health &amp; Safety</w:t>
            </w:r>
          </w:p>
        </w:tc>
        <w:tc>
          <w:tcPr>
            <w:tcW w:w="828" w:type="dxa"/>
            <w:gridSpan w:val="4"/>
            <w:vAlign w:val="center"/>
          </w:tcPr>
          <w:p w14:paraId="1B962FCF"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Local Labour Forum</w:t>
            </w:r>
          </w:p>
        </w:tc>
        <w:tc>
          <w:tcPr>
            <w:tcW w:w="856" w:type="dxa"/>
            <w:gridSpan w:val="4"/>
            <w:vAlign w:val="center"/>
          </w:tcPr>
          <w:p w14:paraId="6BB4E4C6"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Soc. Dev.</w:t>
            </w:r>
          </w:p>
        </w:tc>
        <w:tc>
          <w:tcPr>
            <w:tcW w:w="819" w:type="dxa"/>
            <w:gridSpan w:val="4"/>
            <w:vAlign w:val="center"/>
          </w:tcPr>
          <w:p w14:paraId="15B97233"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Infra. Dev.</w:t>
            </w:r>
          </w:p>
        </w:tc>
        <w:tc>
          <w:tcPr>
            <w:tcW w:w="817" w:type="dxa"/>
            <w:gridSpan w:val="5"/>
            <w:vAlign w:val="center"/>
          </w:tcPr>
          <w:p w14:paraId="065EC228"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LED</w:t>
            </w:r>
          </w:p>
        </w:tc>
        <w:tc>
          <w:tcPr>
            <w:tcW w:w="827" w:type="dxa"/>
            <w:gridSpan w:val="5"/>
            <w:vAlign w:val="center"/>
          </w:tcPr>
          <w:p w14:paraId="7C4B31C6"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FAME</w:t>
            </w:r>
          </w:p>
        </w:tc>
        <w:tc>
          <w:tcPr>
            <w:tcW w:w="799" w:type="dxa"/>
            <w:gridSpan w:val="5"/>
            <w:vAlign w:val="center"/>
          </w:tcPr>
          <w:p w14:paraId="6BC17070"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CSS</w:t>
            </w:r>
          </w:p>
        </w:tc>
        <w:tc>
          <w:tcPr>
            <w:tcW w:w="936" w:type="dxa"/>
            <w:gridSpan w:val="5"/>
            <w:vAlign w:val="center"/>
          </w:tcPr>
          <w:p w14:paraId="77036E19"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Mayoral</w:t>
            </w:r>
          </w:p>
        </w:tc>
        <w:tc>
          <w:tcPr>
            <w:tcW w:w="879" w:type="dxa"/>
            <w:gridSpan w:val="5"/>
            <w:vAlign w:val="center"/>
          </w:tcPr>
          <w:p w14:paraId="59A3A732"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Library Services</w:t>
            </w:r>
          </w:p>
        </w:tc>
        <w:tc>
          <w:tcPr>
            <w:tcW w:w="890" w:type="dxa"/>
            <w:gridSpan w:val="5"/>
            <w:vAlign w:val="center"/>
          </w:tcPr>
          <w:p w14:paraId="76521B94"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Budget Steering Comm.</w:t>
            </w:r>
          </w:p>
        </w:tc>
        <w:tc>
          <w:tcPr>
            <w:tcW w:w="903" w:type="dxa"/>
            <w:gridSpan w:val="5"/>
            <w:vAlign w:val="center"/>
          </w:tcPr>
          <w:p w14:paraId="46F8E49E"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Audit Comm.</w:t>
            </w:r>
          </w:p>
        </w:tc>
        <w:tc>
          <w:tcPr>
            <w:tcW w:w="987" w:type="dxa"/>
            <w:gridSpan w:val="6"/>
            <w:vAlign w:val="center"/>
          </w:tcPr>
          <w:p w14:paraId="556751F2" w14:textId="77777777" w:rsidR="000A2AF8" w:rsidRPr="00AB58D8" w:rsidRDefault="000A2AF8" w:rsidP="00A46BA5">
            <w:pPr>
              <w:tabs>
                <w:tab w:val="left" w:pos="13392"/>
              </w:tabs>
              <w:jc w:val="center"/>
              <w:rPr>
                <w:rFonts w:asciiTheme="minorHAnsi" w:hAnsiTheme="minorHAnsi" w:cstheme="minorHAnsi"/>
                <w:b/>
                <w:bCs/>
                <w:sz w:val="18"/>
                <w:szCs w:val="18"/>
              </w:rPr>
            </w:pPr>
            <w:r w:rsidRPr="00AB58D8">
              <w:rPr>
                <w:rFonts w:asciiTheme="minorHAnsi" w:hAnsiTheme="minorHAnsi" w:cstheme="minorHAnsi"/>
                <w:b/>
                <w:bCs/>
                <w:sz w:val="18"/>
                <w:szCs w:val="18"/>
              </w:rPr>
              <w:t>Risk Comm.</w:t>
            </w:r>
          </w:p>
        </w:tc>
      </w:tr>
      <w:tr w:rsidR="009950FD" w14:paraId="2957D191" w14:textId="77777777" w:rsidTr="00393731">
        <w:trPr>
          <w:gridAfter w:val="1"/>
          <w:wAfter w:w="13" w:type="dxa"/>
          <w:cantSplit/>
          <w:trHeight w:val="1140"/>
          <w:tblHeader/>
        </w:trPr>
        <w:tc>
          <w:tcPr>
            <w:tcW w:w="974" w:type="dxa"/>
            <w:vAlign w:val="center"/>
          </w:tcPr>
          <w:p w14:paraId="03876923" w14:textId="77777777" w:rsidR="009950FD" w:rsidRPr="0037774E" w:rsidRDefault="009950FD" w:rsidP="009950FD">
            <w:pPr>
              <w:tabs>
                <w:tab w:val="left" w:pos="13392"/>
              </w:tabs>
              <w:jc w:val="center"/>
              <w:rPr>
                <w:rFonts w:cstheme="minorHAnsi"/>
              </w:rPr>
            </w:pPr>
          </w:p>
        </w:tc>
        <w:tc>
          <w:tcPr>
            <w:tcW w:w="434" w:type="dxa"/>
            <w:gridSpan w:val="2"/>
            <w:textDirection w:val="btLr"/>
            <w:vAlign w:val="center"/>
          </w:tcPr>
          <w:p w14:paraId="7CD909B3" w14:textId="4D84A21D" w:rsidR="009950FD" w:rsidRPr="009950FD" w:rsidRDefault="009950FD" w:rsidP="009950FD">
            <w:pPr>
              <w:tabs>
                <w:tab w:val="left" w:pos="13392"/>
              </w:tabs>
              <w:ind w:left="113" w:right="113"/>
              <w:jc w:val="center"/>
              <w:rPr>
                <w:b/>
                <w:bCs/>
              </w:rPr>
            </w:pPr>
            <w:r w:rsidRPr="009950FD">
              <w:rPr>
                <w:b/>
                <w:bCs/>
              </w:rPr>
              <w:t>Dated</w:t>
            </w:r>
          </w:p>
        </w:tc>
        <w:tc>
          <w:tcPr>
            <w:tcW w:w="435" w:type="dxa"/>
            <w:gridSpan w:val="3"/>
            <w:textDirection w:val="btLr"/>
            <w:vAlign w:val="center"/>
          </w:tcPr>
          <w:p w14:paraId="2D561BC1" w14:textId="744BFE49" w:rsidR="009950FD" w:rsidRPr="009950FD" w:rsidRDefault="009950FD" w:rsidP="009950FD">
            <w:pPr>
              <w:tabs>
                <w:tab w:val="left" w:pos="13392"/>
              </w:tabs>
              <w:ind w:left="113" w:right="113"/>
              <w:jc w:val="center"/>
              <w:rPr>
                <w:b/>
                <w:bCs/>
              </w:rPr>
            </w:pPr>
            <w:r w:rsidRPr="009950FD">
              <w:rPr>
                <w:b/>
                <w:bCs/>
              </w:rPr>
              <w:t>Sat</w:t>
            </w:r>
          </w:p>
        </w:tc>
        <w:tc>
          <w:tcPr>
            <w:tcW w:w="433" w:type="dxa"/>
            <w:gridSpan w:val="3"/>
            <w:textDirection w:val="btLr"/>
            <w:vAlign w:val="center"/>
          </w:tcPr>
          <w:p w14:paraId="5B737B2D" w14:textId="226728DD" w:rsidR="009950FD" w:rsidRPr="009950FD" w:rsidRDefault="009950FD" w:rsidP="009950FD">
            <w:pPr>
              <w:tabs>
                <w:tab w:val="left" w:pos="13392"/>
              </w:tabs>
              <w:ind w:left="113" w:right="113"/>
              <w:jc w:val="center"/>
              <w:rPr>
                <w:rFonts w:asciiTheme="minorHAnsi" w:hAnsiTheme="minorHAnsi" w:cstheme="minorHAnsi"/>
                <w:b/>
                <w:bCs/>
              </w:rPr>
            </w:pPr>
            <w:r w:rsidRPr="009950FD">
              <w:rPr>
                <w:rFonts w:asciiTheme="minorHAnsi" w:hAnsiTheme="minorHAnsi" w:cstheme="minorHAnsi"/>
                <w:b/>
                <w:bCs/>
              </w:rPr>
              <w:t>Dated</w:t>
            </w:r>
          </w:p>
        </w:tc>
        <w:tc>
          <w:tcPr>
            <w:tcW w:w="434" w:type="dxa"/>
            <w:gridSpan w:val="2"/>
            <w:textDirection w:val="btLr"/>
            <w:vAlign w:val="center"/>
          </w:tcPr>
          <w:p w14:paraId="784952CC" w14:textId="6A9760F4" w:rsidR="009950FD" w:rsidRPr="009950FD" w:rsidRDefault="009950FD" w:rsidP="009950FD">
            <w:pPr>
              <w:tabs>
                <w:tab w:val="left" w:pos="13392"/>
              </w:tabs>
              <w:ind w:left="113" w:right="113"/>
              <w:jc w:val="center"/>
              <w:rPr>
                <w:rFonts w:asciiTheme="minorHAnsi" w:hAnsiTheme="minorHAnsi" w:cstheme="minorHAnsi"/>
                <w:b/>
                <w:bCs/>
              </w:rPr>
            </w:pPr>
            <w:r w:rsidRPr="009950FD">
              <w:rPr>
                <w:rFonts w:asciiTheme="minorHAnsi" w:hAnsiTheme="minorHAnsi" w:cstheme="minorHAnsi"/>
                <w:b/>
                <w:bCs/>
              </w:rPr>
              <w:t>Sat</w:t>
            </w:r>
          </w:p>
        </w:tc>
        <w:tc>
          <w:tcPr>
            <w:tcW w:w="434" w:type="dxa"/>
            <w:gridSpan w:val="3"/>
            <w:textDirection w:val="btLr"/>
            <w:vAlign w:val="center"/>
          </w:tcPr>
          <w:p w14:paraId="2FFA5A11" w14:textId="4C6F5319"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35" w:type="dxa"/>
            <w:gridSpan w:val="2"/>
            <w:textDirection w:val="btLr"/>
            <w:vAlign w:val="center"/>
          </w:tcPr>
          <w:p w14:paraId="325DFEB1" w14:textId="65D3B37B"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3" w:type="dxa"/>
            <w:gridSpan w:val="3"/>
            <w:textDirection w:val="btLr"/>
            <w:vAlign w:val="center"/>
          </w:tcPr>
          <w:p w14:paraId="5B008ED6" w14:textId="059967E1"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35" w:type="dxa"/>
            <w:gridSpan w:val="2"/>
            <w:textDirection w:val="btLr"/>
            <w:vAlign w:val="center"/>
          </w:tcPr>
          <w:p w14:paraId="3F748CF8" w14:textId="6932CF52"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4" w:type="dxa"/>
            <w:gridSpan w:val="3"/>
            <w:textDirection w:val="btLr"/>
            <w:vAlign w:val="center"/>
          </w:tcPr>
          <w:p w14:paraId="7550EF24" w14:textId="5D48598C"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34" w:type="dxa"/>
            <w:gridSpan w:val="2"/>
            <w:textDirection w:val="btLr"/>
            <w:vAlign w:val="center"/>
          </w:tcPr>
          <w:p w14:paraId="3CF32B3E" w14:textId="3BA04B1E"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5" w:type="dxa"/>
            <w:gridSpan w:val="3"/>
            <w:textDirection w:val="btLr"/>
            <w:vAlign w:val="center"/>
          </w:tcPr>
          <w:p w14:paraId="57CECA68" w14:textId="0F6E9006"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36" w:type="dxa"/>
            <w:gridSpan w:val="2"/>
            <w:textDirection w:val="btLr"/>
            <w:vAlign w:val="center"/>
          </w:tcPr>
          <w:p w14:paraId="3337CC4D" w14:textId="1F97ECA8"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6" w:type="dxa"/>
            <w:gridSpan w:val="3"/>
            <w:textDirection w:val="btLr"/>
            <w:vAlign w:val="center"/>
          </w:tcPr>
          <w:p w14:paraId="7EA57B9D" w14:textId="225E9E88"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35" w:type="dxa"/>
            <w:gridSpan w:val="2"/>
            <w:textDirection w:val="btLr"/>
            <w:vAlign w:val="center"/>
          </w:tcPr>
          <w:p w14:paraId="2D84277A" w14:textId="22F49569"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6" w:type="dxa"/>
            <w:gridSpan w:val="3"/>
            <w:textDirection w:val="btLr"/>
            <w:vAlign w:val="center"/>
          </w:tcPr>
          <w:p w14:paraId="41EB4D76" w14:textId="1C1493FF"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40" w:type="dxa"/>
            <w:gridSpan w:val="2"/>
            <w:textDirection w:val="btLr"/>
            <w:vAlign w:val="center"/>
          </w:tcPr>
          <w:p w14:paraId="7B076F0C" w14:textId="5C7E4F9D"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5" w:type="dxa"/>
            <w:gridSpan w:val="2"/>
            <w:textDirection w:val="btLr"/>
            <w:vAlign w:val="center"/>
          </w:tcPr>
          <w:p w14:paraId="673C0EA0" w14:textId="74C119CA"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36" w:type="dxa"/>
            <w:gridSpan w:val="3"/>
            <w:textDirection w:val="btLr"/>
            <w:vAlign w:val="center"/>
          </w:tcPr>
          <w:p w14:paraId="060A064A" w14:textId="2F075FD5"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6" w:type="dxa"/>
            <w:gridSpan w:val="2"/>
            <w:textDirection w:val="btLr"/>
            <w:vAlign w:val="center"/>
          </w:tcPr>
          <w:p w14:paraId="49A00984" w14:textId="48F43530"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36" w:type="dxa"/>
            <w:gridSpan w:val="3"/>
            <w:textDirection w:val="btLr"/>
            <w:vAlign w:val="center"/>
          </w:tcPr>
          <w:p w14:paraId="1B99F57B" w14:textId="5BA93EDD"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5" w:type="dxa"/>
            <w:gridSpan w:val="2"/>
            <w:textDirection w:val="btLr"/>
            <w:vAlign w:val="center"/>
          </w:tcPr>
          <w:p w14:paraId="7C6B3211" w14:textId="06DD889E"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36" w:type="dxa"/>
            <w:gridSpan w:val="3"/>
            <w:textDirection w:val="btLr"/>
            <w:vAlign w:val="center"/>
          </w:tcPr>
          <w:p w14:paraId="376CB3D5" w14:textId="7BCED130"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6" w:type="dxa"/>
            <w:gridSpan w:val="2"/>
            <w:textDirection w:val="btLr"/>
            <w:vAlign w:val="center"/>
          </w:tcPr>
          <w:p w14:paraId="603BBD61" w14:textId="483C1CB1"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36" w:type="dxa"/>
            <w:gridSpan w:val="3"/>
            <w:textDirection w:val="btLr"/>
            <w:vAlign w:val="center"/>
          </w:tcPr>
          <w:p w14:paraId="6EDD2B9F" w14:textId="45258EB0"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6" w:type="dxa"/>
            <w:gridSpan w:val="2"/>
            <w:textDirection w:val="btLr"/>
            <w:vAlign w:val="center"/>
          </w:tcPr>
          <w:p w14:paraId="35DF567E" w14:textId="4CDFCE5A"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36" w:type="dxa"/>
            <w:gridSpan w:val="3"/>
            <w:textDirection w:val="btLr"/>
            <w:vAlign w:val="center"/>
          </w:tcPr>
          <w:p w14:paraId="5405F09F" w14:textId="40FC396C"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6" w:type="dxa"/>
            <w:gridSpan w:val="2"/>
            <w:textDirection w:val="btLr"/>
            <w:vAlign w:val="center"/>
          </w:tcPr>
          <w:p w14:paraId="02ECDD3B" w14:textId="2733BF33" w:rsidR="009950FD" w:rsidRPr="009950FD" w:rsidRDefault="009950FD" w:rsidP="009950FD">
            <w:pPr>
              <w:tabs>
                <w:tab w:val="left" w:pos="13392"/>
              </w:tabs>
              <w:ind w:left="113" w:right="113"/>
              <w:jc w:val="center"/>
              <w:rPr>
                <w:rFonts w:ascii="Arial" w:hAnsi="Arial" w:cs="Arial"/>
                <w:b/>
                <w:bCs/>
                <w:sz w:val="22"/>
                <w:szCs w:val="22"/>
              </w:rPr>
            </w:pPr>
            <w:r w:rsidRPr="009950FD">
              <w:rPr>
                <w:b/>
                <w:bCs/>
              </w:rPr>
              <w:t>Dated</w:t>
            </w:r>
          </w:p>
        </w:tc>
        <w:tc>
          <w:tcPr>
            <w:tcW w:w="436" w:type="dxa"/>
            <w:gridSpan w:val="3"/>
            <w:textDirection w:val="btLr"/>
            <w:vAlign w:val="center"/>
          </w:tcPr>
          <w:p w14:paraId="53EFCF43" w14:textId="073ACEA3"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6" w:type="dxa"/>
            <w:gridSpan w:val="2"/>
            <w:textDirection w:val="btLr"/>
            <w:vAlign w:val="center"/>
          </w:tcPr>
          <w:p w14:paraId="31EF2B57" w14:textId="76160526" w:rsidR="009950FD" w:rsidRPr="009950FD" w:rsidRDefault="009950FD" w:rsidP="009950FD">
            <w:pPr>
              <w:tabs>
                <w:tab w:val="left" w:pos="13392"/>
              </w:tabs>
              <w:ind w:left="113" w:right="113"/>
              <w:jc w:val="center"/>
              <w:rPr>
                <w:b/>
                <w:bCs/>
              </w:rPr>
            </w:pPr>
            <w:r w:rsidRPr="009950FD">
              <w:rPr>
                <w:b/>
                <w:bCs/>
              </w:rPr>
              <w:t>Dated</w:t>
            </w:r>
          </w:p>
        </w:tc>
        <w:tc>
          <w:tcPr>
            <w:tcW w:w="436" w:type="dxa"/>
            <w:gridSpan w:val="3"/>
            <w:textDirection w:val="btLr"/>
            <w:vAlign w:val="center"/>
          </w:tcPr>
          <w:p w14:paraId="3F5E6599" w14:textId="45D07D03" w:rsidR="009950FD" w:rsidRPr="009950FD" w:rsidRDefault="009950FD" w:rsidP="009950FD">
            <w:pPr>
              <w:tabs>
                <w:tab w:val="left" w:pos="13392"/>
              </w:tabs>
              <w:ind w:left="113" w:right="113"/>
              <w:jc w:val="center"/>
              <w:rPr>
                <w:rFonts w:ascii="Arial" w:hAnsi="Arial" w:cs="Arial"/>
                <w:b/>
                <w:bCs/>
                <w:sz w:val="22"/>
                <w:szCs w:val="22"/>
              </w:rPr>
            </w:pPr>
            <w:r w:rsidRPr="009950FD">
              <w:rPr>
                <w:b/>
                <w:bCs/>
              </w:rPr>
              <w:t>Sat</w:t>
            </w:r>
          </w:p>
        </w:tc>
        <w:tc>
          <w:tcPr>
            <w:tcW w:w="435" w:type="dxa"/>
            <w:gridSpan w:val="2"/>
            <w:textDirection w:val="btLr"/>
            <w:vAlign w:val="center"/>
          </w:tcPr>
          <w:p w14:paraId="236C72E1" w14:textId="6A58BFD1" w:rsidR="009950FD" w:rsidRPr="009950FD" w:rsidRDefault="009950FD" w:rsidP="009950FD">
            <w:pPr>
              <w:tabs>
                <w:tab w:val="left" w:pos="13392"/>
              </w:tabs>
              <w:ind w:left="113" w:right="113"/>
              <w:jc w:val="center"/>
              <w:rPr>
                <w:b/>
                <w:bCs/>
              </w:rPr>
            </w:pPr>
            <w:r w:rsidRPr="009950FD">
              <w:rPr>
                <w:b/>
                <w:bCs/>
              </w:rPr>
              <w:t>Dated</w:t>
            </w:r>
          </w:p>
        </w:tc>
        <w:tc>
          <w:tcPr>
            <w:tcW w:w="436" w:type="dxa"/>
            <w:gridSpan w:val="3"/>
            <w:textDirection w:val="btLr"/>
            <w:vAlign w:val="center"/>
          </w:tcPr>
          <w:p w14:paraId="127FE27B" w14:textId="5BC4959B" w:rsidR="009950FD" w:rsidRPr="009950FD" w:rsidRDefault="009950FD" w:rsidP="009950FD">
            <w:pPr>
              <w:tabs>
                <w:tab w:val="left" w:pos="13392"/>
              </w:tabs>
              <w:ind w:left="113" w:right="113"/>
              <w:jc w:val="center"/>
              <w:rPr>
                <w:rFonts w:ascii="Arial" w:hAnsi="Arial" w:cs="Arial"/>
                <w:b/>
                <w:bCs/>
                <w:sz w:val="22"/>
                <w:szCs w:val="22"/>
              </w:rPr>
            </w:pPr>
            <w:r w:rsidRPr="009950FD">
              <w:rPr>
                <w:b/>
                <w:bCs/>
              </w:rPr>
              <w:t xml:space="preserve">Sat </w:t>
            </w:r>
          </w:p>
        </w:tc>
        <w:tc>
          <w:tcPr>
            <w:tcW w:w="436" w:type="dxa"/>
            <w:gridSpan w:val="2"/>
            <w:textDirection w:val="btLr"/>
            <w:vAlign w:val="center"/>
          </w:tcPr>
          <w:p w14:paraId="4F2039C3" w14:textId="1FAC384C" w:rsidR="009950FD" w:rsidRPr="009950FD" w:rsidRDefault="009950FD" w:rsidP="009950FD">
            <w:pPr>
              <w:tabs>
                <w:tab w:val="left" w:pos="13392"/>
              </w:tabs>
              <w:ind w:left="113" w:right="113"/>
              <w:jc w:val="center"/>
              <w:rPr>
                <w:rFonts w:ascii="Arial" w:hAnsi="Arial" w:cs="Arial"/>
                <w:b/>
                <w:bCs/>
                <w:sz w:val="22"/>
                <w:szCs w:val="22"/>
              </w:rPr>
            </w:pPr>
            <w:r w:rsidRPr="009950FD">
              <w:rPr>
                <w:b/>
                <w:bCs/>
              </w:rPr>
              <w:t xml:space="preserve">Dated </w:t>
            </w:r>
          </w:p>
        </w:tc>
        <w:tc>
          <w:tcPr>
            <w:tcW w:w="435" w:type="dxa"/>
            <w:gridSpan w:val="2"/>
            <w:textDirection w:val="btLr"/>
            <w:vAlign w:val="center"/>
          </w:tcPr>
          <w:p w14:paraId="2254C6B5" w14:textId="2CF87F0C" w:rsidR="009950FD" w:rsidRPr="009950FD" w:rsidRDefault="009950FD" w:rsidP="009950FD">
            <w:pPr>
              <w:tabs>
                <w:tab w:val="left" w:pos="13392"/>
              </w:tabs>
              <w:ind w:left="113" w:right="113"/>
              <w:jc w:val="center"/>
              <w:rPr>
                <w:rFonts w:ascii="Arial" w:hAnsi="Arial" w:cs="Arial"/>
                <w:b/>
                <w:bCs/>
                <w:sz w:val="22"/>
                <w:szCs w:val="22"/>
              </w:rPr>
            </w:pPr>
            <w:r w:rsidRPr="009950FD">
              <w:rPr>
                <w:b/>
                <w:bCs/>
              </w:rPr>
              <w:t xml:space="preserve">Sat </w:t>
            </w:r>
          </w:p>
        </w:tc>
      </w:tr>
      <w:tr w:rsidR="009D3654" w14:paraId="2918983C" w14:textId="77777777" w:rsidTr="0053086F">
        <w:trPr>
          <w:gridAfter w:val="1"/>
          <w:wAfter w:w="13" w:type="dxa"/>
          <w:cantSplit/>
          <w:trHeight w:val="1140"/>
        </w:trPr>
        <w:tc>
          <w:tcPr>
            <w:tcW w:w="974" w:type="dxa"/>
            <w:vAlign w:val="center"/>
          </w:tcPr>
          <w:p w14:paraId="0BBEEE54" w14:textId="3E2EC04B" w:rsidR="0088017F" w:rsidRPr="0037774E" w:rsidRDefault="0088017F" w:rsidP="00A46BA5">
            <w:pPr>
              <w:tabs>
                <w:tab w:val="left" w:pos="13392"/>
              </w:tabs>
              <w:jc w:val="center"/>
              <w:rPr>
                <w:rFonts w:asciiTheme="minorHAnsi" w:hAnsiTheme="minorHAnsi" w:cstheme="minorHAnsi"/>
              </w:rPr>
            </w:pPr>
            <w:r w:rsidRPr="0037774E">
              <w:rPr>
                <w:rFonts w:asciiTheme="minorHAnsi" w:hAnsiTheme="minorHAnsi" w:cstheme="minorHAnsi"/>
              </w:rPr>
              <w:t>July 2021</w:t>
            </w:r>
          </w:p>
        </w:tc>
        <w:tc>
          <w:tcPr>
            <w:tcW w:w="434" w:type="dxa"/>
            <w:gridSpan w:val="2"/>
            <w:shd w:val="clear" w:color="auto" w:fill="92D050"/>
            <w:textDirection w:val="btLr"/>
            <w:vAlign w:val="center"/>
          </w:tcPr>
          <w:p w14:paraId="4EECBF88" w14:textId="287186C5" w:rsidR="0088017F" w:rsidRDefault="0088017F" w:rsidP="00A46BA5">
            <w:pPr>
              <w:tabs>
                <w:tab w:val="left" w:pos="13392"/>
              </w:tabs>
              <w:ind w:left="113" w:right="113"/>
              <w:jc w:val="center"/>
              <w:rPr>
                <w:rFonts w:ascii="Arial" w:hAnsi="Arial" w:cs="Arial"/>
                <w:sz w:val="22"/>
                <w:szCs w:val="22"/>
              </w:rPr>
            </w:pPr>
            <w:r w:rsidRPr="00D10436">
              <w:t>28.07</w:t>
            </w:r>
          </w:p>
        </w:tc>
        <w:tc>
          <w:tcPr>
            <w:tcW w:w="435" w:type="dxa"/>
            <w:gridSpan w:val="3"/>
            <w:shd w:val="clear" w:color="auto" w:fill="FFFF00"/>
            <w:textDirection w:val="btLr"/>
            <w:vAlign w:val="center"/>
          </w:tcPr>
          <w:p w14:paraId="36C9D2B9" w14:textId="0D05B373" w:rsidR="0088017F" w:rsidRDefault="0088017F" w:rsidP="00A46BA5">
            <w:pPr>
              <w:tabs>
                <w:tab w:val="left" w:pos="13392"/>
              </w:tabs>
              <w:ind w:left="113" w:right="113"/>
              <w:jc w:val="center"/>
              <w:rPr>
                <w:rFonts w:ascii="Arial" w:hAnsi="Arial" w:cs="Arial"/>
                <w:sz w:val="22"/>
                <w:szCs w:val="22"/>
              </w:rPr>
            </w:pPr>
            <w:r w:rsidRPr="00D10436">
              <w:t>28.</w:t>
            </w:r>
            <w:r w:rsidR="000242D6">
              <w:t>0</w:t>
            </w:r>
            <w:r w:rsidRPr="00D10436">
              <w:t>7.</w:t>
            </w:r>
          </w:p>
        </w:tc>
        <w:tc>
          <w:tcPr>
            <w:tcW w:w="433" w:type="dxa"/>
            <w:gridSpan w:val="3"/>
            <w:shd w:val="clear" w:color="auto" w:fill="92D050"/>
            <w:textDirection w:val="btLr"/>
            <w:vAlign w:val="center"/>
          </w:tcPr>
          <w:p w14:paraId="70586BBE" w14:textId="77777777" w:rsidR="0088017F" w:rsidRDefault="0088017F" w:rsidP="00A46BA5">
            <w:pPr>
              <w:tabs>
                <w:tab w:val="left" w:pos="13392"/>
              </w:tabs>
              <w:ind w:left="113" w:right="113"/>
              <w:jc w:val="center"/>
              <w:rPr>
                <w:rFonts w:ascii="Arial" w:hAnsi="Arial" w:cs="Arial"/>
                <w:sz w:val="22"/>
                <w:szCs w:val="22"/>
              </w:rPr>
            </w:pPr>
          </w:p>
        </w:tc>
        <w:tc>
          <w:tcPr>
            <w:tcW w:w="434" w:type="dxa"/>
            <w:gridSpan w:val="2"/>
            <w:shd w:val="clear" w:color="auto" w:fill="FFFF00"/>
            <w:textDirection w:val="btLr"/>
            <w:vAlign w:val="center"/>
          </w:tcPr>
          <w:p w14:paraId="77A5E49C" w14:textId="01D55632" w:rsidR="0088017F" w:rsidRDefault="0088017F" w:rsidP="00A46BA5">
            <w:pPr>
              <w:tabs>
                <w:tab w:val="left" w:pos="13392"/>
              </w:tabs>
              <w:ind w:left="113" w:right="113"/>
              <w:jc w:val="center"/>
              <w:rPr>
                <w:rFonts w:ascii="Arial" w:hAnsi="Arial" w:cs="Arial"/>
                <w:sz w:val="22"/>
                <w:szCs w:val="22"/>
              </w:rPr>
            </w:pPr>
          </w:p>
        </w:tc>
        <w:tc>
          <w:tcPr>
            <w:tcW w:w="434" w:type="dxa"/>
            <w:gridSpan w:val="3"/>
            <w:shd w:val="clear" w:color="auto" w:fill="92D050"/>
            <w:textDirection w:val="btLr"/>
            <w:vAlign w:val="center"/>
          </w:tcPr>
          <w:p w14:paraId="01F7DCA8" w14:textId="77777777" w:rsidR="0088017F" w:rsidRDefault="0088017F" w:rsidP="00A46BA5">
            <w:pPr>
              <w:tabs>
                <w:tab w:val="left" w:pos="13392"/>
              </w:tabs>
              <w:ind w:left="113" w:right="113"/>
              <w:jc w:val="center"/>
              <w:rPr>
                <w:rFonts w:ascii="Arial" w:hAnsi="Arial" w:cs="Arial"/>
                <w:sz w:val="22"/>
                <w:szCs w:val="22"/>
              </w:rPr>
            </w:pPr>
          </w:p>
        </w:tc>
        <w:tc>
          <w:tcPr>
            <w:tcW w:w="435" w:type="dxa"/>
            <w:gridSpan w:val="2"/>
            <w:shd w:val="clear" w:color="auto" w:fill="FFFF00"/>
            <w:textDirection w:val="btLr"/>
            <w:vAlign w:val="center"/>
          </w:tcPr>
          <w:p w14:paraId="324039F8" w14:textId="4D7E510A" w:rsidR="0088017F" w:rsidRDefault="0088017F" w:rsidP="00A46BA5">
            <w:pPr>
              <w:tabs>
                <w:tab w:val="left" w:pos="13392"/>
              </w:tabs>
              <w:ind w:left="113" w:right="113"/>
              <w:jc w:val="center"/>
              <w:rPr>
                <w:rFonts w:ascii="Arial" w:hAnsi="Arial" w:cs="Arial"/>
                <w:sz w:val="22"/>
                <w:szCs w:val="22"/>
              </w:rPr>
            </w:pPr>
          </w:p>
        </w:tc>
        <w:tc>
          <w:tcPr>
            <w:tcW w:w="433" w:type="dxa"/>
            <w:gridSpan w:val="3"/>
            <w:shd w:val="clear" w:color="auto" w:fill="92D050"/>
            <w:textDirection w:val="btLr"/>
            <w:vAlign w:val="center"/>
          </w:tcPr>
          <w:p w14:paraId="4DB808D9" w14:textId="77777777" w:rsidR="0088017F" w:rsidRDefault="0088017F" w:rsidP="00A46BA5">
            <w:pPr>
              <w:tabs>
                <w:tab w:val="left" w:pos="13392"/>
              </w:tabs>
              <w:ind w:left="113" w:right="113"/>
              <w:jc w:val="center"/>
              <w:rPr>
                <w:rFonts w:ascii="Arial" w:hAnsi="Arial" w:cs="Arial"/>
                <w:sz w:val="22"/>
                <w:szCs w:val="22"/>
              </w:rPr>
            </w:pPr>
          </w:p>
        </w:tc>
        <w:tc>
          <w:tcPr>
            <w:tcW w:w="435" w:type="dxa"/>
            <w:gridSpan w:val="2"/>
            <w:shd w:val="clear" w:color="auto" w:fill="FFFF00"/>
            <w:textDirection w:val="btLr"/>
            <w:vAlign w:val="center"/>
          </w:tcPr>
          <w:p w14:paraId="64FCBE53" w14:textId="5407E3B9" w:rsidR="0088017F" w:rsidRDefault="0088017F" w:rsidP="00A46BA5">
            <w:pPr>
              <w:tabs>
                <w:tab w:val="left" w:pos="13392"/>
              </w:tabs>
              <w:ind w:left="113" w:right="113"/>
              <w:jc w:val="center"/>
              <w:rPr>
                <w:rFonts w:ascii="Arial" w:hAnsi="Arial" w:cs="Arial"/>
                <w:sz w:val="22"/>
                <w:szCs w:val="22"/>
              </w:rPr>
            </w:pPr>
          </w:p>
        </w:tc>
        <w:tc>
          <w:tcPr>
            <w:tcW w:w="434" w:type="dxa"/>
            <w:gridSpan w:val="3"/>
            <w:shd w:val="clear" w:color="auto" w:fill="92D050"/>
            <w:textDirection w:val="btLr"/>
            <w:vAlign w:val="center"/>
          </w:tcPr>
          <w:p w14:paraId="03A0D936" w14:textId="77777777" w:rsidR="0088017F" w:rsidRDefault="0088017F" w:rsidP="00A46BA5">
            <w:pPr>
              <w:tabs>
                <w:tab w:val="left" w:pos="13392"/>
              </w:tabs>
              <w:ind w:left="113" w:right="113"/>
              <w:jc w:val="center"/>
              <w:rPr>
                <w:rFonts w:ascii="Arial" w:hAnsi="Arial" w:cs="Arial"/>
                <w:sz w:val="22"/>
                <w:szCs w:val="22"/>
              </w:rPr>
            </w:pPr>
          </w:p>
        </w:tc>
        <w:tc>
          <w:tcPr>
            <w:tcW w:w="434" w:type="dxa"/>
            <w:gridSpan w:val="2"/>
            <w:shd w:val="clear" w:color="auto" w:fill="FFFF00"/>
            <w:textDirection w:val="btLr"/>
            <w:vAlign w:val="center"/>
          </w:tcPr>
          <w:p w14:paraId="4F1E712F" w14:textId="4627E59F" w:rsidR="0088017F" w:rsidRDefault="0088017F" w:rsidP="00A46BA5">
            <w:pPr>
              <w:tabs>
                <w:tab w:val="left" w:pos="13392"/>
              </w:tabs>
              <w:ind w:left="113" w:right="113"/>
              <w:jc w:val="center"/>
              <w:rPr>
                <w:rFonts w:ascii="Arial" w:hAnsi="Arial" w:cs="Arial"/>
                <w:sz w:val="22"/>
                <w:szCs w:val="22"/>
              </w:rPr>
            </w:pPr>
          </w:p>
        </w:tc>
        <w:tc>
          <w:tcPr>
            <w:tcW w:w="435" w:type="dxa"/>
            <w:gridSpan w:val="3"/>
            <w:shd w:val="clear" w:color="auto" w:fill="A8D08D" w:themeFill="accent6" w:themeFillTint="99"/>
            <w:textDirection w:val="btLr"/>
            <w:vAlign w:val="center"/>
          </w:tcPr>
          <w:p w14:paraId="24E48A35" w14:textId="77777777" w:rsidR="0088017F" w:rsidRDefault="0088017F" w:rsidP="00A46BA5">
            <w:pPr>
              <w:tabs>
                <w:tab w:val="left" w:pos="13392"/>
              </w:tabs>
              <w:ind w:left="113" w:right="113"/>
              <w:jc w:val="center"/>
              <w:rPr>
                <w:rFonts w:ascii="Arial" w:hAnsi="Arial" w:cs="Arial"/>
                <w:sz w:val="22"/>
                <w:szCs w:val="22"/>
              </w:rPr>
            </w:pPr>
          </w:p>
        </w:tc>
        <w:tc>
          <w:tcPr>
            <w:tcW w:w="436" w:type="dxa"/>
            <w:gridSpan w:val="2"/>
            <w:shd w:val="clear" w:color="auto" w:fill="FFFF00"/>
            <w:textDirection w:val="btLr"/>
            <w:vAlign w:val="center"/>
          </w:tcPr>
          <w:p w14:paraId="5DE8FBA7" w14:textId="256B6A95" w:rsidR="0088017F" w:rsidRDefault="0088017F" w:rsidP="00A46BA5">
            <w:pPr>
              <w:tabs>
                <w:tab w:val="left" w:pos="13392"/>
              </w:tabs>
              <w:ind w:left="113" w:right="113"/>
              <w:jc w:val="center"/>
              <w:rPr>
                <w:rFonts w:ascii="Arial" w:hAnsi="Arial" w:cs="Arial"/>
                <w:sz w:val="22"/>
                <w:szCs w:val="22"/>
              </w:rPr>
            </w:pPr>
          </w:p>
        </w:tc>
        <w:tc>
          <w:tcPr>
            <w:tcW w:w="436" w:type="dxa"/>
            <w:gridSpan w:val="3"/>
            <w:shd w:val="clear" w:color="auto" w:fill="A8D08D" w:themeFill="accent6" w:themeFillTint="99"/>
            <w:textDirection w:val="btLr"/>
            <w:vAlign w:val="center"/>
          </w:tcPr>
          <w:p w14:paraId="0B59D1F5" w14:textId="77777777" w:rsidR="0088017F" w:rsidRDefault="0088017F" w:rsidP="00A46BA5">
            <w:pPr>
              <w:tabs>
                <w:tab w:val="left" w:pos="13392"/>
              </w:tabs>
              <w:ind w:left="113" w:right="113"/>
              <w:jc w:val="center"/>
              <w:rPr>
                <w:rFonts w:ascii="Arial" w:hAnsi="Arial" w:cs="Arial"/>
                <w:sz w:val="22"/>
                <w:szCs w:val="22"/>
              </w:rPr>
            </w:pPr>
          </w:p>
        </w:tc>
        <w:tc>
          <w:tcPr>
            <w:tcW w:w="435" w:type="dxa"/>
            <w:gridSpan w:val="2"/>
            <w:shd w:val="clear" w:color="auto" w:fill="FFFF00"/>
            <w:textDirection w:val="btLr"/>
            <w:vAlign w:val="center"/>
          </w:tcPr>
          <w:p w14:paraId="4E0B1EDE" w14:textId="66C76AD1" w:rsidR="0088017F" w:rsidRDefault="0088017F" w:rsidP="00A46BA5">
            <w:pPr>
              <w:tabs>
                <w:tab w:val="left" w:pos="13392"/>
              </w:tabs>
              <w:ind w:left="113" w:right="113"/>
              <w:jc w:val="center"/>
              <w:rPr>
                <w:rFonts w:ascii="Arial" w:hAnsi="Arial" w:cs="Arial"/>
                <w:sz w:val="22"/>
                <w:szCs w:val="22"/>
              </w:rPr>
            </w:pPr>
          </w:p>
        </w:tc>
        <w:tc>
          <w:tcPr>
            <w:tcW w:w="436" w:type="dxa"/>
            <w:gridSpan w:val="3"/>
            <w:shd w:val="clear" w:color="auto" w:fill="A8D08D" w:themeFill="accent6" w:themeFillTint="99"/>
            <w:textDirection w:val="btLr"/>
            <w:vAlign w:val="center"/>
          </w:tcPr>
          <w:p w14:paraId="539813FB" w14:textId="77777777" w:rsidR="0088017F" w:rsidRDefault="0088017F" w:rsidP="00A46BA5">
            <w:pPr>
              <w:tabs>
                <w:tab w:val="left" w:pos="13392"/>
              </w:tabs>
              <w:ind w:left="113" w:right="113"/>
              <w:jc w:val="center"/>
              <w:rPr>
                <w:rFonts w:ascii="Arial" w:hAnsi="Arial" w:cs="Arial"/>
                <w:sz w:val="22"/>
                <w:szCs w:val="22"/>
              </w:rPr>
            </w:pPr>
          </w:p>
        </w:tc>
        <w:tc>
          <w:tcPr>
            <w:tcW w:w="440" w:type="dxa"/>
            <w:gridSpan w:val="2"/>
            <w:shd w:val="clear" w:color="auto" w:fill="FFFF00"/>
            <w:textDirection w:val="btLr"/>
            <w:vAlign w:val="center"/>
          </w:tcPr>
          <w:p w14:paraId="1BAC0564" w14:textId="2FD32DFD" w:rsidR="0088017F" w:rsidRDefault="0088017F" w:rsidP="00A46BA5">
            <w:pPr>
              <w:tabs>
                <w:tab w:val="left" w:pos="13392"/>
              </w:tabs>
              <w:ind w:left="113" w:right="113"/>
              <w:jc w:val="center"/>
              <w:rPr>
                <w:rFonts w:ascii="Arial" w:hAnsi="Arial" w:cs="Arial"/>
                <w:sz w:val="22"/>
                <w:szCs w:val="22"/>
              </w:rPr>
            </w:pPr>
          </w:p>
        </w:tc>
        <w:tc>
          <w:tcPr>
            <w:tcW w:w="435" w:type="dxa"/>
            <w:gridSpan w:val="2"/>
            <w:shd w:val="clear" w:color="auto" w:fill="A8D08D" w:themeFill="accent6" w:themeFillTint="99"/>
            <w:textDirection w:val="btLr"/>
            <w:vAlign w:val="center"/>
          </w:tcPr>
          <w:p w14:paraId="7BDA733B" w14:textId="77777777" w:rsidR="0088017F" w:rsidRDefault="0088017F" w:rsidP="00A46BA5">
            <w:pPr>
              <w:tabs>
                <w:tab w:val="left" w:pos="13392"/>
              </w:tabs>
              <w:ind w:left="113" w:right="113"/>
              <w:jc w:val="center"/>
              <w:rPr>
                <w:rFonts w:ascii="Arial" w:hAnsi="Arial" w:cs="Arial"/>
                <w:sz w:val="22"/>
                <w:szCs w:val="22"/>
              </w:rPr>
            </w:pPr>
          </w:p>
        </w:tc>
        <w:tc>
          <w:tcPr>
            <w:tcW w:w="436" w:type="dxa"/>
            <w:gridSpan w:val="3"/>
            <w:shd w:val="clear" w:color="auto" w:fill="FFFF00"/>
            <w:textDirection w:val="btLr"/>
            <w:vAlign w:val="center"/>
          </w:tcPr>
          <w:p w14:paraId="31577F88" w14:textId="54AC94EF" w:rsidR="0088017F" w:rsidRDefault="0088017F" w:rsidP="00A46BA5">
            <w:pPr>
              <w:tabs>
                <w:tab w:val="left" w:pos="13392"/>
              </w:tabs>
              <w:ind w:left="113" w:right="113"/>
              <w:jc w:val="center"/>
              <w:rPr>
                <w:rFonts w:ascii="Arial" w:hAnsi="Arial" w:cs="Arial"/>
                <w:sz w:val="22"/>
                <w:szCs w:val="22"/>
              </w:rPr>
            </w:pPr>
          </w:p>
        </w:tc>
        <w:tc>
          <w:tcPr>
            <w:tcW w:w="436" w:type="dxa"/>
            <w:gridSpan w:val="2"/>
            <w:shd w:val="clear" w:color="auto" w:fill="A8D08D" w:themeFill="accent6" w:themeFillTint="99"/>
            <w:textDirection w:val="btLr"/>
            <w:vAlign w:val="center"/>
          </w:tcPr>
          <w:p w14:paraId="70B73E2E" w14:textId="77777777" w:rsidR="0088017F" w:rsidRDefault="0088017F" w:rsidP="00A46BA5">
            <w:pPr>
              <w:tabs>
                <w:tab w:val="left" w:pos="13392"/>
              </w:tabs>
              <w:ind w:left="113" w:right="113"/>
              <w:jc w:val="center"/>
              <w:rPr>
                <w:rFonts w:ascii="Arial" w:hAnsi="Arial" w:cs="Arial"/>
                <w:sz w:val="22"/>
                <w:szCs w:val="22"/>
              </w:rPr>
            </w:pPr>
          </w:p>
        </w:tc>
        <w:tc>
          <w:tcPr>
            <w:tcW w:w="436" w:type="dxa"/>
            <w:gridSpan w:val="3"/>
            <w:shd w:val="clear" w:color="auto" w:fill="FFFF00"/>
            <w:textDirection w:val="btLr"/>
            <w:vAlign w:val="center"/>
          </w:tcPr>
          <w:p w14:paraId="04C452B6" w14:textId="0D3977D7" w:rsidR="0088017F" w:rsidRDefault="0088017F" w:rsidP="00A46BA5">
            <w:pPr>
              <w:tabs>
                <w:tab w:val="left" w:pos="13392"/>
              </w:tabs>
              <w:ind w:left="113" w:right="113"/>
              <w:jc w:val="center"/>
              <w:rPr>
                <w:rFonts w:ascii="Arial" w:hAnsi="Arial" w:cs="Arial"/>
                <w:sz w:val="22"/>
                <w:szCs w:val="22"/>
              </w:rPr>
            </w:pPr>
          </w:p>
        </w:tc>
        <w:tc>
          <w:tcPr>
            <w:tcW w:w="435" w:type="dxa"/>
            <w:gridSpan w:val="2"/>
            <w:shd w:val="clear" w:color="auto" w:fill="A8D08D" w:themeFill="accent6" w:themeFillTint="99"/>
            <w:textDirection w:val="btLr"/>
            <w:vAlign w:val="center"/>
          </w:tcPr>
          <w:p w14:paraId="4AB70B1A" w14:textId="77777777" w:rsidR="0088017F" w:rsidRDefault="0088017F" w:rsidP="00A46BA5">
            <w:pPr>
              <w:tabs>
                <w:tab w:val="left" w:pos="13392"/>
              </w:tabs>
              <w:ind w:left="113" w:right="113"/>
              <w:jc w:val="center"/>
              <w:rPr>
                <w:rFonts w:ascii="Arial" w:hAnsi="Arial" w:cs="Arial"/>
                <w:sz w:val="22"/>
                <w:szCs w:val="22"/>
              </w:rPr>
            </w:pPr>
          </w:p>
        </w:tc>
        <w:tc>
          <w:tcPr>
            <w:tcW w:w="436" w:type="dxa"/>
            <w:gridSpan w:val="3"/>
            <w:shd w:val="clear" w:color="auto" w:fill="FFFF00"/>
            <w:textDirection w:val="btLr"/>
            <w:vAlign w:val="center"/>
          </w:tcPr>
          <w:p w14:paraId="7AA5BC79" w14:textId="5854DD34" w:rsidR="0088017F" w:rsidRDefault="0088017F" w:rsidP="00A46BA5">
            <w:pPr>
              <w:tabs>
                <w:tab w:val="left" w:pos="13392"/>
              </w:tabs>
              <w:ind w:left="113" w:right="113"/>
              <w:jc w:val="center"/>
              <w:rPr>
                <w:rFonts w:ascii="Arial" w:hAnsi="Arial" w:cs="Arial"/>
                <w:sz w:val="22"/>
                <w:szCs w:val="22"/>
              </w:rPr>
            </w:pPr>
          </w:p>
        </w:tc>
        <w:tc>
          <w:tcPr>
            <w:tcW w:w="436" w:type="dxa"/>
            <w:gridSpan w:val="2"/>
            <w:shd w:val="clear" w:color="auto" w:fill="A8D08D" w:themeFill="accent6" w:themeFillTint="99"/>
            <w:textDirection w:val="btLr"/>
            <w:vAlign w:val="center"/>
          </w:tcPr>
          <w:p w14:paraId="548AADDC" w14:textId="77777777" w:rsidR="0088017F" w:rsidRDefault="0088017F" w:rsidP="00A46BA5">
            <w:pPr>
              <w:tabs>
                <w:tab w:val="left" w:pos="13392"/>
              </w:tabs>
              <w:ind w:left="113" w:right="113"/>
              <w:jc w:val="center"/>
              <w:rPr>
                <w:rFonts w:ascii="Arial" w:hAnsi="Arial" w:cs="Arial"/>
                <w:sz w:val="22"/>
                <w:szCs w:val="22"/>
              </w:rPr>
            </w:pPr>
          </w:p>
        </w:tc>
        <w:tc>
          <w:tcPr>
            <w:tcW w:w="436" w:type="dxa"/>
            <w:gridSpan w:val="3"/>
            <w:shd w:val="clear" w:color="auto" w:fill="FFFF00"/>
            <w:textDirection w:val="btLr"/>
            <w:vAlign w:val="center"/>
          </w:tcPr>
          <w:p w14:paraId="433C5C2D" w14:textId="0610FB70" w:rsidR="0088017F" w:rsidRDefault="0088017F" w:rsidP="00A46BA5">
            <w:pPr>
              <w:tabs>
                <w:tab w:val="left" w:pos="13392"/>
              </w:tabs>
              <w:ind w:left="113" w:right="113"/>
              <w:jc w:val="center"/>
              <w:rPr>
                <w:rFonts w:ascii="Arial" w:hAnsi="Arial" w:cs="Arial"/>
                <w:sz w:val="22"/>
                <w:szCs w:val="22"/>
              </w:rPr>
            </w:pPr>
          </w:p>
        </w:tc>
        <w:tc>
          <w:tcPr>
            <w:tcW w:w="436" w:type="dxa"/>
            <w:gridSpan w:val="2"/>
            <w:shd w:val="clear" w:color="auto" w:fill="A8D08D" w:themeFill="accent6" w:themeFillTint="99"/>
            <w:textDirection w:val="btLr"/>
            <w:vAlign w:val="center"/>
          </w:tcPr>
          <w:p w14:paraId="1D88C426" w14:textId="77777777" w:rsidR="0088017F" w:rsidRDefault="0088017F" w:rsidP="00A46BA5">
            <w:pPr>
              <w:tabs>
                <w:tab w:val="left" w:pos="13392"/>
              </w:tabs>
              <w:ind w:left="113" w:right="113"/>
              <w:jc w:val="center"/>
              <w:rPr>
                <w:rFonts w:ascii="Arial" w:hAnsi="Arial" w:cs="Arial"/>
                <w:sz w:val="22"/>
                <w:szCs w:val="22"/>
              </w:rPr>
            </w:pPr>
          </w:p>
        </w:tc>
        <w:tc>
          <w:tcPr>
            <w:tcW w:w="436" w:type="dxa"/>
            <w:gridSpan w:val="3"/>
            <w:shd w:val="clear" w:color="auto" w:fill="FFFF00"/>
            <w:textDirection w:val="btLr"/>
            <w:vAlign w:val="center"/>
          </w:tcPr>
          <w:p w14:paraId="7DA90BAD" w14:textId="27059DF0" w:rsidR="0088017F" w:rsidRDefault="0088017F" w:rsidP="00A46BA5">
            <w:pPr>
              <w:tabs>
                <w:tab w:val="left" w:pos="13392"/>
              </w:tabs>
              <w:ind w:left="113" w:right="113"/>
              <w:jc w:val="center"/>
              <w:rPr>
                <w:rFonts w:ascii="Arial" w:hAnsi="Arial" w:cs="Arial"/>
                <w:sz w:val="22"/>
                <w:szCs w:val="22"/>
              </w:rPr>
            </w:pPr>
          </w:p>
        </w:tc>
        <w:tc>
          <w:tcPr>
            <w:tcW w:w="436" w:type="dxa"/>
            <w:gridSpan w:val="2"/>
            <w:shd w:val="clear" w:color="auto" w:fill="A8D08D" w:themeFill="accent6" w:themeFillTint="99"/>
            <w:textDirection w:val="btLr"/>
            <w:vAlign w:val="center"/>
          </w:tcPr>
          <w:p w14:paraId="1E562A90" w14:textId="77777777" w:rsidR="0088017F" w:rsidRDefault="0088017F" w:rsidP="00A46BA5">
            <w:pPr>
              <w:tabs>
                <w:tab w:val="left" w:pos="13392"/>
              </w:tabs>
              <w:ind w:left="113" w:right="113"/>
              <w:jc w:val="center"/>
              <w:rPr>
                <w:rFonts w:ascii="Arial" w:hAnsi="Arial" w:cs="Arial"/>
                <w:sz w:val="22"/>
                <w:szCs w:val="22"/>
              </w:rPr>
            </w:pPr>
          </w:p>
        </w:tc>
        <w:tc>
          <w:tcPr>
            <w:tcW w:w="436" w:type="dxa"/>
            <w:gridSpan w:val="3"/>
            <w:shd w:val="clear" w:color="auto" w:fill="FFFF00"/>
            <w:textDirection w:val="btLr"/>
            <w:vAlign w:val="center"/>
          </w:tcPr>
          <w:p w14:paraId="5931EA2D" w14:textId="71567F15" w:rsidR="0088017F" w:rsidRDefault="0088017F" w:rsidP="00A46BA5">
            <w:pPr>
              <w:tabs>
                <w:tab w:val="left" w:pos="13392"/>
              </w:tabs>
              <w:ind w:left="113" w:right="113"/>
              <w:jc w:val="center"/>
              <w:rPr>
                <w:rFonts w:ascii="Arial" w:hAnsi="Arial" w:cs="Arial"/>
                <w:sz w:val="22"/>
                <w:szCs w:val="22"/>
              </w:rPr>
            </w:pPr>
          </w:p>
        </w:tc>
        <w:tc>
          <w:tcPr>
            <w:tcW w:w="436" w:type="dxa"/>
            <w:gridSpan w:val="2"/>
            <w:shd w:val="clear" w:color="auto" w:fill="A8D08D" w:themeFill="accent6" w:themeFillTint="99"/>
            <w:textDirection w:val="btLr"/>
            <w:vAlign w:val="center"/>
          </w:tcPr>
          <w:p w14:paraId="454450FB" w14:textId="7D3B186E" w:rsidR="0088017F" w:rsidRDefault="0088017F" w:rsidP="00A46BA5">
            <w:pPr>
              <w:tabs>
                <w:tab w:val="left" w:pos="13392"/>
              </w:tabs>
              <w:ind w:left="113" w:right="113"/>
              <w:jc w:val="center"/>
              <w:rPr>
                <w:rFonts w:ascii="Arial" w:hAnsi="Arial" w:cs="Arial"/>
                <w:sz w:val="22"/>
                <w:szCs w:val="22"/>
              </w:rPr>
            </w:pPr>
            <w:r w:rsidRPr="00D10436">
              <w:t>13.07</w:t>
            </w:r>
          </w:p>
        </w:tc>
        <w:tc>
          <w:tcPr>
            <w:tcW w:w="436" w:type="dxa"/>
            <w:gridSpan w:val="3"/>
            <w:shd w:val="clear" w:color="auto" w:fill="FFFF00"/>
            <w:textDirection w:val="btLr"/>
            <w:vAlign w:val="center"/>
          </w:tcPr>
          <w:p w14:paraId="6AF1A3C6" w14:textId="0555BD1A" w:rsidR="0088017F" w:rsidRDefault="0088017F" w:rsidP="00A46BA5">
            <w:pPr>
              <w:tabs>
                <w:tab w:val="left" w:pos="13392"/>
              </w:tabs>
              <w:ind w:left="113" w:right="113"/>
              <w:jc w:val="center"/>
              <w:rPr>
                <w:rFonts w:ascii="Arial" w:hAnsi="Arial" w:cs="Arial"/>
                <w:sz w:val="22"/>
                <w:szCs w:val="22"/>
              </w:rPr>
            </w:pPr>
          </w:p>
        </w:tc>
        <w:tc>
          <w:tcPr>
            <w:tcW w:w="435" w:type="dxa"/>
            <w:gridSpan w:val="2"/>
            <w:shd w:val="clear" w:color="auto" w:fill="A8D08D" w:themeFill="accent6" w:themeFillTint="99"/>
            <w:textDirection w:val="btLr"/>
            <w:vAlign w:val="center"/>
          </w:tcPr>
          <w:p w14:paraId="5B6D1CC2" w14:textId="1539B0D2" w:rsidR="0088017F" w:rsidRDefault="00536D19" w:rsidP="00A46BA5">
            <w:pPr>
              <w:tabs>
                <w:tab w:val="left" w:pos="13392"/>
              </w:tabs>
              <w:ind w:left="113" w:right="113"/>
              <w:jc w:val="center"/>
              <w:rPr>
                <w:rFonts w:ascii="Arial" w:hAnsi="Arial" w:cs="Arial"/>
                <w:sz w:val="22"/>
                <w:szCs w:val="22"/>
              </w:rPr>
            </w:pPr>
            <w:r>
              <w:t>0</w:t>
            </w:r>
            <w:r w:rsidR="0088017F" w:rsidRPr="00D10436">
              <w:t>1.</w:t>
            </w:r>
            <w:r w:rsidR="000242D6">
              <w:t>.</w:t>
            </w:r>
            <w:r w:rsidR="0088017F" w:rsidRPr="00D10436">
              <w:t>07 &amp; 20.07.</w:t>
            </w:r>
          </w:p>
        </w:tc>
        <w:tc>
          <w:tcPr>
            <w:tcW w:w="436" w:type="dxa"/>
            <w:gridSpan w:val="3"/>
            <w:shd w:val="clear" w:color="auto" w:fill="FFFF00"/>
            <w:textDirection w:val="btLr"/>
            <w:vAlign w:val="center"/>
          </w:tcPr>
          <w:p w14:paraId="5324E48E" w14:textId="4F35BBA9" w:rsidR="0088017F" w:rsidRDefault="0088017F" w:rsidP="00A46BA5">
            <w:pPr>
              <w:tabs>
                <w:tab w:val="left" w:pos="13392"/>
              </w:tabs>
              <w:ind w:left="113" w:right="113"/>
              <w:jc w:val="center"/>
              <w:rPr>
                <w:rFonts w:ascii="Arial" w:hAnsi="Arial" w:cs="Arial"/>
                <w:sz w:val="22"/>
                <w:szCs w:val="22"/>
              </w:rPr>
            </w:pPr>
          </w:p>
        </w:tc>
        <w:tc>
          <w:tcPr>
            <w:tcW w:w="436" w:type="dxa"/>
            <w:gridSpan w:val="2"/>
            <w:shd w:val="clear" w:color="auto" w:fill="A8D08D" w:themeFill="accent6" w:themeFillTint="99"/>
            <w:textDirection w:val="btLr"/>
            <w:vAlign w:val="center"/>
          </w:tcPr>
          <w:p w14:paraId="4383461D" w14:textId="77777777" w:rsidR="0088017F" w:rsidRDefault="0088017F" w:rsidP="00A46BA5">
            <w:pPr>
              <w:tabs>
                <w:tab w:val="left" w:pos="13392"/>
              </w:tabs>
              <w:ind w:left="113" w:right="113"/>
              <w:jc w:val="center"/>
              <w:rPr>
                <w:rFonts w:ascii="Arial" w:hAnsi="Arial" w:cs="Arial"/>
                <w:sz w:val="22"/>
                <w:szCs w:val="22"/>
              </w:rPr>
            </w:pPr>
          </w:p>
        </w:tc>
        <w:tc>
          <w:tcPr>
            <w:tcW w:w="435" w:type="dxa"/>
            <w:gridSpan w:val="2"/>
            <w:shd w:val="clear" w:color="auto" w:fill="FFFF00"/>
            <w:textDirection w:val="btLr"/>
            <w:vAlign w:val="center"/>
          </w:tcPr>
          <w:p w14:paraId="4960FEB7" w14:textId="50540CFE" w:rsidR="0088017F" w:rsidRDefault="0088017F" w:rsidP="00A46BA5">
            <w:pPr>
              <w:tabs>
                <w:tab w:val="left" w:pos="13392"/>
              </w:tabs>
              <w:ind w:left="113" w:right="113"/>
              <w:jc w:val="center"/>
              <w:rPr>
                <w:rFonts w:ascii="Arial" w:hAnsi="Arial" w:cs="Arial"/>
                <w:sz w:val="22"/>
                <w:szCs w:val="22"/>
              </w:rPr>
            </w:pPr>
          </w:p>
        </w:tc>
      </w:tr>
      <w:tr w:rsidR="009D3654" w14:paraId="06424670" w14:textId="77777777" w:rsidTr="009950FD">
        <w:trPr>
          <w:gridAfter w:val="1"/>
          <w:wAfter w:w="13" w:type="dxa"/>
          <w:cantSplit/>
          <w:trHeight w:val="991"/>
        </w:trPr>
        <w:tc>
          <w:tcPr>
            <w:tcW w:w="974" w:type="dxa"/>
            <w:vAlign w:val="center"/>
          </w:tcPr>
          <w:p w14:paraId="2F9502E6" w14:textId="1C4DC2B2" w:rsidR="003B7646" w:rsidRPr="0037774E" w:rsidRDefault="003B7646" w:rsidP="00A46BA5">
            <w:pPr>
              <w:tabs>
                <w:tab w:val="left" w:pos="13392"/>
              </w:tabs>
              <w:jc w:val="center"/>
              <w:rPr>
                <w:rFonts w:asciiTheme="minorHAnsi" w:hAnsiTheme="minorHAnsi" w:cstheme="minorHAnsi"/>
              </w:rPr>
            </w:pPr>
            <w:r w:rsidRPr="0037774E">
              <w:rPr>
                <w:rFonts w:asciiTheme="minorHAnsi" w:hAnsiTheme="minorHAnsi" w:cstheme="minorHAnsi"/>
              </w:rPr>
              <w:t>Aug 2021</w:t>
            </w: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99D92F6" w14:textId="21FF545B" w:rsidR="003B7646" w:rsidRDefault="003B7646" w:rsidP="00A46BA5">
            <w:pPr>
              <w:tabs>
                <w:tab w:val="left" w:pos="13392"/>
              </w:tabs>
              <w:jc w:val="center"/>
              <w:rPr>
                <w:rFonts w:ascii="Arial" w:hAnsi="Arial" w:cs="Arial"/>
                <w:sz w:val="22"/>
                <w:szCs w:val="22"/>
              </w:rPr>
            </w:pPr>
            <w:r w:rsidRPr="00D73F61">
              <w:rPr>
                <w:rFonts w:cstheme="minorHAnsi"/>
              </w:rPr>
              <w:t>27.08.</w:t>
            </w:r>
            <w:r w:rsidR="00805C8C">
              <w:rPr>
                <w:rFonts w:cstheme="minorHAnsi"/>
              </w:rPr>
              <w:t>/</w:t>
            </w:r>
            <w:r w:rsidRPr="00D73F61">
              <w:rPr>
                <w:rFonts w:cstheme="minorHAnsi"/>
              </w:rPr>
              <w:t>21</w:t>
            </w:r>
            <w:r w:rsidR="00382817">
              <w:rPr>
                <w:rFonts w:cstheme="minorHAnsi"/>
              </w:rPr>
              <w:t>.</w:t>
            </w:r>
            <w:r w:rsidRPr="00D73F61">
              <w:rPr>
                <w:rFonts w:cstheme="minorHAnsi"/>
              </w:rPr>
              <w:t>8</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29D07E0" w14:textId="7E04ED7B" w:rsidR="003B7646" w:rsidRDefault="003B7646" w:rsidP="00A46BA5">
            <w:pPr>
              <w:tabs>
                <w:tab w:val="left" w:pos="13392"/>
              </w:tabs>
              <w:jc w:val="center"/>
              <w:rPr>
                <w:rFonts w:ascii="Arial" w:hAnsi="Arial" w:cs="Arial"/>
                <w:sz w:val="22"/>
                <w:szCs w:val="22"/>
              </w:rPr>
            </w:pPr>
            <w:r w:rsidRPr="00D73F61">
              <w:rPr>
                <w:rFonts w:cstheme="minorHAnsi"/>
              </w:rPr>
              <w:t>31.</w:t>
            </w:r>
            <w:r w:rsidR="000242D6">
              <w:rPr>
                <w:rFonts w:cstheme="minorHAnsi"/>
              </w:rPr>
              <w:t>0</w:t>
            </w:r>
            <w:r w:rsidRPr="00D73F61">
              <w:rPr>
                <w:rFonts w:cstheme="minorHAnsi"/>
              </w:rPr>
              <w:t>8</w:t>
            </w: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B0B88BB" w14:textId="77777777" w:rsidR="003B7646" w:rsidRDefault="003B764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D43D971" w14:textId="563F0765" w:rsidR="003B7646" w:rsidRDefault="003B764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8AC9979" w14:textId="77777777"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EF99F52" w14:textId="42CF6042" w:rsidR="003B7646" w:rsidRDefault="003B7646" w:rsidP="00A46BA5">
            <w:pPr>
              <w:tabs>
                <w:tab w:val="left" w:pos="13392"/>
              </w:tabs>
              <w:jc w:val="center"/>
              <w:rPr>
                <w:rFonts w:ascii="Arial" w:hAnsi="Arial" w:cs="Arial"/>
                <w:sz w:val="22"/>
                <w:szCs w:val="22"/>
              </w:rPr>
            </w:pP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608C26E" w14:textId="77777777"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961BA0C" w14:textId="5090974A" w:rsidR="003B7646" w:rsidRDefault="003B764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65232FE" w14:textId="77777777" w:rsidR="003B7646" w:rsidRDefault="003B764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52B2D1C" w14:textId="11EB2E0C" w:rsidR="003B7646" w:rsidRDefault="003B7646"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CAD05CB" w14:textId="77777777"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46E6156" w14:textId="7493944B" w:rsidR="003B7646" w:rsidRDefault="003B764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1804B2D" w14:textId="77777777"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9991C19" w14:textId="0FD74BB6" w:rsidR="003B7646" w:rsidRDefault="003B764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455B8A5" w14:textId="3CAB3C2F" w:rsidR="003B7646" w:rsidRDefault="009C0754" w:rsidP="00A46BA5">
            <w:pPr>
              <w:tabs>
                <w:tab w:val="left" w:pos="13392"/>
              </w:tabs>
              <w:jc w:val="center"/>
              <w:rPr>
                <w:rFonts w:ascii="Arial" w:hAnsi="Arial" w:cs="Arial"/>
                <w:sz w:val="22"/>
                <w:szCs w:val="22"/>
              </w:rPr>
            </w:pPr>
            <w:r>
              <w:rPr>
                <w:rFonts w:cstheme="minorHAnsi"/>
              </w:rPr>
              <w:t>0</w:t>
            </w:r>
            <w:r w:rsidR="003B7646" w:rsidRPr="00D73F61">
              <w:rPr>
                <w:rFonts w:cstheme="minorHAnsi"/>
              </w:rPr>
              <w:t>1.08</w:t>
            </w:r>
          </w:p>
        </w:tc>
        <w:tc>
          <w:tcPr>
            <w:tcW w:w="440"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1D7CEAA" w14:textId="7E483CE9"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0247D28" w14:textId="37CEC95E" w:rsidR="003B7646" w:rsidRDefault="003B7646" w:rsidP="00A46BA5">
            <w:pPr>
              <w:tabs>
                <w:tab w:val="left" w:pos="13392"/>
              </w:tabs>
              <w:jc w:val="center"/>
              <w:rPr>
                <w:rFonts w:ascii="Arial" w:hAnsi="Arial" w:cs="Arial"/>
                <w:sz w:val="22"/>
                <w:szCs w:val="22"/>
              </w:rPr>
            </w:pPr>
            <w:r w:rsidRPr="00D73F61">
              <w:rPr>
                <w:rFonts w:cstheme="minorHAnsi"/>
              </w:rPr>
              <w:t>11.08</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F201299" w14:textId="46E31189"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2DC5904" w14:textId="4FBA7A38" w:rsidR="003B7646" w:rsidRDefault="003B7646" w:rsidP="00A46BA5">
            <w:pPr>
              <w:tabs>
                <w:tab w:val="left" w:pos="13392"/>
              </w:tabs>
              <w:jc w:val="center"/>
              <w:rPr>
                <w:rFonts w:ascii="Arial" w:hAnsi="Arial" w:cs="Arial"/>
                <w:sz w:val="22"/>
                <w:szCs w:val="22"/>
              </w:rPr>
            </w:pPr>
            <w:r w:rsidRPr="00D73F61">
              <w:rPr>
                <w:rFonts w:cstheme="minorHAnsi"/>
              </w:rPr>
              <w:t>12.08</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C762BF5" w14:textId="0F3F1A30"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212C2BE" w14:textId="636A1908" w:rsidR="003B7646" w:rsidRDefault="003B7646" w:rsidP="00A46BA5">
            <w:pPr>
              <w:tabs>
                <w:tab w:val="left" w:pos="13392"/>
              </w:tabs>
              <w:jc w:val="center"/>
              <w:rPr>
                <w:rFonts w:ascii="Arial" w:hAnsi="Arial" w:cs="Arial"/>
                <w:sz w:val="22"/>
                <w:szCs w:val="22"/>
              </w:rPr>
            </w:pPr>
            <w:r w:rsidRPr="00D73F61">
              <w:rPr>
                <w:rFonts w:cstheme="minorHAnsi"/>
              </w:rPr>
              <w:t>17.08</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C812E92" w14:textId="0ABE5014"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F5F2B1B" w14:textId="784F2929" w:rsidR="003B7646" w:rsidRDefault="003B7646" w:rsidP="00A46BA5">
            <w:pPr>
              <w:tabs>
                <w:tab w:val="left" w:pos="13392"/>
              </w:tabs>
              <w:jc w:val="center"/>
              <w:rPr>
                <w:rFonts w:ascii="Arial" w:hAnsi="Arial" w:cs="Arial"/>
                <w:sz w:val="22"/>
                <w:szCs w:val="22"/>
              </w:rPr>
            </w:pPr>
            <w:r w:rsidRPr="00D73F61">
              <w:rPr>
                <w:rFonts w:cstheme="minorHAnsi"/>
              </w:rPr>
              <w:t>19.08</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2E46558" w14:textId="38CDEF39"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113102E" w14:textId="77777777" w:rsidR="003B7646" w:rsidRDefault="003B764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F108D53" w14:textId="79DC3CBD"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B9E2A67" w14:textId="0FEB0142" w:rsidR="003B7646" w:rsidRDefault="003B7646" w:rsidP="00A46BA5">
            <w:pPr>
              <w:tabs>
                <w:tab w:val="left" w:pos="13392"/>
              </w:tabs>
              <w:jc w:val="center"/>
              <w:rPr>
                <w:rFonts w:ascii="Arial" w:hAnsi="Arial" w:cs="Arial"/>
                <w:sz w:val="22"/>
                <w:szCs w:val="22"/>
              </w:rPr>
            </w:pPr>
            <w:r w:rsidRPr="00D73F61">
              <w:rPr>
                <w:rFonts w:cstheme="minorHAnsi"/>
              </w:rPr>
              <w:t>26.08</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90A9760" w14:textId="113EA720"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98DE03E" w14:textId="459C0217" w:rsidR="003B7646" w:rsidRDefault="003B7646" w:rsidP="00A46BA5">
            <w:pPr>
              <w:tabs>
                <w:tab w:val="left" w:pos="13392"/>
              </w:tabs>
              <w:jc w:val="center"/>
              <w:rPr>
                <w:rFonts w:ascii="Arial" w:hAnsi="Arial" w:cs="Arial"/>
                <w:sz w:val="22"/>
                <w:szCs w:val="22"/>
              </w:rPr>
            </w:pPr>
            <w:r w:rsidRPr="00D73F61">
              <w:rPr>
                <w:rFonts w:cstheme="minorHAnsi"/>
              </w:rPr>
              <w:t>13.08</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65DF8C5" w14:textId="2A1382CE"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C062717" w14:textId="0D090047" w:rsidR="003B7646" w:rsidRDefault="003B7646" w:rsidP="00A46BA5">
            <w:pPr>
              <w:tabs>
                <w:tab w:val="left" w:pos="13392"/>
              </w:tabs>
              <w:jc w:val="center"/>
              <w:rPr>
                <w:rFonts w:ascii="Arial" w:hAnsi="Arial" w:cs="Arial"/>
                <w:sz w:val="22"/>
                <w:szCs w:val="22"/>
              </w:rPr>
            </w:pPr>
            <w:r w:rsidRPr="00D73F61">
              <w:rPr>
                <w:rFonts w:cstheme="minorHAnsi"/>
              </w:rPr>
              <w:t>19.08</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E1D6E91" w14:textId="12D7CDFD"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tcBorders>
            <w:shd w:val="clear" w:color="auto" w:fill="92D050"/>
            <w:textDirection w:val="btLr"/>
            <w:vAlign w:val="center"/>
          </w:tcPr>
          <w:p w14:paraId="0D7A9E0A" w14:textId="77777777"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tcBorders>
            <w:shd w:val="clear" w:color="auto" w:fill="FFFF00"/>
            <w:textDirection w:val="btLr"/>
            <w:vAlign w:val="center"/>
          </w:tcPr>
          <w:p w14:paraId="6A2771B6" w14:textId="0D2CDF2E" w:rsidR="003B7646" w:rsidRDefault="003B7646" w:rsidP="00A46BA5">
            <w:pPr>
              <w:tabs>
                <w:tab w:val="left" w:pos="13392"/>
              </w:tabs>
              <w:jc w:val="center"/>
              <w:rPr>
                <w:rFonts w:ascii="Arial" w:hAnsi="Arial" w:cs="Arial"/>
                <w:sz w:val="22"/>
                <w:szCs w:val="22"/>
              </w:rPr>
            </w:pPr>
          </w:p>
        </w:tc>
      </w:tr>
      <w:tr w:rsidR="009D3654" w14:paraId="21FF3320" w14:textId="77777777" w:rsidTr="009950FD">
        <w:trPr>
          <w:gridAfter w:val="1"/>
          <w:wAfter w:w="13" w:type="dxa"/>
          <w:cantSplit/>
          <w:trHeight w:val="828"/>
        </w:trPr>
        <w:tc>
          <w:tcPr>
            <w:tcW w:w="974" w:type="dxa"/>
            <w:vAlign w:val="center"/>
          </w:tcPr>
          <w:p w14:paraId="3794D8B5" w14:textId="425866B5" w:rsidR="003B7646" w:rsidRPr="0037774E" w:rsidRDefault="003B7646" w:rsidP="00A46BA5">
            <w:pPr>
              <w:tabs>
                <w:tab w:val="left" w:pos="13392"/>
              </w:tabs>
              <w:jc w:val="center"/>
              <w:rPr>
                <w:rFonts w:asciiTheme="minorHAnsi" w:hAnsiTheme="minorHAnsi" w:cstheme="minorHAnsi"/>
              </w:rPr>
            </w:pPr>
            <w:r w:rsidRPr="0037774E">
              <w:rPr>
                <w:rFonts w:asciiTheme="minorHAnsi" w:hAnsiTheme="minorHAnsi" w:cstheme="minorHAnsi"/>
              </w:rPr>
              <w:t>Sept 2021</w:t>
            </w: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4D23854" w14:textId="77777777" w:rsidR="003B7646" w:rsidRDefault="003B7646"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44A5D10" w14:textId="1503FB73" w:rsidR="003B7646" w:rsidRDefault="003B7646" w:rsidP="00A46BA5">
            <w:pPr>
              <w:tabs>
                <w:tab w:val="left" w:pos="13392"/>
              </w:tabs>
              <w:jc w:val="center"/>
              <w:rPr>
                <w:rFonts w:ascii="Arial" w:hAnsi="Arial" w:cs="Arial"/>
                <w:sz w:val="22"/>
                <w:szCs w:val="22"/>
              </w:rPr>
            </w:pP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553AB6A" w14:textId="2700B4FA" w:rsidR="003B7646" w:rsidRDefault="003B7646" w:rsidP="00A46BA5">
            <w:pPr>
              <w:jc w:val="center"/>
              <w:rPr>
                <w:rFonts w:ascii="Arial" w:hAnsi="Arial" w:cs="Arial"/>
                <w:sz w:val="22"/>
                <w:szCs w:val="22"/>
              </w:rPr>
            </w:pPr>
            <w:r w:rsidRPr="00D73F61">
              <w:rPr>
                <w:rFonts w:cstheme="minorHAnsi"/>
              </w:rPr>
              <w:t>03.09</w:t>
            </w: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3E10954" w14:textId="5FE7DFA9" w:rsidR="003B7646" w:rsidRPr="00232D66" w:rsidRDefault="003B7646" w:rsidP="00A46BA5">
            <w:pPr>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A2D4A12" w14:textId="77777777"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B2F9F2D" w14:textId="36BF0B9D" w:rsidR="003B7646" w:rsidRDefault="003B7646" w:rsidP="00A46BA5">
            <w:pPr>
              <w:tabs>
                <w:tab w:val="left" w:pos="13392"/>
              </w:tabs>
              <w:jc w:val="center"/>
              <w:rPr>
                <w:rFonts w:ascii="Arial" w:hAnsi="Arial" w:cs="Arial"/>
                <w:sz w:val="22"/>
                <w:szCs w:val="22"/>
              </w:rPr>
            </w:pP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EFFD2AC" w14:textId="77777777"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CFA5C03" w14:textId="1BA2C8D8" w:rsidR="003B7646" w:rsidRDefault="003B764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CA7FEC6" w14:textId="77777777" w:rsidR="003B7646" w:rsidRDefault="003B764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BA8B0B0" w14:textId="3C8104F5" w:rsidR="003B7646" w:rsidRDefault="003B7646"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83CC18F" w14:textId="06DA4D88" w:rsidR="003B7646" w:rsidRDefault="003B7646" w:rsidP="00A46BA5">
            <w:pPr>
              <w:tabs>
                <w:tab w:val="left" w:pos="13392"/>
              </w:tabs>
              <w:jc w:val="center"/>
              <w:rPr>
                <w:rFonts w:ascii="Arial" w:hAnsi="Arial" w:cs="Arial"/>
                <w:sz w:val="22"/>
                <w:szCs w:val="22"/>
              </w:rPr>
            </w:pPr>
            <w:r w:rsidRPr="00D73F61">
              <w:rPr>
                <w:rFonts w:cstheme="minorHAnsi"/>
              </w:rPr>
              <w:t>02.09</w:t>
            </w: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18F225C" w14:textId="33A47C2E" w:rsidR="003B7646" w:rsidRDefault="003B764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CABE4BB" w14:textId="77777777"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B25F5C4" w14:textId="42936C3B" w:rsidR="003B7646" w:rsidRDefault="003B764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58BFF38" w14:textId="77777777" w:rsidR="003B7646" w:rsidRDefault="003B7646" w:rsidP="00A46BA5">
            <w:pPr>
              <w:tabs>
                <w:tab w:val="left" w:pos="13392"/>
              </w:tabs>
              <w:jc w:val="center"/>
              <w:rPr>
                <w:rFonts w:ascii="Arial" w:hAnsi="Arial" w:cs="Arial"/>
                <w:sz w:val="22"/>
                <w:szCs w:val="22"/>
              </w:rPr>
            </w:pPr>
          </w:p>
        </w:tc>
        <w:tc>
          <w:tcPr>
            <w:tcW w:w="440"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A5251F1" w14:textId="4A65FC47"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E0E13D2" w14:textId="77777777" w:rsidR="003B7646" w:rsidRDefault="003B764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31E806A" w14:textId="48B9E189"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2BA61A6" w14:textId="77777777" w:rsidR="003B7646" w:rsidRDefault="003B764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43131A1" w14:textId="3DB98F47"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A014FB2" w14:textId="77777777" w:rsidR="003B7646" w:rsidRDefault="003B764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E49E67F" w14:textId="3FFF8E42"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AC03B56" w14:textId="77777777" w:rsidR="003B7646" w:rsidRDefault="003B764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41C7D64" w14:textId="09D991EF"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EE061F5" w14:textId="59C341DA" w:rsidR="003B7646" w:rsidRDefault="003B7646" w:rsidP="00A46BA5">
            <w:pPr>
              <w:tabs>
                <w:tab w:val="left" w:pos="13392"/>
              </w:tabs>
              <w:jc w:val="center"/>
              <w:rPr>
                <w:rFonts w:ascii="Arial" w:hAnsi="Arial" w:cs="Arial"/>
                <w:sz w:val="22"/>
                <w:szCs w:val="22"/>
              </w:rPr>
            </w:pPr>
            <w:r w:rsidRPr="00D73F61">
              <w:rPr>
                <w:rFonts w:cstheme="minorHAnsi"/>
              </w:rPr>
              <w:t>07.09</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4032458" w14:textId="70E276A2" w:rsidR="003B7646" w:rsidRDefault="003B7646" w:rsidP="00A46BA5">
            <w:pPr>
              <w:tabs>
                <w:tab w:val="left" w:pos="13392"/>
              </w:tabs>
              <w:jc w:val="center"/>
              <w:rPr>
                <w:rFonts w:ascii="Arial" w:hAnsi="Arial" w:cs="Arial"/>
                <w:sz w:val="22"/>
                <w:szCs w:val="22"/>
              </w:rPr>
            </w:pPr>
            <w:r w:rsidRPr="00D73F61">
              <w:rPr>
                <w:rFonts w:cstheme="minorHAnsi"/>
              </w:rPr>
              <w:t>07.09</w:t>
            </w: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CCC0493" w14:textId="77777777" w:rsidR="003B7646" w:rsidRDefault="003B764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7961498" w14:textId="03A5DAEA"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6A026F9" w14:textId="4D10A6C5" w:rsidR="003B7646" w:rsidRDefault="003B7646" w:rsidP="00A46BA5">
            <w:pPr>
              <w:tabs>
                <w:tab w:val="left" w:pos="13392"/>
              </w:tabs>
              <w:jc w:val="center"/>
              <w:rPr>
                <w:rFonts w:ascii="Arial" w:hAnsi="Arial" w:cs="Arial"/>
                <w:sz w:val="22"/>
                <w:szCs w:val="22"/>
              </w:rPr>
            </w:pPr>
            <w:r w:rsidRPr="00D73F61">
              <w:rPr>
                <w:rFonts w:cstheme="minorHAnsi"/>
              </w:rPr>
              <w:t>10.09</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3A0CFC6" w14:textId="63253CF3"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8AD0465" w14:textId="77777777" w:rsidR="003B7646" w:rsidRDefault="003B764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B4FE6D9" w14:textId="176BABDD" w:rsidR="003B7646" w:rsidRDefault="003B764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tcBorders>
            <w:shd w:val="clear" w:color="auto" w:fill="92D050"/>
            <w:textDirection w:val="btLr"/>
            <w:vAlign w:val="center"/>
          </w:tcPr>
          <w:p w14:paraId="1DD3C5F7" w14:textId="77777777" w:rsidR="003B7646" w:rsidRDefault="003B764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tcBorders>
            <w:shd w:val="clear" w:color="auto" w:fill="FFFF00"/>
            <w:textDirection w:val="btLr"/>
            <w:vAlign w:val="center"/>
          </w:tcPr>
          <w:p w14:paraId="4357FFDA" w14:textId="2CF71455" w:rsidR="003B7646" w:rsidRDefault="003B7646" w:rsidP="00A46BA5">
            <w:pPr>
              <w:tabs>
                <w:tab w:val="left" w:pos="13392"/>
              </w:tabs>
              <w:jc w:val="center"/>
              <w:rPr>
                <w:rFonts w:ascii="Arial" w:hAnsi="Arial" w:cs="Arial"/>
                <w:sz w:val="22"/>
                <w:szCs w:val="22"/>
              </w:rPr>
            </w:pPr>
          </w:p>
        </w:tc>
      </w:tr>
      <w:tr w:rsidR="009D3654" w14:paraId="529FFA73" w14:textId="77777777" w:rsidTr="009950FD">
        <w:trPr>
          <w:cantSplit/>
          <w:trHeight w:val="833"/>
        </w:trPr>
        <w:tc>
          <w:tcPr>
            <w:tcW w:w="974" w:type="dxa"/>
            <w:vAlign w:val="center"/>
          </w:tcPr>
          <w:p w14:paraId="56591FCD" w14:textId="35C0A3D2" w:rsidR="008F7A31" w:rsidRPr="0037774E" w:rsidRDefault="008F7A31" w:rsidP="00A46BA5">
            <w:pPr>
              <w:tabs>
                <w:tab w:val="left" w:pos="13392"/>
              </w:tabs>
              <w:jc w:val="center"/>
              <w:rPr>
                <w:rFonts w:asciiTheme="minorHAnsi" w:hAnsiTheme="minorHAnsi" w:cstheme="minorHAnsi"/>
              </w:rPr>
            </w:pPr>
            <w:r w:rsidRPr="0037774E">
              <w:rPr>
                <w:rFonts w:asciiTheme="minorHAnsi" w:hAnsiTheme="minorHAnsi" w:cstheme="minorHAnsi"/>
              </w:rPr>
              <w:t>Oct 2021</w:t>
            </w: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00DBC93" w14:textId="5835B97B" w:rsidR="008F7A31" w:rsidRDefault="008F7A31" w:rsidP="00A46BA5">
            <w:pPr>
              <w:tabs>
                <w:tab w:val="left" w:pos="13392"/>
              </w:tabs>
              <w:jc w:val="center"/>
              <w:rPr>
                <w:rFonts w:ascii="Arial" w:hAnsi="Arial" w:cs="Arial"/>
                <w:sz w:val="22"/>
                <w:szCs w:val="22"/>
              </w:rPr>
            </w:pPr>
            <w:r w:rsidRPr="00D73F61">
              <w:rPr>
                <w:rFonts w:cstheme="minorHAnsi"/>
              </w:rPr>
              <w:t>19.10</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425D8C2" w14:textId="56A105D6" w:rsidR="008F7A31" w:rsidRDefault="008F7A31" w:rsidP="00A46BA5">
            <w:pPr>
              <w:tabs>
                <w:tab w:val="left" w:pos="13392"/>
              </w:tabs>
              <w:jc w:val="center"/>
              <w:rPr>
                <w:rFonts w:ascii="Arial" w:hAnsi="Arial" w:cs="Arial"/>
                <w:sz w:val="22"/>
                <w:szCs w:val="22"/>
              </w:rPr>
            </w:pPr>
            <w:r w:rsidRPr="00D73F61">
              <w:rPr>
                <w:rFonts w:cstheme="minorHAnsi"/>
              </w:rPr>
              <w:t>19.10</w:t>
            </w: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3956A3B" w14:textId="77777777" w:rsidR="008F7A31" w:rsidRDefault="008F7A31"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AF969C9" w14:textId="6BBBED8F" w:rsidR="008F7A31" w:rsidRDefault="008F7A31"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0D78611" w14:textId="7A69D6F4" w:rsidR="008F7A31" w:rsidRDefault="008F7A31" w:rsidP="00A46BA5">
            <w:pPr>
              <w:tabs>
                <w:tab w:val="left" w:pos="13392"/>
              </w:tabs>
              <w:jc w:val="center"/>
              <w:rPr>
                <w:rFonts w:ascii="Arial" w:hAnsi="Arial" w:cs="Arial"/>
                <w:sz w:val="22"/>
                <w:szCs w:val="22"/>
              </w:rPr>
            </w:pPr>
            <w:r w:rsidRPr="00D73F61">
              <w:rPr>
                <w:rFonts w:cstheme="minorHAnsi"/>
              </w:rPr>
              <w:t>05.10</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D5C1FA8" w14:textId="0D2D6064" w:rsidR="008F7A31" w:rsidRDefault="008F7A31" w:rsidP="00A46BA5">
            <w:pPr>
              <w:tabs>
                <w:tab w:val="left" w:pos="13392"/>
              </w:tabs>
              <w:jc w:val="center"/>
              <w:rPr>
                <w:rFonts w:ascii="Arial" w:hAnsi="Arial" w:cs="Arial"/>
                <w:sz w:val="22"/>
                <w:szCs w:val="22"/>
              </w:rPr>
            </w:pP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8635344" w14:textId="40103887" w:rsidR="008F7A31" w:rsidRDefault="008F7A31" w:rsidP="00A46BA5">
            <w:pPr>
              <w:tabs>
                <w:tab w:val="left" w:pos="13392"/>
              </w:tabs>
              <w:jc w:val="center"/>
              <w:rPr>
                <w:rFonts w:ascii="Arial" w:hAnsi="Arial" w:cs="Arial"/>
                <w:sz w:val="22"/>
                <w:szCs w:val="22"/>
              </w:rPr>
            </w:pPr>
            <w:r w:rsidRPr="00D73F61">
              <w:rPr>
                <w:rFonts w:cstheme="minorHAnsi"/>
              </w:rPr>
              <w:t>07.10</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2374F7E" w14:textId="5809BB4D" w:rsidR="008F7A31" w:rsidRDefault="008F7A31"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93FA290" w14:textId="495559A0" w:rsidR="008F7A31" w:rsidRDefault="008F7A31" w:rsidP="00A46BA5">
            <w:pPr>
              <w:tabs>
                <w:tab w:val="left" w:pos="13392"/>
              </w:tabs>
              <w:jc w:val="center"/>
              <w:rPr>
                <w:rFonts w:ascii="Arial" w:hAnsi="Arial" w:cs="Arial"/>
                <w:sz w:val="22"/>
                <w:szCs w:val="22"/>
              </w:rPr>
            </w:pPr>
            <w:r w:rsidRPr="00D73F61">
              <w:rPr>
                <w:rFonts w:cstheme="minorHAnsi"/>
              </w:rPr>
              <w:t>07.10</w:t>
            </w: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EF157FB" w14:textId="04054549" w:rsidR="008F7A31" w:rsidRDefault="008F7A31"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2C827F2" w14:textId="77777777"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BC935C4" w14:textId="585DD52E"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21135D6" w14:textId="6A5C2D02" w:rsidR="008F7A31" w:rsidRDefault="008F7A31" w:rsidP="00A46BA5">
            <w:pPr>
              <w:tabs>
                <w:tab w:val="left" w:pos="13392"/>
              </w:tabs>
              <w:jc w:val="center"/>
              <w:rPr>
                <w:rFonts w:ascii="Arial" w:hAnsi="Arial" w:cs="Arial"/>
                <w:sz w:val="22"/>
                <w:szCs w:val="22"/>
              </w:rPr>
            </w:pPr>
            <w:r w:rsidRPr="00D73F61">
              <w:rPr>
                <w:rFonts w:cstheme="minorHAnsi"/>
              </w:rPr>
              <w:t>19.10</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120642A" w14:textId="3B345798"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617706F" w14:textId="77777777" w:rsidR="008F7A31" w:rsidRDefault="008F7A31" w:rsidP="00A46BA5">
            <w:pPr>
              <w:tabs>
                <w:tab w:val="left" w:pos="13392"/>
              </w:tabs>
              <w:jc w:val="center"/>
              <w:rPr>
                <w:rFonts w:ascii="Arial" w:hAnsi="Arial" w:cs="Arial"/>
                <w:sz w:val="22"/>
                <w:szCs w:val="22"/>
              </w:rPr>
            </w:pPr>
          </w:p>
        </w:tc>
        <w:tc>
          <w:tcPr>
            <w:tcW w:w="440"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2AF6F6E" w14:textId="07D4B459" w:rsidR="008F7A31" w:rsidRDefault="008F7A31"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2B761C3" w14:textId="77777777"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F52B66F" w14:textId="705F4A6E"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00B289D" w14:textId="77777777"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32DBA9C" w14:textId="7F508BAB" w:rsidR="008F7A31" w:rsidRDefault="008F7A31"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2FD3CC6" w14:textId="77777777"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C5CB6EF" w14:textId="164DD551"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14A1634" w14:textId="77777777"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BE2B482" w14:textId="5F26DF1C"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716ACE7" w14:textId="77777777"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333CD37" w14:textId="1A429339"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B3CF235" w14:textId="77777777"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554740D" w14:textId="06C629C4"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2B9755C" w14:textId="72D69AE7" w:rsidR="008F7A31" w:rsidRDefault="008F7A31" w:rsidP="00A46BA5">
            <w:pPr>
              <w:tabs>
                <w:tab w:val="left" w:pos="13392"/>
              </w:tabs>
              <w:jc w:val="center"/>
              <w:rPr>
                <w:rFonts w:ascii="Arial" w:hAnsi="Arial" w:cs="Arial"/>
                <w:sz w:val="22"/>
                <w:szCs w:val="22"/>
              </w:rPr>
            </w:pPr>
            <w:r w:rsidRPr="00D73F61">
              <w:rPr>
                <w:rFonts w:cstheme="minorHAnsi"/>
              </w:rPr>
              <w:t>13.10</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3F4CB9F" w14:textId="7886B422" w:rsidR="008F7A31" w:rsidRDefault="008F7A31"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14DB0D4" w14:textId="52974994" w:rsidR="008F7A31" w:rsidRDefault="008F7A31" w:rsidP="00A46BA5">
            <w:pPr>
              <w:tabs>
                <w:tab w:val="left" w:pos="13392"/>
              </w:tabs>
              <w:jc w:val="center"/>
              <w:rPr>
                <w:rFonts w:ascii="Arial" w:hAnsi="Arial" w:cs="Arial"/>
                <w:sz w:val="22"/>
                <w:szCs w:val="22"/>
              </w:rPr>
            </w:pPr>
            <w:r w:rsidRPr="00D73F61">
              <w:rPr>
                <w:rFonts w:cstheme="minorHAnsi"/>
              </w:rPr>
              <w:t>14.10</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13475BE" w14:textId="618E0B20"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tcBorders>
            <w:shd w:val="clear" w:color="auto" w:fill="92D050"/>
            <w:textDirection w:val="btLr"/>
            <w:vAlign w:val="center"/>
          </w:tcPr>
          <w:p w14:paraId="2CE2B7E8" w14:textId="356E2C0B" w:rsidR="008F7A31" w:rsidRDefault="008F7A31" w:rsidP="00A46BA5">
            <w:pPr>
              <w:tabs>
                <w:tab w:val="left" w:pos="13392"/>
              </w:tabs>
              <w:jc w:val="center"/>
              <w:rPr>
                <w:rFonts w:ascii="Arial" w:hAnsi="Arial" w:cs="Arial"/>
                <w:sz w:val="22"/>
                <w:szCs w:val="22"/>
              </w:rPr>
            </w:pPr>
            <w:r w:rsidRPr="00D73F61">
              <w:rPr>
                <w:rFonts w:cstheme="minorHAnsi"/>
              </w:rPr>
              <w:t>07.10</w:t>
            </w:r>
          </w:p>
        </w:tc>
        <w:tc>
          <w:tcPr>
            <w:tcW w:w="448" w:type="dxa"/>
            <w:gridSpan w:val="3"/>
            <w:tcBorders>
              <w:top w:val="single" w:sz="4" w:space="0" w:color="auto"/>
              <w:left w:val="single" w:sz="4" w:space="0" w:color="auto"/>
              <w:bottom w:val="single" w:sz="4" w:space="0" w:color="auto"/>
            </w:tcBorders>
            <w:shd w:val="clear" w:color="auto" w:fill="FFFF00"/>
            <w:textDirection w:val="btLr"/>
            <w:vAlign w:val="center"/>
          </w:tcPr>
          <w:p w14:paraId="1495D1D8" w14:textId="36A9D87B" w:rsidR="008F7A31" w:rsidRDefault="008F7A31" w:rsidP="00A46BA5">
            <w:pPr>
              <w:tabs>
                <w:tab w:val="left" w:pos="13392"/>
              </w:tabs>
              <w:jc w:val="center"/>
              <w:rPr>
                <w:rFonts w:ascii="Arial" w:hAnsi="Arial" w:cs="Arial"/>
                <w:sz w:val="22"/>
                <w:szCs w:val="22"/>
              </w:rPr>
            </w:pPr>
          </w:p>
        </w:tc>
      </w:tr>
      <w:tr w:rsidR="009D3654" w14:paraId="599C7FA2" w14:textId="77777777" w:rsidTr="009950FD">
        <w:trPr>
          <w:cantSplit/>
          <w:trHeight w:val="797"/>
        </w:trPr>
        <w:tc>
          <w:tcPr>
            <w:tcW w:w="974" w:type="dxa"/>
            <w:vAlign w:val="center"/>
          </w:tcPr>
          <w:p w14:paraId="5E57E358" w14:textId="30807903" w:rsidR="008F7A31" w:rsidRPr="0037774E" w:rsidRDefault="008F7A31" w:rsidP="00A46BA5">
            <w:pPr>
              <w:tabs>
                <w:tab w:val="left" w:pos="13392"/>
              </w:tabs>
              <w:jc w:val="center"/>
              <w:rPr>
                <w:rFonts w:asciiTheme="minorHAnsi" w:hAnsiTheme="minorHAnsi" w:cstheme="minorHAnsi"/>
              </w:rPr>
            </w:pPr>
            <w:r w:rsidRPr="0037774E">
              <w:rPr>
                <w:rFonts w:asciiTheme="minorHAnsi" w:hAnsiTheme="minorHAnsi" w:cstheme="minorHAnsi"/>
              </w:rPr>
              <w:t>Nov 2021</w:t>
            </w: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985B1D6" w14:textId="112A1EBA" w:rsidR="008F7A31" w:rsidRDefault="008F7A31" w:rsidP="00A46BA5">
            <w:pPr>
              <w:tabs>
                <w:tab w:val="left" w:pos="13392"/>
              </w:tabs>
              <w:jc w:val="center"/>
              <w:rPr>
                <w:rFonts w:ascii="Arial" w:hAnsi="Arial" w:cs="Arial"/>
                <w:sz w:val="22"/>
                <w:szCs w:val="22"/>
              </w:rPr>
            </w:pPr>
            <w:r w:rsidRPr="00D73F61">
              <w:rPr>
                <w:rFonts w:cstheme="minorHAnsi"/>
              </w:rPr>
              <w:t>17.11</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CB99170" w14:textId="76452B74" w:rsidR="008F7A31" w:rsidRDefault="008F7A31" w:rsidP="00A46BA5">
            <w:pPr>
              <w:tabs>
                <w:tab w:val="left" w:pos="13392"/>
              </w:tabs>
              <w:jc w:val="center"/>
              <w:rPr>
                <w:rFonts w:ascii="Arial" w:hAnsi="Arial" w:cs="Arial"/>
                <w:sz w:val="22"/>
                <w:szCs w:val="22"/>
              </w:rPr>
            </w:pPr>
            <w:r w:rsidRPr="00D73F61">
              <w:rPr>
                <w:rFonts w:cstheme="minorHAnsi"/>
              </w:rPr>
              <w:t>23.11</w:t>
            </w: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19FA352" w14:textId="77777777" w:rsidR="008F7A31" w:rsidRDefault="008F7A31"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60D7A2A" w14:textId="5BAFC82F" w:rsidR="008F7A31" w:rsidRDefault="008F7A31"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247C041" w14:textId="77777777" w:rsidR="008F7A31" w:rsidRDefault="008F7A31"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E145620" w14:textId="5883C5CA" w:rsidR="008F7A31" w:rsidRDefault="008F7A31" w:rsidP="00A46BA5">
            <w:pPr>
              <w:tabs>
                <w:tab w:val="left" w:pos="13392"/>
              </w:tabs>
              <w:jc w:val="center"/>
              <w:rPr>
                <w:rFonts w:ascii="Arial" w:hAnsi="Arial" w:cs="Arial"/>
                <w:sz w:val="22"/>
                <w:szCs w:val="22"/>
              </w:rPr>
            </w:pP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24CA8E1" w14:textId="77777777" w:rsidR="008F7A31" w:rsidRDefault="008F7A31"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D3904A9" w14:textId="35CDC6B4" w:rsidR="008F7A31" w:rsidRDefault="008F7A31"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E9FFEE2" w14:textId="77777777" w:rsidR="008F7A31" w:rsidRDefault="008F7A31"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F7484C3" w14:textId="4BC779FF" w:rsidR="008F7A31" w:rsidRDefault="008F7A31"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E8287F0" w14:textId="77777777"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415FD9D" w14:textId="20A67FD3"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FEFFA66" w14:textId="77777777" w:rsidR="008F7A31" w:rsidRDefault="008F7A31"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AAF4287" w14:textId="4F508AF7"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24B77FF" w14:textId="6D37966B" w:rsidR="008F7A31" w:rsidRDefault="008F7A31" w:rsidP="00A46BA5">
            <w:pPr>
              <w:tabs>
                <w:tab w:val="left" w:pos="13392"/>
              </w:tabs>
              <w:jc w:val="center"/>
              <w:rPr>
                <w:rFonts w:ascii="Arial" w:hAnsi="Arial" w:cs="Arial"/>
                <w:sz w:val="22"/>
                <w:szCs w:val="22"/>
              </w:rPr>
            </w:pPr>
            <w:r w:rsidRPr="00D73F61">
              <w:rPr>
                <w:rFonts w:cstheme="minorHAnsi"/>
              </w:rPr>
              <w:t>23.11</w:t>
            </w:r>
          </w:p>
        </w:tc>
        <w:tc>
          <w:tcPr>
            <w:tcW w:w="440"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09834B9" w14:textId="57F94EA8" w:rsidR="008F7A31" w:rsidRDefault="008F7A31"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9E5300F" w14:textId="089267E8" w:rsidR="008F7A31" w:rsidRDefault="008F7A31" w:rsidP="00A46BA5">
            <w:pPr>
              <w:tabs>
                <w:tab w:val="left" w:pos="13392"/>
              </w:tabs>
              <w:jc w:val="center"/>
              <w:rPr>
                <w:rFonts w:ascii="Arial" w:hAnsi="Arial" w:cs="Arial"/>
                <w:sz w:val="22"/>
                <w:szCs w:val="22"/>
              </w:rPr>
            </w:pPr>
            <w:r w:rsidRPr="00D73F61">
              <w:rPr>
                <w:rFonts w:cstheme="minorHAnsi"/>
              </w:rPr>
              <w:t>24.11</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A2B6476" w14:textId="560F0950"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0617B7B" w14:textId="471FE7AA" w:rsidR="008F7A31" w:rsidRDefault="008F7A31" w:rsidP="00A46BA5">
            <w:pPr>
              <w:tabs>
                <w:tab w:val="left" w:pos="13392"/>
              </w:tabs>
              <w:jc w:val="center"/>
              <w:rPr>
                <w:rFonts w:ascii="Arial" w:hAnsi="Arial" w:cs="Arial"/>
                <w:sz w:val="22"/>
                <w:szCs w:val="22"/>
              </w:rPr>
            </w:pPr>
            <w:r w:rsidRPr="00D73F61">
              <w:rPr>
                <w:rFonts w:cstheme="minorHAnsi"/>
              </w:rPr>
              <w:t>25.11</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DB9F91B" w14:textId="24B0DED6" w:rsidR="008F7A31" w:rsidRDefault="008F7A31"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CA19774" w14:textId="69018DD8" w:rsidR="008F7A31" w:rsidRDefault="008F7A31" w:rsidP="00A46BA5">
            <w:pPr>
              <w:tabs>
                <w:tab w:val="left" w:pos="13392"/>
              </w:tabs>
              <w:jc w:val="center"/>
              <w:rPr>
                <w:rFonts w:ascii="Arial" w:hAnsi="Arial" w:cs="Arial"/>
                <w:sz w:val="22"/>
                <w:szCs w:val="22"/>
              </w:rPr>
            </w:pPr>
            <w:r w:rsidRPr="00D73F61">
              <w:rPr>
                <w:rFonts w:cstheme="minorHAnsi"/>
              </w:rPr>
              <w:t>30.11</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2964C69" w14:textId="7E73D439"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8536A36" w14:textId="77777777"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AFE3C8D" w14:textId="32D2B415"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A5FC428" w14:textId="77777777"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665AFFC" w14:textId="3D93CE57"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DC7B1E2" w14:textId="7BAB8636" w:rsidR="008F7A31" w:rsidRDefault="008F7A31" w:rsidP="00A46BA5">
            <w:pPr>
              <w:tabs>
                <w:tab w:val="left" w:pos="13392"/>
              </w:tabs>
              <w:jc w:val="center"/>
              <w:rPr>
                <w:rFonts w:ascii="Arial" w:hAnsi="Arial" w:cs="Arial"/>
                <w:sz w:val="22"/>
                <w:szCs w:val="22"/>
              </w:rPr>
            </w:pPr>
            <w:r w:rsidRPr="00D73F61">
              <w:rPr>
                <w:rFonts w:cstheme="minorHAnsi"/>
              </w:rPr>
              <w:t>25.11</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61D2A52" w14:textId="3B880F82"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E2DEFE0" w14:textId="7E48B149" w:rsidR="008F7A31" w:rsidRDefault="008F7A31" w:rsidP="00A46BA5">
            <w:pPr>
              <w:tabs>
                <w:tab w:val="left" w:pos="13392"/>
              </w:tabs>
              <w:jc w:val="center"/>
              <w:rPr>
                <w:rFonts w:ascii="Arial" w:hAnsi="Arial" w:cs="Arial"/>
                <w:sz w:val="22"/>
                <w:szCs w:val="22"/>
              </w:rPr>
            </w:pPr>
            <w:r w:rsidRPr="00D73F61">
              <w:rPr>
                <w:rFonts w:cstheme="minorHAnsi"/>
              </w:rPr>
              <w:t>11.11</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7ED421C" w14:textId="180CCD55" w:rsidR="008F7A31" w:rsidRDefault="008F7A31"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564D870" w14:textId="77777777" w:rsidR="008F7A31" w:rsidRDefault="008F7A31"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40E2075" w14:textId="2F485801" w:rsidR="008F7A31" w:rsidRDefault="008F7A31"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tcBorders>
            <w:shd w:val="clear" w:color="auto" w:fill="92D050"/>
            <w:textDirection w:val="btLr"/>
            <w:vAlign w:val="center"/>
          </w:tcPr>
          <w:p w14:paraId="31F1ADF3" w14:textId="77777777" w:rsidR="008F7A31" w:rsidRDefault="008F7A31" w:rsidP="00A46BA5">
            <w:pPr>
              <w:tabs>
                <w:tab w:val="left" w:pos="13392"/>
              </w:tabs>
              <w:jc w:val="center"/>
              <w:rPr>
                <w:rFonts w:ascii="Arial" w:hAnsi="Arial" w:cs="Arial"/>
                <w:sz w:val="22"/>
                <w:szCs w:val="22"/>
              </w:rPr>
            </w:pPr>
          </w:p>
        </w:tc>
        <w:tc>
          <w:tcPr>
            <w:tcW w:w="448" w:type="dxa"/>
            <w:gridSpan w:val="3"/>
            <w:tcBorders>
              <w:top w:val="single" w:sz="4" w:space="0" w:color="auto"/>
              <w:left w:val="single" w:sz="4" w:space="0" w:color="auto"/>
              <w:bottom w:val="single" w:sz="4" w:space="0" w:color="auto"/>
            </w:tcBorders>
            <w:shd w:val="clear" w:color="auto" w:fill="FFFF00"/>
            <w:textDirection w:val="btLr"/>
            <w:vAlign w:val="center"/>
          </w:tcPr>
          <w:p w14:paraId="0D00251D" w14:textId="02E8A43F" w:rsidR="008F7A31" w:rsidRDefault="008F7A31" w:rsidP="00A46BA5">
            <w:pPr>
              <w:tabs>
                <w:tab w:val="left" w:pos="13392"/>
              </w:tabs>
              <w:jc w:val="center"/>
              <w:rPr>
                <w:rFonts w:ascii="Arial" w:hAnsi="Arial" w:cs="Arial"/>
                <w:sz w:val="22"/>
                <w:szCs w:val="22"/>
              </w:rPr>
            </w:pPr>
          </w:p>
        </w:tc>
      </w:tr>
      <w:tr w:rsidR="009D3654" w14:paraId="30FCC417" w14:textId="77777777" w:rsidTr="009950FD">
        <w:trPr>
          <w:cantSplit/>
          <w:trHeight w:val="716"/>
        </w:trPr>
        <w:tc>
          <w:tcPr>
            <w:tcW w:w="974" w:type="dxa"/>
            <w:vAlign w:val="center"/>
          </w:tcPr>
          <w:p w14:paraId="63D9493C" w14:textId="00B7DB3E" w:rsidR="00685DF3" w:rsidRPr="0037774E" w:rsidRDefault="00685DF3" w:rsidP="00A46BA5">
            <w:pPr>
              <w:tabs>
                <w:tab w:val="left" w:pos="13392"/>
              </w:tabs>
              <w:jc w:val="center"/>
              <w:rPr>
                <w:rFonts w:asciiTheme="minorHAnsi" w:hAnsiTheme="minorHAnsi" w:cstheme="minorHAnsi"/>
              </w:rPr>
            </w:pPr>
            <w:r w:rsidRPr="0037774E">
              <w:rPr>
                <w:rFonts w:asciiTheme="minorHAnsi" w:hAnsiTheme="minorHAnsi" w:cstheme="minorHAnsi"/>
              </w:rPr>
              <w:t>Dec 2021</w:t>
            </w: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18549E9" w14:textId="33ACCB63" w:rsidR="00685DF3" w:rsidRDefault="00685DF3" w:rsidP="00A46BA5">
            <w:pPr>
              <w:tabs>
                <w:tab w:val="left" w:pos="13392"/>
              </w:tabs>
              <w:jc w:val="center"/>
              <w:rPr>
                <w:rFonts w:ascii="Arial" w:hAnsi="Arial" w:cs="Arial"/>
                <w:sz w:val="22"/>
                <w:szCs w:val="22"/>
              </w:rPr>
            </w:pPr>
            <w:r w:rsidRPr="00D73F61">
              <w:rPr>
                <w:rFonts w:cstheme="minorHAnsi"/>
              </w:rPr>
              <w:t>07.12</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1DB6568" w14:textId="0703600C" w:rsidR="00685DF3" w:rsidRDefault="00685DF3" w:rsidP="00A46BA5">
            <w:pPr>
              <w:tabs>
                <w:tab w:val="left" w:pos="13392"/>
              </w:tabs>
              <w:jc w:val="center"/>
              <w:rPr>
                <w:rFonts w:ascii="Arial" w:hAnsi="Arial" w:cs="Arial"/>
                <w:sz w:val="22"/>
                <w:szCs w:val="22"/>
              </w:rPr>
            </w:pPr>
            <w:r w:rsidRPr="00D73F61">
              <w:rPr>
                <w:rFonts w:cstheme="minorHAnsi"/>
              </w:rPr>
              <w:t>07.12</w:t>
            </w: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4758939" w14:textId="27885FFD" w:rsidR="00685DF3" w:rsidRDefault="00685DF3" w:rsidP="00A46BA5">
            <w:pPr>
              <w:tabs>
                <w:tab w:val="left" w:pos="13392"/>
              </w:tabs>
              <w:jc w:val="center"/>
              <w:rPr>
                <w:rFonts w:ascii="Arial" w:hAnsi="Arial" w:cs="Arial"/>
                <w:sz w:val="22"/>
                <w:szCs w:val="22"/>
              </w:rPr>
            </w:pPr>
            <w:r w:rsidRPr="00D73F61">
              <w:rPr>
                <w:rFonts w:cstheme="minorHAnsi"/>
              </w:rPr>
              <w:t>03.12</w:t>
            </w: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8CDFBC1" w14:textId="598E5591" w:rsidR="00685DF3" w:rsidRDefault="00685DF3"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6B074BE" w14:textId="77777777" w:rsidR="00685DF3" w:rsidRDefault="00685DF3"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1400511" w14:textId="4CAD12A0" w:rsidR="00685DF3" w:rsidRDefault="00685DF3" w:rsidP="00A46BA5">
            <w:pPr>
              <w:tabs>
                <w:tab w:val="left" w:pos="13392"/>
              </w:tabs>
              <w:jc w:val="center"/>
              <w:rPr>
                <w:rFonts w:ascii="Arial" w:hAnsi="Arial" w:cs="Arial"/>
                <w:sz w:val="22"/>
                <w:szCs w:val="22"/>
              </w:rPr>
            </w:pP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C7834A6" w14:textId="77777777" w:rsidR="00685DF3" w:rsidRDefault="00685DF3"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00F0AA8" w14:textId="7BC41575" w:rsidR="00685DF3" w:rsidRDefault="00685DF3"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849A0E9" w14:textId="77777777" w:rsidR="00685DF3" w:rsidRDefault="00685DF3"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C18B2B0" w14:textId="74A0CF9D" w:rsidR="00685DF3" w:rsidRDefault="00685DF3"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A367A36" w14:textId="19DF9DAE" w:rsidR="00685DF3" w:rsidRDefault="00685DF3" w:rsidP="00A46BA5">
            <w:pPr>
              <w:tabs>
                <w:tab w:val="left" w:pos="13392"/>
              </w:tabs>
              <w:jc w:val="center"/>
              <w:rPr>
                <w:rFonts w:ascii="Arial" w:hAnsi="Arial" w:cs="Arial"/>
                <w:sz w:val="22"/>
                <w:szCs w:val="22"/>
              </w:rPr>
            </w:pPr>
            <w:r w:rsidRPr="00D73F61">
              <w:rPr>
                <w:rFonts w:cstheme="minorHAnsi"/>
              </w:rPr>
              <w:t>02.12</w:t>
            </w: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A8BD3BF" w14:textId="7ECBC44B"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F45DE11" w14:textId="77777777" w:rsidR="00685DF3" w:rsidRDefault="00685DF3"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146F6A5" w14:textId="6CFADEE5"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A62A3DB" w14:textId="77777777" w:rsidR="00685DF3" w:rsidRDefault="00685DF3" w:rsidP="00A46BA5">
            <w:pPr>
              <w:tabs>
                <w:tab w:val="left" w:pos="13392"/>
              </w:tabs>
              <w:jc w:val="center"/>
              <w:rPr>
                <w:rFonts w:ascii="Arial" w:hAnsi="Arial" w:cs="Arial"/>
                <w:sz w:val="22"/>
                <w:szCs w:val="22"/>
              </w:rPr>
            </w:pPr>
          </w:p>
        </w:tc>
        <w:tc>
          <w:tcPr>
            <w:tcW w:w="440"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A70CA85" w14:textId="1A4E56BF" w:rsidR="00685DF3" w:rsidRDefault="00685DF3"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C9BBEDF" w14:textId="77777777"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4161B18" w14:textId="4F954598"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6E7E3B9" w14:textId="77777777"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F1A57B4" w14:textId="241363C9" w:rsidR="00685DF3" w:rsidRDefault="00685DF3"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B440A05" w14:textId="77777777"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0A34686" w14:textId="2C1BA2DF"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8D56F99" w14:textId="483B5526" w:rsidR="00685DF3" w:rsidRDefault="00685DF3" w:rsidP="00A46BA5">
            <w:pPr>
              <w:tabs>
                <w:tab w:val="left" w:pos="13392"/>
              </w:tabs>
              <w:jc w:val="center"/>
              <w:rPr>
                <w:rFonts w:ascii="Arial" w:hAnsi="Arial" w:cs="Arial"/>
                <w:sz w:val="22"/>
                <w:szCs w:val="22"/>
              </w:rPr>
            </w:pPr>
            <w:r w:rsidRPr="00D73F61">
              <w:rPr>
                <w:rFonts w:cstheme="minorHAnsi"/>
              </w:rPr>
              <w:t>01.12</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2D523A7" w14:textId="100632BE"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7E3B891" w14:textId="77777777"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5C56E27" w14:textId="75F15F58"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D287681" w14:textId="77777777"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21F7AC9" w14:textId="7603718F"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F9DC674" w14:textId="1E59C475" w:rsidR="00685DF3" w:rsidRDefault="00685DF3" w:rsidP="00A46BA5">
            <w:pPr>
              <w:tabs>
                <w:tab w:val="left" w:pos="13392"/>
              </w:tabs>
              <w:jc w:val="center"/>
              <w:rPr>
                <w:rFonts w:ascii="Arial" w:hAnsi="Arial" w:cs="Arial"/>
                <w:sz w:val="22"/>
                <w:szCs w:val="22"/>
              </w:rPr>
            </w:pPr>
            <w:r w:rsidRPr="00D73F61">
              <w:rPr>
                <w:rFonts w:cstheme="minorHAnsi"/>
              </w:rPr>
              <w:t>10.12</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CB66473" w14:textId="21589D78" w:rsidR="00685DF3" w:rsidRDefault="00685DF3"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8093411" w14:textId="77777777"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C384F78" w14:textId="3EAB2DCF"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tcBorders>
            <w:shd w:val="clear" w:color="auto" w:fill="92D050"/>
            <w:textDirection w:val="btLr"/>
            <w:vAlign w:val="center"/>
          </w:tcPr>
          <w:p w14:paraId="2FFC3F94" w14:textId="77777777" w:rsidR="00685DF3" w:rsidRDefault="00685DF3" w:rsidP="00A46BA5">
            <w:pPr>
              <w:tabs>
                <w:tab w:val="left" w:pos="13392"/>
              </w:tabs>
              <w:jc w:val="center"/>
              <w:rPr>
                <w:rFonts w:ascii="Arial" w:hAnsi="Arial" w:cs="Arial"/>
                <w:sz w:val="22"/>
                <w:szCs w:val="22"/>
              </w:rPr>
            </w:pPr>
          </w:p>
        </w:tc>
        <w:tc>
          <w:tcPr>
            <w:tcW w:w="448" w:type="dxa"/>
            <w:gridSpan w:val="3"/>
            <w:tcBorders>
              <w:top w:val="single" w:sz="4" w:space="0" w:color="auto"/>
              <w:left w:val="single" w:sz="4" w:space="0" w:color="auto"/>
              <w:bottom w:val="single" w:sz="4" w:space="0" w:color="auto"/>
            </w:tcBorders>
            <w:shd w:val="clear" w:color="auto" w:fill="FFFF00"/>
            <w:textDirection w:val="btLr"/>
            <w:vAlign w:val="center"/>
          </w:tcPr>
          <w:p w14:paraId="374D7135" w14:textId="0C4AE33D" w:rsidR="00685DF3" w:rsidRDefault="00685DF3" w:rsidP="00A46BA5">
            <w:pPr>
              <w:tabs>
                <w:tab w:val="left" w:pos="13392"/>
              </w:tabs>
              <w:jc w:val="center"/>
              <w:rPr>
                <w:rFonts w:ascii="Arial" w:hAnsi="Arial" w:cs="Arial"/>
                <w:sz w:val="22"/>
                <w:szCs w:val="22"/>
              </w:rPr>
            </w:pPr>
          </w:p>
        </w:tc>
      </w:tr>
      <w:tr w:rsidR="009D3654" w14:paraId="6B318026" w14:textId="77777777" w:rsidTr="009950FD">
        <w:trPr>
          <w:cantSplit/>
          <w:trHeight w:val="617"/>
        </w:trPr>
        <w:tc>
          <w:tcPr>
            <w:tcW w:w="974" w:type="dxa"/>
            <w:vAlign w:val="center"/>
          </w:tcPr>
          <w:p w14:paraId="6BFB64EB" w14:textId="1AAE3246" w:rsidR="00685DF3" w:rsidRPr="0037774E" w:rsidRDefault="00685DF3" w:rsidP="00A46BA5">
            <w:pPr>
              <w:tabs>
                <w:tab w:val="left" w:pos="13392"/>
              </w:tabs>
              <w:jc w:val="center"/>
              <w:rPr>
                <w:rFonts w:asciiTheme="minorHAnsi" w:hAnsiTheme="minorHAnsi" w:cstheme="minorHAnsi"/>
              </w:rPr>
            </w:pPr>
            <w:r w:rsidRPr="0037774E">
              <w:rPr>
                <w:rFonts w:asciiTheme="minorHAnsi" w:hAnsiTheme="minorHAnsi" w:cstheme="minorHAnsi"/>
              </w:rPr>
              <w:t>Jan 2022</w:t>
            </w: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9BD9AC1" w14:textId="17B2AE86" w:rsidR="00685DF3" w:rsidRDefault="00685DF3" w:rsidP="00A46BA5">
            <w:pPr>
              <w:tabs>
                <w:tab w:val="left" w:pos="13392"/>
              </w:tabs>
              <w:jc w:val="center"/>
              <w:rPr>
                <w:rFonts w:ascii="Arial" w:hAnsi="Arial" w:cs="Arial"/>
                <w:sz w:val="22"/>
                <w:szCs w:val="22"/>
              </w:rPr>
            </w:pPr>
            <w:r w:rsidRPr="00D73F61">
              <w:rPr>
                <w:rFonts w:cstheme="minorHAnsi"/>
              </w:rPr>
              <w:t>27.01</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65B7EEA" w14:textId="5A35A414" w:rsidR="00685DF3" w:rsidRDefault="00685DF3" w:rsidP="00A46BA5">
            <w:pPr>
              <w:tabs>
                <w:tab w:val="left" w:pos="13392"/>
              </w:tabs>
              <w:jc w:val="center"/>
              <w:rPr>
                <w:rFonts w:ascii="Arial" w:hAnsi="Arial" w:cs="Arial"/>
                <w:sz w:val="22"/>
                <w:szCs w:val="22"/>
              </w:rPr>
            </w:pPr>
            <w:r w:rsidRPr="00D73F61">
              <w:rPr>
                <w:rFonts w:cstheme="minorHAnsi"/>
              </w:rPr>
              <w:t>27.01</w:t>
            </w: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5652157" w14:textId="77777777" w:rsidR="00685DF3" w:rsidRDefault="00685DF3"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F208E15" w14:textId="39F13403" w:rsidR="00685DF3" w:rsidRDefault="00685DF3"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0FAFB15" w14:textId="567D5567" w:rsidR="00685DF3" w:rsidRDefault="00685DF3" w:rsidP="00A46BA5">
            <w:pPr>
              <w:tabs>
                <w:tab w:val="left" w:pos="13392"/>
              </w:tabs>
              <w:jc w:val="center"/>
              <w:rPr>
                <w:rFonts w:ascii="Arial" w:hAnsi="Arial" w:cs="Arial"/>
                <w:sz w:val="22"/>
                <w:szCs w:val="22"/>
              </w:rPr>
            </w:pPr>
            <w:r w:rsidRPr="00D73F61">
              <w:rPr>
                <w:rFonts w:cstheme="minorHAnsi"/>
                <w:bCs/>
              </w:rPr>
              <w:t>18</w:t>
            </w:r>
            <w:r w:rsidRPr="00D73F61">
              <w:rPr>
                <w:rFonts w:cstheme="minorHAnsi"/>
                <w:b/>
              </w:rPr>
              <w:t>.</w:t>
            </w:r>
            <w:r w:rsidRPr="00D73F61">
              <w:rPr>
                <w:rFonts w:cstheme="minorHAnsi"/>
                <w:bCs/>
              </w:rPr>
              <w:t>01</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0000"/>
            <w:textDirection w:val="btLr"/>
            <w:vAlign w:val="center"/>
          </w:tcPr>
          <w:p w14:paraId="3EF78283" w14:textId="208A3409" w:rsidR="00685DF3" w:rsidRDefault="00685DF3" w:rsidP="00A46BA5">
            <w:pPr>
              <w:tabs>
                <w:tab w:val="left" w:pos="13392"/>
              </w:tabs>
              <w:jc w:val="center"/>
              <w:rPr>
                <w:rFonts w:ascii="Arial" w:hAnsi="Arial" w:cs="Arial"/>
                <w:sz w:val="22"/>
                <w:szCs w:val="22"/>
              </w:rPr>
            </w:pPr>
          </w:p>
        </w:tc>
        <w:tc>
          <w:tcPr>
            <w:tcW w:w="433"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C29A20B" w14:textId="18D24A69" w:rsidR="00685DF3" w:rsidRDefault="00685DF3" w:rsidP="00A46BA5">
            <w:pPr>
              <w:tabs>
                <w:tab w:val="left" w:pos="13392"/>
              </w:tabs>
              <w:jc w:val="center"/>
              <w:rPr>
                <w:rFonts w:ascii="Arial" w:hAnsi="Arial" w:cs="Arial"/>
                <w:sz w:val="22"/>
                <w:szCs w:val="22"/>
              </w:rPr>
            </w:pPr>
            <w:r w:rsidRPr="00D73F61">
              <w:rPr>
                <w:rFonts w:cstheme="minorHAnsi"/>
              </w:rPr>
              <w:t>19.01</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856AEFC" w14:textId="1C57B78F" w:rsidR="00685DF3" w:rsidRDefault="00685DF3"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6AF802B" w14:textId="00B0B14D" w:rsidR="00685DF3" w:rsidRDefault="00685DF3" w:rsidP="00A46BA5">
            <w:pPr>
              <w:tabs>
                <w:tab w:val="left" w:pos="13392"/>
              </w:tabs>
              <w:jc w:val="center"/>
              <w:rPr>
                <w:rFonts w:ascii="Arial" w:hAnsi="Arial" w:cs="Arial"/>
                <w:sz w:val="22"/>
                <w:szCs w:val="22"/>
              </w:rPr>
            </w:pPr>
            <w:r w:rsidRPr="00D73F61">
              <w:rPr>
                <w:rFonts w:cstheme="minorHAnsi"/>
              </w:rPr>
              <w:t>19.01</w:t>
            </w: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083D9C1" w14:textId="7063FB60" w:rsidR="00685DF3" w:rsidRDefault="00685DF3"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8B795FD" w14:textId="77777777"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D45A3A6" w14:textId="5016E0B6"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4FFB268" w14:textId="57E17E22" w:rsidR="00685DF3" w:rsidRDefault="00685DF3" w:rsidP="00A46BA5">
            <w:pPr>
              <w:tabs>
                <w:tab w:val="left" w:pos="13392"/>
              </w:tabs>
              <w:jc w:val="center"/>
              <w:rPr>
                <w:rFonts w:ascii="Arial" w:hAnsi="Arial" w:cs="Arial"/>
                <w:sz w:val="22"/>
                <w:szCs w:val="22"/>
              </w:rPr>
            </w:pPr>
            <w:r w:rsidRPr="00D73F61">
              <w:rPr>
                <w:rFonts w:cstheme="minorHAnsi"/>
              </w:rPr>
              <w:t>25.01</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3A3C563" w14:textId="781050FB"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E1D8D72" w14:textId="77777777" w:rsidR="00685DF3" w:rsidRDefault="00685DF3" w:rsidP="00A46BA5">
            <w:pPr>
              <w:tabs>
                <w:tab w:val="left" w:pos="13392"/>
              </w:tabs>
              <w:jc w:val="center"/>
              <w:rPr>
                <w:rFonts w:ascii="Arial" w:hAnsi="Arial" w:cs="Arial"/>
                <w:sz w:val="22"/>
                <w:szCs w:val="22"/>
              </w:rPr>
            </w:pPr>
          </w:p>
        </w:tc>
        <w:tc>
          <w:tcPr>
            <w:tcW w:w="440"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CD835A3" w14:textId="69CAA4B4" w:rsidR="00685DF3" w:rsidRDefault="00685DF3"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79D8855" w14:textId="77777777"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D8EA3C8" w14:textId="05903067"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428A452" w14:textId="77777777"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42DE2FC" w14:textId="655BF73C" w:rsidR="00685DF3" w:rsidRDefault="00685DF3"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D8B98B5" w14:textId="77777777"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F69A148" w14:textId="40B226E9"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448BCDF" w14:textId="77777777"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25D28C9" w14:textId="7BF8D678"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F588B6F" w14:textId="35BAB04B" w:rsidR="00685DF3" w:rsidRDefault="00685DF3" w:rsidP="00A46BA5">
            <w:pPr>
              <w:tabs>
                <w:tab w:val="left" w:pos="13392"/>
              </w:tabs>
              <w:jc w:val="center"/>
              <w:rPr>
                <w:rFonts w:ascii="Arial" w:hAnsi="Arial" w:cs="Arial"/>
                <w:sz w:val="22"/>
                <w:szCs w:val="22"/>
              </w:rPr>
            </w:pPr>
            <w:r w:rsidRPr="00D73F61">
              <w:rPr>
                <w:rFonts w:cstheme="minorHAnsi"/>
              </w:rPr>
              <w:t>11.01</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AF29ADB" w14:textId="0CC010FE"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59CE591" w14:textId="77777777" w:rsidR="00685DF3" w:rsidRDefault="00685DF3"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82BBCDE" w14:textId="04727270"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8C56135" w14:textId="5E1DBBCE" w:rsidR="00685DF3" w:rsidRDefault="00685DF3" w:rsidP="00A46BA5">
            <w:pPr>
              <w:tabs>
                <w:tab w:val="left" w:pos="13392"/>
              </w:tabs>
              <w:jc w:val="center"/>
              <w:rPr>
                <w:rFonts w:ascii="Arial" w:hAnsi="Arial" w:cs="Arial"/>
                <w:sz w:val="22"/>
                <w:szCs w:val="22"/>
              </w:rPr>
            </w:pPr>
            <w:r w:rsidRPr="00D73F61">
              <w:rPr>
                <w:rFonts w:cstheme="minorHAnsi"/>
              </w:rPr>
              <w:t>13.01</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0F96D7C" w14:textId="02B5F003" w:rsidR="00685DF3" w:rsidRDefault="00685DF3"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0CC53A5" w14:textId="6105C931" w:rsidR="00685DF3" w:rsidRDefault="00685DF3" w:rsidP="00A46BA5">
            <w:pPr>
              <w:tabs>
                <w:tab w:val="left" w:pos="13392"/>
              </w:tabs>
              <w:jc w:val="center"/>
              <w:rPr>
                <w:rFonts w:ascii="Arial" w:hAnsi="Arial" w:cs="Arial"/>
                <w:sz w:val="22"/>
                <w:szCs w:val="22"/>
              </w:rPr>
            </w:pPr>
            <w:r w:rsidRPr="00D73F61">
              <w:rPr>
                <w:rFonts w:cstheme="minorHAnsi"/>
              </w:rPr>
              <w:t>20.01</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BEA09EA" w14:textId="2318283C" w:rsidR="00685DF3" w:rsidRDefault="00685DF3"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tcBorders>
            <w:shd w:val="clear" w:color="auto" w:fill="92D050"/>
            <w:textDirection w:val="btLr"/>
            <w:vAlign w:val="center"/>
          </w:tcPr>
          <w:p w14:paraId="080952BF" w14:textId="47CB659B" w:rsidR="00685DF3" w:rsidRDefault="00685DF3" w:rsidP="00A46BA5">
            <w:pPr>
              <w:tabs>
                <w:tab w:val="left" w:pos="13392"/>
              </w:tabs>
              <w:jc w:val="center"/>
              <w:rPr>
                <w:rFonts w:ascii="Arial" w:hAnsi="Arial" w:cs="Arial"/>
                <w:sz w:val="22"/>
                <w:szCs w:val="22"/>
              </w:rPr>
            </w:pPr>
            <w:r w:rsidRPr="00D73F61">
              <w:rPr>
                <w:rFonts w:cstheme="minorHAnsi"/>
              </w:rPr>
              <w:t>14.01</w:t>
            </w:r>
          </w:p>
        </w:tc>
        <w:tc>
          <w:tcPr>
            <w:tcW w:w="448" w:type="dxa"/>
            <w:gridSpan w:val="3"/>
            <w:tcBorders>
              <w:top w:val="single" w:sz="4" w:space="0" w:color="auto"/>
              <w:left w:val="single" w:sz="4" w:space="0" w:color="auto"/>
              <w:bottom w:val="single" w:sz="4" w:space="0" w:color="auto"/>
            </w:tcBorders>
            <w:shd w:val="clear" w:color="auto" w:fill="FFFF00"/>
            <w:textDirection w:val="btLr"/>
            <w:vAlign w:val="center"/>
          </w:tcPr>
          <w:p w14:paraId="2C8AFDA5" w14:textId="3FB7C4E5" w:rsidR="00685DF3" w:rsidRDefault="00685DF3" w:rsidP="00A46BA5">
            <w:pPr>
              <w:tabs>
                <w:tab w:val="left" w:pos="13392"/>
              </w:tabs>
              <w:jc w:val="center"/>
              <w:rPr>
                <w:rFonts w:ascii="Arial" w:hAnsi="Arial" w:cs="Arial"/>
                <w:sz w:val="22"/>
                <w:szCs w:val="22"/>
              </w:rPr>
            </w:pPr>
          </w:p>
        </w:tc>
      </w:tr>
      <w:tr w:rsidR="009D3654" w14:paraId="3ADF55AD" w14:textId="77777777" w:rsidTr="009950FD">
        <w:trPr>
          <w:cantSplit/>
          <w:trHeight w:val="797"/>
        </w:trPr>
        <w:tc>
          <w:tcPr>
            <w:tcW w:w="988" w:type="dxa"/>
            <w:gridSpan w:val="2"/>
            <w:vAlign w:val="center"/>
          </w:tcPr>
          <w:p w14:paraId="4D8830C8" w14:textId="4F2E1343" w:rsidR="00993AF6" w:rsidRPr="0037774E" w:rsidRDefault="00993AF6" w:rsidP="00A46BA5">
            <w:pPr>
              <w:tabs>
                <w:tab w:val="left" w:pos="13392"/>
              </w:tabs>
              <w:jc w:val="center"/>
              <w:rPr>
                <w:rFonts w:asciiTheme="minorHAnsi" w:hAnsiTheme="minorHAnsi" w:cstheme="minorHAnsi"/>
              </w:rPr>
            </w:pPr>
            <w:r w:rsidRPr="0037774E">
              <w:rPr>
                <w:rFonts w:asciiTheme="minorHAnsi" w:hAnsiTheme="minorHAnsi" w:cstheme="minorHAnsi"/>
              </w:rPr>
              <w:t>Feb 2022</w:t>
            </w: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7C7850A" w14:textId="23273C63" w:rsidR="00993AF6" w:rsidRDefault="00993AF6" w:rsidP="00A46BA5">
            <w:pPr>
              <w:tabs>
                <w:tab w:val="left" w:pos="13392"/>
              </w:tabs>
              <w:jc w:val="center"/>
              <w:rPr>
                <w:rFonts w:ascii="Arial" w:hAnsi="Arial" w:cs="Arial"/>
                <w:sz w:val="22"/>
                <w:szCs w:val="22"/>
              </w:rPr>
            </w:pPr>
            <w:r w:rsidRPr="00D73F61">
              <w:rPr>
                <w:rFonts w:cstheme="minorHAnsi"/>
              </w:rPr>
              <w:t>23.02</w:t>
            </w:r>
          </w:p>
        </w:tc>
        <w:tc>
          <w:tcPr>
            <w:tcW w:w="439"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C47B809" w14:textId="61660C83" w:rsidR="00993AF6" w:rsidRDefault="00993AF6" w:rsidP="00A46BA5">
            <w:pPr>
              <w:tabs>
                <w:tab w:val="left" w:pos="13392"/>
              </w:tabs>
              <w:jc w:val="center"/>
              <w:rPr>
                <w:rFonts w:ascii="Arial" w:hAnsi="Arial" w:cs="Arial"/>
                <w:sz w:val="22"/>
                <w:szCs w:val="22"/>
              </w:rPr>
            </w:pPr>
            <w:r w:rsidRPr="00D73F61">
              <w:rPr>
                <w:rFonts w:cstheme="minorHAnsi"/>
              </w:rPr>
              <w:t>28.02</w:t>
            </w: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66BFE3A" w14:textId="77777777" w:rsidR="00993AF6" w:rsidRDefault="00993AF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8049916" w14:textId="77777777" w:rsidR="00993AF6" w:rsidRDefault="00993AF6"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371CCAA" w14:textId="77777777" w:rsidR="00993AF6" w:rsidRDefault="00993AF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FC57059" w14:textId="77777777" w:rsidR="00993AF6" w:rsidRDefault="00993AF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473D0F5"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A2443E9" w14:textId="77777777" w:rsidR="00993AF6" w:rsidRDefault="00993AF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C4E13B0" w14:textId="77777777" w:rsidR="00993AF6" w:rsidRDefault="00993AF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A56432B" w14:textId="77777777" w:rsidR="00993AF6" w:rsidRDefault="00993AF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A5BA8C1"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965CFAC" w14:textId="77777777" w:rsidR="00993AF6" w:rsidRDefault="00993AF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1DCF858" w14:textId="77777777" w:rsidR="00993AF6" w:rsidRDefault="00993AF6"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52FE8F1"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A081608" w14:textId="52E80F55" w:rsidR="00993AF6" w:rsidRDefault="00993AF6" w:rsidP="00A46BA5">
            <w:pPr>
              <w:tabs>
                <w:tab w:val="left" w:pos="13392"/>
              </w:tabs>
              <w:jc w:val="center"/>
              <w:rPr>
                <w:rFonts w:ascii="Arial" w:hAnsi="Arial" w:cs="Arial"/>
                <w:sz w:val="22"/>
                <w:szCs w:val="22"/>
              </w:rPr>
            </w:pPr>
            <w:r w:rsidRPr="00D73F61">
              <w:rPr>
                <w:rFonts w:cstheme="minorHAnsi"/>
              </w:rPr>
              <w:t>08.02</w:t>
            </w: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3420F64"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8554B0B" w14:textId="2BA122D2" w:rsidR="00993AF6" w:rsidRDefault="00993AF6" w:rsidP="00A46BA5">
            <w:pPr>
              <w:tabs>
                <w:tab w:val="left" w:pos="13392"/>
              </w:tabs>
              <w:jc w:val="center"/>
              <w:rPr>
                <w:rFonts w:ascii="Arial" w:hAnsi="Arial" w:cs="Arial"/>
                <w:sz w:val="22"/>
                <w:szCs w:val="22"/>
              </w:rPr>
            </w:pPr>
            <w:r w:rsidRPr="00D73F61">
              <w:rPr>
                <w:rFonts w:cstheme="minorHAnsi"/>
              </w:rPr>
              <w:t>09.02</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B2CA50F" w14:textId="77777777" w:rsidR="00993AF6" w:rsidRDefault="00993AF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AC515E7" w14:textId="5FC19E31" w:rsidR="00993AF6" w:rsidRDefault="00993AF6" w:rsidP="00A46BA5">
            <w:pPr>
              <w:tabs>
                <w:tab w:val="left" w:pos="13392"/>
              </w:tabs>
              <w:jc w:val="center"/>
              <w:rPr>
                <w:rFonts w:ascii="Arial" w:hAnsi="Arial" w:cs="Arial"/>
                <w:sz w:val="22"/>
                <w:szCs w:val="22"/>
              </w:rPr>
            </w:pPr>
            <w:r w:rsidRPr="00D73F61">
              <w:rPr>
                <w:rFonts w:cstheme="minorHAnsi"/>
              </w:rPr>
              <w:t>10.02</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5E616A8" w14:textId="77777777" w:rsidR="00993AF6" w:rsidRDefault="00993AF6" w:rsidP="00A46BA5">
            <w:pPr>
              <w:tabs>
                <w:tab w:val="left" w:pos="13392"/>
              </w:tabs>
              <w:jc w:val="center"/>
              <w:rPr>
                <w:rFonts w:ascii="Arial" w:hAnsi="Arial" w:cs="Arial"/>
                <w:sz w:val="22"/>
                <w:szCs w:val="22"/>
              </w:rPr>
            </w:pPr>
          </w:p>
        </w:tc>
        <w:tc>
          <w:tcPr>
            <w:tcW w:w="437"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7001FC5" w14:textId="736F201E" w:rsidR="00993AF6" w:rsidRDefault="00993AF6" w:rsidP="00A46BA5">
            <w:pPr>
              <w:tabs>
                <w:tab w:val="left" w:pos="13392"/>
              </w:tabs>
              <w:jc w:val="center"/>
              <w:rPr>
                <w:rFonts w:ascii="Arial" w:hAnsi="Arial" w:cs="Arial"/>
                <w:sz w:val="22"/>
                <w:szCs w:val="22"/>
              </w:rPr>
            </w:pPr>
            <w:r w:rsidRPr="00D73F61">
              <w:rPr>
                <w:rFonts w:cstheme="minorHAnsi"/>
              </w:rPr>
              <w:t>15.02</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ACFA241" w14:textId="77777777" w:rsidR="00993AF6" w:rsidRDefault="00993AF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A9081B6" w14:textId="09301A89" w:rsidR="00993AF6" w:rsidRDefault="00993AF6" w:rsidP="00A46BA5">
            <w:pPr>
              <w:tabs>
                <w:tab w:val="left" w:pos="13392"/>
              </w:tabs>
              <w:jc w:val="center"/>
              <w:rPr>
                <w:rFonts w:ascii="Arial" w:hAnsi="Arial" w:cs="Arial"/>
                <w:sz w:val="22"/>
                <w:szCs w:val="22"/>
              </w:rPr>
            </w:pPr>
            <w:r w:rsidRPr="00D73F61">
              <w:rPr>
                <w:rFonts w:cstheme="minorHAnsi"/>
              </w:rPr>
              <w:t>17.02</w:t>
            </w:r>
          </w:p>
        </w:tc>
        <w:tc>
          <w:tcPr>
            <w:tcW w:w="440"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4CD04BF" w14:textId="0337AEB4" w:rsidR="00993AF6" w:rsidRDefault="00993AF6" w:rsidP="00A46BA5">
            <w:pPr>
              <w:tabs>
                <w:tab w:val="left" w:pos="13392"/>
              </w:tabs>
              <w:jc w:val="center"/>
              <w:rPr>
                <w:rFonts w:ascii="Arial" w:hAnsi="Arial" w:cs="Arial"/>
                <w:sz w:val="22"/>
                <w:szCs w:val="22"/>
              </w:rPr>
            </w:pPr>
            <w:r w:rsidRPr="00D73F61">
              <w:rPr>
                <w:rFonts w:cstheme="minorHAnsi"/>
              </w:rPr>
              <w:t>01.03</w:t>
            </w: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83C073A" w14:textId="77777777" w:rsidR="00993AF6" w:rsidRDefault="00993AF6"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1EE0EDF"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4BD2978" w14:textId="4B9A0A76" w:rsidR="00993AF6" w:rsidRDefault="00993AF6" w:rsidP="00A46BA5">
            <w:pPr>
              <w:tabs>
                <w:tab w:val="left" w:pos="13392"/>
              </w:tabs>
              <w:jc w:val="center"/>
              <w:rPr>
                <w:rFonts w:ascii="Arial" w:hAnsi="Arial" w:cs="Arial"/>
                <w:sz w:val="22"/>
                <w:szCs w:val="22"/>
              </w:rPr>
            </w:pPr>
            <w:r w:rsidRPr="00D73F61">
              <w:rPr>
                <w:rFonts w:cstheme="minorHAnsi"/>
              </w:rPr>
              <w:t>24.02</w:t>
            </w:r>
          </w:p>
        </w:tc>
        <w:tc>
          <w:tcPr>
            <w:tcW w:w="434"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7ECE418" w14:textId="77777777" w:rsidR="00993AF6" w:rsidRDefault="00993AF6" w:rsidP="00A46BA5">
            <w:pPr>
              <w:tabs>
                <w:tab w:val="left" w:pos="13392"/>
              </w:tabs>
              <w:jc w:val="center"/>
              <w:rPr>
                <w:rFonts w:ascii="Arial" w:hAnsi="Arial" w:cs="Arial"/>
                <w:sz w:val="22"/>
                <w:szCs w:val="22"/>
              </w:rPr>
            </w:pPr>
          </w:p>
        </w:tc>
        <w:tc>
          <w:tcPr>
            <w:tcW w:w="439"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5F73E2A" w14:textId="08531879" w:rsidR="00993AF6" w:rsidRDefault="00993AF6" w:rsidP="00A46BA5">
            <w:pPr>
              <w:tabs>
                <w:tab w:val="left" w:pos="13392"/>
              </w:tabs>
              <w:jc w:val="center"/>
              <w:rPr>
                <w:rFonts w:ascii="Arial" w:hAnsi="Arial" w:cs="Arial"/>
                <w:sz w:val="22"/>
                <w:szCs w:val="22"/>
              </w:rPr>
            </w:pPr>
            <w:r w:rsidRPr="00D73F61">
              <w:rPr>
                <w:rFonts w:cstheme="minorHAnsi"/>
              </w:rPr>
              <w:t>11.02</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918BC1B"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4F5328C" w14:textId="77777777" w:rsidR="00993AF6" w:rsidRDefault="00993AF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DA0FD6D"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tcBorders>
            <w:shd w:val="clear" w:color="auto" w:fill="92D050"/>
            <w:textDirection w:val="btLr"/>
            <w:vAlign w:val="center"/>
          </w:tcPr>
          <w:p w14:paraId="64270CE5" w14:textId="77777777" w:rsidR="00993AF6" w:rsidRDefault="00993AF6" w:rsidP="00A46BA5">
            <w:pPr>
              <w:tabs>
                <w:tab w:val="left" w:pos="13392"/>
              </w:tabs>
              <w:jc w:val="center"/>
              <w:rPr>
                <w:rFonts w:ascii="Arial" w:hAnsi="Arial" w:cs="Arial"/>
                <w:sz w:val="22"/>
                <w:szCs w:val="22"/>
              </w:rPr>
            </w:pPr>
          </w:p>
        </w:tc>
        <w:tc>
          <w:tcPr>
            <w:tcW w:w="440" w:type="dxa"/>
            <w:gridSpan w:val="2"/>
            <w:tcBorders>
              <w:top w:val="single" w:sz="4" w:space="0" w:color="auto"/>
              <w:left w:val="single" w:sz="4" w:space="0" w:color="auto"/>
              <w:bottom w:val="single" w:sz="4" w:space="0" w:color="auto"/>
            </w:tcBorders>
            <w:shd w:val="clear" w:color="auto" w:fill="FFFF00"/>
            <w:textDirection w:val="btLr"/>
            <w:vAlign w:val="center"/>
          </w:tcPr>
          <w:p w14:paraId="0836D6E9" w14:textId="1AC6CD87" w:rsidR="00993AF6" w:rsidRDefault="00993AF6" w:rsidP="00A46BA5">
            <w:pPr>
              <w:tabs>
                <w:tab w:val="left" w:pos="13392"/>
              </w:tabs>
              <w:jc w:val="center"/>
              <w:rPr>
                <w:rFonts w:ascii="Arial" w:hAnsi="Arial" w:cs="Arial"/>
                <w:sz w:val="22"/>
                <w:szCs w:val="22"/>
              </w:rPr>
            </w:pPr>
          </w:p>
        </w:tc>
      </w:tr>
      <w:tr w:rsidR="009D3654" w14:paraId="0E512541" w14:textId="77777777" w:rsidTr="009950FD">
        <w:trPr>
          <w:cantSplit/>
          <w:trHeight w:val="896"/>
        </w:trPr>
        <w:tc>
          <w:tcPr>
            <w:tcW w:w="988" w:type="dxa"/>
            <w:gridSpan w:val="2"/>
            <w:vAlign w:val="center"/>
          </w:tcPr>
          <w:p w14:paraId="552024FA" w14:textId="45233635" w:rsidR="00993AF6" w:rsidRPr="0037774E" w:rsidRDefault="00993AF6" w:rsidP="00A46BA5">
            <w:pPr>
              <w:tabs>
                <w:tab w:val="left" w:pos="13392"/>
              </w:tabs>
              <w:jc w:val="center"/>
              <w:rPr>
                <w:rFonts w:asciiTheme="minorHAnsi" w:hAnsiTheme="minorHAnsi" w:cstheme="minorHAnsi"/>
              </w:rPr>
            </w:pPr>
            <w:r w:rsidRPr="0037774E">
              <w:rPr>
                <w:rFonts w:asciiTheme="minorHAnsi" w:hAnsiTheme="minorHAnsi" w:cstheme="minorHAnsi"/>
              </w:rPr>
              <w:t>Mar 2022</w:t>
            </w:r>
          </w:p>
        </w:tc>
        <w:tc>
          <w:tcPr>
            <w:tcW w:w="528"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0E9E3AE" w14:textId="0E499010" w:rsidR="00993AF6" w:rsidRDefault="00993AF6" w:rsidP="00A46BA5">
            <w:pPr>
              <w:tabs>
                <w:tab w:val="left" w:pos="13392"/>
              </w:tabs>
              <w:jc w:val="center"/>
              <w:rPr>
                <w:rFonts w:ascii="Arial" w:hAnsi="Arial" w:cs="Arial"/>
                <w:sz w:val="22"/>
                <w:szCs w:val="22"/>
              </w:rPr>
            </w:pPr>
            <w:r w:rsidRPr="00D73F61">
              <w:rPr>
                <w:rFonts w:cstheme="minorHAnsi"/>
              </w:rPr>
              <w:t>31.03</w:t>
            </w:r>
          </w:p>
        </w:tc>
        <w:tc>
          <w:tcPr>
            <w:tcW w:w="34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7D07BA8" w14:textId="27AEE747" w:rsidR="00993AF6" w:rsidRDefault="00993AF6" w:rsidP="00A46BA5">
            <w:pPr>
              <w:tabs>
                <w:tab w:val="left" w:pos="13392"/>
              </w:tabs>
              <w:jc w:val="center"/>
              <w:rPr>
                <w:rFonts w:ascii="Arial" w:hAnsi="Arial" w:cs="Arial"/>
                <w:sz w:val="22"/>
                <w:szCs w:val="22"/>
              </w:rPr>
            </w:pPr>
            <w:r w:rsidRPr="00D73F61">
              <w:rPr>
                <w:rFonts w:cstheme="minorHAnsi"/>
              </w:rPr>
              <w:t>31.03</w:t>
            </w: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4248FA8" w14:textId="7BEB499C" w:rsidR="00993AF6" w:rsidRDefault="00993AF6" w:rsidP="00A46BA5">
            <w:pPr>
              <w:tabs>
                <w:tab w:val="left" w:pos="13392"/>
              </w:tabs>
              <w:jc w:val="center"/>
              <w:rPr>
                <w:rFonts w:ascii="Arial" w:hAnsi="Arial" w:cs="Arial"/>
                <w:sz w:val="22"/>
                <w:szCs w:val="22"/>
              </w:rPr>
            </w:pPr>
            <w:r w:rsidRPr="00D73F61">
              <w:rPr>
                <w:rFonts w:cstheme="minorHAnsi"/>
              </w:rPr>
              <w:t>04.03</w:t>
            </w: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9A7FFA3" w14:textId="77777777" w:rsidR="00993AF6" w:rsidRDefault="00993AF6"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D0707B9" w14:textId="77777777" w:rsidR="00993AF6" w:rsidRDefault="00993AF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1C0398C" w14:textId="77777777" w:rsidR="00993AF6" w:rsidRDefault="00993AF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66C74B9"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9C68DEA" w14:textId="77777777" w:rsidR="00993AF6" w:rsidRDefault="00993AF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13F0009" w14:textId="77777777" w:rsidR="00993AF6" w:rsidRDefault="00993AF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8F10B53" w14:textId="77777777" w:rsidR="00993AF6" w:rsidRDefault="00993AF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24C2F85" w14:textId="0C73D611" w:rsidR="00993AF6" w:rsidRDefault="00993AF6" w:rsidP="00A46BA5">
            <w:pPr>
              <w:tabs>
                <w:tab w:val="left" w:pos="13392"/>
              </w:tabs>
              <w:jc w:val="center"/>
              <w:rPr>
                <w:rFonts w:ascii="Arial" w:hAnsi="Arial" w:cs="Arial"/>
                <w:sz w:val="22"/>
                <w:szCs w:val="22"/>
              </w:rPr>
            </w:pPr>
            <w:r w:rsidRPr="00D73F61">
              <w:rPr>
                <w:rFonts w:cstheme="minorHAnsi"/>
              </w:rPr>
              <w:t>03.03</w:t>
            </w: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FC7B5EA" w14:textId="77777777" w:rsidR="00993AF6" w:rsidRDefault="00993AF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B9ABF7B" w14:textId="77777777" w:rsidR="00993AF6" w:rsidRDefault="00993AF6"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AB0939F"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31C0E9B"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66933F7"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CFB54AF" w14:textId="77777777" w:rsidR="00993AF6" w:rsidRDefault="00993AF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0ECA221" w14:textId="77777777" w:rsidR="00993AF6" w:rsidRDefault="00993AF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1149CB1" w14:textId="77777777" w:rsidR="00993AF6" w:rsidRDefault="00993AF6"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ECBD778" w14:textId="77777777" w:rsidR="00993AF6" w:rsidRDefault="00993AF6" w:rsidP="00A46BA5">
            <w:pPr>
              <w:tabs>
                <w:tab w:val="left" w:pos="13392"/>
              </w:tabs>
              <w:jc w:val="center"/>
              <w:rPr>
                <w:rFonts w:ascii="Arial" w:hAnsi="Arial" w:cs="Arial"/>
                <w:sz w:val="22"/>
                <w:szCs w:val="22"/>
              </w:rPr>
            </w:pPr>
          </w:p>
        </w:tc>
        <w:tc>
          <w:tcPr>
            <w:tcW w:w="437"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D15CDAB" w14:textId="77777777" w:rsidR="00993AF6" w:rsidRDefault="00993AF6"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87FEB82" w14:textId="77777777" w:rsidR="00993AF6" w:rsidRDefault="00993AF6"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E7A95DF" w14:textId="77777777" w:rsidR="00993AF6" w:rsidRDefault="00993AF6" w:rsidP="00A46BA5">
            <w:pPr>
              <w:tabs>
                <w:tab w:val="left" w:pos="13392"/>
              </w:tabs>
              <w:jc w:val="center"/>
              <w:rPr>
                <w:rFonts w:ascii="Arial" w:hAnsi="Arial" w:cs="Arial"/>
                <w:sz w:val="22"/>
                <w:szCs w:val="22"/>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FD455F8" w14:textId="77777777" w:rsidR="00993AF6" w:rsidRDefault="00993AF6"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FF2C948" w14:textId="4FA677D3" w:rsidR="00993AF6" w:rsidRDefault="00993AF6" w:rsidP="00A46BA5">
            <w:pPr>
              <w:tabs>
                <w:tab w:val="left" w:pos="13392"/>
              </w:tabs>
              <w:jc w:val="center"/>
              <w:rPr>
                <w:rFonts w:ascii="Arial" w:hAnsi="Arial" w:cs="Arial"/>
                <w:sz w:val="22"/>
                <w:szCs w:val="22"/>
              </w:rPr>
            </w:pPr>
            <w:r w:rsidRPr="00D73F61">
              <w:rPr>
                <w:rFonts w:cstheme="minorHAnsi"/>
              </w:rPr>
              <w:t>08.03</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020C638"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4611DF3" w14:textId="77777777" w:rsidR="00993AF6" w:rsidRDefault="00993AF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CC6B152" w14:textId="77777777" w:rsidR="00993AF6" w:rsidRDefault="00993AF6" w:rsidP="00A46BA5">
            <w:pPr>
              <w:tabs>
                <w:tab w:val="left" w:pos="13392"/>
              </w:tabs>
              <w:jc w:val="center"/>
              <w:rPr>
                <w:rFonts w:ascii="Arial" w:hAnsi="Arial" w:cs="Arial"/>
                <w:sz w:val="22"/>
                <w:szCs w:val="22"/>
              </w:rPr>
            </w:pPr>
          </w:p>
        </w:tc>
        <w:tc>
          <w:tcPr>
            <w:tcW w:w="439"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D8D598D" w14:textId="53ED2119" w:rsidR="00993AF6" w:rsidRDefault="00993AF6" w:rsidP="00A46BA5">
            <w:pPr>
              <w:tabs>
                <w:tab w:val="left" w:pos="13392"/>
              </w:tabs>
              <w:jc w:val="center"/>
              <w:rPr>
                <w:rFonts w:ascii="Arial" w:hAnsi="Arial" w:cs="Arial"/>
                <w:sz w:val="22"/>
                <w:szCs w:val="22"/>
              </w:rPr>
            </w:pPr>
            <w:r w:rsidRPr="00D73F61">
              <w:rPr>
                <w:rFonts w:cstheme="minorHAnsi"/>
              </w:rPr>
              <w:t>11.03</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2B149FF"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67071F7" w14:textId="77777777" w:rsidR="00993AF6" w:rsidRDefault="00993AF6"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2D0B84B" w14:textId="77777777" w:rsidR="00993AF6" w:rsidRDefault="00993AF6"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tcBorders>
            <w:shd w:val="clear" w:color="auto" w:fill="92D050"/>
            <w:textDirection w:val="btLr"/>
            <w:vAlign w:val="center"/>
          </w:tcPr>
          <w:p w14:paraId="3C3AEB7D" w14:textId="77777777" w:rsidR="00993AF6" w:rsidRDefault="00993AF6" w:rsidP="00A46BA5">
            <w:pPr>
              <w:tabs>
                <w:tab w:val="left" w:pos="13392"/>
              </w:tabs>
              <w:jc w:val="center"/>
              <w:rPr>
                <w:rFonts w:ascii="Arial" w:hAnsi="Arial" w:cs="Arial"/>
                <w:sz w:val="22"/>
                <w:szCs w:val="22"/>
              </w:rPr>
            </w:pPr>
          </w:p>
        </w:tc>
        <w:tc>
          <w:tcPr>
            <w:tcW w:w="440" w:type="dxa"/>
            <w:gridSpan w:val="2"/>
            <w:tcBorders>
              <w:top w:val="single" w:sz="4" w:space="0" w:color="auto"/>
              <w:left w:val="single" w:sz="4" w:space="0" w:color="auto"/>
              <w:bottom w:val="single" w:sz="4" w:space="0" w:color="auto"/>
            </w:tcBorders>
            <w:shd w:val="clear" w:color="auto" w:fill="FFFF00"/>
            <w:textDirection w:val="btLr"/>
            <w:vAlign w:val="center"/>
          </w:tcPr>
          <w:p w14:paraId="2A18A3D0" w14:textId="46771192" w:rsidR="00993AF6" w:rsidRDefault="00993AF6" w:rsidP="00A46BA5">
            <w:pPr>
              <w:tabs>
                <w:tab w:val="left" w:pos="13392"/>
              </w:tabs>
              <w:jc w:val="center"/>
              <w:rPr>
                <w:rFonts w:ascii="Arial" w:hAnsi="Arial" w:cs="Arial"/>
                <w:sz w:val="22"/>
                <w:szCs w:val="22"/>
              </w:rPr>
            </w:pPr>
          </w:p>
        </w:tc>
      </w:tr>
      <w:tr w:rsidR="009D3654" w14:paraId="42C6AD3A" w14:textId="77777777" w:rsidTr="009950FD">
        <w:trPr>
          <w:cantSplit/>
          <w:trHeight w:val="887"/>
        </w:trPr>
        <w:tc>
          <w:tcPr>
            <w:tcW w:w="988" w:type="dxa"/>
            <w:gridSpan w:val="2"/>
            <w:vAlign w:val="center"/>
          </w:tcPr>
          <w:p w14:paraId="1F47D489" w14:textId="016619BD" w:rsidR="001F0112" w:rsidRPr="0037774E" w:rsidRDefault="001F0112" w:rsidP="00A46BA5">
            <w:pPr>
              <w:tabs>
                <w:tab w:val="left" w:pos="13392"/>
              </w:tabs>
              <w:jc w:val="center"/>
              <w:rPr>
                <w:rFonts w:asciiTheme="minorHAnsi" w:hAnsiTheme="minorHAnsi" w:cstheme="minorHAnsi"/>
              </w:rPr>
            </w:pPr>
            <w:r w:rsidRPr="0037774E">
              <w:rPr>
                <w:rFonts w:asciiTheme="minorHAnsi" w:hAnsiTheme="minorHAnsi" w:cstheme="minorHAnsi"/>
              </w:rPr>
              <w:t>Apr 2022</w:t>
            </w:r>
          </w:p>
        </w:tc>
        <w:tc>
          <w:tcPr>
            <w:tcW w:w="528"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BCFCE04" w14:textId="6AF0869B" w:rsidR="001F0112" w:rsidRDefault="001F0112" w:rsidP="00A46BA5">
            <w:pPr>
              <w:tabs>
                <w:tab w:val="left" w:pos="13392"/>
              </w:tabs>
              <w:jc w:val="center"/>
              <w:rPr>
                <w:rFonts w:ascii="Arial" w:hAnsi="Arial" w:cs="Arial"/>
                <w:sz w:val="22"/>
                <w:szCs w:val="22"/>
              </w:rPr>
            </w:pPr>
            <w:r w:rsidRPr="00D73F61">
              <w:rPr>
                <w:rFonts w:cstheme="minorHAnsi"/>
              </w:rPr>
              <w:t>28.04</w:t>
            </w:r>
          </w:p>
        </w:tc>
        <w:tc>
          <w:tcPr>
            <w:tcW w:w="34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E1F4671" w14:textId="5C6E7707" w:rsidR="001F0112" w:rsidRDefault="001F0112" w:rsidP="00A46BA5">
            <w:pPr>
              <w:tabs>
                <w:tab w:val="left" w:pos="13392"/>
              </w:tabs>
              <w:jc w:val="center"/>
              <w:rPr>
                <w:rFonts w:ascii="Arial" w:hAnsi="Arial" w:cs="Arial"/>
                <w:sz w:val="22"/>
                <w:szCs w:val="22"/>
              </w:rPr>
            </w:pPr>
            <w:r w:rsidRPr="00771625">
              <w:rPr>
                <w:rFonts w:cstheme="minorHAnsi"/>
              </w:rPr>
              <w:t>27.05</w:t>
            </w: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0DE58D6" w14:textId="77777777" w:rsidR="001F0112" w:rsidRDefault="001F0112"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D02BFEA" w14:textId="77777777" w:rsidR="001F0112" w:rsidRDefault="001F0112"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D895A5C" w14:textId="1C41C560" w:rsidR="001F0112" w:rsidRDefault="001F0112" w:rsidP="00A46BA5">
            <w:pPr>
              <w:tabs>
                <w:tab w:val="left" w:pos="13392"/>
              </w:tabs>
              <w:jc w:val="center"/>
              <w:rPr>
                <w:rFonts w:ascii="Arial" w:hAnsi="Arial" w:cs="Arial"/>
                <w:sz w:val="22"/>
                <w:szCs w:val="22"/>
              </w:rPr>
            </w:pPr>
            <w:r w:rsidRPr="00D73F61">
              <w:rPr>
                <w:rFonts w:cstheme="minorHAnsi"/>
                <w:bCs/>
              </w:rPr>
              <w:t>12.04</w:t>
            </w: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95C59E9" w14:textId="34CAFC87" w:rsidR="001F0112" w:rsidRDefault="001F0112" w:rsidP="00A46BA5">
            <w:pPr>
              <w:tabs>
                <w:tab w:val="left" w:pos="13392"/>
              </w:tabs>
              <w:jc w:val="center"/>
              <w:rPr>
                <w:rFonts w:ascii="Arial" w:hAnsi="Arial" w:cs="Arial"/>
                <w:sz w:val="22"/>
                <w:szCs w:val="22"/>
              </w:rPr>
            </w:pPr>
            <w:r w:rsidRPr="00D73F61">
              <w:rPr>
                <w:rFonts w:cstheme="minorHAnsi"/>
                <w:bCs/>
              </w:rPr>
              <w:t>12.04</w:t>
            </w: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6F1F4FF" w14:textId="32C7AD93" w:rsidR="001F0112" w:rsidRDefault="001F0112" w:rsidP="00A46BA5">
            <w:pPr>
              <w:tabs>
                <w:tab w:val="left" w:pos="13392"/>
              </w:tabs>
              <w:jc w:val="center"/>
              <w:rPr>
                <w:rFonts w:ascii="Arial" w:hAnsi="Arial" w:cs="Arial"/>
                <w:sz w:val="22"/>
                <w:szCs w:val="22"/>
              </w:rPr>
            </w:pPr>
            <w:r w:rsidRPr="00D73F61">
              <w:rPr>
                <w:rFonts w:cstheme="minorHAnsi"/>
              </w:rPr>
              <w:t>07.04</w:t>
            </w: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B509AB2"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E4BAA7B" w14:textId="01964377" w:rsidR="001F0112" w:rsidRDefault="001F0112" w:rsidP="00A46BA5">
            <w:pPr>
              <w:tabs>
                <w:tab w:val="left" w:pos="13392"/>
              </w:tabs>
              <w:jc w:val="center"/>
              <w:rPr>
                <w:rFonts w:ascii="Arial" w:hAnsi="Arial" w:cs="Arial"/>
                <w:sz w:val="22"/>
                <w:szCs w:val="22"/>
              </w:rPr>
            </w:pPr>
            <w:r w:rsidRPr="00D73F61">
              <w:rPr>
                <w:rFonts w:cstheme="minorHAnsi"/>
              </w:rPr>
              <w:t>07.04</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7D8086D" w14:textId="294B4FA5" w:rsidR="001F0112" w:rsidRDefault="001F0112" w:rsidP="00A46BA5">
            <w:pPr>
              <w:tabs>
                <w:tab w:val="left" w:pos="13392"/>
              </w:tabs>
              <w:jc w:val="center"/>
              <w:rPr>
                <w:rFonts w:ascii="Arial" w:hAnsi="Arial" w:cs="Arial"/>
                <w:sz w:val="22"/>
                <w:szCs w:val="22"/>
              </w:rPr>
            </w:pPr>
            <w:r w:rsidRPr="00D73F61">
              <w:rPr>
                <w:rFonts w:cstheme="minorHAnsi"/>
              </w:rPr>
              <w:t>07.04</w:t>
            </w: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5C80BF9"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6802925"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DB75A8B" w14:textId="4824369D" w:rsidR="001F0112" w:rsidRDefault="001F0112" w:rsidP="00A46BA5">
            <w:pPr>
              <w:tabs>
                <w:tab w:val="left" w:pos="13392"/>
              </w:tabs>
              <w:jc w:val="center"/>
              <w:rPr>
                <w:rFonts w:ascii="Arial" w:hAnsi="Arial" w:cs="Arial"/>
                <w:sz w:val="22"/>
                <w:szCs w:val="22"/>
              </w:rPr>
            </w:pPr>
            <w:r w:rsidRPr="00D73F61">
              <w:rPr>
                <w:rFonts w:cstheme="minorHAnsi"/>
              </w:rPr>
              <w:t>19.04</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E1941C3"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9FCC9AE"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1D1EB28"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D373A4A" w14:textId="77777777" w:rsidR="001F0112" w:rsidRDefault="001F0112"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AC42424" w14:textId="77777777" w:rsidR="001F0112" w:rsidRDefault="001F0112"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1AB4B46" w14:textId="77777777" w:rsidR="001F0112" w:rsidRDefault="001F0112"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373A03D" w14:textId="77777777" w:rsidR="001F0112" w:rsidRDefault="001F0112" w:rsidP="00A46BA5">
            <w:pPr>
              <w:tabs>
                <w:tab w:val="left" w:pos="13392"/>
              </w:tabs>
              <w:jc w:val="center"/>
              <w:rPr>
                <w:rFonts w:ascii="Arial" w:hAnsi="Arial" w:cs="Arial"/>
                <w:sz w:val="22"/>
                <w:szCs w:val="22"/>
              </w:rPr>
            </w:pPr>
          </w:p>
        </w:tc>
        <w:tc>
          <w:tcPr>
            <w:tcW w:w="437"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5D6F58B" w14:textId="77777777" w:rsidR="001F0112" w:rsidRDefault="001F0112"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2967D83" w14:textId="77777777" w:rsidR="001F0112" w:rsidRDefault="001F0112"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259BDEB" w14:textId="77777777" w:rsidR="001F0112" w:rsidRDefault="001F0112" w:rsidP="00A46BA5">
            <w:pPr>
              <w:tabs>
                <w:tab w:val="left" w:pos="13392"/>
              </w:tabs>
              <w:jc w:val="center"/>
              <w:rPr>
                <w:rFonts w:ascii="Arial" w:hAnsi="Arial" w:cs="Arial"/>
                <w:sz w:val="22"/>
                <w:szCs w:val="22"/>
              </w:rPr>
            </w:pPr>
          </w:p>
        </w:tc>
        <w:tc>
          <w:tcPr>
            <w:tcW w:w="440"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7D7A41B" w14:textId="77777777" w:rsidR="001F0112" w:rsidRDefault="001F0112"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6BF8172" w14:textId="77777777" w:rsidR="001F0112" w:rsidRDefault="001F0112"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BD5B087"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FE21B22"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2037DD5E" w14:textId="77777777" w:rsidR="001F0112" w:rsidRDefault="001F0112" w:rsidP="00A46BA5">
            <w:pPr>
              <w:tabs>
                <w:tab w:val="left" w:pos="13392"/>
              </w:tabs>
              <w:jc w:val="center"/>
              <w:rPr>
                <w:rFonts w:ascii="Arial" w:hAnsi="Arial" w:cs="Arial"/>
                <w:sz w:val="22"/>
                <w:szCs w:val="22"/>
              </w:rPr>
            </w:pPr>
          </w:p>
        </w:tc>
        <w:tc>
          <w:tcPr>
            <w:tcW w:w="439"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A3415EC" w14:textId="444312C7" w:rsidR="001F0112" w:rsidRDefault="001F0112" w:rsidP="00A46BA5">
            <w:pPr>
              <w:tabs>
                <w:tab w:val="left" w:pos="13392"/>
              </w:tabs>
              <w:jc w:val="center"/>
              <w:rPr>
                <w:rFonts w:ascii="Arial" w:hAnsi="Arial" w:cs="Arial"/>
                <w:sz w:val="22"/>
                <w:szCs w:val="22"/>
              </w:rPr>
            </w:pPr>
            <w:r w:rsidRPr="00D73F61">
              <w:rPr>
                <w:rFonts w:cstheme="minorHAnsi"/>
              </w:rPr>
              <w:t>13.04</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B39D01B" w14:textId="133081EB" w:rsidR="001F0112" w:rsidRDefault="001F0112" w:rsidP="00A46BA5">
            <w:pPr>
              <w:tabs>
                <w:tab w:val="left" w:pos="13392"/>
              </w:tabs>
              <w:jc w:val="center"/>
              <w:rPr>
                <w:rFonts w:ascii="Arial" w:hAnsi="Arial" w:cs="Arial"/>
                <w:sz w:val="22"/>
                <w:szCs w:val="22"/>
              </w:rPr>
            </w:pPr>
            <w:r w:rsidRPr="00D73F61">
              <w:rPr>
                <w:rFonts w:cstheme="minorHAnsi"/>
              </w:rPr>
              <w:t>14.04</w:t>
            </w: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53F17FB0" w14:textId="3711081A" w:rsidR="001F0112" w:rsidRDefault="001F0112" w:rsidP="00A46BA5">
            <w:pPr>
              <w:tabs>
                <w:tab w:val="left" w:pos="13392"/>
              </w:tabs>
              <w:jc w:val="center"/>
              <w:rPr>
                <w:rFonts w:ascii="Arial" w:hAnsi="Arial" w:cs="Arial"/>
                <w:sz w:val="22"/>
                <w:szCs w:val="22"/>
              </w:rPr>
            </w:pPr>
            <w:r w:rsidRPr="00D73F61">
              <w:rPr>
                <w:rFonts w:cstheme="minorHAnsi"/>
              </w:rPr>
              <w:t>19.04</w:t>
            </w:r>
          </w:p>
        </w:tc>
        <w:tc>
          <w:tcPr>
            <w:tcW w:w="434"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2BC61A5"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tcBorders>
            <w:shd w:val="clear" w:color="auto" w:fill="92D050"/>
            <w:textDirection w:val="btLr"/>
            <w:vAlign w:val="center"/>
          </w:tcPr>
          <w:p w14:paraId="3FFAE78F" w14:textId="30BDB080" w:rsidR="001F0112" w:rsidRDefault="001F0112" w:rsidP="00A46BA5">
            <w:pPr>
              <w:tabs>
                <w:tab w:val="left" w:pos="13392"/>
              </w:tabs>
              <w:jc w:val="center"/>
              <w:rPr>
                <w:rFonts w:ascii="Arial" w:hAnsi="Arial" w:cs="Arial"/>
                <w:sz w:val="22"/>
                <w:szCs w:val="22"/>
              </w:rPr>
            </w:pPr>
            <w:r w:rsidRPr="00D73F61">
              <w:rPr>
                <w:rFonts w:cstheme="minorHAnsi"/>
              </w:rPr>
              <w:t>07.04</w:t>
            </w:r>
          </w:p>
        </w:tc>
        <w:tc>
          <w:tcPr>
            <w:tcW w:w="440" w:type="dxa"/>
            <w:gridSpan w:val="2"/>
            <w:tcBorders>
              <w:top w:val="single" w:sz="4" w:space="0" w:color="auto"/>
              <w:left w:val="single" w:sz="4" w:space="0" w:color="auto"/>
              <w:bottom w:val="single" w:sz="4" w:space="0" w:color="auto"/>
            </w:tcBorders>
            <w:shd w:val="clear" w:color="auto" w:fill="FFFF00"/>
            <w:textDirection w:val="btLr"/>
            <w:vAlign w:val="center"/>
          </w:tcPr>
          <w:p w14:paraId="12578645" w14:textId="6A8D5A58" w:rsidR="001F0112" w:rsidRDefault="001F0112" w:rsidP="00A46BA5">
            <w:pPr>
              <w:tabs>
                <w:tab w:val="left" w:pos="13392"/>
              </w:tabs>
              <w:jc w:val="center"/>
              <w:rPr>
                <w:rFonts w:ascii="Arial" w:hAnsi="Arial" w:cs="Arial"/>
                <w:sz w:val="22"/>
                <w:szCs w:val="22"/>
              </w:rPr>
            </w:pPr>
          </w:p>
        </w:tc>
      </w:tr>
      <w:tr w:rsidR="009D3654" w14:paraId="5C25759B" w14:textId="77777777" w:rsidTr="009950FD">
        <w:trPr>
          <w:cantSplit/>
          <w:trHeight w:val="815"/>
        </w:trPr>
        <w:tc>
          <w:tcPr>
            <w:tcW w:w="988" w:type="dxa"/>
            <w:gridSpan w:val="2"/>
            <w:vAlign w:val="center"/>
          </w:tcPr>
          <w:p w14:paraId="0D67509E" w14:textId="165DA6F0" w:rsidR="001F0112" w:rsidRPr="0037774E" w:rsidRDefault="001F0112" w:rsidP="00A46BA5">
            <w:pPr>
              <w:tabs>
                <w:tab w:val="left" w:pos="13392"/>
              </w:tabs>
              <w:jc w:val="center"/>
              <w:rPr>
                <w:rFonts w:asciiTheme="minorHAnsi" w:hAnsiTheme="minorHAnsi" w:cstheme="minorHAnsi"/>
              </w:rPr>
            </w:pPr>
            <w:r w:rsidRPr="0037774E">
              <w:rPr>
                <w:rFonts w:asciiTheme="minorHAnsi" w:hAnsiTheme="minorHAnsi" w:cstheme="minorHAnsi"/>
              </w:rPr>
              <w:t>May 2022</w:t>
            </w:r>
          </w:p>
        </w:tc>
        <w:tc>
          <w:tcPr>
            <w:tcW w:w="528"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64B3F36" w14:textId="57D2C79F" w:rsidR="001F0112" w:rsidRDefault="001F0112" w:rsidP="00A46BA5">
            <w:pPr>
              <w:tabs>
                <w:tab w:val="left" w:pos="13392"/>
              </w:tabs>
              <w:jc w:val="center"/>
              <w:rPr>
                <w:rFonts w:ascii="Arial" w:hAnsi="Arial" w:cs="Arial"/>
                <w:sz w:val="22"/>
                <w:szCs w:val="22"/>
              </w:rPr>
            </w:pPr>
            <w:r w:rsidRPr="00D73F61">
              <w:rPr>
                <w:rFonts w:cstheme="minorHAnsi"/>
              </w:rPr>
              <w:t>27.05</w:t>
            </w:r>
          </w:p>
        </w:tc>
        <w:tc>
          <w:tcPr>
            <w:tcW w:w="34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FC4A806" w14:textId="77777777" w:rsidR="001F0112" w:rsidRDefault="001F0112"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66ECADE" w14:textId="77777777" w:rsidR="001F0112" w:rsidRDefault="001F0112"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3697493" w14:textId="77777777" w:rsidR="001F0112" w:rsidRDefault="001F0112"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FAA01A4" w14:textId="77777777" w:rsidR="001F0112" w:rsidRDefault="001F0112"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80DF367"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7A3F95F3"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4687BD1"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762FA88" w14:textId="77777777" w:rsidR="001F0112" w:rsidRDefault="001F0112"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B322C1D"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ED34647"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A3BE14A"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63EC95E" w14:textId="77777777" w:rsidR="001F0112" w:rsidRDefault="001F0112"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11C01429"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0D229C9" w14:textId="079E4CCD" w:rsidR="001F0112" w:rsidRDefault="001F0112" w:rsidP="00A46BA5">
            <w:pPr>
              <w:tabs>
                <w:tab w:val="left" w:pos="13392"/>
              </w:tabs>
              <w:jc w:val="center"/>
              <w:rPr>
                <w:rFonts w:ascii="Arial" w:hAnsi="Arial" w:cs="Arial"/>
                <w:sz w:val="22"/>
                <w:szCs w:val="22"/>
              </w:rPr>
            </w:pPr>
            <w:r w:rsidRPr="00D73F61">
              <w:rPr>
                <w:rFonts w:cstheme="minorHAnsi"/>
              </w:rPr>
              <w:t>10.05</w:t>
            </w:r>
          </w:p>
        </w:tc>
        <w:tc>
          <w:tcPr>
            <w:tcW w:w="434"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999C308" w14:textId="79D72017" w:rsidR="001F0112" w:rsidRDefault="001F0112" w:rsidP="00A46BA5">
            <w:pPr>
              <w:tabs>
                <w:tab w:val="left" w:pos="13392"/>
              </w:tabs>
              <w:jc w:val="center"/>
              <w:rPr>
                <w:rFonts w:ascii="Arial" w:hAnsi="Arial" w:cs="Arial"/>
                <w:sz w:val="22"/>
                <w:szCs w:val="22"/>
              </w:rPr>
            </w:pPr>
            <w:r w:rsidRPr="00D73F61">
              <w:rPr>
                <w:rFonts w:cstheme="minorHAnsi"/>
              </w:rPr>
              <w:t>23.05</w:t>
            </w: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ADC00E4" w14:textId="3F41D63E" w:rsidR="001F0112" w:rsidRDefault="001F0112" w:rsidP="00A46BA5">
            <w:pPr>
              <w:tabs>
                <w:tab w:val="left" w:pos="13392"/>
              </w:tabs>
              <w:jc w:val="center"/>
              <w:rPr>
                <w:rFonts w:ascii="Arial" w:hAnsi="Arial" w:cs="Arial"/>
                <w:sz w:val="22"/>
                <w:szCs w:val="22"/>
              </w:rPr>
            </w:pPr>
            <w:r w:rsidRPr="00D73F61">
              <w:rPr>
                <w:rFonts w:cstheme="minorHAnsi"/>
              </w:rPr>
              <w:t>11.05</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751B15BF" w14:textId="2BED72CB" w:rsidR="001F0112" w:rsidRDefault="001F0112" w:rsidP="00A46BA5">
            <w:pPr>
              <w:tabs>
                <w:tab w:val="left" w:pos="13392"/>
              </w:tabs>
              <w:jc w:val="center"/>
              <w:rPr>
                <w:rFonts w:ascii="Arial" w:hAnsi="Arial" w:cs="Arial"/>
                <w:sz w:val="22"/>
                <w:szCs w:val="22"/>
              </w:rPr>
            </w:pPr>
            <w:r w:rsidRPr="00D73F61">
              <w:rPr>
                <w:rFonts w:cstheme="minorHAnsi"/>
              </w:rPr>
              <w:t>18.05</w:t>
            </w: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2B1E484F" w14:textId="3D7E4D01" w:rsidR="001F0112" w:rsidRDefault="001F0112" w:rsidP="00A46BA5">
            <w:pPr>
              <w:tabs>
                <w:tab w:val="left" w:pos="13392"/>
              </w:tabs>
              <w:jc w:val="center"/>
              <w:rPr>
                <w:rFonts w:ascii="Arial" w:hAnsi="Arial" w:cs="Arial"/>
                <w:sz w:val="22"/>
                <w:szCs w:val="22"/>
              </w:rPr>
            </w:pPr>
            <w:r w:rsidRPr="00D73F61">
              <w:rPr>
                <w:rFonts w:cstheme="minorHAnsi"/>
              </w:rPr>
              <w:t>12.05</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43C8C55B" w14:textId="53D753D5" w:rsidR="001F0112" w:rsidRDefault="001F0112" w:rsidP="00A46BA5">
            <w:pPr>
              <w:tabs>
                <w:tab w:val="left" w:pos="13392"/>
              </w:tabs>
              <w:jc w:val="center"/>
              <w:rPr>
                <w:rFonts w:ascii="Arial" w:hAnsi="Arial" w:cs="Arial"/>
                <w:sz w:val="22"/>
                <w:szCs w:val="22"/>
              </w:rPr>
            </w:pPr>
            <w:r w:rsidRPr="00D73F61">
              <w:rPr>
                <w:rFonts w:cstheme="minorHAnsi"/>
              </w:rPr>
              <w:t>24.05</w:t>
            </w:r>
          </w:p>
        </w:tc>
        <w:tc>
          <w:tcPr>
            <w:tcW w:w="437"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084818EA" w14:textId="5B8BB3E2" w:rsidR="001F0112" w:rsidRDefault="001F0112" w:rsidP="00A46BA5">
            <w:pPr>
              <w:tabs>
                <w:tab w:val="left" w:pos="13392"/>
              </w:tabs>
              <w:jc w:val="center"/>
              <w:rPr>
                <w:rFonts w:ascii="Arial" w:hAnsi="Arial" w:cs="Arial"/>
                <w:sz w:val="22"/>
                <w:szCs w:val="22"/>
              </w:rPr>
            </w:pPr>
            <w:r w:rsidRPr="00D73F61">
              <w:rPr>
                <w:rFonts w:cstheme="minorHAnsi"/>
              </w:rPr>
              <w:t>17.05</w:t>
            </w: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0F08F37" w14:textId="7AED97EF" w:rsidR="001F0112" w:rsidRDefault="001F0112" w:rsidP="00A46BA5">
            <w:pPr>
              <w:tabs>
                <w:tab w:val="left" w:pos="13392"/>
              </w:tabs>
              <w:jc w:val="center"/>
              <w:rPr>
                <w:rFonts w:ascii="Arial" w:hAnsi="Arial" w:cs="Arial"/>
                <w:sz w:val="22"/>
                <w:szCs w:val="22"/>
              </w:rPr>
            </w:pPr>
            <w:r w:rsidRPr="00D73F61">
              <w:rPr>
                <w:rFonts w:cstheme="minorHAnsi"/>
              </w:rPr>
              <w:t>17.05</w:t>
            </w:r>
          </w:p>
        </w:tc>
        <w:tc>
          <w:tcPr>
            <w:tcW w:w="436"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7B31263" w14:textId="523DAA0C" w:rsidR="001F0112" w:rsidRDefault="001F0112" w:rsidP="00A46BA5">
            <w:pPr>
              <w:tabs>
                <w:tab w:val="left" w:pos="13392"/>
              </w:tabs>
              <w:jc w:val="center"/>
              <w:rPr>
                <w:rFonts w:ascii="Arial" w:hAnsi="Arial" w:cs="Arial"/>
                <w:sz w:val="22"/>
                <w:szCs w:val="22"/>
              </w:rPr>
            </w:pPr>
            <w:r w:rsidRPr="00D73F61">
              <w:rPr>
                <w:rFonts w:cstheme="minorHAnsi"/>
              </w:rPr>
              <w:t>19.05</w:t>
            </w:r>
          </w:p>
        </w:tc>
        <w:tc>
          <w:tcPr>
            <w:tcW w:w="440"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BD53EE6" w14:textId="0E303916" w:rsidR="001F0112" w:rsidRDefault="001F0112" w:rsidP="00A46BA5">
            <w:pPr>
              <w:tabs>
                <w:tab w:val="left" w:pos="13392"/>
              </w:tabs>
              <w:jc w:val="center"/>
              <w:rPr>
                <w:rFonts w:ascii="Arial" w:hAnsi="Arial" w:cs="Arial"/>
                <w:sz w:val="22"/>
                <w:szCs w:val="22"/>
              </w:rPr>
            </w:pPr>
            <w:r w:rsidRPr="00D73F61">
              <w:rPr>
                <w:rFonts w:cstheme="minorHAnsi"/>
              </w:rPr>
              <w:t>19.05</w:t>
            </w:r>
          </w:p>
        </w:tc>
        <w:tc>
          <w:tcPr>
            <w:tcW w:w="435"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EDADCB6" w14:textId="77777777" w:rsidR="001F0112" w:rsidRDefault="001F0112"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5D522654"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33955A3B" w14:textId="15A306CB" w:rsidR="001F0112" w:rsidRDefault="001F0112" w:rsidP="00A46BA5">
            <w:pPr>
              <w:tabs>
                <w:tab w:val="left" w:pos="13392"/>
              </w:tabs>
              <w:jc w:val="center"/>
              <w:rPr>
                <w:rFonts w:ascii="Arial" w:hAnsi="Arial" w:cs="Arial"/>
                <w:sz w:val="22"/>
                <w:szCs w:val="22"/>
              </w:rPr>
            </w:pPr>
            <w:r w:rsidRPr="00D73F61">
              <w:rPr>
                <w:rFonts w:cstheme="minorHAnsi"/>
              </w:rPr>
              <w:t>26.05</w:t>
            </w:r>
          </w:p>
        </w:tc>
        <w:tc>
          <w:tcPr>
            <w:tcW w:w="434"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03B34AA0" w14:textId="77777777" w:rsidR="001F0112" w:rsidRDefault="001F0112" w:rsidP="00A46BA5">
            <w:pPr>
              <w:tabs>
                <w:tab w:val="left" w:pos="13392"/>
              </w:tabs>
              <w:jc w:val="center"/>
              <w:rPr>
                <w:rFonts w:ascii="Arial" w:hAnsi="Arial" w:cs="Arial"/>
                <w:sz w:val="22"/>
                <w:szCs w:val="22"/>
              </w:rPr>
            </w:pPr>
          </w:p>
        </w:tc>
        <w:tc>
          <w:tcPr>
            <w:tcW w:w="439"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104290A7" w14:textId="6004A3B9" w:rsidR="001F0112" w:rsidRDefault="001F0112" w:rsidP="00A46BA5">
            <w:pPr>
              <w:tabs>
                <w:tab w:val="left" w:pos="13392"/>
              </w:tabs>
              <w:jc w:val="center"/>
              <w:rPr>
                <w:rFonts w:ascii="Arial" w:hAnsi="Arial" w:cs="Arial"/>
                <w:sz w:val="22"/>
                <w:szCs w:val="22"/>
              </w:rPr>
            </w:pPr>
            <w:r w:rsidRPr="00D73F61">
              <w:rPr>
                <w:rFonts w:cstheme="minorHAnsi"/>
              </w:rPr>
              <w:t>13.05</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4B416CE" w14:textId="6BDDFCED" w:rsidR="001F0112" w:rsidRDefault="001F0112" w:rsidP="00A46BA5">
            <w:pPr>
              <w:tabs>
                <w:tab w:val="left" w:pos="13392"/>
              </w:tabs>
              <w:jc w:val="center"/>
              <w:rPr>
                <w:rFonts w:ascii="Arial" w:hAnsi="Arial" w:cs="Arial"/>
                <w:sz w:val="22"/>
                <w:szCs w:val="22"/>
              </w:rPr>
            </w:pPr>
            <w:r w:rsidRPr="00D73F61">
              <w:rPr>
                <w:rFonts w:cstheme="minorHAnsi"/>
              </w:rPr>
              <w:t>13.05</w:t>
            </w:r>
          </w:p>
        </w:tc>
        <w:tc>
          <w:tcPr>
            <w:tcW w:w="434" w:type="dxa"/>
            <w:gridSpan w:val="2"/>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6BDBC941"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69C4BC72"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bottom w:val="single" w:sz="4" w:space="0" w:color="auto"/>
            </w:tcBorders>
            <w:shd w:val="clear" w:color="auto" w:fill="92D050"/>
            <w:textDirection w:val="btLr"/>
            <w:vAlign w:val="center"/>
          </w:tcPr>
          <w:p w14:paraId="3B7E48BE" w14:textId="77777777" w:rsidR="001F0112" w:rsidRDefault="001F0112" w:rsidP="00A46BA5">
            <w:pPr>
              <w:tabs>
                <w:tab w:val="left" w:pos="13392"/>
              </w:tabs>
              <w:jc w:val="center"/>
              <w:rPr>
                <w:rFonts w:ascii="Arial" w:hAnsi="Arial" w:cs="Arial"/>
                <w:sz w:val="22"/>
                <w:szCs w:val="22"/>
              </w:rPr>
            </w:pPr>
          </w:p>
        </w:tc>
        <w:tc>
          <w:tcPr>
            <w:tcW w:w="440" w:type="dxa"/>
            <w:gridSpan w:val="2"/>
            <w:tcBorders>
              <w:top w:val="single" w:sz="4" w:space="0" w:color="auto"/>
              <w:left w:val="single" w:sz="4" w:space="0" w:color="auto"/>
              <w:bottom w:val="single" w:sz="4" w:space="0" w:color="auto"/>
            </w:tcBorders>
            <w:shd w:val="clear" w:color="auto" w:fill="FFFF00"/>
            <w:textDirection w:val="btLr"/>
            <w:vAlign w:val="center"/>
          </w:tcPr>
          <w:p w14:paraId="30B99F6A" w14:textId="3A6D831A" w:rsidR="001F0112" w:rsidRDefault="001F0112" w:rsidP="00A46BA5">
            <w:pPr>
              <w:tabs>
                <w:tab w:val="left" w:pos="13392"/>
              </w:tabs>
              <w:jc w:val="center"/>
              <w:rPr>
                <w:rFonts w:ascii="Arial" w:hAnsi="Arial" w:cs="Arial"/>
                <w:sz w:val="22"/>
                <w:szCs w:val="22"/>
              </w:rPr>
            </w:pPr>
          </w:p>
        </w:tc>
      </w:tr>
      <w:tr w:rsidR="009D3654" w14:paraId="71DB5AEB" w14:textId="77777777" w:rsidTr="009950FD">
        <w:trPr>
          <w:cantSplit/>
          <w:trHeight w:val="806"/>
        </w:trPr>
        <w:tc>
          <w:tcPr>
            <w:tcW w:w="988" w:type="dxa"/>
            <w:gridSpan w:val="2"/>
            <w:vAlign w:val="center"/>
          </w:tcPr>
          <w:p w14:paraId="5B9653B4" w14:textId="275467B5" w:rsidR="001F0112" w:rsidRPr="0037774E" w:rsidRDefault="001F0112" w:rsidP="00A46BA5">
            <w:pPr>
              <w:tabs>
                <w:tab w:val="left" w:pos="13392"/>
              </w:tabs>
              <w:jc w:val="center"/>
              <w:rPr>
                <w:rFonts w:asciiTheme="minorHAnsi" w:hAnsiTheme="minorHAnsi" w:cstheme="minorHAnsi"/>
              </w:rPr>
            </w:pPr>
            <w:r w:rsidRPr="0037774E">
              <w:rPr>
                <w:rFonts w:asciiTheme="minorHAnsi" w:hAnsiTheme="minorHAnsi" w:cstheme="minorHAnsi"/>
              </w:rPr>
              <w:t>Jun 2022</w:t>
            </w:r>
          </w:p>
        </w:tc>
        <w:tc>
          <w:tcPr>
            <w:tcW w:w="528" w:type="dxa"/>
            <w:gridSpan w:val="3"/>
            <w:tcBorders>
              <w:top w:val="single" w:sz="4" w:space="0" w:color="auto"/>
              <w:left w:val="single" w:sz="4" w:space="0" w:color="auto"/>
              <w:right w:val="single" w:sz="4" w:space="0" w:color="auto"/>
            </w:tcBorders>
            <w:shd w:val="clear" w:color="auto" w:fill="92D050"/>
            <w:textDirection w:val="btLr"/>
            <w:vAlign w:val="center"/>
          </w:tcPr>
          <w:p w14:paraId="49F88867" w14:textId="77777777" w:rsidR="001F0112" w:rsidRDefault="001F0112" w:rsidP="00A46BA5">
            <w:pPr>
              <w:tabs>
                <w:tab w:val="left" w:pos="13392"/>
              </w:tabs>
              <w:jc w:val="center"/>
              <w:rPr>
                <w:rFonts w:ascii="Arial" w:hAnsi="Arial" w:cs="Arial"/>
                <w:sz w:val="22"/>
                <w:szCs w:val="22"/>
              </w:rPr>
            </w:pPr>
          </w:p>
        </w:tc>
        <w:tc>
          <w:tcPr>
            <w:tcW w:w="346" w:type="dxa"/>
            <w:gridSpan w:val="2"/>
            <w:tcBorders>
              <w:top w:val="single" w:sz="4" w:space="0" w:color="auto"/>
              <w:left w:val="single" w:sz="4" w:space="0" w:color="auto"/>
              <w:right w:val="single" w:sz="4" w:space="0" w:color="auto"/>
            </w:tcBorders>
            <w:shd w:val="clear" w:color="auto" w:fill="FFFF00"/>
            <w:textDirection w:val="btLr"/>
            <w:vAlign w:val="center"/>
          </w:tcPr>
          <w:p w14:paraId="5E95B9F2" w14:textId="77777777" w:rsidR="001F0112" w:rsidRDefault="001F0112"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right w:val="single" w:sz="4" w:space="0" w:color="auto"/>
            </w:tcBorders>
            <w:shd w:val="clear" w:color="auto" w:fill="92D050"/>
            <w:textDirection w:val="btLr"/>
            <w:vAlign w:val="center"/>
          </w:tcPr>
          <w:p w14:paraId="310B73A6" w14:textId="7299A89B" w:rsidR="001F0112" w:rsidRDefault="001F0112" w:rsidP="00A46BA5">
            <w:pPr>
              <w:tabs>
                <w:tab w:val="left" w:pos="13392"/>
              </w:tabs>
              <w:jc w:val="center"/>
              <w:rPr>
                <w:rFonts w:ascii="Arial" w:hAnsi="Arial" w:cs="Arial"/>
                <w:sz w:val="22"/>
                <w:szCs w:val="22"/>
              </w:rPr>
            </w:pPr>
            <w:r w:rsidRPr="00D73F61">
              <w:rPr>
                <w:rFonts w:cstheme="minorHAnsi"/>
              </w:rPr>
              <w:t>03.06</w:t>
            </w:r>
          </w:p>
        </w:tc>
        <w:tc>
          <w:tcPr>
            <w:tcW w:w="436" w:type="dxa"/>
            <w:gridSpan w:val="2"/>
            <w:tcBorders>
              <w:top w:val="single" w:sz="4" w:space="0" w:color="auto"/>
              <w:left w:val="single" w:sz="4" w:space="0" w:color="auto"/>
              <w:right w:val="single" w:sz="4" w:space="0" w:color="auto"/>
            </w:tcBorders>
            <w:shd w:val="clear" w:color="auto" w:fill="FFFF00"/>
            <w:textDirection w:val="btLr"/>
            <w:vAlign w:val="center"/>
          </w:tcPr>
          <w:p w14:paraId="1F606F03" w14:textId="77777777" w:rsidR="001F0112" w:rsidRDefault="001F0112"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right w:val="single" w:sz="4" w:space="0" w:color="auto"/>
            </w:tcBorders>
            <w:shd w:val="clear" w:color="auto" w:fill="92D050"/>
            <w:textDirection w:val="btLr"/>
            <w:vAlign w:val="center"/>
          </w:tcPr>
          <w:p w14:paraId="518F9969" w14:textId="77777777" w:rsidR="001F0112" w:rsidRDefault="001F0112"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right w:val="single" w:sz="4" w:space="0" w:color="auto"/>
            </w:tcBorders>
            <w:shd w:val="clear" w:color="auto" w:fill="FFFF00"/>
            <w:textDirection w:val="btLr"/>
            <w:vAlign w:val="center"/>
          </w:tcPr>
          <w:p w14:paraId="0CFD2A63"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right w:val="single" w:sz="4" w:space="0" w:color="auto"/>
            </w:tcBorders>
            <w:shd w:val="clear" w:color="auto" w:fill="92D050"/>
            <w:textDirection w:val="btLr"/>
            <w:vAlign w:val="center"/>
          </w:tcPr>
          <w:p w14:paraId="674FD840"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right w:val="single" w:sz="4" w:space="0" w:color="auto"/>
            </w:tcBorders>
            <w:shd w:val="clear" w:color="auto" w:fill="FFFF00"/>
            <w:textDirection w:val="btLr"/>
            <w:vAlign w:val="center"/>
          </w:tcPr>
          <w:p w14:paraId="7D28099B"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right w:val="single" w:sz="4" w:space="0" w:color="auto"/>
            </w:tcBorders>
            <w:shd w:val="clear" w:color="auto" w:fill="92D050"/>
            <w:textDirection w:val="btLr"/>
            <w:vAlign w:val="center"/>
          </w:tcPr>
          <w:p w14:paraId="040570E7" w14:textId="77777777" w:rsidR="001F0112" w:rsidRDefault="001F0112"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right w:val="single" w:sz="4" w:space="0" w:color="auto"/>
            </w:tcBorders>
            <w:shd w:val="clear" w:color="auto" w:fill="FFFF00"/>
            <w:textDirection w:val="btLr"/>
            <w:vAlign w:val="center"/>
          </w:tcPr>
          <w:p w14:paraId="5FC90F7B"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right w:val="single" w:sz="4" w:space="0" w:color="auto"/>
            </w:tcBorders>
            <w:shd w:val="clear" w:color="auto" w:fill="92D050"/>
            <w:textDirection w:val="btLr"/>
            <w:vAlign w:val="center"/>
          </w:tcPr>
          <w:p w14:paraId="3F63B90D" w14:textId="7E292597" w:rsidR="001F0112" w:rsidRDefault="001F0112" w:rsidP="00A46BA5">
            <w:pPr>
              <w:tabs>
                <w:tab w:val="left" w:pos="13392"/>
              </w:tabs>
              <w:jc w:val="center"/>
              <w:rPr>
                <w:rFonts w:ascii="Arial" w:hAnsi="Arial" w:cs="Arial"/>
                <w:sz w:val="22"/>
                <w:szCs w:val="22"/>
              </w:rPr>
            </w:pPr>
            <w:r w:rsidRPr="00D73F61">
              <w:rPr>
                <w:rFonts w:cstheme="minorHAnsi"/>
              </w:rPr>
              <w:t>`02.06</w:t>
            </w:r>
          </w:p>
        </w:tc>
        <w:tc>
          <w:tcPr>
            <w:tcW w:w="434" w:type="dxa"/>
            <w:gridSpan w:val="2"/>
            <w:tcBorders>
              <w:top w:val="single" w:sz="4" w:space="0" w:color="auto"/>
              <w:left w:val="single" w:sz="4" w:space="0" w:color="auto"/>
              <w:right w:val="single" w:sz="4" w:space="0" w:color="auto"/>
            </w:tcBorders>
            <w:shd w:val="clear" w:color="auto" w:fill="FFFF00"/>
            <w:textDirection w:val="btLr"/>
            <w:vAlign w:val="center"/>
          </w:tcPr>
          <w:p w14:paraId="6FBEF99E"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right w:val="single" w:sz="4" w:space="0" w:color="auto"/>
            </w:tcBorders>
            <w:shd w:val="clear" w:color="auto" w:fill="92D050"/>
            <w:textDirection w:val="btLr"/>
            <w:vAlign w:val="center"/>
          </w:tcPr>
          <w:p w14:paraId="0C7B10B2" w14:textId="77777777" w:rsidR="001F0112" w:rsidRDefault="001F0112"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right w:val="single" w:sz="4" w:space="0" w:color="auto"/>
            </w:tcBorders>
            <w:shd w:val="clear" w:color="auto" w:fill="FFFF00"/>
            <w:textDirection w:val="btLr"/>
            <w:vAlign w:val="center"/>
          </w:tcPr>
          <w:p w14:paraId="683C3E86"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right w:val="single" w:sz="4" w:space="0" w:color="auto"/>
            </w:tcBorders>
            <w:shd w:val="clear" w:color="auto" w:fill="92D050"/>
            <w:textDirection w:val="btLr"/>
            <w:vAlign w:val="center"/>
          </w:tcPr>
          <w:p w14:paraId="6A378DEB"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right w:val="single" w:sz="4" w:space="0" w:color="auto"/>
            </w:tcBorders>
            <w:shd w:val="clear" w:color="auto" w:fill="FFFF00"/>
            <w:textDirection w:val="btLr"/>
            <w:vAlign w:val="center"/>
          </w:tcPr>
          <w:p w14:paraId="704C5825"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right w:val="single" w:sz="4" w:space="0" w:color="auto"/>
            </w:tcBorders>
            <w:shd w:val="clear" w:color="auto" w:fill="92D050"/>
            <w:textDirection w:val="btLr"/>
            <w:vAlign w:val="center"/>
          </w:tcPr>
          <w:p w14:paraId="3BDE733C" w14:textId="77777777" w:rsidR="001F0112" w:rsidRDefault="001F0112"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right w:val="single" w:sz="4" w:space="0" w:color="auto"/>
            </w:tcBorders>
            <w:shd w:val="clear" w:color="auto" w:fill="FFFF00"/>
            <w:textDirection w:val="btLr"/>
            <w:vAlign w:val="center"/>
          </w:tcPr>
          <w:p w14:paraId="5FF79EEF" w14:textId="77777777" w:rsidR="001F0112" w:rsidRDefault="001F0112"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right w:val="single" w:sz="4" w:space="0" w:color="auto"/>
            </w:tcBorders>
            <w:shd w:val="clear" w:color="auto" w:fill="92D050"/>
            <w:textDirection w:val="btLr"/>
            <w:vAlign w:val="center"/>
          </w:tcPr>
          <w:p w14:paraId="3999245F" w14:textId="77777777" w:rsidR="001F0112" w:rsidRDefault="001F0112" w:rsidP="00A46BA5">
            <w:pPr>
              <w:tabs>
                <w:tab w:val="left" w:pos="13392"/>
              </w:tabs>
              <w:jc w:val="center"/>
              <w:rPr>
                <w:rFonts w:ascii="Arial" w:hAnsi="Arial" w:cs="Arial"/>
                <w:sz w:val="22"/>
                <w:szCs w:val="22"/>
              </w:rPr>
            </w:pPr>
          </w:p>
        </w:tc>
        <w:tc>
          <w:tcPr>
            <w:tcW w:w="435" w:type="dxa"/>
            <w:gridSpan w:val="3"/>
            <w:tcBorders>
              <w:top w:val="single" w:sz="4" w:space="0" w:color="auto"/>
              <w:left w:val="single" w:sz="4" w:space="0" w:color="auto"/>
              <w:right w:val="single" w:sz="4" w:space="0" w:color="auto"/>
            </w:tcBorders>
            <w:shd w:val="clear" w:color="auto" w:fill="FFFF00"/>
            <w:textDirection w:val="btLr"/>
            <w:vAlign w:val="center"/>
          </w:tcPr>
          <w:p w14:paraId="4315196B" w14:textId="77777777" w:rsidR="001F0112" w:rsidRDefault="001F0112" w:rsidP="00A46BA5">
            <w:pPr>
              <w:tabs>
                <w:tab w:val="left" w:pos="13392"/>
              </w:tabs>
              <w:jc w:val="center"/>
              <w:rPr>
                <w:rFonts w:ascii="Arial" w:hAnsi="Arial" w:cs="Arial"/>
                <w:sz w:val="22"/>
                <w:szCs w:val="22"/>
              </w:rPr>
            </w:pPr>
          </w:p>
        </w:tc>
        <w:tc>
          <w:tcPr>
            <w:tcW w:w="437" w:type="dxa"/>
            <w:gridSpan w:val="2"/>
            <w:tcBorders>
              <w:top w:val="single" w:sz="4" w:space="0" w:color="auto"/>
              <w:left w:val="single" w:sz="4" w:space="0" w:color="auto"/>
              <w:right w:val="single" w:sz="4" w:space="0" w:color="auto"/>
            </w:tcBorders>
            <w:shd w:val="clear" w:color="auto" w:fill="92D050"/>
            <w:textDirection w:val="btLr"/>
            <w:vAlign w:val="center"/>
          </w:tcPr>
          <w:p w14:paraId="1B7CED99" w14:textId="77777777" w:rsidR="001F0112" w:rsidRDefault="001F0112" w:rsidP="00A46BA5">
            <w:pPr>
              <w:tabs>
                <w:tab w:val="left" w:pos="13392"/>
              </w:tabs>
              <w:jc w:val="center"/>
              <w:rPr>
                <w:rFonts w:ascii="Arial" w:hAnsi="Arial" w:cs="Arial"/>
                <w:sz w:val="22"/>
                <w:szCs w:val="22"/>
              </w:rPr>
            </w:pPr>
          </w:p>
        </w:tc>
        <w:tc>
          <w:tcPr>
            <w:tcW w:w="436" w:type="dxa"/>
            <w:gridSpan w:val="3"/>
            <w:tcBorders>
              <w:top w:val="single" w:sz="4" w:space="0" w:color="auto"/>
              <w:left w:val="single" w:sz="4" w:space="0" w:color="auto"/>
              <w:right w:val="single" w:sz="4" w:space="0" w:color="auto"/>
            </w:tcBorders>
            <w:shd w:val="clear" w:color="auto" w:fill="FFFF00"/>
            <w:textDirection w:val="btLr"/>
            <w:vAlign w:val="center"/>
          </w:tcPr>
          <w:p w14:paraId="22B3C440" w14:textId="77777777" w:rsidR="001F0112" w:rsidRDefault="001F0112" w:rsidP="00A46BA5">
            <w:pPr>
              <w:tabs>
                <w:tab w:val="left" w:pos="13392"/>
              </w:tabs>
              <w:jc w:val="center"/>
              <w:rPr>
                <w:rFonts w:ascii="Arial" w:hAnsi="Arial" w:cs="Arial"/>
                <w:sz w:val="22"/>
                <w:szCs w:val="22"/>
              </w:rPr>
            </w:pPr>
          </w:p>
        </w:tc>
        <w:tc>
          <w:tcPr>
            <w:tcW w:w="436" w:type="dxa"/>
            <w:gridSpan w:val="2"/>
            <w:tcBorders>
              <w:top w:val="single" w:sz="4" w:space="0" w:color="auto"/>
              <w:left w:val="single" w:sz="4" w:space="0" w:color="auto"/>
              <w:right w:val="single" w:sz="4" w:space="0" w:color="auto"/>
            </w:tcBorders>
            <w:shd w:val="clear" w:color="auto" w:fill="92D050"/>
            <w:textDirection w:val="btLr"/>
            <w:vAlign w:val="center"/>
          </w:tcPr>
          <w:p w14:paraId="657C9188" w14:textId="77777777" w:rsidR="001F0112" w:rsidRDefault="001F0112" w:rsidP="00A46BA5">
            <w:pPr>
              <w:tabs>
                <w:tab w:val="left" w:pos="13392"/>
              </w:tabs>
              <w:jc w:val="center"/>
              <w:rPr>
                <w:rFonts w:ascii="Arial" w:hAnsi="Arial" w:cs="Arial"/>
                <w:sz w:val="22"/>
                <w:szCs w:val="22"/>
              </w:rPr>
            </w:pPr>
          </w:p>
        </w:tc>
        <w:tc>
          <w:tcPr>
            <w:tcW w:w="440" w:type="dxa"/>
            <w:gridSpan w:val="3"/>
            <w:tcBorders>
              <w:top w:val="single" w:sz="4" w:space="0" w:color="auto"/>
              <w:left w:val="single" w:sz="4" w:space="0" w:color="auto"/>
              <w:right w:val="single" w:sz="4" w:space="0" w:color="auto"/>
            </w:tcBorders>
            <w:shd w:val="clear" w:color="auto" w:fill="FFFF00"/>
            <w:textDirection w:val="btLr"/>
            <w:vAlign w:val="center"/>
          </w:tcPr>
          <w:p w14:paraId="76E7F6C7" w14:textId="77777777" w:rsidR="001F0112" w:rsidRDefault="001F0112" w:rsidP="00A46BA5">
            <w:pPr>
              <w:tabs>
                <w:tab w:val="left" w:pos="13392"/>
              </w:tabs>
              <w:jc w:val="center"/>
              <w:rPr>
                <w:rFonts w:ascii="Arial" w:hAnsi="Arial" w:cs="Arial"/>
                <w:sz w:val="22"/>
                <w:szCs w:val="22"/>
              </w:rPr>
            </w:pPr>
          </w:p>
        </w:tc>
        <w:tc>
          <w:tcPr>
            <w:tcW w:w="435" w:type="dxa"/>
            <w:gridSpan w:val="2"/>
            <w:tcBorders>
              <w:top w:val="single" w:sz="4" w:space="0" w:color="auto"/>
              <w:left w:val="single" w:sz="4" w:space="0" w:color="auto"/>
              <w:right w:val="single" w:sz="4" w:space="0" w:color="auto"/>
            </w:tcBorders>
            <w:shd w:val="clear" w:color="auto" w:fill="92D050"/>
            <w:textDirection w:val="btLr"/>
            <w:vAlign w:val="center"/>
          </w:tcPr>
          <w:p w14:paraId="3BF33178" w14:textId="3470C23D" w:rsidR="001F0112" w:rsidRDefault="001F0112" w:rsidP="00A46BA5">
            <w:pPr>
              <w:tabs>
                <w:tab w:val="left" w:pos="13392"/>
              </w:tabs>
              <w:jc w:val="center"/>
              <w:rPr>
                <w:rFonts w:ascii="Arial" w:hAnsi="Arial" w:cs="Arial"/>
                <w:sz w:val="22"/>
                <w:szCs w:val="22"/>
              </w:rPr>
            </w:pPr>
            <w:r w:rsidRPr="00D73F61">
              <w:rPr>
                <w:rFonts w:cstheme="minorHAnsi"/>
              </w:rPr>
              <w:t>07.06</w:t>
            </w:r>
          </w:p>
        </w:tc>
        <w:tc>
          <w:tcPr>
            <w:tcW w:w="435" w:type="dxa"/>
            <w:gridSpan w:val="3"/>
            <w:tcBorders>
              <w:top w:val="single" w:sz="4" w:space="0" w:color="auto"/>
              <w:left w:val="single" w:sz="4" w:space="0" w:color="auto"/>
              <w:right w:val="single" w:sz="4" w:space="0" w:color="auto"/>
            </w:tcBorders>
            <w:shd w:val="clear" w:color="auto" w:fill="FFFF00"/>
            <w:textDirection w:val="btLr"/>
            <w:vAlign w:val="center"/>
          </w:tcPr>
          <w:p w14:paraId="7BBDA820"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right w:val="single" w:sz="4" w:space="0" w:color="auto"/>
            </w:tcBorders>
            <w:shd w:val="clear" w:color="auto" w:fill="92D050"/>
            <w:textDirection w:val="btLr"/>
            <w:vAlign w:val="center"/>
          </w:tcPr>
          <w:p w14:paraId="35E7C42B" w14:textId="77777777" w:rsidR="001F0112" w:rsidRDefault="001F0112" w:rsidP="00A46BA5">
            <w:pPr>
              <w:tabs>
                <w:tab w:val="left" w:pos="13392"/>
              </w:tabs>
              <w:jc w:val="center"/>
              <w:rPr>
                <w:rFonts w:ascii="Arial" w:hAnsi="Arial" w:cs="Arial"/>
                <w:sz w:val="22"/>
                <w:szCs w:val="22"/>
              </w:rPr>
            </w:pPr>
          </w:p>
        </w:tc>
        <w:tc>
          <w:tcPr>
            <w:tcW w:w="434" w:type="dxa"/>
            <w:gridSpan w:val="3"/>
            <w:tcBorders>
              <w:top w:val="single" w:sz="4" w:space="0" w:color="auto"/>
              <w:left w:val="single" w:sz="4" w:space="0" w:color="auto"/>
              <w:right w:val="single" w:sz="4" w:space="0" w:color="auto"/>
            </w:tcBorders>
            <w:shd w:val="clear" w:color="auto" w:fill="FFFF00"/>
            <w:textDirection w:val="btLr"/>
            <w:vAlign w:val="center"/>
          </w:tcPr>
          <w:p w14:paraId="175D78DF" w14:textId="77777777" w:rsidR="001F0112" w:rsidRDefault="001F0112" w:rsidP="00A46BA5">
            <w:pPr>
              <w:tabs>
                <w:tab w:val="left" w:pos="13392"/>
              </w:tabs>
              <w:jc w:val="center"/>
              <w:rPr>
                <w:rFonts w:ascii="Arial" w:hAnsi="Arial" w:cs="Arial"/>
                <w:sz w:val="22"/>
                <w:szCs w:val="22"/>
              </w:rPr>
            </w:pPr>
          </w:p>
        </w:tc>
        <w:tc>
          <w:tcPr>
            <w:tcW w:w="439" w:type="dxa"/>
            <w:gridSpan w:val="2"/>
            <w:tcBorders>
              <w:top w:val="single" w:sz="4" w:space="0" w:color="auto"/>
              <w:left w:val="single" w:sz="4" w:space="0" w:color="auto"/>
              <w:right w:val="single" w:sz="4" w:space="0" w:color="auto"/>
            </w:tcBorders>
            <w:shd w:val="clear" w:color="auto" w:fill="92D050"/>
            <w:textDirection w:val="btLr"/>
            <w:vAlign w:val="center"/>
          </w:tcPr>
          <w:p w14:paraId="77F2AEEB" w14:textId="6F13F5FF" w:rsidR="001F0112" w:rsidRDefault="001F0112" w:rsidP="00A46BA5">
            <w:pPr>
              <w:tabs>
                <w:tab w:val="left" w:pos="13392"/>
              </w:tabs>
              <w:jc w:val="center"/>
              <w:rPr>
                <w:rFonts w:ascii="Arial" w:hAnsi="Arial" w:cs="Arial"/>
                <w:sz w:val="22"/>
                <w:szCs w:val="22"/>
              </w:rPr>
            </w:pPr>
            <w:r w:rsidRPr="00D73F61">
              <w:rPr>
                <w:rFonts w:cstheme="minorHAnsi"/>
              </w:rPr>
              <w:t>13.06</w:t>
            </w:r>
          </w:p>
        </w:tc>
        <w:tc>
          <w:tcPr>
            <w:tcW w:w="435" w:type="dxa"/>
            <w:gridSpan w:val="3"/>
            <w:tcBorders>
              <w:top w:val="single" w:sz="4" w:space="0" w:color="auto"/>
              <w:left w:val="single" w:sz="4" w:space="0" w:color="auto"/>
              <w:right w:val="single" w:sz="4" w:space="0" w:color="auto"/>
            </w:tcBorders>
            <w:shd w:val="clear" w:color="auto" w:fill="FFFF00"/>
            <w:textDirection w:val="btLr"/>
            <w:vAlign w:val="center"/>
          </w:tcPr>
          <w:p w14:paraId="342D5825"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right w:val="single" w:sz="4" w:space="0" w:color="auto"/>
            </w:tcBorders>
            <w:shd w:val="clear" w:color="auto" w:fill="92D050"/>
            <w:textDirection w:val="btLr"/>
            <w:vAlign w:val="center"/>
          </w:tcPr>
          <w:p w14:paraId="4A9B5723" w14:textId="52DB00AB" w:rsidR="001F0112" w:rsidRDefault="001F0112" w:rsidP="00A46BA5">
            <w:pPr>
              <w:tabs>
                <w:tab w:val="left" w:pos="13392"/>
              </w:tabs>
              <w:jc w:val="center"/>
              <w:rPr>
                <w:rFonts w:ascii="Arial" w:hAnsi="Arial" w:cs="Arial"/>
                <w:sz w:val="22"/>
                <w:szCs w:val="22"/>
              </w:rPr>
            </w:pPr>
            <w:r w:rsidRPr="00D73F61">
              <w:rPr>
                <w:rFonts w:cstheme="minorHAnsi"/>
              </w:rPr>
              <w:t>22.06</w:t>
            </w:r>
          </w:p>
        </w:tc>
        <w:tc>
          <w:tcPr>
            <w:tcW w:w="434" w:type="dxa"/>
            <w:gridSpan w:val="3"/>
            <w:tcBorders>
              <w:top w:val="single" w:sz="4" w:space="0" w:color="auto"/>
              <w:left w:val="single" w:sz="4" w:space="0" w:color="auto"/>
              <w:right w:val="single" w:sz="4" w:space="0" w:color="auto"/>
            </w:tcBorders>
            <w:shd w:val="clear" w:color="auto" w:fill="FFFF00"/>
            <w:textDirection w:val="btLr"/>
            <w:vAlign w:val="center"/>
          </w:tcPr>
          <w:p w14:paraId="446AAF6F" w14:textId="77777777" w:rsidR="001F0112" w:rsidRDefault="001F0112" w:rsidP="00A46BA5">
            <w:pPr>
              <w:tabs>
                <w:tab w:val="left" w:pos="13392"/>
              </w:tabs>
              <w:jc w:val="center"/>
              <w:rPr>
                <w:rFonts w:ascii="Arial" w:hAnsi="Arial" w:cs="Arial"/>
                <w:sz w:val="22"/>
                <w:szCs w:val="22"/>
              </w:rPr>
            </w:pPr>
          </w:p>
        </w:tc>
        <w:tc>
          <w:tcPr>
            <w:tcW w:w="434" w:type="dxa"/>
            <w:gridSpan w:val="2"/>
            <w:tcBorders>
              <w:top w:val="single" w:sz="4" w:space="0" w:color="auto"/>
              <w:left w:val="single" w:sz="4" w:space="0" w:color="auto"/>
            </w:tcBorders>
            <w:shd w:val="clear" w:color="auto" w:fill="92D050"/>
            <w:textDirection w:val="btLr"/>
            <w:vAlign w:val="center"/>
          </w:tcPr>
          <w:p w14:paraId="4BD9075F" w14:textId="52E255AA" w:rsidR="001F0112" w:rsidRDefault="001F0112" w:rsidP="00A46BA5">
            <w:pPr>
              <w:tabs>
                <w:tab w:val="left" w:pos="13392"/>
              </w:tabs>
              <w:jc w:val="center"/>
              <w:rPr>
                <w:rFonts w:ascii="Arial" w:hAnsi="Arial" w:cs="Arial"/>
                <w:sz w:val="22"/>
                <w:szCs w:val="22"/>
              </w:rPr>
            </w:pPr>
            <w:r w:rsidRPr="00D73F61">
              <w:rPr>
                <w:rFonts w:cstheme="minorHAnsi"/>
              </w:rPr>
              <w:t>09.06</w:t>
            </w:r>
          </w:p>
        </w:tc>
        <w:tc>
          <w:tcPr>
            <w:tcW w:w="440" w:type="dxa"/>
            <w:gridSpan w:val="2"/>
            <w:tcBorders>
              <w:top w:val="single" w:sz="4" w:space="0" w:color="auto"/>
              <w:left w:val="single" w:sz="4" w:space="0" w:color="auto"/>
            </w:tcBorders>
            <w:shd w:val="clear" w:color="auto" w:fill="FFFF00"/>
            <w:textDirection w:val="btLr"/>
            <w:vAlign w:val="center"/>
          </w:tcPr>
          <w:p w14:paraId="59B78E4F" w14:textId="61AD21DA" w:rsidR="001F0112" w:rsidRDefault="001F0112" w:rsidP="00A46BA5">
            <w:pPr>
              <w:tabs>
                <w:tab w:val="left" w:pos="13392"/>
              </w:tabs>
              <w:jc w:val="center"/>
              <w:rPr>
                <w:rFonts w:ascii="Arial" w:hAnsi="Arial" w:cs="Arial"/>
                <w:sz w:val="22"/>
                <w:szCs w:val="22"/>
              </w:rPr>
            </w:pPr>
          </w:p>
        </w:tc>
      </w:tr>
    </w:tbl>
    <w:p w14:paraId="1B72BA2C" w14:textId="783C0045" w:rsidR="006514AA" w:rsidRDefault="006514AA" w:rsidP="006514AA">
      <w:pPr>
        <w:tabs>
          <w:tab w:val="left" w:pos="1200"/>
        </w:tabs>
        <w:rPr>
          <w:rFonts w:ascii="Arial" w:eastAsia="Times New Roman" w:hAnsi="Arial" w:cs="Arial"/>
          <w:sz w:val="22"/>
          <w:szCs w:val="22"/>
          <w:lang w:eastAsia="en-ZA"/>
        </w:rPr>
      </w:pPr>
    </w:p>
    <w:p w14:paraId="11EE2C3B" w14:textId="069D3848" w:rsidR="003F3A77" w:rsidRPr="003F3A77" w:rsidRDefault="003F3A77" w:rsidP="003F3A77">
      <w:pPr>
        <w:tabs>
          <w:tab w:val="left" w:pos="13392"/>
        </w:tabs>
        <w:rPr>
          <w:rFonts w:ascii="Arial" w:eastAsia="Times New Roman" w:hAnsi="Arial" w:cs="Arial"/>
          <w:sz w:val="22"/>
          <w:szCs w:val="22"/>
          <w:lang w:eastAsia="en-ZA"/>
        </w:rPr>
      </w:pPr>
    </w:p>
    <w:bookmarkEnd w:id="11"/>
    <w:p w14:paraId="5A48EBA0" w14:textId="4B9622BD" w:rsidR="00EB50F2" w:rsidRDefault="00EB50F2" w:rsidP="002B7C7C">
      <w:pPr>
        <w:spacing w:after="0" w:line="360" w:lineRule="auto"/>
        <w:jc w:val="center"/>
        <w:rPr>
          <w:rFonts w:ascii="Arial" w:eastAsia="Times New Roman" w:hAnsi="Arial" w:cs="Arial"/>
          <w:b/>
          <w:sz w:val="22"/>
          <w:szCs w:val="22"/>
          <w:lang w:eastAsia="en-ZA"/>
        </w:rPr>
      </w:pPr>
    </w:p>
    <w:p w14:paraId="59BF8E84" w14:textId="6CBC7AFE" w:rsidR="00EB50F2" w:rsidRDefault="00EB50F2" w:rsidP="002B7C7C">
      <w:pPr>
        <w:spacing w:after="0" w:line="360" w:lineRule="auto"/>
        <w:jc w:val="center"/>
        <w:rPr>
          <w:rFonts w:ascii="Arial" w:eastAsia="Times New Roman" w:hAnsi="Arial" w:cs="Arial"/>
          <w:b/>
          <w:sz w:val="22"/>
          <w:szCs w:val="22"/>
          <w:lang w:eastAsia="en-ZA"/>
        </w:rPr>
      </w:pPr>
    </w:p>
    <w:p w14:paraId="15C758D0" w14:textId="697DADA8" w:rsidR="00EB50F2" w:rsidRDefault="00EB50F2" w:rsidP="002B7C7C">
      <w:pPr>
        <w:spacing w:after="0" w:line="360" w:lineRule="auto"/>
        <w:jc w:val="center"/>
        <w:rPr>
          <w:rFonts w:ascii="Arial" w:eastAsia="Times New Roman" w:hAnsi="Arial" w:cs="Arial"/>
          <w:b/>
          <w:sz w:val="22"/>
          <w:szCs w:val="22"/>
          <w:lang w:eastAsia="en-ZA"/>
        </w:rPr>
      </w:pPr>
    </w:p>
    <w:p w14:paraId="157BEC03" w14:textId="7AB3E164" w:rsidR="00EB50F2" w:rsidRDefault="00EB50F2" w:rsidP="002B7C7C">
      <w:pPr>
        <w:spacing w:after="0" w:line="360" w:lineRule="auto"/>
        <w:jc w:val="center"/>
        <w:rPr>
          <w:rFonts w:ascii="Arial" w:eastAsia="Times New Roman" w:hAnsi="Arial" w:cs="Arial"/>
          <w:b/>
          <w:sz w:val="22"/>
          <w:szCs w:val="22"/>
          <w:lang w:eastAsia="en-ZA"/>
        </w:rPr>
      </w:pPr>
    </w:p>
    <w:p w14:paraId="61DAC119" w14:textId="77777777" w:rsidR="00EB50F2" w:rsidRPr="00607B33" w:rsidRDefault="00EB50F2" w:rsidP="002B7C7C">
      <w:pPr>
        <w:spacing w:after="0" w:line="360" w:lineRule="auto"/>
        <w:jc w:val="center"/>
        <w:rPr>
          <w:rFonts w:ascii="Arial" w:eastAsia="Times New Roman" w:hAnsi="Arial" w:cs="Arial"/>
          <w:b/>
          <w:sz w:val="22"/>
          <w:szCs w:val="22"/>
          <w:lang w:eastAsia="en-ZA"/>
        </w:rPr>
      </w:pPr>
    </w:p>
    <w:p w14:paraId="15E98E6A" w14:textId="77777777" w:rsidR="00D72746" w:rsidRPr="000A5635" w:rsidRDefault="00D72746" w:rsidP="0018541F">
      <w:pPr>
        <w:spacing w:after="0" w:line="360" w:lineRule="auto"/>
        <w:jc w:val="both"/>
        <w:rPr>
          <w:rFonts w:ascii="Arial" w:eastAsia="Times New Roman" w:hAnsi="Arial" w:cs="Arial"/>
          <w:sz w:val="22"/>
          <w:szCs w:val="22"/>
          <w:lang w:eastAsia="en-ZA"/>
        </w:rPr>
      </w:pPr>
    </w:p>
    <w:p w14:paraId="08D55E2F" w14:textId="77777777" w:rsidR="000A5635" w:rsidRPr="003F3A77" w:rsidRDefault="000A5635" w:rsidP="00165472">
      <w:pPr>
        <w:spacing w:after="39" w:line="244" w:lineRule="auto"/>
        <w:ind w:left="110" w:right="12"/>
        <w:jc w:val="both"/>
        <w:rPr>
          <w:rFonts w:ascii="Arial" w:eastAsia="Times New Roman" w:hAnsi="Arial" w:cs="Arial"/>
          <w:color w:val="FF0000"/>
          <w:sz w:val="22"/>
          <w:szCs w:val="22"/>
          <w:u w:val="single"/>
          <w:lang w:eastAsia="en-ZA"/>
        </w:rPr>
        <w:sectPr w:rsidR="000A5635" w:rsidRPr="003F3A77" w:rsidSect="00D72746">
          <w:pgSz w:w="16838" w:h="11906" w:orient="landscape" w:code="9"/>
          <w:pgMar w:top="1383" w:right="1423" w:bottom="964" w:left="709" w:header="706" w:footer="706" w:gutter="0"/>
          <w:cols w:space="708"/>
          <w:docGrid w:linePitch="360"/>
        </w:sectPr>
      </w:pPr>
    </w:p>
    <w:p w14:paraId="7C8AEA9E" w14:textId="77777777" w:rsidR="00332986" w:rsidRPr="003B0C1D" w:rsidRDefault="008C6E18" w:rsidP="00927E7D">
      <w:pPr>
        <w:spacing w:after="0" w:line="360"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2.1.5</w:t>
      </w:r>
      <w:r w:rsidR="00332986" w:rsidRPr="003B0C1D">
        <w:rPr>
          <w:rFonts w:ascii="Arial" w:eastAsiaTheme="minorHAnsi" w:hAnsi="Arial" w:cs="Arial"/>
          <w:b/>
          <w:sz w:val="22"/>
          <w:szCs w:val="22"/>
          <w:lang w:val="en-US"/>
        </w:rPr>
        <w:t xml:space="preserve"> </w:t>
      </w:r>
      <w:r w:rsidR="00731DB4" w:rsidRPr="003B0C1D">
        <w:rPr>
          <w:rFonts w:ascii="Arial" w:eastAsiaTheme="minorHAnsi" w:hAnsi="Arial" w:cs="Arial"/>
          <w:b/>
          <w:sz w:val="22"/>
          <w:szCs w:val="22"/>
          <w:lang w:val="en-US"/>
        </w:rPr>
        <w:tab/>
      </w:r>
      <w:r w:rsidR="00332986" w:rsidRPr="003B0C1D">
        <w:rPr>
          <w:rFonts w:ascii="Arial" w:eastAsiaTheme="minorHAnsi" w:hAnsi="Arial" w:cs="Arial"/>
          <w:b/>
          <w:sz w:val="22"/>
          <w:szCs w:val="22"/>
          <w:lang w:val="en-US"/>
        </w:rPr>
        <w:t xml:space="preserve">Mayoral Committee </w:t>
      </w:r>
    </w:p>
    <w:p w14:paraId="78579C6A" w14:textId="77777777" w:rsidR="003A1C24" w:rsidRPr="003B0C1D" w:rsidRDefault="00332986"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Executive Mayor is supported by a Mayoral Committee. Each member of the Mayoral Committee has a portfolio with specific functions. </w:t>
      </w:r>
    </w:p>
    <w:p w14:paraId="541899CC" w14:textId="77777777" w:rsidR="008C6E18" w:rsidRDefault="00332986"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 The Executive Mayor may delegate specific responsibilities to each member of the Mayoral Committee. Any powers and duties delegated to the Executive Mayor by the Municipal Council must be exercised and performed by the Executive Mayor together with the other members of the Mayoral Committee.</w:t>
      </w:r>
    </w:p>
    <w:p w14:paraId="4ED11AB9" w14:textId="7FA71FDD" w:rsidR="00090D09" w:rsidRDefault="00090D09" w:rsidP="00165472">
      <w:pPr>
        <w:spacing w:after="160" w:line="360" w:lineRule="auto"/>
        <w:jc w:val="both"/>
        <w:rPr>
          <w:rFonts w:ascii="Arial" w:eastAsiaTheme="minorHAnsi" w:hAnsi="Arial" w:cs="Arial"/>
          <w:sz w:val="22"/>
          <w:szCs w:val="22"/>
          <w:lang w:val="en-US"/>
        </w:rPr>
      </w:pPr>
      <w:r>
        <w:rPr>
          <w:rFonts w:ascii="Arial" w:eastAsiaTheme="minorHAnsi" w:hAnsi="Arial" w:cs="Arial"/>
          <w:sz w:val="22"/>
          <w:szCs w:val="22"/>
          <w:lang w:val="en-US"/>
        </w:rPr>
        <w:t>The Committee assists in harnessing the common understanding between political and administrative components before the IDP reports are considered at the council meeting. It also makes recommendations to the IDP Representative Forum</w:t>
      </w:r>
    </w:p>
    <w:p w14:paraId="18AE1286" w14:textId="48E93A67" w:rsidR="00017BF4" w:rsidRPr="00036D08" w:rsidRDefault="00017BF4" w:rsidP="00017BF4">
      <w:pPr>
        <w:spacing w:after="160" w:line="259" w:lineRule="auto"/>
        <w:jc w:val="both"/>
        <w:rPr>
          <w:rFonts w:ascii="Arial" w:eastAsiaTheme="minorHAnsi" w:hAnsi="Arial" w:cs="Arial"/>
          <w:b/>
          <w:sz w:val="22"/>
          <w:szCs w:val="22"/>
          <w:lang w:val="en-US"/>
        </w:rPr>
      </w:pPr>
      <w:r w:rsidRPr="00036D08">
        <w:rPr>
          <w:rFonts w:ascii="Arial" w:eastAsiaTheme="minorHAnsi" w:hAnsi="Arial" w:cs="Arial"/>
          <w:b/>
          <w:sz w:val="22"/>
          <w:szCs w:val="22"/>
          <w:lang w:val="en-US"/>
        </w:rPr>
        <w:t>2.1.5.1</w:t>
      </w:r>
      <w:r w:rsidRPr="00036D08">
        <w:rPr>
          <w:rFonts w:ascii="Arial" w:eastAsiaTheme="minorHAnsi" w:hAnsi="Arial" w:cs="Arial"/>
          <w:b/>
          <w:sz w:val="22"/>
          <w:szCs w:val="22"/>
          <w:lang w:val="en-US"/>
        </w:rPr>
        <w:tab/>
      </w:r>
      <w:r w:rsidRPr="00036D08">
        <w:rPr>
          <w:rFonts w:ascii="Arial" w:eastAsiaTheme="minorHAnsi" w:hAnsi="Arial" w:cs="Arial"/>
          <w:b/>
          <w:sz w:val="22"/>
          <w:szCs w:val="22"/>
          <w:lang w:val="en-US"/>
        </w:rPr>
        <w:tab/>
        <w:t>MAYORAL COMMITTEE BEARERS- FROM DECEMBER 2021 FOR 202</w:t>
      </w:r>
      <w:r w:rsidR="00036D08" w:rsidRPr="00036D08">
        <w:rPr>
          <w:rFonts w:ascii="Arial" w:eastAsiaTheme="minorHAnsi" w:hAnsi="Arial" w:cs="Arial"/>
          <w:b/>
          <w:sz w:val="22"/>
          <w:szCs w:val="22"/>
          <w:lang w:val="en-US"/>
        </w:rPr>
        <w:t>2</w:t>
      </w:r>
      <w:r w:rsidRPr="00036D08">
        <w:rPr>
          <w:rFonts w:ascii="Arial" w:eastAsiaTheme="minorHAnsi" w:hAnsi="Arial" w:cs="Arial"/>
          <w:b/>
          <w:sz w:val="22"/>
          <w:szCs w:val="22"/>
          <w:lang w:val="en-US"/>
        </w:rPr>
        <w:t xml:space="preserve">- 2027 </w:t>
      </w:r>
    </w:p>
    <w:p w14:paraId="0ED0DCC8" w14:textId="2E19390A" w:rsidR="00017BF4" w:rsidRPr="00036D08" w:rsidRDefault="00017BF4" w:rsidP="00017BF4">
      <w:pPr>
        <w:spacing w:after="160" w:line="259" w:lineRule="auto"/>
        <w:ind w:left="720" w:firstLine="720"/>
        <w:jc w:val="both"/>
        <w:rPr>
          <w:rFonts w:ascii="Arial" w:eastAsiaTheme="minorHAnsi" w:hAnsi="Arial" w:cs="Arial"/>
          <w:b/>
          <w:sz w:val="22"/>
          <w:szCs w:val="22"/>
          <w:lang w:val="en-US"/>
        </w:rPr>
      </w:pPr>
      <w:r w:rsidRPr="00036D08">
        <w:rPr>
          <w:rFonts w:ascii="Arial" w:eastAsiaTheme="minorHAnsi" w:hAnsi="Arial" w:cs="Arial"/>
          <w:b/>
          <w:sz w:val="22"/>
          <w:szCs w:val="22"/>
          <w:lang w:val="en-US"/>
        </w:rPr>
        <w:t xml:space="preserve">TERM OF OFFICE: </w:t>
      </w:r>
    </w:p>
    <w:tbl>
      <w:tblPr>
        <w:tblStyle w:val="TableGrid40"/>
        <w:tblW w:w="9511" w:type="dxa"/>
        <w:tblLook w:val="04A0" w:firstRow="1" w:lastRow="0" w:firstColumn="1" w:lastColumn="0" w:noHBand="0" w:noVBand="1"/>
      </w:tblPr>
      <w:tblGrid>
        <w:gridCol w:w="704"/>
        <w:gridCol w:w="2268"/>
        <w:gridCol w:w="6539"/>
      </w:tblGrid>
      <w:tr w:rsidR="00E155C3" w:rsidRPr="00E155C3" w14:paraId="58594105" w14:textId="77777777" w:rsidTr="00436F3A">
        <w:tc>
          <w:tcPr>
            <w:tcW w:w="704" w:type="dxa"/>
            <w:shd w:val="clear" w:color="auto" w:fill="DDCB9F"/>
            <w:vAlign w:val="center"/>
          </w:tcPr>
          <w:p w14:paraId="46FB0F76" w14:textId="77777777" w:rsidR="00332986" w:rsidRPr="00E155C3" w:rsidRDefault="00332986" w:rsidP="008A4B06">
            <w:pPr>
              <w:ind w:right="33"/>
              <w:jc w:val="center"/>
              <w:rPr>
                <w:rFonts w:ascii="Arial" w:hAnsi="Arial" w:cs="Arial"/>
                <w:b/>
                <w:color w:val="000000" w:themeColor="text1"/>
              </w:rPr>
            </w:pPr>
            <w:r w:rsidRPr="00E155C3">
              <w:rPr>
                <w:rFonts w:ascii="Arial" w:hAnsi="Arial" w:cs="Arial"/>
                <w:b/>
                <w:color w:val="000000" w:themeColor="text1"/>
              </w:rPr>
              <w:t>REF NO</w:t>
            </w:r>
            <w:r w:rsidR="008A4B06" w:rsidRPr="00E155C3">
              <w:rPr>
                <w:rFonts w:ascii="Arial" w:hAnsi="Arial" w:cs="Arial"/>
                <w:b/>
                <w:color w:val="000000" w:themeColor="text1"/>
              </w:rPr>
              <w:t>.</w:t>
            </w:r>
          </w:p>
        </w:tc>
        <w:tc>
          <w:tcPr>
            <w:tcW w:w="2268" w:type="dxa"/>
            <w:shd w:val="clear" w:color="auto" w:fill="DDCB9F"/>
            <w:vAlign w:val="center"/>
          </w:tcPr>
          <w:p w14:paraId="288CFD0F" w14:textId="77777777" w:rsidR="00332986" w:rsidRPr="00E155C3" w:rsidRDefault="00332986" w:rsidP="008A4B06">
            <w:pPr>
              <w:jc w:val="center"/>
              <w:rPr>
                <w:rFonts w:ascii="Arial" w:hAnsi="Arial" w:cs="Arial"/>
                <w:b/>
                <w:color w:val="000000" w:themeColor="text1"/>
              </w:rPr>
            </w:pPr>
            <w:r w:rsidRPr="00E155C3">
              <w:rPr>
                <w:rFonts w:ascii="Arial" w:hAnsi="Arial" w:cs="Arial"/>
                <w:b/>
                <w:color w:val="000000" w:themeColor="text1"/>
              </w:rPr>
              <w:t>COUNCILLOR</w:t>
            </w:r>
          </w:p>
        </w:tc>
        <w:tc>
          <w:tcPr>
            <w:tcW w:w="6539" w:type="dxa"/>
            <w:shd w:val="clear" w:color="auto" w:fill="DDCB9F"/>
            <w:vAlign w:val="center"/>
          </w:tcPr>
          <w:p w14:paraId="43D4DE19" w14:textId="77777777" w:rsidR="00332986" w:rsidRPr="00E155C3" w:rsidRDefault="00332986" w:rsidP="008A4B06">
            <w:pPr>
              <w:jc w:val="center"/>
              <w:rPr>
                <w:rFonts w:ascii="Arial" w:hAnsi="Arial" w:cs="Arial"/>
                <w:b/>
                <w:color w:val="000000" w:themeColor="text1"/>
              </w:rPr>
            </w:pPr>
            <w:r w:rsidRPr="00E155C3">
              <w:rPr>
                <w:rFonts w:ascii="Arial" w:hAnsi="Arial" w:cs="Arial"/>
                <w:b/>
                <w:color w:val="000000" w:themeColor="text1"/>
              </w:rPr>
              <w:t>PORTFOLIO</w:t>
            </w:r>
          </w:p>
        </w:tc>
      </w:tr>
      <w:tr w:rsidR="00E155C3" w:rsidRPr="00E155C3" w14:paraId="569C0F92" w14:textId="77777777" w:rsidTr="009766B8">
        <w:trPr>
          <w:trHeight w:val="421"/>
        </w:trPr>
        <w:tc>
          <w:tcPr>
            <w:tcW w:w="704" w:type="dxa"/>
            <w:vAlign w:val="center"/>
          </w:tcPr>
          <w:p w14:paraId="732031C8" w14:textId="77777777" w:rsidR="00332986" w:rsidRPr="00E155C3" w:rsidRDefault="00332986" w:rsidP="000044E8">
            <w:pPr>
              <w:spacing w:line="360" w:lineRule="auto"/>
              <w:jc w:val="center"/>
              <w:rPr>
                <w:rFonts w:ascii="Arial" w:hAnsi="Arial" w:cs="Arial"/>
                <w:color w:val="000000" w:themeColor="text1"/>
              </w:rPr>
            </w:pPr>
            <w:r w:rsidRPr="00E155C3">
              <w:rPr>
                <w:rFonts w:ascii="Arial" w:hAnsi="Arial" w:cs="Arial"/>
                <w:color w:val="000000" w:themeColor="text1"/>
              </w:rPr>
              <w:t>01</w:t>
            </w:r>
          </w:p>
        </w:tc>
        <w:tc>
          <w:tcPr>
            <w:tcW w:w="2268" w:type="dxa"/>
            <w:vAlign w:val="center"/>
          </w:tcPr>
          <w:p w14:paraId="3522C51C" w14:textId="41D22405" w:rsidR="00332986" w:rsidRPr="00E155C3" w:rsidRDefault="00E155C3" w:rsidP="009766B8">
            <w:pPr>
              <w:spacing w:line="360" w:lineRule="auto"/>
              <w:jc w:val="center"/>
              <w:rPr>
                <w:rFonts w:ascii="Arial" w:hAnsi="Arial" w:cs="Arial"/>
                <w:color w:val="000000" w:themeColor="text1"/>
              </w:rPr>
            </w:pPr>
            <w:r w:rsidRPr="00E155C3">
              <w:rPr>
                <w:rFonts w:ascii="Arial" w:hAnsi="Arial" w:cs="Arial"/>
                <w:color w:val="000000" w:themeColor="text1"/>
              </w:rPr>
              <w:t xml:space="preserve">Cllr T. </w:t>
            </w:r>
            <w:r w:rsidR="00D9469B" w:rsidRPr="00E155C3">
              <w:rPr>
                <w:rFonts w:ascii="Arial" w:hAnsi="Arial" w:cs="Arial"/>
                <w:color w:val="000000" w:themeColor="text1"/>
              </w:rPr>
              <w:t>Vayo</w:t>
            </w:r>
          </w:p>
        </w:tc>
        <w:tc>
          <w:tcPr>
            <w:tcW w:w="6539" w:type="dxa"/>
          </w:tcPr>
          <w:p w14:paraId="11F09BF7" w14:textId="77777777" w:rsidR="00332986" w:rsidRPr="00E155C3" w:rsidRDefault="00D32ECA" w:rsidP="000044E8">
            <w:pPr>
              <w:spacing w:line="360" w:lineRule="auto"/>
              <w:jc w:val="both"/>
              <w:rPr>
                <w:rFonts w:ascii="Arial" w:hAnsi="Arial" w:cs="Arial"/>
                <w:color w:val="000000" w:themeColor="text1"/>
              </w:rPr>
            </w:pPr>
            <w:r w:rsidRPr="00E155C3">
              <w:rPr>
                <w:rFonts w:ascii="Arial" w:hAnsi="Arial" w:cs="Arial"/>
                <w:color w:val="000000" w:themeColor="text1"/>
              </w:rPr>
              <w:t xml:space="preserve">Chairperson Social Services Development  </w:t>
            </w:r>
          </w:p>
        </w:tc>
      </w:tr>
      <w:tr w:rsidR="00E155C3" w:rsidRPr="00E155C3" w14:paraId="31DDDC18" w14:textId="77777777" w:rsidTr="009766B8">
        <w:tc>
          <w:tcPr>
            <w:tcW w:w="704" w:type="dxa"/>
            <w:vAlign w:val="center"/>
          </w:tcPr>
          <w:p w14:paraId="3C0E40C3" w14:textId="77777777" w:rsidR="00332986" w:rsidRPr="00E155C3" w:rsidRDefault="00332986" w:rsidP="000044E8">
            <w:pPr>
              <w:spacing w:line="360" w:lineRule="auto"/>
              <w:jc w:val="center"/>
              <w:rPr>
                <w:rFonts w:ascii="Arial" w:hAnsi="Arial" w:cs="Arial"/>
                <w:color w:val="000000" w:themeColor="text1"/>
              </w:rPr>
            </w:pPr>
            <w:r w:rsidRPr="00E155C3">
              <w:rPr>
                <w:rFonts w:ascii="Arial" w:hAnsi="Arial" w:cs="Arial"/>
                <w:color w:val="000000" w:themeColor="text1"/>
              </w:rPr>
              <w:t>02</w:t>
            </w:r>
          </w:p>
        </w:tc>
        <w:tc>
          <w:tcPr>
            <w:tcW w:w="2268" w:type="dxa"/>
            <w:vAlign w:val="center"/>
          </w:tcPr>
          <w:p w14:paraId="09D741D3" w14:textId="6B7F2C4E" w:rsidR="00332986" w:rsidRPr="00E155C3" w:rsidRDefault="00E155C3" w:rsidP="009766B8">
            <w:pPr>
              <w:spacing w:line="360" w:lineRule="auto"/>
              <w:jc w:val="center"/>
              <w:rPr>
                <w:rFonts w:ascii="Arial" w:hAnsi="Arial" w:cs="Arial"/>
                <w:color w:val="000000" w:themeColor="text1"/>
              </w:rPr>
            </w:pPr>
            <w:r>
              <w:rPr>
                <w:rFonts w:ascii="Arial" w:hAnsi="Arial" w:cs="Arial"/>
                <w:color w:val="000000" w:themeColor="text1"/>
              </w:rPr>
              <w:t xml:space="preserve">Cllr </w:t>
            </w:r>
            <w:r w:rsidR="00293015">
              <w:rPr>
                <w:rFonts w:ascii="Arial" w:hAnsi="Arial" w:cs="Arial"/>
                <w:color w:val="000000" w:themeColor="text1"/>
              </w:rPr>
              <w:t>M.</w:t>
            </w:r>
            <w:r>
              <w:rPr>
                <w:rFonts w:ascii="Arial" w:hAnsi="Arial" w:cs="Arial"/>
                <w:color w:val="000000" w:themeColor="text1"/>
              </w:rPr>
              <w:t>R</w:t>
            </w:r>
            <w:r w:rsidR="00293015">
              <w:rPr>
                <w:rFonts w:ascii="Arial" w:hAnsi="Arial" w:cs="Arial"/>
                <w:color w:val="000000" w:themeColor="text1"/>
              </w:rPr>
              <w:t xml:space="preserve">. </w:t>
            </w:r>
            <w:r w:rsidR="00D9469B" w:rsidRPr="00E155C3">
              <w:rPr>
                <w:rFonts w:ascii="Arial" w:hAnsi="Arial" w:cs="Arial"/>
                <w:color w:val="000000" w:themeColor="text1"/>
              </w:rPr>
              <w:t>Xon</w:t>
            </w:r>
            <w:r w:rsidR="009766B8">
              <w:rPr>
                <w:rFonts w:ascii="Arial" w:hAnsi="Arial" w:cs="Arial"/>
                <w:color w:val="000000" w:themeColor="text1"/>
              </w:rPr>
              <w:t>x</w:t>
            </w:r>
            <w:r w:rsidR="00D9469B" w:rsidRPr="00E155C3">
              <w:rPr>
                <w:rFonts w:ascii="Arial" w:hAnsi="Arial" w:cs="Arial"/>
                <w:color w:val="000000" w:themeColor="text1"/>
              </w:rPr>
              <w:t>a</w:t>
            </w:r>
          </w:p>
        </w:tc>
        <w:tc>
          <w:tcPr>
            <w:tcW w:w="6539" w:type="dxa"/>
          </w:tcPr>
          <w:p w14:paraId="2204EBFC" w14:textId="77777777" w:rsidR="00332986" w:rsidRPr="00E155C3" w:rsidRDefault="00D32ECA" w:rsidP="000044E8">
            <w:pPr>
              <w:spacing w:line="360" w:lineRule="auto"/>
              <w:jc w:val="both"/>
              <w:rPr>
                <w:rFonts w:ascii="Arial" w:hAnsi="Arial" w:cs="Arial"/>
                <w:color w:val="000000" w:themeColor="text1"/>
              </w:rPr>
            </w:pPr>
            <w:r w:rsidRPr="00E155C3">
              <w:rPr>
                <w:rFonts w:ascii="Arial" w:eastAsia="+mn-ea" w:hAnsi="Arial" w:cs="Arial"/>
                <w:color w:val="000000" w:themeColor="text1"/>
              </w:rPr>
              <w:t xml:space="preserve">Chairperson Financial </w:t>
            </w:r>
            <w:r w:rsidR="00E942F7" w:rsidRPr="00E155C3">
              <w:rPr>
                <w:rFonts w:ascii="Arial" w:eastAsia="+mn-ea" w:hAnsi="Arial" w:cs="Arial"/>
                <w:color w:val="000000" w:themeColor="text1"/>
              </w:rPr>
              <w:t>A</w:t>
            </w:r>
            <w:r w:rsidRPr="00E155C3">
              <w:rPr>
                <w:rFonts w:ascii="Arial" w:eastAsia="+mn-ea" w:hAnsi="Arial" w:cs="Arial"/>
                <w:color w:val="000000" w:themeColor="text1"/>
              </w:rPr>
              <w:t xml:space="preserve">dministration, Monitoring &amp; </w:t>
            </w:r>
            <w:r w:rsidR="00E942F7" w:rsidRPr="00E155C3">
              <w:rPr>
                <w:rFonts w:ascii="Arial" w:eastAsia="+mn-ea" w:hAnsi="Arial" w:cs="Arial"/>
                <w:color w:val="000000" w:themeColor="text1"/>
              </w:rPr>
              <w:t>E</w:t>
            </w:r>
            <w:r w:rsidRPr="00E155C3">
              <w:rPr>
                <w:rFonts w:ascii="Arial" w:eastAsia="+mn-ea" w:hAnsi="Arial" w:cs="Arial"/>
                <w:color w:val="000000" w:themeColor="text1"/>
              </w:rPr>
              <w:t>valuation</w:t>
            </w:r>
            <w:r w:rsidR="00E672E1" w:rsidRPr="00E155C3">
              <w:rPr>
                <w:rFonts w:ascii="Arial" w:eastAsia="+mn-ea" w:hAnsi="Arial" w:cs="Arial"/>
                <w:color w:val="000000" w:themeColor="text1"/>
              </w:rPr>
              <w:t xml:space="preserve"> – Corporate Services</w:t>
            </w:r>
          </w:p>
        </w:tc>
      </w:tr>
      <w:tr w:rsidR="00E155C3" w:rsidRPr="00E155C3" w14:paraId="04309890" w14:textId="77777777" w:rsidTr="009766B8">
        <w:tc>
          <w:tcPr>
            <w:tcW w:w="704" w:type="dxa"/>
            <w:vAlign w:val="center"/>
          </w:tcPr>
          <w:p w14:paraId="27514B61" w14:textId="77777777" w:rsidR="00332986" w:rsidRPr="00E155C3" w:rsidRDefault="00332986" w:rsidP="000044E8">
            <w:pPr>
              <w:spacing w:line="360" w:lineRule="auto"/>
              <w:jc w:val="center"/>
              <w:rPr>
                <w:rFonts w:ascii="Arial" w:hAnsi="Arial" w:cs="Arial"/>
                <w:color w:val="000000" w:themeColor="text1"/>
              </w:rPr>
            </w:pPr>
            <w:r w:rsidRPr="00E155C3">
              <w:rPr>
                <w:rFonts w:ascii="Arial" w:hAnsi="Arial" w:cs="Arial"/>
                <w:color w:val="000000" w:themeColor="text1"/>
              </w:rPr>
              <w:t>03</w:t>
            </w:r>
          </w:p>
        </w:tc>
        <w:tc>
          <w:tcPr>
            <w:tcW w:w="2268" w:type="dxa"/>
            <w:vAlign w:val="center"/>
          </w:tcPr>
          <w:p w14:paraId="74C586BA" w14:textId="7A3DFA25" w:rsidR="00332986" w:rsidRPr="00E155C3" w:rsidRDefault="00293015" w:rsidP="009766B8">
            <w:pPr>
              <w:spacing w:line="360" w:lineRule="auto"/>
              <w:jc w:val="center"/>
              <w:rPr>
                <w:rFonts w:ascii="Arial" w:hAnsi="Arial" w:cs="Arial"/>
                <w:color w:val="000000" w:themeColor="text1"/>
              </w:rPr>
            </w:pPr>
            <w:r>
              <w:rPr>
                <w:rFonts w:ascii="Arial" w:hAnsi="Arial" w:cs="Arial"/>
                <w:color w:val="000000" w:themeColor="text1"/>
              </w:rPr>
              <w:t xml:space="preserve">Cllr </w:t>
            </w:r>
            <w:r w:rsidR="00A12638">
              <w:rPr>
                <w:rFonts w:ascii="Arial" w:hAnsi="Arial" w:cs="Arial"/>
                <w:color w:val="000000" w:themeColor="text1"/>
              </w:rPr>
              <w:t>Z.A Hoyi</w:t>
            </w:r>
          </w:p>
        </w:tc>
        <w:tc>
          <w:tcPr>
            <w:tcW w:w="6539" w:type="dxa"/>
          </w:tcPr>
          <w:p w14:paraId="58CE7A24" w14:textId="77777777" w:rsidR="00332986" w:rsidRPr="00E155C3" w:rsidRDefault="00E672E1" w:rsidP="000044E8">
            <w:pPr>
              <w:spacing w:line="360" w:lineRule="auto"/>
              <w:jc w:val="both"/>
              <w:rPr>
                <w:rFonts w:ascii="Arial" w:hAnsi="Arial" w:cs="Arial"/>
                <w:color w:val="000000" w:themeColor="text1"/>
              </w:rPr>
            </w:pPr>
            <w:r w:rsidRPr="00E155C3">
              <w:rPr>
                <w:rFonts w:ascii="Arial" w:eastAsia="+mn-ea" w:hAnsi="Arial" w:cs="Arial"/>
                <w:color w:val="000000" w:themeColor="text1"/>
              </w:rPr>
              <w:t>Chairperson Financial Administration, Monitoring &amp; Evaluation – Finance</w:t>
            </w:r>
          </w:p>
        </w:tc>
      </w:tr>
      <w:tr w:rsidR="00E155C3" w:rsidRPr="00E155C3" w14:paraId="553EFB31" w14:textId="77777777" w:rsidTr="009766B8">
        <w:trPr>
          <w:trHeight w:val="421"/>
        </w:trPr>
        <w:tc>
          <w:tcPr>
            <w:tcW w:w="704" w:type="dxa"/>
            <w:vAlign w:val="center"/>
          </w:tcPr>
          <w:p w14:paraId="57598BDA" w14:textId="77777777" w:rsidR="00332986" w:rsidRPr="00E155C3" w:rsidRDefault="00332986" w:rsidP="000044E8">
            <w:pPr>
              <w:spacing w:line="360" w:lineRule="auto"/>
              <w:jc w:val="center"/>
              <w:rPr>
                <w:rFonts w:ascii="Arial" w:hAnsi="Arial" w:cs="Arial"/>
                <w:color w:val="000000" w:themeColor="text1"/>
              </w:rPr>
            </w:pPr>
            <w:r w:rsidRPr="00E155C3">
              <w:rPr>
                <w:rFonts w:ascii="Arial" w:hAnsi="Arial" w:cs="Arial"/>
                <w:color w:val="000000" w:themeColor="text1"/>
              </w:rPr>
              <w:t>04</w:t>
            </w:r>
          </w:p>
        </w:tc>
        <w:tc>
          <w:tcPr>
            <w:tcW w:w="2268" w:type="dxa"/>
            <w:vAlign w:val="center"/>
          </w:tcPr>
          <w:p w14:paraId="2157053C" w14:textId="08D38CFF" w:rsidR="00332986" w:rsidRPr="00E155C3" w:rsidRDefault="00A12638" w:rsidP="009766B8">
            <w:pPr>
              <w:spacing w:line="360" w:lineRule="auto"/>
              <w:jc w:val="center"/>
              <w:rPr>
                <w:rFonts w:ascii="Arial" w:hAnsi="Arial" w:cs="Arial"/>
                <w:color w:val="000000" w:themeColor="text1"/>
              </w:rPr>
            </w:pPr>
            <w:r>
              <w:rPr>
                <w:rFonts w:ascii="Arial" w:eastAsia="+mn-ea" w:hAnsi="Arial" w:cs="Arial"/>
                <w:color w:val="000000" w:themeColor="text1"/>
              </w:rPr>
              <w:t>Cllr G.</w:t>
            </w:r>
            <w:r w:rsidR="00CE5199">
              <w:rPr>
                <w:rFonts w:ascii="Arial" w:eastAsia="+mn-ea" w:hAnsi="Arial" w:cs="Arial"/>
                <w:color w:val="000000" w:themeColor="text1"/>
              </w:rPr>
              <w:t xml:space="preserve">B. </w:t>
            </w:r>
            <w:r w:rsidR="00D9469B" w:rsidRPr="00E155C3">
              <w:rPr>
                <w:rFonts w:ascii="Arial" w:eastAsia="+mn-ea" w:hAnsi="Arial" w:cs="Arial"/>
                <w:color w:val="000000" w:themeColor="text1"/>
              </w:rPr>
              <w:t>Mene</w:t>
            </w:r>
          </w:p>
        </w:tc>
        <w:tc>
          <w:tcPr>
            <w:tcW w:w="6539" w:type="dxa"/>
          </w:tcPr>
          <w:p w14:paraId="22709CE0" w14:textId="77777777" w:rsidR="00332986" w:rsidRPr="00E155C3" w:rsidRDefault="00D32ECA" w:rsidP="000044E8">
            <w:pPr>
              <w:spacing w:line="360" w:lineRule="auto"/>
              <w:jc w:val="both"/>
              <w:rPr>
                <w:rFonts w:ascii="Arial" w:hAnsi="Arial" w:cs="Arial"/>
                <w:color w:val="000000" w:themeColor="text1"/>
              </w:rPr>
            </w:pPr>
            <w:r w:rsidRPr="00E155C3">
              <w:rPr>
                <w:rFonts w:ascii="Arial" w:eastAsia="+mn-ea" w:hAnsi="Arial" w:cs="Arial"/>
                <w:color w:val="000000" w:themeColor="text1"/>
              </w:rPr>
              <w:t xml:space="preserve">Chairperson </w:t>
            </w:r>
            <w:r w:rsidR="00E942F7" w:rsidRPr="00E155C3">
              <w:rPr>
                <w:rFonts w:ascii="Arial" w:eastAsia="+mn-ea" w:hAnsi="Arial" w:cs="Arial"/>
                <w:color w:val="000000" w:themeColor="text1"/>
              </w:rPr>
              <w:t>E</w:t>
            </w:r>
            <w:r w:rsidR="005D1A6A" w:rsidRPr="00E155C3">
              <w:rPr>
                <w:rFonts w:ascii="Arial" w:eastAsia="+mn-ea" w:hAnsi="Arial" w:cs="Arial"/>
                <w:color w:val="000000" w:themeColor="text1"/>
              </w:rPr>
              <w:t xml:space="preserve">ngineering &amp; </w:t>
            </w:r>
            <w:r w:rsidR="00E942F7" w:rsidRPr="00E155C3">
              <w:rPr>
                <w:rFonts w:ascii="Arial" w:eastAsia="+mn-ea" w:hAnsi="Arial" w:cs="Arial"/>
                <w:color w:val="000000" w:themeColor="text1"/>
              </w:rPr>
              <w:t>I</w:t>
            </w:r>
            <w:r w:rsidR="005D1A6A" w:rsidRPr="00E155C3">
              <w:rPr>
                <w:rFonts w:ascii="Arial" w:eastAsia="+mn-ea" w:hAnsi="Arial" w:cs="Arial"/>
                <w:color w:val="000000" w:themeColor="text1"/>
              </w:rPr>
              <w:t>nfrastructure Development</w:t>
            </w:r>
            <w:r w:rsidR="00E942F7" w:rsidRPr="00E155C3">
              <w:rPr>
                <w:rFonts w:ascii="Arial" w:eastAsia="+mn-ea" w:hAnsi="Arial" w:cs="Arial"/>
                <w:color w:val="000000" w:themeColor="text1"/>
              </w:rPr>
              <w:t>:</w:t>
            </w:r>
          </w:p>
        </w:tc>
      </w:tr>
      <w:tr w:rsidR="00E155C3" w:rsidRPr="00E155C3" w14:paraId="16959F78" w14:textId="77777777" w:rsidTr="009766B8">
        <w:trPr>
          <w:trHeight w:val="358"/>
        </w:trPr>
        <w:tc>
          <w:tcPr>
            <w:tcW w:w="704" w:type="dxa"/>
            <w:vAlign w:val="center"/>
          </w:tcPr>
          <w:p w14:paraId="6C375B05" w14:textId="77777777" w:rsidR="00332986" w:rsidRPr="00E155C3" w:rsidRDefault="00332986" w:rsidP="000044E8">
            <w:pPr>
              <w:spacing w:line="360" w:lineRule="auto"/>
              <w:jc w:val="center"/>
              <w:rPr>
                <w:rFonts w:ascii="Arial" w:hAnsi="Arial" w:cs="Arial"/>
                <w:color w:val="000000" w:themeColor="text1"/>
              </w:rPr>
            </w:pPr>
            <w:r w:rsidRPr="00E155C3">
              <w:rPr>
                <w:rFonts w:ascii="Arial" w:hAnsi="Arial" w:cs="Arial"/>
                <w:color w:val="000000" w:themeColor="text1"/>
              </w:rPr>
              <w:t>05</w:t>
            </w:r>
          </w:p>
        </w:tc>
        <w:tc>
          <w:tcPr>
            <w:tcW w:w="2268" w:type="dxa"/>
            <w:vAlign w:val="center"/>
          </w:tcPr>
          <w:p w14:paraId="22ABAEF4" w14:textId="36D4D267" w:rsidR="00332986" w:rsidRPr="00E155C3" w:rsidRDefault="00CE5199" w:rsidP="009766B8">
            <w:pPr>
              <w:spacing w:line="360" w:lineRule="auto"/>
              <w:jc w:val="center"/>
              <w:rPr>
                <w:rFonts w:ascii="Arial" w:eastAsia="+mn-ea" w:hAnsi="Arial" w:cs="Arial"/>
                <w:color w:val="000000" w:themeColor="text1"/>
              </w:rPr>
            </w:pPr>
            <w:r>
              <w:rPr>
                <w:rFonts w:ascii="Arial" w:eastAsia="+mn-ea" w:hAnsi="Arial" w:cs="Arial"/>
                <w:color w:val="000000" w:themeColor="text1"/>
              </w:rPr>
              <w:t xml:space="preserve">Cllr </w:t>
            </w:r>
            <w:r w:rsidR="00F627A7">
              <w:rPr>
                <w:rFonts w:ascii="Arial" w:eastAsia="+mn-ea" w:hAnsi="Arial" w:cs="Arial"/>
                <w:color w:val="000000" w:themeColor="text1"/>
              </w:rPr>
              <w:t xml:space="preserve">M. </w:t>
            </w:r>
            <w:r w:rsidR="00D9469B" w:rsidRPr="00E155C3">
              <w:rPr>
                <w:rFonts w:ascii="Arial" w:eastAsia="+mn-ea" w:hAnsi="Arial" w:cs="Arial"/>
                <w:color w:val="000000" w:themeColor="text1"/>
              </w:rPr>
              <w:t>Nkwe</w:t>
            </w:r>
            <w:r w:rsidR="00F627A7">
              <w:rPr>
                <w:rFonts w:ascii="Arial" w:eastAsia="+mn-ea" w:hAnsi="Arial" w:cs="Arial"/>
                <w:color w:val="000000" w:themeColor="text1"/>
              </w:rPr>
              <w:t>n</w:t>
            </w:r>
            <w:r w:rsidR="00D9469B" w:rsidRPr="00E155C3">
              <w:rPr>
                <w:rFonts w:ascii="Arial" w:eastAsia="+mn-ea" w:hAnsi="Arial" w:cs="Arial"/>
                <w:color w:val="000000" w:themeColor="text1"/>
              </w:rPr>
              <w:t>tsha</w:t>
            </w:r>
          </w:p>
        </w:tc>
        <w:tc>
          <w:tcPr>
            <w:tcW w:w="6539" w:type="dxa"/>
          </w:tcPr>
          <w:p w14:paraId="2F637BEA" w14:textId="77777777" w:rsidR="00332986" w:rsidRPr="00E155C3" w:rsidRDefault="00E942F7" w:rsidP="000044E8">
            <w:pPr>
              <w:spacing w:line="360" w:lineRule="auto"/>
              <w:jc w:val="both"/>
              <w:rPr>
                <w:rFonts w:ascii="Arial" w:hAnsi="Arial" w:cs="Arial"/>
                <w:color w:val="000000" w:themeColor="text1"/>
              </w:rPr>
            </w:pPr>
            <w:r w:rsidRPr="00E155C3">
              <w:rPr>
                <w:rFonts w:ascii="Arial" w:eastAsia="+mn-ea" w:hAnsi="Arial" w:cs="Arial"/>
                <w:color w:val="000000" w:themeColor="text1"/>
              </w:rPr>
              <w:t>L</w:t>
            </w:r>
            <w:r w:rsidR="005D1A6A" w:rsidRPr="00E155C3">
              <w:rPr>
                <w:rFonts w:ascii="Arial" w:eastAsia="+mn-ea" w:hAnsi="Arial" w:cs="Arial"/>
                <w:color w:val="000000" w:themeColor="text1"/>
              </w:rPr>
              <w:t xml:space="preserve">ocal </w:t>
            </w:r>
            <w:r w:rsidRPr="00E155C3">
              <w:rPr>
                <w:rFonts w:ascii="Arial" w:eastAsia="+mn-ea" w:hAnsi="Arial" w:cs="Arial"/>
                <w:color w:val="000000" w:themeColor="text1"/>
              </w:rPr>
              <w:t>E</w:t>
            </w:r>
            <w:r w:rsidR="005D1A6A" w:rsidRPr="00E155C3">
              <w:rPr>
                <w:rFonts w:ascii="Arial" w:eastAsia="+mn-ea" w:hAnsi="Arial" w:cs="Arial"/>
                <w:color w:val="000000" w:themeColor="text1"/>
              </w:rPr>
              <w:t xml:space="preserve">conomic </w:t>
            </w:r>
            <w:r w:rsidRPr="00E155C3">
              <w:rPr>
                <w:rFonts w:ascii="Arial" w:eastAsia="+mn-ea" w:hAnsi="Arial" w:cs="Arial"/>
                <w:color w:val="000000" w:themeColor="text1"/>
              </w:rPr>
              <w:t>D</w:t>
            </w:r>
            <w:r w:rsidR="005D1A6A" w:rsidRPr="00E155C3">
              <w:rPr>
                <w:rFonts w:ascii="Arial" w:eastAsia="+mn-ea" w:hAnsi="Arial" w:cs="Arial"/>
                <w:color w:val="000000" w:themeColor="text1"/>
              </w:rPr>
              <w:t xml:space="preserve">evelopment </w:t>
            </w:r>
          </w:p>
        </w:tc>
      </w:tr>
    </w:tbl>
    <w:p w14:paraId="051381CF" w14:textId="43F9F74F" w:rsidR="00436F3A" w:rsidRDefault="00436F3A" w:rsidP="00FD402D">
      <w:pPr>
        <w:spacing w:after="0" w:line="360" w:lineRule="auto"/>
        <w:jc w:val="both"/>
        <w:rPr>
          <w:rFonts w:ascii="Arial" w:eastAsiaTheme="minorHAnsi" w:hAnsi="Arial" w:cs="Arial"/>
          <w:b/>
          <w:sz w:val="22"/>
          <w:szCs w:val="22"/>
          <w:lang w:val="en-US"/>
        </w:rPr>
      </w:pPr>
    </w:p>
    <w:p w14:paraId="4EEBD4EB" w14:textId="7EE658B5" w:rsidR="00017BF4" w:rsidRPr="00036D08" w:rsidRDefault="00017BF4" w:rsidP="00017BF4">
      <w:pPr>
        <w:spacing w:after="160" w:line="259" w:lineRule="auto"/>
        <w:jc w:val="both"/>
        <w:rPr>
          <w:rFonts w:ascii="Arial" w:eastAsiaTheme="minorHAnsi" w:hAnsi="Arial" w:cs="Arial"/>
          <w:b/>
          <w:sz w:val="22"/>
          <w:szCs w:val="22"/>
          <w:lang w:val="en-US"/>
        </w:rPr>
      </w:pPr>
      <w:r w:rsidRPr="00036D08">
        <w:rPr>
          <w:rFonts w:ascii="Arial" w:eastAsiaTheme="minorHAnsi" w:hAnsi="Arial" w:cs="Arial"/>
          <w:b/>
          <w:sz w:val="22"/>
          <w:szCs w:val="22"/>
          <w:lang w:val="en-US"/>
        </w:rPr>
        <w:t>2.1.5.2 MAYORAL COMMITTEE TERM ENDED IN NOVEMB</w:t>
      </w:r>
      <w:r w:rsidR="009766B8">
        <w:rPr>
          <w:rFonts w:ascii="Arial" w:eastAsiaTheme="minorHAnsi" w:hAnsi="Arial" w:cs="Arial"/>
          <w:b/>
          <w:sz w:val="22"/>
          <w:szCs w:val="22"/>
          <w:lang w:val="en-US"/>
        </w:rPr>
        <w:t>E</w:t>
      </w:r>
      <w:r w:rsidRPr="00036D08">
        <w:rPr>
          <w:rFonts w:ascii="Arial" w:eastAsiaTheme="minorHAnsi" w:hAnsi="Arial" w:cs="Arial"/>
          <w:b/>
          <w:sz w:val="22"/>
          <w:szCs w:val="22"/>
          <w:lang w:val="en-US"/>
        </w:rPr>
        <w:t xml:space="preserve">R 2021 </w:t>
      </w:r>
    </w:p>
    <w:tbl>
      <w:tblPr>
        <w:tblStyle w:val="TableGrid40"/>
        <w:tblW w:w="9511" w:type="dxa"/>
        <w:tblLook w:val="04A0" w:firstRow="1" w:lastRow="0" w:firstColumn="1" w:lastColumn="0" w:noHBand="0" w:noVBand="1"/>
      </w:tblPr>
      <w:tblGrid>
        <w:gridCol w:w="704"/>
        <w:gridCol w:w="2268"/>
        <w:gridCol w:w="6539"/>
      </w:tblGrid>
      <w:tr w:rsidR="00017BF4" w:rsidRPr="003B0C1D" w14:paraId="5ED21AE0" w14:textId="77777777" w:rsidTr="00E456ED">
        <w:tc>
          <w:tcPr>
            <w:tcW w:w="704" w:type="dxa"/>
            <w:shd w:val="clear" w:color="auto" w:fill="DDCB9F"/>
            <w:vAlign w:val="center"/>
          </w:tcPr>
          <w:p w14:paraId="46A55E5C" w14:textId="77777777" w:rsidR="00017BF4" w:rsidRPr="003B0C1D" w:rsidRDefault="00017BF4" w:rsidP="00E456ED">
            <w:pPr>
              <w:ind w:right="33"/>
              <w:jc w:val="center"/>
              <w:rPr>
                <w:rFonts w:ascii="Arial" w:hAnsi="Arial" w:cs="Arial"/>
                <w:b/>
              </w:rPr>
            </w:pPr>
            <w:r w:rsidRPr="003B0C1D">
              <w:rPr>
                <w:rFonts w:ascii="Arial" w:hAnsi="Arial" w:cs="Arial"/>
                <w:b/>
              </w:rPr>
              <w:t>REF NO</w:t>
            </w:r>
            <w:r>
              <w:rPr>
                <w:rFonts w:ascii="Arial" w:hAnsi="Arial" w:cs="Arial"/>
                <w:b/>
              </w:rPr>
              <w:t>.</w:t>
            </w:r>
          </w:p>
        </w:tc>
        <w:tc>
          <w:tcPr>
            <w:tcW w:w="2268" w:type="dxa"/>
            <w:shd w:val="clear" w:color="auto" w:fill="DDCB9F"/>
            <w:vAlign w:val="center"/>
          </w:tcPr>
          <w:p w14:paraId="5121DA1E" w14:textId="77777777" w:rsidR="00017BF4" w:rsidRPr="003B0C1D" w:rsidRDefault="00017BF4" w:rsidP="00E456ED">
            <w:pPr>
              <w:jc w:val="center"/>
              <w:rPr>
                <w:rFonts w:ascii="Arial" w:hAnsi="Arial" w:cs="Arial"/>
                <w:b/>
              </w:rPr>
            </w:pPr>
            <w:r w:rsidRPr="003B0C1D">
              <w:rPr>
                <w:rFonts w:ascii="Arial" w:hAnsi="Arial" w:cs="Arial"/>
                <w:b/>
              </w:rPr>
              <w:t>COUNCILLOR</w:t>
            </w:r>
          </w:p>
        </w:tc>
        <w:tc>
          <w:tcPr>
            <w:tcW w:w="6539" w:type="dxa"/>
            <w:shd w:val="clear" w:color="auto" w:fill="DDCB9F"/>
            <w:vAlign w:val="center"/>
          </w:tcPr>
          <w:p w14:paraId="1AB9A3EA" w14:textId="77777777" w:rsidR="00017BF4" w:rsidRPr="003B0C1D" w:rsidRDefault="00017BF4" w:rsidP="00E456ED">
            <w:pPr>
              <w:jc w:val="center"/>
              <w:rPr>
                <w:rFonts w:ascii="Arial" w:hAnsi="Arial" w:cs="Arial"/>
                <w:b/>
              </w:rPr>
            </w:pPr>
            <w:r w:rsidRPr="003B0C1D">
              <w:rPr>
                <w:rFonts w:ascii="Arial" w:hAnsi="Arial" w:cs="Arial"/>
                <w:b/>
              </w:rPr>
              <w:t>PORTFOLIO</w:t>
            </w:r>
          </w:p>
        </w:tc>
      </w:tr>
      <w:tr w:rsidR="00017BF4" w:rsidRPr="003B0C1D" w14:paraId="2CB2028B" w14:textId="77777777" w:rsidTr="009766B8">
        <w:tc>
          <w:tcPr>
            <w:tcW w:w="704" w:type="dxa"/>
            <w:vAlign w:val="center"/>
          </w:tcPr>
          <w:p w14:paraId="3D5DFF88" w14:textId="77777777" w:rsidR="00017BF4" w:rsidRPr="003B0C1D" w:rsidRDefault="00017BF4" w:rsidP="00E456ED">
            <w:pPr>
              <w:spacing w:line="276" w:lineRule="auto"/>
              <w:jc w:val="center"/>
              <w:rPr>
                <w:rFonts w:ascii="Arial" w:hAnsi="Arial" w:cs="Arial"/>
              </w:rPr>
            </w:pPr>
            <w:r w:rsidRPr="003B0C1D">
              <w:rPr>
                <w:rFonts w:ascii="Arial" w:hAnsi="Arial" w:cs="Arial"/>
              </w:rPr>
              <w:t>01</w:t>
            </w:r>
          </w:p>
        </w:tc>
        <w:tc>
          <w:tcPr>
            <w:tcW w:w="2268" w:type="dxa"/>
            <w:vAlign w:val="center"/>
          </w:tcPr>
          <w:p w14:paraId="5A20DD6B" w14:textId="77777777" w:rsidR="00017BF4" w:rsidRPr="003B0C1D" w:rsidRDefault="00017BF4" w:rsidP="009766B8">
            <w:pPr>
              <w:spacing w:line="276" w:lineRule="auto"/>
              <w:jc w:val="center"/>
              <w:rPr>
                <w:rFonts w:ascii="Arial" w:hAnsi="Arial" w:cs="Arial"/>
              </w:rPr>
            </w:pPr>
            <w:r w:rsidRPr="003B0C1D">
              <w:rPr>
                <w:rFonts w:ascii="Arial" w:eastAsia="+mn-ea" w:hAnsi="Arial" w:cs="Arial"/>
                <w:color w:val="000000" w:themeColor="text1"/>
              </w:rPr>
              <w:t>CLR P MATYUMZA</w:t>
            </w:r>
          </w:p>
        </w:tc>
        <w:tc>
          <w:tcPr>
            <w:tcW w:w="6539" w:type="dxa"/>
          </w:tcPr>
          <w:p w14:paraId="39DB49FB" w14:textId="77777777" w:rsidR="00017BF4" w:rsidRPr="003B0C1D" w:rsidRDefault="00017BF4" w:rsidP="00E456ED">
            <w:pPr>
              <w:spacing w:line="276" w:lineRule="auto"/>
              <w:jc w:val="both"/>
              <w:rPr>
                <w:rFonts w:ascii="Arial" w:hAnsi="Arial" w:cs="Arial"/>
              </w:rPr>
            </w:pPr>
            <w:r w:rsidRPr="003B0C1D">
              <w:rPr>
                <w:rFonts w:ascii="Arial" w:hAnsi="Arial" w:cs="Arial"/>
              </w:rPr>
              <w:t xml:space="preserve">Chairperson Social Services Development  </w:t>
            </w:r>
          </w:p>
        </w:tc>
      </w:tr>
      <w:tr w:rsidR="00017BF4" w:rsidRPr="003B0C1D" w14:paraId="0E72AAC7" w14:textId="77777777" w:rsidTr="009766B8">
        <w:tc>
          <w:tcPr>
            <w:tcW w:w="704" w:type="dxa"/>
            <w:vAlign w:val="center"/>
          </w:tcPr>
          <w:p w14:paraId="4418589A" w14:textId="77777777" w:rsidR="00017BF4" w:rsidRPr="003B0C1D" w:rsidRDefault="00017BF4" w:rsidP="00E456ED">
            <w:pPr>
              <w:spacing w:line="276" w:lineRule="auto"/>
              <w:jc w:val="center"/>
              <w:rPr>
                <w:rFonts w:ascii="Arial" w:hAnsi="Arial" w:cs="Arial"/>
              </w:rPr>
            </w:pPr>
            <w:r w:rsidRPr="003B0C1D">
              <w:rPr>
                <w:rFonts w:ascii="Arial" w:hAnsi="Arial" w:cs="Arial"/>
              </w:rPr>
              <w:t>02</w:t>
            </w:r>
          </w:p>
        </w:tc>
        <w:tc>
          <w:tcPr>
            <w:tcW w:w="2268" w:type="dxa"/>
            <w:vAlign w:val="center"/>
          </w:tcPr>
          <w:p w14:paraId="750BD812" w14:textId="77777777" w:rsidR="00017BF4" w:rsidRPr="003B0C1D" w:rsidRDefault="00017BF4" w:rsidP="009766B8">
            <w:pPr>
              <w:spacing w:line="276" w:lineRule="auto"/>
              <w:jc w:val="center"/>
              <w:rPr>
                <w:rFonts w:ascii="Arial" w:hAnsi="Arial" w:cs="Arial"/>
                <w:color w:val="000000" w:themeColor="text1"/>
              </w:rPr>
            </w:pPr>
            <w:r w:rsidRPr="003B0C1D">
              <w:rPr>
                <w:rFonts w:ascii="Arial" w:eastAsia="+mn-ea" w:hAnsi="Arial" w:cs="Arial"/>
                <w:color w:val="000000" w:themeColor="text1"/>
              </w:rPr>
              <w:t>CLR N. MASOMA</w:t>
            </w:r>
          </w:p>
        </w:tc>
        <w:tc>
          <w:tcPr>
            <w:tcW w:w="6539" w:type="dxa"/>
          </w:tcPr>
          <w:p w14:paraId="626D195B" w14:textId="77777777" w:rsidR="00017BF4" w:rsidRPr="003B0C1D" w:rsidRDefault="00017BF4" w:rsidP="00E456ED">
            <w:pPr>
              <w:spacing w:line="276" w:lineRule="auto"/>
              <w:jc w:val="both"/>
              <w:rPr>
                <w:rFonts w:ascii="Arial" w:hAnsi="Arial" w:cs="Arial"/>
              </w:rPr>
            </w:pPr>
            <w:r w:rsidRPr="003B0C1D">
              <w:rPr>
                <w:rFonts w:ascii="Arial" w:eastAsia="+mn-ea" w:hAnsi="Arial" w:cs="Arial"/>
                <w:color w:val="000000" w:themeColor="text1"/>
              </w:rPr>
              <w:t>Chairperson Financial Administration, Monitoring &amp; Evaluation – Corporate Services</w:t>
            </w:r>
          </w:p>
        </w:tc>
      </w:tr>
      <w:tr w:rsidR="00017BF4" w:rsidRPr="003B0C1D" w14:paraId="5CE843FA" w14:textId="77777777" w:rsidTr="009766B8">
        <w:tc>
          <w:tcPr>
            <w:tcW w:w="704" w:type="dxa"/>
            <w:vAlign w:val="center"/>
          </w:tcPr>
          <w:p w14:paraId="600E4B4A" w14:textId="77777777" w:rsidR="00017BF4" w:rsidRPr="003B0C1D" w:rsidRDefault="00017BF4" w:rsidP="00E456ED">
            <w:pPr>
              <w:spacing w:line="276" w:lineRule="auto"/>
              <w:jc w:val="center"/>
              <w:rPr>
                <w:rFonts w:ascii="Arial" w:hAnsi="Arial" w:cs="Arial"/>
              </w:rPr>
            </w:pPr>
            <w:r w:rsidRPr="003B0C1D">
              <w:rPr>
                <w:rFonts w:ascii="Arial" w:hAnsi="Arial" w:cs="Arial"/>
              </w:rPr>
              <w:t>03</w:t>
            </w:r>
          </w:p>
        </w:tc>
        <w:tc>
          <w:tcPr>
            <w:tcW w:w="2268" w:type="dxa"/>
            <w:vAlign w:val="center"/>
          </w:tcPr>
          <w:p w14:paraId="1F6B3C2A" w14:textId="77777777" w:rsidR="00017BF4" w:rsidRPr="003B0C1D" w:rsidRDefault="00017BF4" w:rsidP="009766B8">
            <w:pPr>
              <w:spacing w:line="276" w:lineRule="auto"/>
              <w:jc w:val="center"/>
              <w:rPr>
                <w:rFonts w:ascii="Arial" w:hAnsi="Arial" w:cs="Arial"/>
                <w:color w:val="000000" w:themeColor="text1"/>
              </w:rPr>
            </w:pPr>
            <w:r w:rsidRPr="003B0C1D">
              <w:rPr>
                <w:rFonts w:ascii="Arial" w:eastAsia="+mn-ea" w:hAnsi="Arial" w:cs="Arial"/>
                <w:color w:val="000000" w:themeColor="text1"/>
              </w:rPr>
              <w:t>CLR L. NASE</w:t>
            </w:r>
          </w:p>
        </w:tc>
        <w:tc>
          <w:tcPr>
            <w:tcW w:w="6539" w:type="dxa"/>
          </w:tcPr>
          <w:p w14:paraId="6FEFC868" w14:textId="77777777" w:rsidR="00017BF4" w:rsidRPr="003B0C1D" w:rsidRDefault="00017BF4" w:rsidP="00E456ED">
            <w:pPr>
              <w:spacing w:line="276" w:lineRule="auto"/>
              <w:jc w:val="both"/>
              <w:rPr>
                <w:rFonts w:ascii="Arial" w:hAnsi="Arial" w:cs="Arial"/>
              </w:rPr>
            </w:pPr>
            <w:r w:rsidRPr="003B0C1D">
              <w:rPr>
                <w:rFonts w:ascii="Arial" w:eastAsia="+mn-ea" w:hAnsi="Arial" w:cs="Arial"/>
                <w:color w:val="000000" w:themeColor="text1"/>
              </w:rPr>
              <w:t>Chairperson Financial Administration, Monitoring &amp; Evaluation – Finance</w:t>
            </w:r>
          </w:p>
        </w:tc>
      </w:tr>
      <w:tr w:rsidR="00017BF4" w:rsidRPr="003B0C1D" w14:paraId="5DEEEB27" w14:textId="77777777" w:rsidTr="009766B8">
        <w:tc>
          <w:tcPr>
            <w:tcW w:w="704" w:type="dxa"/>
            <w:vAlign w:val="center"/>
          </w:tcPr>
          <w:p w14:paraId="5584B3F2" w14:textId="77777777" w:rsidR="00017BF4" w:rsidRPr="003B0C1D" w:rsidRDefault="00017BF4" w:rsidP="00E456ED">
            <w:pPr>
              <w:spacing w:line="276" w:lineRule="auto"/>
              <w:jc w:val="center"/>
              <w:rPr>
                <w:rFonts w:ascii="Arial" w:hAnsi="Arial" w:cs="Arial"/>
              </w:rPr>
            </w:pPr>
            <w:r w:rsidRPr="003B0C1D">
              <w:rPr>
                <w:rFonts w:ascii="Arial" w:hAnsi="Arial" w:cs="Arial"/>
              </w:rPr>
              <w:t>04</w:t>
            </w:r>
          </w:p>
        </w:tc>
        <w:tc>
          <w:tcPr>
            <w:tcW w:w="2268" w:type="dxa"/>
            <w:vAlign w:val="center"/>
          </w:tcPr>
          <w:p w14:paraId="5EF83ADB" w14:textId="1D988300" w:rsidR="00017BF4" w:rsidRPr="003B0C1D" w:rsidRDefault="00017BF4" w:rsidP="009766B8">
            <w:pPr>
              <w:spacing w:line="276" w:lineRule="auto"/>
              <w:jc w:val="center"/>
              <w:rPr>
                <w:rFonts w:ascii="Arial" w:hAnsi="Arial" w:cs="Arial"/>
              </w:rPr>
            </w:pPr>
            <w:r w:rsidRPr="003B0C1D">
              <w:rPr>
                <w:rFonts w:ascii="Arial" w:eastAsia="+mn-ea" w:hAnsi="Arial" w:cs="Arial"/>
                <w:color w:val="000000" w:themeColor="text1"/>
              </w:rPr>
              <w:t>CLR R. XONXA</w:t>
            </w:r>
          </w:p>
        </w:tc>
        <w:tc>
          <w:tcPr>
            <w:tcW w:w="6539" w:type="dxa"/>
          </w:tcPr>
          <w:p w14:paraId="73F6CBA2" w14:textId="77777777" w:rsidR="00017BF4" w:rsidRPr="003B0C1D" w:rsidRDefault="00017BF4" w:rsidP="00E456ED">
            <w:pPr>
              <w:spacing w:line="276" w:lineRule="auto"/>
              <w:jc w:val="both"/>
              <w:rPr>
                <w:rFonts w:ascii="Arial" w:hAnsi="Arial" w:cs="Arial"/>
              </w:rPr>
            </w:pPr>
            <w:r w:rsidRPr="003B0C1D">
              <w:rPr>
                <w:rFonts w:ascii="Arial" w:eastAsia="+mn-ea" w:hAnsi="Arial" w:cs="Arial"/>
                <w:color w:val="000000" w:themeColor="text1"/>
              </w:rPr>
              <w:t>Chairperson Engineering &amp; Infrastructure Development:</w:t>
            </w:r>
          </w:p>
        </w:tc>
      </w:tr>
      <w:tr w:rsidR="00017BF4" w:rsidRPr="003B0C1D" w14:paraId="4919DCA8" w14:textId="77777777" w:rsidTr="009766B8">
        <w:tc>
          <w:tcPr>
            <w:tcW w:w="704" w:type="dxa"/>
            <w:vAlign w:val="center"/>
          </w:tcPr>
          <w:p w14:paraId="31C02730" w14:textId="77777777" w:rsidR="00017BF4" w:rsidRPr="003B0C1D" w:rsidRDefault="00017BF4" w:rsidP="00E456ED">
            <w:pPr>
              <w:spacing w:line="276" w:lineRule="auto"/>
              <w:jc w:val="center"/>
              <w:rPr>
                <w:rFonts w:ascii="Arial" w:hAnsi="Arial" w:cs="Arial"/>
              </w:rPr>
            </w:pPr>
            <w:r w:rsidRPr="003B0C1D">
              <w:rPr>
                <w:rFonts w:ascii="Arial" w:hAnsi="Arial" w:cs="Arial"/>
              </w:rPr>
              <w:t>05</w:t>
            </w:r>
          </w:p>
        </w:tc>
        <w:tc>
          <w:tcPr>
            <w:tcW w:w="2268" w:type="dxa"/>
            <w:vAlign w:val="center"/>
          </w:tcPr>
          <w:p w14:paraId="33AC251E" w14:textId="77777777" w:rsidR="00017BF4" w:rsidRPr="003B0C1D" w:rsidRDefault="00017BF4" w:rsidP="009766B8">
            <w:pPr>
              <w:spacing w:line="276" w:lineRule="auto"/>
              <w:jc w:val="center"/>
              <w:rPr>
                <w:rFonts w:ascii="Arial" w:eastAsia="+mn-ea" w:hAnsi="Arial" w:cs="Arial"/>
                <w:color w:val="000000" w:themeColor="text1"/>
              </w:rPr>
            </w:pPr>
            <w:r w:rsidRPr="003B0C1D">
              <w:rPr>
                <w:rFonts w:ascii="Arial" w:eastAsia="+mn-ea" w:hAnsi="Arial" w:cs="Arial"/>
                <w:color w:val="000000" w:themeColor="text1"/>
              </w:rPr>
              <w:t>CLR M. MATYUMZA</w:t>
            </w:r>
          </w:p>
        </w:tc>
        <w:tc>
          <w:tcPr>
            <w:tcW w:w="6539" w:type="dxa"/>
          </w:tcPr>
          <w:p w14:paraId="6E18D114" w14:textId="77777777" w:rsidR="00017BF4" w:rsidRPr="003B0C1D" w:rsidRDefault="00017BF4" w:rsidP="00E456ED">
            <w:pPr>
              <w:spacing w:line="276" w:lineRule="auto"/>
              <w:jc w:val="both"/>
              <w:rPr>
                <w:rFonts w:ascii="Arial" w:hAnsi="Arial" w:cs="Arial"/>
                <w:color w:val="000000" w:themeColor="text1"/>
              </w:rPr>
            </w:pPr>
            <w:r w:rsidRPr="003B0C1D">
              <w:rPr>
                <w:rFonts w:ascii="Arial" w:eastAsia="+mn-ea" w:hAnsi="Arial" w:cs="Arial"/>
                <w:color w:val="000000" w:themeColor="text1"/>
              </w:rPr>
              <w:t xml:space="preserve">Local Economic Development </w:t>
            </w:r>
          </w:p>
        </w:tc>
      </w:tr>
    </w:tbl>
    <w:p w14:paraId="67915EB9" w14:textId="77777777" w:rsidR="00017BF4" w:rsidRDefault="00017BF4" w:rsidP="00FD402D">
      <w:pPr>
        <w:spacing w:after="0" w:line="360" w:lineRule="auto"/>
        <w:jc w:val="both"/>
        <w:rPr>
          <w:rFonts w:ascii="Arial" w:eastAsiaTheme="minorHAnsi" w:hAnsi="Arial" w:cs="Arial"/>
          <w:b/>
          <w:sz w:val="22"/>
          <w:szCs w:val="22"/>
          <w:lang w:val="en-US"/>
        </w:rPr>
      </w:pPr>
    </w:p>
    <w:p w14:paraId="5867930D" w14:textId="77777777" w:rsidR="00332986" w:rsidRPr="003B0C1D" w:rsidRDefault="00436F3A" w:rsidP="00FD402D">
      <w:pPr>
        <w:spacing w:after="0" w:line="360" w:lineRule="auto"/>
        <w:jc w:val="both"/>
        <w:rPr>
          <w:rFonts w:ascii="Arial" w:eastAsiaTheme="minorHAnsi" w:hAnsi="Arial" w:cs="Arial"/>
          <w:b/>
          <w:sz w:val="22"/>
          <w:szCs w:val="22"/>
          <w:lang w:val="en-US"/>
        </w:rPr>
      </w:pPr>
      <w:r>
        <w:rPr>
          <w:rFonts w:ascii="Arial" w:eastAsiaTheme="minorHAnsi" w:hAnsi="Arial" w:cs="Arial"/>
          <w:b/>
          <w:sz w:val="22"/>
          <w:szCs w:val="22"/>
          <w:lang w:val="en-US"/>
        </w:rPr>
        <w:t>2</w:t>
      </w:r>
      <w:r w:rsidR="00332986" w:rsidRPr="003B0C1D">
        <w:rPr>
          <w:rFonts w:ascii="Arial" w:eastAsiaTheme="minorHAnsi" w:hAnsi="Arial" w:cs="Arial"/>
          <w:b/>
          <w:sz w:val="22"/>
          <w:szCs w:val="22"/>
          <w:lang w:val="en-US"/>
        </w:rPr>
        <w:t>.</w:t>
      </w:r>
      <w:r w:rsidR="008C6E18" w:rsidRPr="003B0C1D">
        <w:rPr>
          <w:rFonts w:ascii="Arial" w:eastAsiaTheme="minorHAnsi" w:hAnsi="Arial" w:cs="Arial"/>
          <w:b/>
          <w:sz w:val="22"/>
          <w:szCs w:val="22"/>
          <w:lang w:val="en-US"/>
        </w:rPr>
        <w:t>1.6</w:t>
      </w:r>
      <w:r w:rsidR="008C6E18" w:rsidRPr="003B0C1D">
        <w:rPr>
          <w:rFonts w:ascii="Arial" w:eastAsiaTheme="minorHAnsi" w:hAnsi="Arial" w:cs="Arial"/>
          <w:b/>
          <w:sz w:val="22"/>
          <w:szCs w:val="22"/>
          <w:lang w:val="en-US"/>
        </w:rPr>
        <w:tab/>
      </w:r>
      <w:r w:rsidR="00332986" w:rsidRPr="003B0C1D">
        <w:rPr>
          <w:rFonts w:ascii="Arial" w:eastAsiaTheme="minorHAnsi" w:hAnsi="Arial" w:cs="Arial"/>
          <w:b/>
          <w:sz w:val="22"/>
          <w:szCs w:val="22"/>
          <w:lang w:val="en-US"/>
        </w:rPr>
        <w:t xml:space="preserve">Portfolio Committees </w:t>
      </w:r>
    </w:p>
    <w:p w14:paraId="59BED192" w14:textId="77777777" w:rsidR="00017BF4" w:rsidRDefault="00332986"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Five (5) Section 80 committees are established, namely</w:t>
      </w:r>
      <w:r w:rsidRPr="00090D09">
        <w:rPr>
          <w:rFonts w:ascii="Arial" w:eastAsiaTheme="minorHAnsi" w:hAnsi="Arial" w:cs="Arial"/>
          <w:sz w:val="22"/>
          <w:szCs w:val="22"/>
          <w:lang w:val="en-US"/>
        </w:rPr>
        <w:t>: PSS</w:t>
      </w:r>
      <w:r w:rsidR="00090D09">
        <w:rPr>
          <w:rFonts w:ascii="Arial" w:eastAsiaTheme="minorHAnsi" w:hAnsi="Arial" w:cs="Arial"/>
          <w:sz w:val="22"/>
          <w:szCs w:val="22"/>
          <w:lang w:val="en-US"/>
        </w:rPr>
        <w:t>S</w:t>
      </w:r>
      <w:r w:rsidR="00731DB4" w:rsidRPr="00090D09">
        <w:rPr>
          <w:rFonts w:ascii="Arial" w:eastAsiaTheme="minorHAnsi" w:hAnsi="Arial" w:cs="Arial"/>
          <w:sz w:val="22"/>
          <w:szCs w:val="22"/>
          <w:lang w:val="en-US"/>
        </w:rPr>
        <w:t>, FAME</w:t>
      </w:r>
      <w:r w:rsidRPr="00090D09">
        <w:rPr>
          <w:rFonts w:ascii="Arial" w:eastAsiaTheme="minorHAnsi" w:hAnsi="Arial" w:cs="Arial"/>
          <w:sz w:val="22"/>
          <w:szCs w:val="22"/>
          <w:lang w:val="en-US"/>
        </w:rPr>
        <w:t>, BTO</w:t>
      </w:r>
      <w:r w:rsidR="00731DB4" w:rsidRPr="00090D09">
        <w:rPr>
          <w:rFonts w:ascii="Arial" w:eastAsiaTheme="minorHAnsi" w:hAnsi="Arial" w:cs="Arial"/>
          <w:sz w:val="22"/>
          <w:szCs w:val="22"/>
          <w:lang w:val="en-US"/>
        </w:rPr>
        <w:t>, EIS</w:t>
      </w:r>
      <w:r w:rsidRPr="00090D09">
        <w:rPr>
          <w:rFonts w:ascii="Arial" w:eastAsiaTheme="minorHAnsi" w:hAnsi="Arial" w:cs="Arial"/>
          <w:sz w:val="22"/>
          <w:szCs w:val="22"/>
          <w:lang w:val="en-US"/>
        </w:rPr>
        <w:t xml:space="preserve"> and LED to </w:t>
      </w:r>
      <w:r w:rsidRPr="003B0C1D">
        <w:rPr>
          <w:rFonts w:ascii="Arial" w:eastAsiaTheme="minorHAnsi" w:hAnsi="Arial" w:cs="Arial"/>
          <w:sz w:val="22"/>
          <w:szCs w:val="22"/>
          <w:lang w:val="en-US"/>
        </w:rPr>
        <w:t>advise the Executive Mayor on policy matters and any other matter to be considered by the Executive Mayor. They are assigned to focus on specific functional areas of the Municipality and can only make decisions on specific functional issues if delegations have been granted to them.</w:t>
      </w:r>
    </w:p>
    <w:p w14:paraId="1881440C" w14:textId="087AC0C2" w:rsidR="00332986" w:rsidRPr="003B0C1D" w:rsidRDefault="00332986"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members are appointed by Council. The chairpersons appointed by the Executive Mayor are full-time </w:t>
      </w:r>
      <w:r w:rsidR="00FD402D" w:rsidRPr="003B0C1D">
        <w:rPr>
          <w:rFonts w:ascii="Arial" w:eastAsiaTheme="minorHAnsi" w:hAnsi="Arial" w:cs="Arial"/>
          <w:sz w:val="22"/>
          <w:szCs w:val="22"/>
          <w:lang w:val="en-US"/>
        </w:rPr>
        <w:t>Councilors</w:t>
      </w:r>
      <w:r w:rsidRPr="003B0C1D">
        <w:rPr>
          <w:rFonts w:ascii="Arial" w:eastAsiaTheme="minorHAnsi" w:hAnsi="Arial" w:cs="Arial"/>
          <w:sz w:val="22"/>
          <w:szCs w:val="22"/>
          <w:lang w:val="en-US"/>
        </w:rPr>
        <w:t xml:space="preserve"> and form part of the Mayoral Committee.  </w:t>
      </w:r>
    </w:p>
    <w:p w14:paraId="321C5089" w14:textId="77777777" w:rsidR="00A5041E" w:rsidRPr="003B0C1D" w:rsidRDefault="008C6E18" w:rsidP="00FD402D">
      <w:pPr>
        <w:spacing w:after="0" w:line="360"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2.1.7</w:t>
      </w:r>
      <w:r w:rsidRPr="003B0C1D">
        <w:rPr>
          <w:rFonts w:ascii="Arial" w:eastAsiaTheme="minorHAnsi" w:hAnsi="Arial" w:cs="Arial"/>
          <w:b/>
          <w:sz w:val="22"/>
          <w:szCs w:val="22"/>
          <w:lang w:val="en-US"/>
        </w:rPr>
        <w:tab/>
      </w:r>
      <w:r w:rsidR="00A5041E" w:rsidRPr="003B0C1D">
        <w:rPr>
          <w:rFonts w:ascii="Arial" w:eastAsiaTheme="minorHAnsi" w:hAnsi="Arial" w:cs="Arial"/>
          <w:b/>
          <w:sz w:val="22"/>
          <w:szCs w:val="22"/>
          <w:lang w:val="en-US"/>
        </w:rPr>
        <w:t xml:space="preserve"> Municipal Public Accounts Committee (MPAC) </w:t>
      </w:r>
    </w:p>
    <w:p w14:paraId="034A58E3" w14:textId="77777777" w:rsidR="00BB1A84" w:rsidRPr="003B0C1D" w:rsidRDefault="00A5041E" w:rsidP="00165472">
      <w:pPr>
        <w:spacing w:after="160" w:line="360" w:lineRule="auto"/>
        <w:ind w:right="19"/>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Section 79 committees are permanent committees appointed to advise the municipal Council. Council established the Municipal Public Accounts Committee (MPAC) to perform an oversight function on behalf of Council over the executive functionaries of the Council. The MPAC, inter alia serves as an oversight committee to make recommendations to the Council when it adopts the Oversight Report on the Annual Report in terms of Section 129 of the Local Government: Municipal Finance Management Act, 2003 (Act 56 of 2003) (MFMA). No members from the political executive arm </w:t>
      </w:r>
      <w:proofErr w:type="gramStart"/>
      <w:r w:rsidRPr="003B0C1D">
        <w:rPr>
          <w:rFonts w:ascii="Arial" w:eastAsiaTheme="minorHAnsi" w:hAnsi="Arial" w:cs="Arial"/>
          <w:sz w:val="22"/>
          <w:szCs w:val="22"/>
          <w:lang w:val="en-US"/>
        </w:rPr>
        <w:t>is</w:t>
      </w:r>
      <w:proofErr w:type="gramEnd"/>
      <w:r w:rsidRPr="003B0C1D">
        <w:rPr>
          <w:rFonts w:ascii="Arial" w:eastAsiaTheme="minorHAnsi" w:hAnsi="Arial" w:cs="Arial"/>
          <w:sz w:val="22"/>
          <w:szCs w:val="22"/>
          <w:lang w:val="en-US"/>
        </w:rPr>
        <w:t xml:space="preserve"> a member of the MPAC. </w:t>
      </w:r>
    </w:p>
    <w:p w14:paraId="5640AA05" w14:textId="7BA5A3F0" w:rsidR="00A5041E" w:rsidRPr="00A76338" w:rsidRDefault="00A5041E" w:rsidP="00165472">
      <w:pPr>
        <w:spacing w:after="160" w:line="360" w:lineRule="auto"/>
        <w:ind w:right="19"/>
        <w:jc w:val="both"/>
        <w:rPr>
          <w:rFonts w:ascii="Arial" w:eastAsiaTheme="minorHAnsi" w:hAnsi="Arial" w:cs="Arial"/>
          <w:color w:val="000000" w:themeColor="text1"/>
          <w:sz w:val="22"/>
          <w:szCs w:val="22"/>
          <w:lang w:val="en-US"/>
        </w:rPr>
      </w:pPr>
      <w:r w:rsidRPr="00A76338">
        <w:rPr>
          <w:rFonts w:ascii="Arial" w:eastAsiaTheme="minorHAnsi" w:hAnsi="Arial" w:cs="Arial"/>
          <w:color w:val="000000" w:themeColor="text1"/>
          <w:sz w:val="22"/>
          <w:szCs w:val="22"/>
          <w:lang w:val="en-US"/>
        </w:rPr>
        <w:t>The committee met on four (4) occasions during the ye</w:t>
      </w:r>
      <w:r w:rsidR="00B319E1" w:rsidRPr="00A76338">
        <w:rPr>
          <w:rFonts w:ascii="Arial" w:eastAsiaTheme="minorHAnsi" w:hAnsi="Arial" w:cs="Arial"/>
          <w:color w:val="000000" w:themeColor="text1"/>
          <w:sz w:val="22"/>
          <w:szCs w:val="22"/>
          <w:lang w:val="en-US"/>
        </w:rPr>
        <w:t>ar under review</w:t>
      </w:r>
      <w:r w:rsidR="003E7359" w:rsidRPr="00A76338">
        <w:rPr>
          <w:rFonts w:ascii="Arial" w:eastAsiaTheme="minorHAnsi" w:hAnsi="Arial" w:cs="Arial"/>
          <w:color w:val="000000" w:themeColor="text1"/>
          <w:sz w:val="22"/>
          <w:szCs w:val="22"/>
          <w:lang w:val="en-US"/>
        </w:rPr>
        <w:t xml:space="preserve"> to</w:t>
      </w:r>
      <w:r w:rsidR="00B319E1" w:rsidRPr="00A76338">
        <w:rPr>
          <w:rFonts w:ascii="Arial" w:eastAsiaTheme="minorHAnsi" w:hAnsi="Arial" w:cs="Arial"/>
          <w:color w:val="000000" w:themeColor="text1"/>
          <w:sz w:val="22"/>
          <w:szCs w:val="22"/>
          <w:lang w:val="en-US"/>
        </w:rPr>
        <w:t xml:space="preserve"> deal with</w:t>
      </w:r>
      <w:r w:rsidR="003E7359" w:rsidRPr="00A76338">
        <w:rPr>
          <w:rFonts w:ascii="Arial" w:eastAsiaTheme="minorHAnsi" w:hAnsi="Arial" w:cs="Arial"/>
          <w:color w:val="000000" w:themeColor="text1"/>
          <w:sz w:val="22"/>
          <w:szCs w:val="22"/>
          <w:lang w:val="en-US"/>
        </w:rPr>
        <w:t xml:space="preserve"> </w:t>
      </w:r>
      <w:r w:rsidR="00B319E1" w:rsidRPr="00A76338">
        <w:rPr>
          <w:rFonts w:ascii="Arial" w:eastAsiaTheme="minorHAnsi" w:hAnsi="Arial" w:cs="Arial"/>
          <w:color w:val="000000" w:themeColor="text1"/>
          <w:sz w:val="22"/>
          <w:szCs w:val="22"/>
          <w:lang w:val="en-US"/>
        </w:rPr>
        <w:t xml:space="preserve">Annual and Oversight Report of </w:t>
      </w:r>
      <w:r w:rsidR="00BB1A84" w:rsidRPr="00A76338">
        <w:rPr>
          <w:rFonts w:ascii="Arial" w:eastAsiaTheme="minorHAnsi" w:hAnsi="Arial" w:cs="Arial"/>
          <w:color w:val="000000" w:themeColor="text1"/>
          <w:sz w:val="22"/>
          <w:szCs w:val="22"/>
          <w:lang w:val="en-US"/>
        </w:rPr>
        <w:t>2019/20</w:t>
      </w:r>
      <w:r w:rsidRPr="00A76338">
        <w:rPr>
          <w:rFonts w:ascii="Arial" w:eastAsiaTheme="minorHAnsi" w:hAnsi="Arial" w:cs="Arial"/>
          <w:color w:val="000000" w:themeColor="text1"/>
          <w:sz w:val="22"/>
          <w:szCs w:val="22"/>
          <w:lang w:val="en-US"/>
        </w:rPr>
        <w:t xml:space="preserve"> Annual Report as well as considering matters relating to unauthorized, irregular, fruitless and wasteful expenditure.</w:t>
      </w:r>
    </w:p>
    <w:p w14:paraId="7AEFC2CF" w14:textId="77777777" w:rsidR="00017BF4" w:rsidRDefault="00017BF4" w:rsidP="00165472">
      <w:pPr>
        <w:spacing w:after="0" w:line="360" w:lineRule="auto"/>
        <w:jc w:val="both"/>
        <w:rPr>
          <w:rFonts w:ascii="Arial" w:eastAsiaTheme="minorHAnsi" w:hAnsi="Arial" w:cs="Arial"/>
          <w:b/>
          <w:color w:val="000000" w:themeColor="text1"/>
          <w:sz w:val="22"/>
          <w:szCs w:val="22"/>
          <w:lang w:val="en-US"/>
        </w:rPr>
      </w:pPr>
    </w:p>
    <w:p w14:paraId="2409FDE2" w14:textId="3A9A75FB" w:rsidR="00017BF4" w:rsidRPr="00036D08" w:rsidRDefault="00017BF4" w:rsidP="00165472">
      <w:pPr>
        <w:spacing w:after="0" w:line="360" w:lineRule="auto"/>
        <w:jc w:val="both"/>
        <w:rPr>
          <w:rFonts w:ascii="Arial" w:eastAsiaTheme="minorHAnsi" w:hAnsi="Arial" w:cs="Arial"/>
          <w:b/>
          <w:sz w:val="22"/>
          <w:szCs w:val="22"/>
          <w:lang w:val="en-US"/>
        </w:rPr>
      </w:pPr>
      <w:bookmarkStart w:id="12" w:name="_Hlk125451596"/>
      <w:r w:rsidRPr="00036D08">
        <w:rPr>
          <w:rFonts w:ascii="Arial" w:eastAsiaTheme="minorHAnsi" w:hAnsi="Arial" w:cs="Arial"/>
          <w:b/>
          <w:sz w:val="22"/>
          <w:szCs w:val="22"/>
          <w:lang w:val="en-US"/>
        </w:rPr>
        <w:t>2.1.7.1 MPAC MEMEBRS:</w:t>
      </w:r>
    </w:p>
    <w:tbl>
      <w:tblPr>
        <w:tblStyle w:val="TableGrid"/>
        <w:tblW w:w="9617" w:type="dxa"/>
        <w:tblLook w:val="04A0" w:firstRow="1" w:lastRow="0" w:firstColumn="1" w:lastColumn="0" w:noHBand="0" w:noVBand="1"/>
      </w:tblPr>
      <w:tblGrid>
        <w:gridCol w:w="2404"/>
        <w:gridCol w:w="2404"/>
        <w:gridCol w:w="2404"/>
        <w:gridCol w:w="2405"/>
      </w:tblGrid>
      <w:tr w:rsidR="00017BF4" w:rsidRPr="00C74D92" w14:paraId="6AE64FD5" w14:textId="77777777" w:rsidTr="00E456ED">
        <w:trPr>
          <w:trHeight w:val="391"/>
        </w:trPr>
        <w:tc>
          <w:tcPr>
            <w:tcW w:w="2404" w:type="dxa"/>
            <w:shd w:val="clear" w:color="auto" w:fill="DDCB9F"/>
          </w:tcPr>
          <w:p w14:paraId="49DABECC" w14:textId="77777777" w:rsidR="00017BF4" w:rsidRPr="00C74D92" w:rsidRDefault="00017BF4" w:rsidP="00E456ED">
            <w:pPr>
              <w:spacing w:line="360" w:lineRule="auto"/>
              <w:jc w:val="both"/>
              <w:rPr>
                <w:rFonts w:ascii="Arial" w:hAnsi="Arial" w:cs="Arial"/>
                <w:b/>
                <w:color w:val="000000" w:themeColor="text1"/>
                <w:sz w:val="22"/>
                <w:szCs w:val="22"/>
              </w:rPr>
            </w:pPr>
            <w:r w:rsidRPr="00C74D92">
              <w:rPr>
                <w:rFonts w:ascii="Arial" w:hAnsi="Arial" w:cs="Arial"/>
                <w:b/>
                <w:color w:val="000000" w:themeColor="text1"/>
                <w:sz w:val="22"/>
                <w:szCs w:val="22"/>
              </w:rPr>
              <w:t>REF NO</w:t>
            </w:r>
          </w:p>
        </w:tc>
        <w:tc>
          <w:tcPr>
            <w:tcW w:w="2404" w:type="dxa"/>
            <w:shd w:val="clear" w:color="auto" w:fill="DDCB9F"/>
          </w:tcPr>
          <w:p w14:paraId="67D6849A" w14:textId="77777777" w:rsidR="00017BF4" w:rsidRPr="00C74D92" w:rsidRDefault="00017BF4" w:rsidP="00E456ED">
            <w:pPr>
              <w:spacing w:line="360" w:lineRule="auto"/>
              <w:jc w:val="both"/>
              <w:rPr>
                <w:rFonts w:ascii="Arial" w:hAnsi="Arial" w:cs="Arial"/>
                <w:b/>
                <w:color w:val="000000" w:themeColor="text1"/>
                <w:sz w:val="22"/>
                <w:szCs w:val="22"/>
              </w:rPr>
            </w:pPr>
            <w:r w:rsidRPr="00C74D92">
              <w:rPr>
                <w:rFonts w:ascii="Arial" w:hAnsi="Arial" w:cs="Arial"/>
                <w:b/>
                <w:color w:val="000000" w:themeColor="text1"/>
                <w:sz w:val="22"/>
                <w:szCs w:val="22"/>
              </w:rPr>
              <w:t>NAME</w:t>
            </w:r>
          </w:p>
        </w:tc>
        <w:tc>
          <w:tcPr>
            <w:tcW w:w="2404" w:type="dxa"/>
            <w:shd w:val="clear" w:color="auto" w:fill="DDCB9F"/>
          </w:tcPr>
          <w:p w14:paraId="2BAA08C0" w14:textId="77777777" w:rsidR="00017BF4" w:rsidRPr="00C74D92" w:rsidRDefault="00017BF4" w:rsidP="00E456ED">
            <w:pPr>
              <w:spacing w:line="360" w:lineRule="auto"/>
              <w:jc w:val="both"/>
              <w:rPr>
                <w:rFonts w:ascii="Arial" w:hAnsi="Arial" w:cs="Arial"/>
                <w:b/>
                <w:color w:val="000000" w:themeColor="text1"/>
                <w:sz w:val="22"/>
                <w:szCs w:val="22"/>
              </w:rPr>
            </w:pPr>
            <w:r w:rsidRPr="00C74D92">
              <w:rPr>
                <w:rFonts w:ascii="Arial" w:hAnsi="Arial" w:cs="Arial"/>
                <w:b/>
                <w:color w:val="000000" w:themeColor="text1"/>
                <w:sz w:val="22"/>
                <w:szCs w:val="22"/>
              </w:rPr>
              <w:t xml:space="preserve">CAPACITY </w:t>
            </w:r>
          </w:p>
        </w:tc>
        <w:tc>
          <w:tcPr>
            <w:tcW w:w="2405" w:type="dxa"/>
            <w:shd w:val="clear" w:color="auto" w:fill="DDCB9F"/>
          </w:tcPr>
          <w:p w14:paraId="351E6A71" w14:textId="77777777" w:rsidR="00017BF4" w:rsidRPr="00C74D92" w:rsidRDefault="00017BF4" w:rsidP="00E456ED">
            <w:pPr>
              <w:spacing w:line="360" w:lineRule="auto"/>
              <w:jc w:val="both"/>
              <w:rPr>
                <w:rFonts w:ascii="Arial" w:hAnsi="Arial" w:cs="Arial"/>
                <w:b/>
                <w:color w:val="000000" w:themeColor="text1"/>
                <w:sz w:val="22"/>
                <w:szCs w:val="22"/>
              </w:rPr>
            </w:pPr>
            <w:r w:rsidRPr="00C74D92">
              <w:rPr>
                <w:rFonts w:ascii="Arial" w:hAnsi="Arial" w:cs="Arial"/>
                <w:b/>
                <w:color w:val="000000" w:themeColor="text1"/>
                <w:sz w:val="22"/>
                <w:szCs w:val="22"/>
              </w:rPr>
              <w:t xml:space="preserve">POLITICAL PARTY </w:t>
            </w:r>
          </w:p>
        </w:tc>
      </w:tr>
      <w:tr w:rsidR="00017BF4" w:rsidRPr="00C74D92" w14:paraId="68E3F9E8" w14:textId="77777777" w:rsidTr="00E456ED">
        <w:trPr>
          <w:trHeight w:val="256"/>
        </w:trPr>
        <w:tc>
          <w:tcPr>
            <w:tcW w:w="2404" w:type="dxa"/>
          </w:tcPr>
          <w:p w14:paraId="209195F7" w14:textId="77777777"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01</w:t>
            </w:r>
          </w:p>
        </w:tc>
        <w:tc>
          <w:tcPr>
            <w:tcW w:w="2404" w:type="dxa"/>
          </w:tcPr>
          <w:p w14:paraId="0C32FAAD" w14:textId="24186F13" w:rsidR="00017BF4" w:rsidRPr="00C74D92" w:rsidRDefault="00017BF4" w:rsidP="00E456ED">
            <w:pPr>
              <w:spacing w:line="360" w:lineRule="auto"/>
              <w:jc w:val="both"/>
              <w:rPr>
                <w:rFonts w:ascii="Arial" w:hAnsi="Arial" w:cs="Arial"/>
                <w:color w:val="000000" w:themeColor="text1"/>
                <w:sz w:val="22"/>
                <w:szCs w:val="22"/>
              </w:rPr>
            </w:pPr>
            <w:proofErr w:type="spellStart"/>
            <w:r w:rsidRPr="00C74D92">
              <w:rPr>
                <w:rFonts w:ascii="Arial" w:hAnsi="Arial" w:cs="Arial"/>
                <w:color w:val="000000" w:themeColor="text1"/>
                <w:sz w:val="22"/>
                <w:szCs w:val="22"/>
              </w:rPr>
              <w:t>Clr</w:t>
            </w:r>
            <w:proofErr w:type="spellEnd"/>
            <w:r w:rsidRPr="00C74D92">
              <w:rPr>
                <w:rFonts w:ascii="Arial" w:hAnsi="Arial" w:cs="Arial"/>
                <w:color w:val="000000" w:themeColor="text1"/>
                <w:sz w:val="22"/>
                <w:szCs w:val="22"/>
              </w:rPr>
              <w:t xml:space="preserve"> </w:t>
            </w:r>
            <w:r>
              <w:rPr>
                <w:rFonts w:ascii="Arial" w:hAnsi="Arial" w:cs="Arial"/>
                <w:color w:val="000000" w:themeColor="text1"/>
                <w:sz w:val="22"/>
                <w:szCs w:val="22"/>
              </w:rPr>
              <w:t xml:space="preserve">V Jezi </w:t>
            </w:r>
          </w:p>
        </w:tc>
        <w:tc>
          <w:tcPr>
            <w:tcW w:w="2404" w:type="dxa"/>
          </w:tcPr>
          <w:p w14:paraId="1AC77F70" w14:textId="77777777"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 xml:space="preserve">Chairperson </w:t>
            </w:r>
          </w:p>
        </w:tc>
        <w:tc>
          <w:tcPr>
            <w:tcW w:w="2405" w:type="dxa"/>
          </w:tcPr>
          <w:p w14:paraId="7270B530" w14:textId="77777777"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ANC</w:t>
            </w:r>
          </w:p>
        </w:tc>
      </w:tr>
      <w:tr w:rsidR="00017BF4" w:rsidRPr="00C74D92" w14:paraId="47278DFE" w14:textId="77777777" w:rsidTr="00E456ED">
        <w:trPr>
          <w:trHeight w:val="256"/>
        </w:trPr>
        <w:tc>
          <w:tcPr>
            <w:tcW w:w="2404" w:type="dxa"/>
          </w:tcPr>
          <w:p w14:paraId="6F923322" w14:textId="31B60AE2"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0</w:t>
            </w:r>
            <w:r w:rsidR="002C108E">
              <w:rPr>
                <w:rFonts w:ascii="Arial" w:hAnsi="Arial" w:cs="Arial"/>
                <w:color w:val="000000" w:themeColor="text1"/>
                <w:sz w:val="22"/>
                <w:szCs w:val="22"/>
              </w:rPr>
              <w:t>2</w:t>
            </w:r>
          </w:p>
        </w:tc>
        <w:tc>
          <w:tcPr>
            <w:tcW w:w="2404" w:type="dxa"/>
          </w:tcPr>
          <w:p w14:paraId="56C09D9B" w14:textId="524ED999" w:rsidR="00017BF4" w:rsidRPr="00C74D92" w:rsidRDefault="00017BF4" w:rsidP="00E456ED">
            <w:pPr>
              <w:spacing w:line="360" w:lineRule="auto"/>
              <w:jc w:val="both"/>
              <w:rPr>
                <w:rFonts w:ascii="Arial" w:hAnsi="Arial" w:cs="Arial"/>
                <w:color w:val="000000" w:themeColor="text1"/>
                <w:sz w:val="22"/>
                <w:szCs w:val="22"/>
              </w:rPr>
            </w:pPr>
            <w:proofErr w:type="spellStart"/>
            <w:r w:rsidRPr="00C74D92">
              <w:rPr>
                <w:rFonts w:ascii="Arial" w:hAnsi="Arial" w:cs="Arial"/>
                <w:color w:val="000000" w:themeColor="text1"/>
                <w:sz w:val="22"/>
                <w:szCs w:val="22"/>
              </w:rPr>
              <w:t>Clr</w:t>
            </w:r>
            <w:proofErr w:type="spellEnd"/>
            <w:r w:rsidRPr="00C74D92">
              <w:rPr>
                <w:rFonts w:ascii="Arial" w:hAnsi="Arial" w:cs="Arial"/>
                <w:color w:val="000000" w:themeColor="text1"/>
                <w:sz w:val="22"/>
                <w:szCs w:val="22"/>
              </w:rPr>
              <w:t xml:space="preserve"> </w:t>
            </w:r>
            <w:proofErr w:type="spellStart"/>
            <w:proofErr w:type="gramStart"/>
            <w:r>
              <w:rPr>
                <w:rFonts w:ascii="Arial" w:hAnsi="Arial" w:cs="Arial"/>
                <w:color w:val="000000" w:themeColor="text1"/>
                <w:sz w:val="22"/>
                <w:szCs w:val="22"/>
              </w:rPr>
              <w:t>S.Zono</w:t>
            </w:r>
            <w:proofErr w:type="spellEnd"/>
            <w:proofErr w:type="gramEnd"/>
          </w:p>
        </w:tc>
        <w:tc>
          <w:tcPr>
            <w:tcW w:w="2404" w:type="dxa"/>
          </w:tcPr>
          <w:p w14:paraId="366B1FB2" w14:textId="77777777"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Member</w:t>
            </w:r>
          </w:p>
        </w:tc>
        <w:tc>
          <w:tcPr>
            <w:tcW w:w="2405" w:type="dxa"/>
          </w:tcPr>
          <w:p w14:paraId="46ABC814" w14:textId="77777777"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ANC</w:t>
            </w:r>
          </w:p>
        </w:tc>
      </w:tr>
      <w:tr w:rsidR="00017BF4" w:rsidRPr="00C74D92" w14:paraId="7FCD42FB" w14:textId="77777777" w:rsidTr="00E456ED">
        <w:trPr>
          <w:trHeight w:val="301"/>
        </w:trPr>
        <w:tc>
          <w:tcPr>
            <w:tcW w:w="2404" w:type="dxa"/>
          </w:tcPr>
          <w:p w14:paraId="537F243C" w14:textId="4D4D081A"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0</w:t>
            </w:r>
            <w:r w:rsidR="002C108E">
              <w:rPr>
                <w:rFonts w:ascii="Arial" w:hAnsi="Arial" w:cs="Arial"/>
                <w:color w:val="000000" w:themeColor="text1"/>
                <w:sz w:val="22"/>
                <w:szCs w:val="22"/>
              </w:rPr>
              <w:t>3</w:t>
            </w:r>
          </w:p>
        </w:tc>
        <w:tc>
          <w:tcPr>
            <w:tcW w:w="2404" w:type="dxa"/>
          </w:tcPr>
          <w:p w14:paraId="4F9DFF44" w14:textId="73821043" w:rsidR="00017BF4" w:rsidRPr="00C74D92" w:rsidRDefault="00017BF4" w:rsidP="00E456ED">
            <w:pPr>
              <w:spacing w:line="360" w:lineRule="auto"/>
              <w:jc w:val="both"/>
              <w:rPr>
                <w:rFonts w:ascii="Arial" w:hAnsi="Arial" w:cs="Arial"/>
                <w:color w:val="000000" w:themeColor="text1"/>
                <w:sz w:val="22"/>
                <w:szCs w:val="22"/>
              </w:rPr>
            </w:pPr>
            <w:proofErr w:type="spellStart"/>
            <w:r w:rsidRPr="00C74D92">
              <w:rPr>
                <w:rFonts w:ascii="Arial" w:hAnsi="Arial" w:cs="Arial"/>
                <w:color w:val="000000" w:themeColor="text1"/>
                <w:sz w:val="22"/>
                <w:szCs w:val="22"/>
              </w:rPr>
              <w:t>Clr</w:t>
            </w:r>
            <w:proofErr w:type="spellEnd"/>
            <w:r w:rsidRPr="00C74D92">
              <w:rPr>
                <w:rFonts w:ascii="Arial" w:hAnsi="Arial" w:cs="Arial"/>
                <w:color w:val="000000" w:themeColor="text1"/>
                <w:sz w:val="22"/>
                <w:szCs w:val="22"/>
              </w:rPr>
              <w:t xml:space="preserve"> </w:t>
            </w:r>
            <w:r>
              <w:rPr>
                <w:rFonts w:ascii="Arial" w:hAnsi="Arial" w:cs="Arial"/>
                <w:color w:val="000000" w:themeColor="text1"/>
                <w:sz w:val="22"/>
                <w:szCs w:val="22"/>
              </w:rPr>
              <w:t>L Sizani</w:t>
            </w:r>
          </w:p>
        </w:tc>
        <w:tc>
          <w:tcPr>
            <w:tcW w:w="2404" w:type="dxa"/>
          </w:tcPr>
          <w:p w14:paraId="7B56BC00" w14:textId="77777777"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Member</w:t>
            </w:r>
          </w:p>
        </w:tc>
        <w:tc>
          <w:tcPr>
            <w:tcW w:w="2405" w:type="dxa"/>
          </w:tcPr>
          <w:p w14:paraId="49774635" w14:textId="77777777"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DA</w:t>
            </w:r>
          </w:p>
        </w:tc>
      </w:tr>
      <w:tr w:rsidR="00017BF4" w:rsidRPr="00C74D92" w14:paraId="27A3CC6E" w14:textId="77777777" w:rsidTr="00E456ED">
        <w:trPr>
          <w:trHeight w:val="301"/>
        </w:trPr>
        <w:tc>
          <w:tcPr>
            <w:tcW w:w="2404" w:type="dxa"/>
          </w:tcPr>
          <w:p w14:paraId="008F8E53" w14:textId="7620DF39"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0</w:t>
            </w:r>
            <w:r w:rsidR="002C108E">
              <w:rPr>
                <w:rFonts w:ascii="Arial" w:hAnsi="Arial" w:cs="Arial"/>
                <w:color w:val="000000" w:themeColor="text1"/>
                <w:sz w:val="22"/>
                <w:szCs w:val="22"/>
              </w:rPr>
              <w:t>4</w:t>
            </w:r>
          </w:p>
        </w:tc>
        <w:tc>
          <w:tcPr>
            <w:tcW w:w="2404" w:type="dxa"/>
          </w:tcPr>
          <w:p w14:paraId="1E53B270" w14:textId="10A14B3E" w:rsidR="00017BF4" w:rsidRPr="00C74D92" w:rsidRDefault="00017BF4" w:rsidP="00E456ED">
            <w:pPr>
              <w:spacing w:line="360" w:lineRule="auto"/>
              <w:jc w:val="both"/>
              <w:rPr>
                <w:rFonts w:ascii="Arial" w:hAnsi="Arial" w:cs="Arial"/>
                <w:color w:val="000000" w:themeColor="text1"/>
                <w:sz w:val="22"/>
                <w:szCs w:val="22"/>
              </w:rPr>
            </w:pPr>
            <w:proofErr w:type="spellStart"/>
            <w:r w:rsidRPr="00C74D92">
              <w:rPr>
                <w:rFonts w:ascii="Arial" w:hAnsi="Arial" w:cs="Arial"/>
                <w:color w:val="000000" w:themeColor="text1"/>
                <w:sz w:val="22"/>
                <w:szCs w:val="22"/>
              </w:rPr>
              <w:t>Clr</w:t>
            </w:r>
            <w:proofErr w:type="spellEnd"/>
            <w:r w:rsidRPr="00C74D92">
              <w:rPr>
                <w:rFonts w:ascii="Arial" w:hAnsi="Arial" w:cs="Arial"/>
                <w:color w:val="000000" w:themeColor="text1"/>
                <w:sz w:val="22"/>
                <w:szCs w:val="22"/>
              </w:rPr>
              <w:t xml:space="preserve"> </w:t>
            </w:r>
            <w:proofErr w:type="spellStart"/>
            <w:proofErr w:type="gramStart"/>
            <w:r>
              <w:rPr>
                <w:rFonts w:ascii="Arial" w:hAnsi="Arial" w:cs="Arial"/>
                <w:color w:val="000000" w:themeColor="text1"/>
                <w:sz w:val="22"/>
                <w:szCs w:val="22"/>
              </w:rPr>
              <w:t>Z.Mantla</w:t>
            </w:r>
            <w:proofErr w:type="spellEnd"/>
            <w:proofErr w:type="gramEnd"/>
            <w:r w:rsidRPr="00C74D92">
              <w:rPr>
                <w:rFonts w:ascii="Arial" w:hAnsi="Arial" w:cs="Arial"/>
                <w:color w:val="000000" w:themeColor="text1"/>
                <w:sz w:val="22"/>
                <w:szCs w:val="22"/>
              </w:rPr>
              <w:t xml:space="preserve"> </w:t>
            </w:r>
          </w:p>
        </w:tc>
        <w:tc>
          <w:tcPr>
            <w:tcW w:w="2404" w:type="dxa"/>
          </w:tcPr>
          <w:p w14:paraId="0BF13394" w14:textId="77777777"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Member</w:t>
            </w:r>
          </w:p>
        </w:tc>
        <w:tc>
          <w:tcPr>
            <w:tcW w:w="2405" w:type="dxa"/>
          </w:tcPr>
          <w:p w14:paraId="3F547F48" w14:textId="0CA248FE" w:rsidR="00017BF4" w:rsidRPr="00C74D92" w:rsidRDefault="00017BF4" w:rsidP="00E456ED">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MCF</w:t>
            </w:r>
          </w:p>
        </w:tc>
      </w:tr>
      <w:tr w:rsidR="00017BF4" w:rsidRPr="00C74D92" w14:paraId="5415FA2F" w14:textId="77777777" w:rsidTr="00E456ED">
        <w:trPr>
          <w:trHeight w:val="301"/>
        </w:trPr>
        <w:tc>
          <w:tcPr>
            <w:tcW w:w="2404" w:type="dxa"/>
          </w:tcPr>
          <w:p w14:paraId="51E65CE5" w14:textId="066A5E01"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0</w:t>
            </w:r>
            <w:r w:rsidR="002C108E">
              <w:rPr>
                <w:rFonts w:ascii="Arial" w:hAnsi="Arial" w:cs="Arial"/>
                <w:color w:val="000000" w:themeColor="text1"/>
                <w:sz w:val="22"/>
                <w:szCs w:val="22"/>
              </w:rPr>
              <w:t>5</w:t>
            </w:r>
          </w:p>
        </w:tc>
        <w:tc>
          <w:tcPr>
            <w:tcW w:w="2404" w:type="dxa"/>
          </w:tcPr>
          <w:p w14:paraId="0D869B3B" w14:textId="596BA9BE" w:rsidR="00017BF4" w:rsidRPr="00C74D92" w:rsidRDefault="00017BF4" w:rsidP="00E456ED">
            <w:pPr>
              <w:spacing w:line="360" w:lineRule="auto"/>
              <w:jc w:val="both"/>
              <w:rPr>
                <w:rFonts w:ascii="Arial" w:hAnsi="Arial" w:cs="Arial"/>
                <w:color w:val="000000" w:themeColor="text1"/>
                <w:sz w:val="22"/>
                <w:szCs w:val="22"/>
              </w:rPr>
            </w:pPr>
            <w:proofErr w:type="spellStart"/>
            <w:r w:rsidRPr="00C74D92">
              <w:rPr>
                <w:rFonts w:ascii="Arial" w:hAnsi="Arial" w:cs="Arial"/>
                <w:color w:val="000000" w:themeColor="text1"/>
                <w:sz w:val="22"/>
                <w:szCs w:val="22"/>
              </w:rPr>
              <w:t>Clr</w:t>
            </w:r>
            <w:proofErr w:type="spellEnd"/>
            <w:r w:rsidRPr="00C74D92">
              <w:rPr>
                <w:rFonts w:ascii="Arial" w:hAnsi="Arial" w:cs="Arial"/>
                <w:color w:val="000000" w:themeColor="text1"/>
                <w:sz w:val="22"/>
                <w:szCs w:val="22"/>
              </w:rPr>
              <w:t xml:space="preserve"> </w:t>
            </w:r>
            <w:r>
              <w:rPr>
                <w:rFonts w:ascii="Arial" w:hAnsi="Arial" w:cs="Arial"/>
                <w:color w:val="000000" w:themeColor="text1"/>
                <w:sz w:val="22"/>
                <w:szCs w:val="22"/>
              </w:rPr>
              <w:t>M. Booysen</w:t>
            </w:r>
          </w:p>
        </w:tc>
        <w:tc>
          <w:tcPr>
            <w:tcW w:w="2404" w:type="dxa"/>
          </w:tcPr>
          <w:p w14:paraId="7FFDD855" w14:textId="77777777"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Member</w:t>
            </w:r>
          </w:p>
        </w:tc>
        <w:tc>
          <w:tcPr>
            <w:tcW w:w="2405" w:type="dxa"/>
          </w:tcPr>
          <w:p w14:paraId="48613408" w14:textId="77777777" w:rsidR="00017BF4" w:rsidRPr="00C74D92" w:rsidRDefault="00017BF4" w:rsidP="00E456ED">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EFF</w:t>
            </w:r>
          </w:p>
        </w:tc>
      </w:tr>
    </w:tbl>
    <w:p w14:paraId="7F601337" w14:textId="77777777" w:rsidR="00017BF4" w:rsidRDefault="00017BF4" w:rsidP="00165472">
      <w:pPr>
        <w:spacing w:after="0" w:line="360" w:lineRule="auto"/>
        <w:jc w:val="both"/>
        <w:rPr>
          <w:rFonts w:ascii="Arial" w:eastAsiaTheme="minorHAnsi" w:hAnsi="Arial" w:cs="Arial"/>
          <w:b/>
          <w:color w:val="FF0000"/>
          <w:sz w:val="22"/>
          <w:szCs w:val="22"/>
          <w:lang w:val="en-US"/>
        </w:rPr>
      </w:pPr>
    </w:p>
    <w:p w14:paraId="377DC1ED" w14:textId="77777777" w:rsidR="00017BF4" w:rsidRDefault="00017BF4" w:rsidP="00165472">
      <w:pPr>
        <w:spacing w:after="0" w:line="360" w:lineRule="auto"/>
        <w:jc w:val="both"/>
        <w:rPr>
          <w:rFonts w:ascii="Arial" w:eastAsiaTheme="minorHAnsi" w:hAnsi="Arial" w:cs="Arial"/>
          <w:b/>
          <w:color w:val="FF0000"/>
          <w:sz w:val="22"/>
          <w:szCs w:val="22"/>
          <w:lang w:val="en-US"/>
        </w:rPr>
      </w:pPr>
    </w:p>
    <w:p w14:paraId="09C76C72" w14:textId="1FCAE9C0" w:rsidR="00A5041E" w:rsidRPr="00036D08" w:rsidRDefault="00017BF4" w:rsidP="00165472">
      <w:pPr>
        <w:spacing w:after="0" w:line="360" w:lineRule="auto"/>
        <w:jc w:val="both"/>
        <w:rPr>
          <w:rFonts w:ascii="Arial" w:eastAsiaTheme="minorHAnsi" w:hAnsi="Arial" w:cs="Arial"/>
          <w:b/>
          <w:sz w:val="22"/>
          <w:szCs w:val="22"/>
          <w:lang w:val="en-US"/>
        </w:rPr>
      </w:pPr>
      <w:bookmarkStart w:id="13" w:name="_Hlk125451641"/>
      <w:bookmarkEnd w:id="12"/>
      <w:r w:rsidRPr="00036D08">
        <w:rPr>
          <w:rFonts w:ascii="Arial" w:eastAsiaTheme="minorHAnsi" w:hAnsi="Arial" w:cs="Arial"/>
          <w:b/>
          <w:sz w:val="22"/>
          <w:szCs w:val="22"/>
          <w:lang w:val="en-US"/>
        </w:rPr>
        <w:t xml:space="preserve">2.1.7.2 </w:t>
      </w:r>
      <w:r w:rsidRPr="00036D08">
        <w:rPr>
          <w:rFonts w:ascii="Arial" w:eastAsiaTheme="minorHAnsi" w:hAnsi="Arial" w:cs="Arial"/>
          <w:b/>
          <w:sz w:val="22"/>
          <w:szCs w:val="22"/>
          <w:lang w:val="en-US"/>
        </w:rPr>
        <w:tab/>
        <w:t>MPAC MEMBERS: FOR TERM OF OFFICE ENDED IN NOVE</w:t>
      </w:r>
      <w:r w:rsidR="006D16C4">
        <w:rPr>
          <w:rFonts w:ascii="Arial" w:eastAsiaTheme="minorHAnsi" w:hAnsi="Arial" w:cs="Arial"/>
          <w:b/>
          <w:sz w:val="22"/>
          <w:szCs w:val="22"/>
          <w:lang w:val="en-US"/>
        </w:rPr>
        <w:t>MBER</w:t>
      </w:r>
      <w:r w:rsidRPr="00036D08">
        <w:rPr>
          <w:rFonts w:ascii="Arial" w:eastAsiaTheme="minorHAnsi" w:hAnsi="Arial" w:cs="Arial"/>
          <w:b/>
          <w:sz w:val="22"/>
          <w:szCs w:val="22"/>
          <w:lang w:val="en-US"/>
        </w:rPr>
        <w:t xml:space="preserve"> 2021</w:t>
      </w:r>
    </w:p>
    <w:tbl>
      <w:tblPr>
        <w:tblStyle w:val="TableGrid"/>
        <w:tblW w:w="9617" w:type="dxa"/>
        <w:tblLook w:val="04A0" w:firstRow="1" w:lastRow="0" w:firstColumn="1" w:lastColumn="0" w:noHBand="0" w:noVBand="1"/>
      </w:tblPr>
      <w:tblGrid>
        <w:gridCol w:w="2404"/>
        <w:gridCol w:w="2404"/>
        <w:gridCol w:w="2404"/>
        <w:gridCol w:w="2405"/>
      </w:tblGrid>
      <w:tr w:rsidR="00C74D92" w:rsidRPr="00C74D92" w14:paraId="12C800DD" w14:textId="77777777" w:rsidTr="00FD402D">
        <w:trPr>
          <w:trHeight w:val="391"/>
        </w:trPr>
        <w:tc>
          <w:tcPr>
            <w:tcW w:w="2404" w:type="dxa"/>
            <w:shd w:val="clear" w:color="auto" w:fill="DDCB9F"/>
          </w:tcPr>
          <w:p w14:paraId="429807BD" w14:textId="77777777" w:rsidR="00C738BF" w:rsidRPr="00C74D92" w:rsidRDefault="00C738BF" w:rsidP="00165472">
            <w:pPr>
              <w:spacing w:line="360" w:lineRule="auto"/>
              <w:jc w:val="both"/>
              <w:rPr>
                <w:rFonts w:ascii="Arial" w:hAnsi="Arial" w:cs="Arial"/>
                <w:b/>
                <w:color w:val="000000" w:themeColor="text1"/>
                <w:sz w:val="22"/>
                <w:szCs w:val="22"/>
              </w:rPr>
            </w:pPr>
            <w:r w:rsidRPr="00C74D92">
              <w:rPr>
                <w:rFonts w:ascii="Arial" w:hAnsi="Arial" w:cs="Arial"/>
                <w:color w:val="000000" w:themeColor="text1"/>
                <w:sz w:val="22"/>
                <w:szCs w:val="22"/>
              </w:rPr>
              <w:t xml:space="preserve"> </w:t>
            </w:r>
            <w:r w:rsidRPr="00C74D92">
              <w:rPr>
                <w:rFonts w:ascii="Arial" w:hAnsi="Arial" w:cs="Arial"/>
                <w:b/>
                <w:color w:val="000000" w:themeColor="text1"/>
                <w:sz w:val="22"/>
                <w:szCs w:val="22"/>
              </w:rPr>
              <w:t>REF NO</w:t>
            </w:r>
          </w:p>
        </w:tc>
        <w:tc>
          <w:tcPr>
            <w:tcW w:w="2404" w:type="dxa"/>
            <w:shd w:val="clear" w:color="auto" w:fill="DDCB9F"/>
          </w:tcPr>
          <w:p w14:paraId="5D6DAB96" w14:textId="77777777" w:rsidR="00C738BF" w:rsidRPr="00C74D92" w:rsidRDefault="00C738BF" w:rsidP="00165472">
            <w:pPr>
              <w:spacing w:line="360" w:lineRule="auto"/>
              <w:jc w:val="both"/>
              <w:rPr>
                <w:rFonts w:ascii="Arial" w:hAnsi="Arial" w:cs="Arial"/>
                <w:b/>
                <w:color w:val="000000" w:themeColor="text1"/>
                <w:sz w:val="22"/>
                <w:szCs w:val="22"/>
              </w:rPr>
            </w:pPr>
            <w:r w:rsidRPr="00C74D92">
              <w:rPr>
                <w:rFonts w:ascii="Arial" w:hAnsi="Arial" w:cs="Arial"/>
                <w:b/>
                <w:color w:val="000000" w:themeColor="text1"/>
                <w:sz w:val="22"/>
                <w:szCs w:val="22"/>
              </w:rPr>
              <w:t>NAME</w:t>
            </w:r>
          </w:p>
        </w:tc>
        <w:tc>
          <w:tcPr>
            <w:tcW w:w="2404" w:type="dxa"/>
            <w:shd w:val="clear" w:color="auto" w:fill="DDCB9F"/>
          </w:tcPr>
          <w:p w14:paraId="535C6FBC" w14:textId="77777777" w:rsidR="00C738BF" w:rsidRPr="00C74D92" w:rsidRDefault="00C738BF" w:rsidP="00165472">
            <w:pPr>
              <w:spacing w:line="360" w:lineRule="auto"/>
              <w:jc w:val="both"/>
              <w:rPr>
                <w:rFonts w:ascii="Arial" w:hAnsi="Arial" w:cs="Arial"/>
                <w:b/>
                <w:color w:val="000000" w:themeColor="text1"/>
                <w:sz w:val="22"/>
                <w:szCs w:val="22"/>
              </w:rPr>
            </w:pPr>
            <w:r w:rsidRPr="00C74D92">
              <w:rPr>
                <w:rFonts w:ascii="Arial" w:hAnsi="Arial" w:cs="Arial"/>
                <w:b/>
                <w:color w:val="000000" w:themeColor="text1"/>
                <w:sz w:val="22"/>
                <w:szCs w:val="22"/>
              </w:rPr>
              <w:t xml:space="preserve">CAPACITY </w:t>
            </w:r>
          </w:p>
        </w:tc>
        <w:tc>
          <w:tcPr>
            <w:tcW w:w="2405" w:type="dxa"/>
            <w:shd w:val="clear" w:color="auto" w:fill="DDCB9F"/>
          </w:tcPr>
          <w:p w14:paraId="1C375BC3" w14:textId="77777777" w:rsidR="00C738BF" w:rsidRPr="00C74D92" w:rsidRDefault="00C738BF" w:rsidP="00165472">
            <w:pPr>
              <w:spacing w:line="360" w:lineRule="auto"/>
              <w:jc w:val="both"/>
              <w:rPr>
                <w:rFonts w:ascii="Arial" w:hAnsi="Arial" w:cs="Arial"/>
                <w:b/>
                <w:color w:val="000000" w:themeColor="text1"/>
                <w:sz w:val="22"/>
                <w:szCs w:val="22"/>
              </w:rPr>
            </w:pPr>
            <w:r w:rsidRPr="00C74D92">
              <w:rPr>
                <w:rFonts w:ascii="Arial" w:hAnsi="Arial" w:cs="Arial"/>
                <w:b/>
                <w:color w:val="000000" w:themeColor="text1"/>
                <w:sz w:val="22"/>
                <w:szCs w:val="22"/>
              </w:rPr>
              <w:t xml:space="preserve">POLITICAL PARTY </w:t>
            </w:r>
          </w:p>
        </w:tc>
      </w:tr>
      <w:tr w:rsidR="00C74D92" w:rsidRPr="00C74D92" w14:paraId="6CAC7211" w14:textId="77777777" w:rsidTr="00C738BF">
        <w:trPr>
          <w:trHeight w:val="256"/>
        </w:trPr>
        <w:tc>
          <w:tcPr>
            <w:tcW w:w="2404" w:type="dxa"/>
          </w:tcPr>
          <w:p w14:paraId="1DD5DA88"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01</w:t>
            </w:r>
          </w:p>
        </w:tc>
        <w:tc>
          <w:tcPr>
            <w:tcW w:w="2404" w:type="dxa"/>
          </w:tcPr>
          <w:p w14:paraId="302D4862" w14:textId="77777777" w:rsidR="00C738BF" w:rsidRPr="00C74D92" w:rsidRDefault="00C738BF" w:rsidP="00165472">
            <w:pPr>
              <w:spacing w:line="360" w:lineRule="auto"/>
              <w:jc w:val="both"/>
              <w:rPr>
                <w:rFonts w:ascii="Arial" w:hAnsi="Arial" w:cs="Arial"/>
                <w:color w:val="000000" w:themeColor="text1"/>
                <w:sz w:val="22"/>
                <w:szCs w:val="22"/>
              </w:rPr>
            </w:pPr>
            <w:proofErr w:type="spellStart"/>
            <w:r w:rsidRPr="00C74D92">
              <w:rPr>
                <w:rFonts w:ascii="Arial" w:hAnsi="Arial" w:cs="Arial"/>
                <w:color w:val="000000" w:themeColor="text1"/>
                <w:sz w:val="22"/>
                <w:szCs w:val="22"/>
              </w:rPr>
              <w:t>Clr</w:t>
            </w:r>
            <w:proofErr w:type="spellEnd"/>
            <w:r w:rsidRPr="00C74D92">
              <w:rPr>
                <w:rFonts w:ascii="Arial" w:hAnsi="Arial" w:cs="Arial"/>
                <w:color w:val="000000" w:themeColor="text1"/>
                <w:sz w:val="22"/>
                <w:szCs w:val="22"/>
              </w:rPr>
              <w:t xml:space="preserve"> T. </w:t>
            </w:r>
            <w:proofErr w:type="spellStart"/>
            <w:r w:rsidRPr="00C74D92">
              <w:rPr>
                <w:rFonts w:ascii="Arial" w:hAnsi="Arial" w:cs="Arial"/>
                <w:color w:val="000000" w:themeColor="text1"/>
                <w:sz w:val="22"/>
                <w:szCs w:val="22"/>
              </w:rPr>
              <w:t>Seyisi</w:t>
            </w:r>
            <w:proofErr w:type="spellEnd"/>
          </w:p>
        </w:tc>
        <w:tc>
          <w:tcPr>
            <w:tcW w:w="2404" w:type="dxa"/>
          </w:tcPr>
          <w:p w14:paraId="543E9B30"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 xml:space="preserve">Chairperson </w:t>
            </w:r>
          </w:p>
        </w:tc>
        <w:tc>
          <w:tcPr>
            <w:tcW w:w="2405" w:type="dxa"/>
          </w:tcPr>
          <w:p w14:paraId="00D45423"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ANC</w:t>
            </w:r>
          </w:p>
        </w:tc>
      </w:tr>
      <w:tr w:rsidR="00C74D92" w:rsidRPr="00C74D92" w14:paraId="575B8BF1" w14:textId="77777777" w:rsidTr="00C738BF">
        <w:trPr>
          <w:trHeight w:val="256"/>
        </w:trPr>
        <w:tc>
          <w:tcPr>
            <w:tcW w:w="2404" w:type="dxa"/>
          </w:tcPr>
          <w:p w14:paraId="2EA0EE97"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02</w:t>
            </w:r>
          </w:p>
        </w:tc>
        <w:tc>
          <w:tcPr>
            <w:tcW w:w="2404" w:type="dxa"/>
          </w:tcPr>
          <w:p w14:paraId="6EEDD1F9" w14:textId="77777777" w:rsidR="00C738BF" w:rsidRPr="00C74D92" w:rsidRDefault="003B7B35" w:rsidP="00165472">
            <w:pPr>
              <w:spacing w:line="360" w:lineRule="auto"/>
              <w:jc w:val="both"/>
              <w:rPr>
                <w:rFonts w:ascii="Arial" w:hAnsi="Arial" w:cs="Arial"/>
                <w:color w:val="000000" w:themeColor="text1"/>
                <w:sz w:val="22"/>
                <w:szCs w:val="22"/>
              </w:rPr>
            </w:pPr>
            <w:proofErr w:type="spellStart"/>
            <w:r w:rsidRPr="00C74D92">
              <w:rPr>
                <w:rFonts w:ascii="Arial" w:hAnsi="Arial" w:cs="Arial"/>
                <w:color w:val="000000" w:themeColor="text1"/>
                <w:sz w:val="22"/>
                <w:szCs w:val="22"/>
              </w:rPr>
              <w:t>Clr</w:t>
            </w:r>
            <w:proofErr w:type="spellEnd"/>
            <w:r w:rsidRPr="00C74D92">
              <w:rPr>
                <w:rFonts w:ascii="Arial" w:hAnsi="Arial" w:cs="Arial"/>
                <w:color w:val="000000" w:themeColor="text1"/>
                <w:sz w:val="22"/>
                <w:szCs w:val="22"/>
              </w:rPr>
              <w:t xml:space="preserve"> N</w:t>
            </w:r>
            <w:r w:rsidR="00C738BF" w:rsidRPr="00C74D92">
              <w:rPr>
                <w:rFonts w:ascii="Arial" w:hAnsi="Arial" w:cs="Arial"/>
                <w:color w:val="000000" w:themeColor="text1"/>
                <w:sz w:val="22"/>
                <w:szCs w:val="22"/>
              </w:rPr>
              <w:t>.</w:t>
            </w:r>
            <w:r w:rsidR="00F869A3" w:rsidRPr="00C74D92">
              <w:rPr>
                <w:rFonts w:ascii="Arial" w:hAnsi="Arial" w:cs="Arial"/>
                <w:color w:val="000000" w:themeColor="text1"/>
                <w:sz w:val="22"/>
                <w:szCs w:val="22"/>
              </w:rPr>
              <w:t xml:space="preserve"> </w:t>
            </w:r>
            <w:r w:rsidR="00C738BF" w:rsidRPr="00C74D92">
              <w:rPr>
                <w:rFonts w:ascii="Arial" w:hAnsi="Arial" w:cs="Arial"/>
                <w:color w:val="000000" w:themeColor="text1"/>
                <w:sz w:val="22"/>
                <w:szCs w:val="22"/>
              </w:rPr>
              <w:t>Pieters</w:t>
            </w:r>
          </w:p>
        </w:tc>
        <w:tc>
          <w:tcPr>
            <w:tcW w:w="2404" w:type="dxa"/>
          </w:tcPr>
          <w:p w14:paraId="349D235C"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Member</w:t>
            </w:r>
          </w:p>
        </w:tc>
        <w:tc>
          <w:tcPr>
            <w:tcW w:w="2405" w:type="dxa"/>
          </w:tcPr>
          <w:p w14:paraId="0B625B77"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ANC</w:t>
            </w:r>
          </w:p>
        </w:tc>
      </w:tr>
      <w:tr w:rsidR="00C74D92" w:rsidRPr="00C74D92" w14:paraId="2BDF4B43" w14:textId="77777777" w:rsidTr="00C738BF">
        <w:trPr>
          <w:trHeight w:val="256"/>
        </w:trPr>
        <w:tc>
          <w:tcPr>
            <w:tcW w:w="2404" w:type="dxa"/>
          </w:tcPr>
          <w:p w14:paraId="6E1480BA"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03</w:t>
            </w:r>
          </w:p>
        </w:tc>
        <w:tc>
          <w:tcPr>
            <w:tcW w:w="2404" w:type="dxa"/>
          </w:tcPr>
          <w:p w14:paraId="239B5A28" w14:textId="77777777" w:rsidR="00C738BF" w:rsidRPr="00C74D92" w:rsidRDefault="00C738BF" w:rsidP="00165472">
            <w:pPr>
              <w:spacing w:line="360" w:lineRule="auto"/>
              <w:jc w:val="both"/>
              <w:rPr>
                <w:rFonts w:ascii="Arial" w:hAnsi="Arial" w:cs="Arial"/>
                <w:color w:val="000000" w:themeColor="text1"/>
                <w:sz w:val="22"/>
                <w:szCs w:val="22"/>
              </w:rPr>
            </w:pPr>
            <w:proofErr w:type="spellStart"/>
            <w:r w:rsidRPr="00C74D92">
              <w:rPr>
                <w:rFonts w:ascii="Arial" w:hAnsi="Arial" w:cs="Arial"/>
                <w:color w:val="000000" w:themeColor="text1"/>
                <w:sz w:val="22"/>
                <w:szCs w:val="22"/>
              </w:rPr>
              <w:t>Clr</w:t>
            </w:r>
            <w:proofErr w:type="spellEnd"/>
            <w:r w:rsidRPr="00C74D92">
              <w:rPr>
                <w:rFonts w:ascii="Arial" w:hAnsi="Arial" w:cs="Arial"/>
                <w:color w:val="000000" w:themeColor="text1"/>
                <w:sz w:val="22"/>
                <w:szCs w:val="22"/>
              </w:rPr>
              <w:t xml:space="preserve"> L. Sakata</w:t>
            </w:r>
          </w:p>
        </w:tc>
        <w:tc>
          <w:tcPr>
            <w:tcW w:w="2404" w:type="dxa"/>
          </w:tcPr>
          <w:p w14:paraId="19DE6A4E"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Member</w:t>
            </w:r>
          </w:p>
        </w:tc>
        <w:tc>
          <w:tcPr>
            <w:tcW w:w="2405" w:type="dxa"/>
          </w:tcPr>
          <w:p w14:paraId="04A0E78A"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ANC</w:t>
            </w:r>
          </w:p>
        </w:tc>
      </w:tr>
      <w:tr w:rsidR="00C74D92" w:rsidRPr="00C74D92" w14:paraId="0E2FBD1D" w14:textId="77777777" w:rsidTr="00C738BF">
        <w:trPr>
          <w:trHeight w:val="301"/>
        </w:trPr>
        <w:tc>
          <w:tcPr>
            <w:tcW w:w="2404" w:type="dxa"/>
          </w:tcPr>
          <w:p w14:paraId="305710AC"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04</w:t>
            </w:r>
          </w:p>
        </w:tc>
        <w:tc>
          <w:tcPr>
            <w:tcW w:w="2404" w:type="dxa"/>
          </w:tcPr>
          <w:p w14:paraId="17276D54" w14:textId="77777777" w:rsidR="00C738BF" w:rsidRPr="00C74D92" w:rsidRDefault="00C738BF" w:rsidP="00165472">
            <w:pPr>
              <w:spacing w:line="360" w:lineRule="auto"/>
              <w:jc w:val="both"/>
              <w:rPr>
                <w:rFonts w:ascii="Arial" w:hAnsi="Arial" w:cs="Arial"/>
                <w:color w:val="000000" w:themeColor="text1"/>
                <w:sz w:val="22"/>
                <w:szCs w:val="22"/>
              </w:rPr>
            </w:pPr>
            <w:proofErr w:type="spellStart"/>
            <w:r w:rsidRPr="00C74D92">
              <w:rPr>
                <w:rFonts w:ascii="Arial" w:hAnsi="Arial" w:cs="Arial"/>
                <w:color w:val="000000" w:themeColor="text1"/>
                <w:sz w:val="22"/>
                <w:szCs w:val="22"/>
              </w:rPr>
              <w:t>Clr</w:t>
            </w:r>
            <w:proofErr w:type="spellEnd"/>
            <w:r w:rsidRPr="00C74D92">
              <w:rPr>
                <w:rFonts w:ascii="Arial" w:hAnsi="Arial" w:cs="Arial"/>
                <w:color w:val="000000" w:themeColor="text1"/>
                <w:sz w:val="22"/>
                <w:szCs w:val="22"/>
              </w:rPr>
              <w:t xml:space="preserve"> B. </w:t>
            </w:r>
            <w:proofErr w:type="spellStart"/>
            <w:r w:rsidRPr="00C74D92">
              <w:rPr>
                <w:rFonts w:ascii="Arial" w:hAnsi="Arial" w:cs="Arial"/>
                <w:color w:val="000000" w:themeColor="text1"/>
                <w:sz w:val="22"/>
                <w:szCs w:val="22"/>
              </w:rPr>
              <w:t>Fargher</w:t>
            </w:r>
            <w:proofErr w:type="spellEnd"/>
          </w:p>
        </w:tc>
        <w:tc>
          <w:tcPr>
            <w:tcW w:w="2404" w:type="dxa"/>
          </w:tcPr>
          <w:p w14:paraId="5E99F6FF"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Member</w:t>
            </w:r>
          </w:p>
        </w:tc>
        <w:tc>
          <w:tcPr>
            <w:tcW w:w="2405" w:type="dxa"/>
          </w:tcPr>
          <w:p w14:paraId="53A5796A"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DA</w:t>
            </w:r>
          </w:p>
        </w:tc>
      </w:tr>
      <w:tr w:rsidR="00C74D92" w:rsidRPr="00C74D92" w14:paraId="0FF588B7" w14:textId="77777777" w:rsidTr="00C738BF">
        <w:trPr>
          <w:trHeight w:val="301"/>
        </w:trPr>
        <w:tc>
          <w:tcPr>
            <w:tcW w:w="2404" w:type="dxa"/>
          </w:tcPr>
          <w:p w14:paraId="5876C0B3" w14:textId="77777777" w:rsidR="00C738BF" w:rsidRPr="00C74D92" w:rsidRDefault="00C738BF"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05</w:t>
            </w:r>
          </w:p>
        </w:tc>
        <w:tc>
          <w:tcPr>
            <w:tcW w:w="2404" w:type="dxa"/>
          </w:tcPr>
          <w:p w14:paraId="5ECB7196" w14:textId="77777777" w:rsidR="00C738BF" w:rsidRPr="00C74D92" w:rsidRDefault="00997A3E" w:rsidP="00165472">
            <w:pPr>
              <w:spacing w:line="360" w:lineRule="auto"/>
              <w:jc w:val="both"/>
              <w:rPr>
                <w:rFonts w:ascii="Arial" w:hAnsi="Arial" w:cs="Arial"/>
                <w:color w:val="000000" w:themeColor="text1"/>
                <w:sz w:val="22"/>
                <w:szCs w:val="22"/>
              </w:rPr>
            </w:pPr>
            <w:proofErr w:type="spellStart"/>
            <w:r w:rsidRPr="00C74D92">
              <w:rPr>
                <w:rFonts w:ascii="Arial" w:hAnsi="Arial" w:cs="Arial"/>
                <w:color w:val="000000" w:themeColor="text1"/>
                <w:sz w:val="22"/>
                <w:szCs w:val="22"/>
              </w:rPr>
              <w:t>Clr</w:t>
            </w:r>
            <w:proofErr w:type="spellEnd"/>
            <w:r w:rsidRPr="00C74D92">
              <w:rPr>
                <w:rFonts w:ascii="Arial" w:hAnsi="Arial" w:cs="Arial"/>
                <w:color w:val="000000" w:themeColor="text1"/>
                <w:sz w:val="22"/>
                <w:szCs w:val="22"/>
              </w:rPr>
              <w:t xml:space="preserve"> M. </w:t>
            </w:r>
            <w:proofErr w:type="spellStart"/>
            <w:r w:rsidRPr="00C74D92">
              <w:rPr>
                <w:rFonts w:ascii="Arial" w:hAnsi="Arial" w:cs="Arial"/>
                <w:color w:val="000000" w:themeColor="text1"/>
                <w:sz w:val="22"/>
                <w:szCs w:val="22"/>
              </w:rPr>
              <w:t>Khubalo</w:t>
            </w:r>
            <w:proofErr w:type="spellEnd"/>
            <w:r w:rsidRPr="00C74D92">
              <w:rPr>
                <w:rFonts w:ascii="Arial" w:hAnsi="Arial" w:cs="Arial"/>
                <w:color w:val="000000" w:themeColor="text1"/>
                <w:sz w:val="22"/>
                <w:szCs w:val="22"/>
              </w:rPr>
              <w:t xml:space="preserve"> </w:t>
            </w:r>
          </w:p>
        </w:tc>
        <w:tc>
          <w:tcPr>
            <w:tcW w:w="2404" w:type="dxa"/>
          </w:tcPr>
          <w:p w14:paraId="3DD16A2C" w14:textId="77777777" w:rsidR="00C738BF" w:rsidRPr="00C74D92" w:rsidRDefault="00173866"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Member</w:t>
            </w:r>
          </w:p>
        </w:tc>
        <w:tc>
          <w:tcPr>
            <w:tcW w:w="2405" w:type="dxa"/>
          </w:tcPr>
          <w:p w14:paraId="25E2FC4B" w14:textId="77777777" w:rsidR="00C738BF" w:rsidRPr="00C74D92" w:rsidRDefault="00997A3E"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ANC</w:t>
            </w:r>
          </w:p>
        </w:tc>
      </w:tr>
      <w:tr w:rsidR="00C74D92" w:rsidRPr="00C74D92" w14:paraId="69E01961" w14:textId="77777777" w:rsidTr="00C738BF">
        <w:trPr>
          <w:trHeight w:val="301"/>
        </w:trPr>
        <w:tc>
          <w:tcPr>
            <w:tcW w:w="2404" w:type="dxa"/>
          </w:tcPr>
          <w:p w14:paraId="598A822F" w14:textId="77777777" w:rsidR="00A5446A" w:rsidRPr="00C74D92" w:rsidRDefault="00A5446A"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06</w:t>
            </w:r>
          </w:p>
        </w:tc>
        <w:tc>
          <w:tcPr>
            <w:tcW w:w="2404" w:type="dxa"/>
          </w:tcPr>
          <w:p w14:paraId="31B13DA3" w14:textId="77777777" w:rsidR="00A5446A" w:rsidRPr="00C74D92" w:rsidRDefault="00A9089F" w:rsidP="00165472">
            <w:pPr>
              <w:spacing w:line="360" w:lineRule="auto"/>
              <w:jc w:val="both"/>
              <w:rPr>
                <w:rFonts w:ascii="Arial" w:hAnsi="Arial" w:cs="Arial"/>
                <w:color w:val="000000" w:themeColor="text1"/>
                <w:sz w:val="22"/>
                <w:szCs w:val="22"/>
              </w:rPr>
            </w:pPr>
            <w:proofErr w:type="spellStart"/>
            <w:r w:rsidRPr="00C74D92">
              <w:rPr>
                <w:rFonts w:ascii="Arial" w:hAnsi="Arial" w:cs="Arial"/>
                <w:color w:val="000000" w:themeColor="text1"/>
                <w:sz w:val="22"/>
                <w:szCs w:val="22"/>
              </w:rPr>
              <w:t>Clr</w:t>
            </w:r>
            <w:proofErr w:type="spellEnd"/>
            <w:r w:rsidRPr="00C74D92">
              <w:rPr>
                <w:rFonts w:ascii="Arial" w:hAnsi="Arial" w:cs="Arial"/>
                <w:color w:val="000000" w:themeColor="text1"/>
                <w:sz w:val="22"/>
                <w:szCs w:val="22"/>
              </w:rPr>
              <w:t xml:space="preserve"> S. </w:t>
            </w:r>
            <w:proofErr w:type="spellStart"/>
            <w:r w:rsidRPr="00C74D92">
              <w:rPr>
                <w:rFonts w:ascii="Arial" w:hAnsi="Arial" w:cs="Arial"/>
                <w:color w:val="000000" w:themeColor="text1"/>
                <w:sz w:val="22"/>
                <w:szCs w:val="22"/>
              </w:rPr>
              <w:t>Dyantyi</w:t>
            </w:r>
            <w:proofErr w:type="spellEnd"/>
          </w:p>
        </w:tc>
        <w:tc>
          <w:tcPr>
            <w:tcW w:w="2404" w:type="dxa"/>
          </w:tcPr>
          <w:p w14:paraId="779653A7" w14:textId="77777777" w:rsidR="00A5446A" w:rsidRPr="00C74D92" w:rsidRDefault="00A5446A"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Member</w:t>
            </w:r>
          </w:p>
        </w:tc>
        <w:tc>
          <w:tcPr>
            <w:tcW w:w="2405" w:type="dxa"/>
          </w:tcPr>
          <w:p w14:paraId="5D142BC5" w14:textId="77777777" w:rsidR="00A5446A" w:rsidRPr="00C74D92" w:rsidRDefault="00A5446A" w:rsidP="00165472">
            <w:pPr>
              <w:spacing w:line="360" w:lineRule="auto"/>
              <w:jc w:val="both"/>
              <w:rPr>
                <w:rFonts w:ascii="Arial" w:hAnsi="Arial" w:cs="Arial"/>
                <w:color w:val="000000" w:themeColor="text1"/>
                <w:sz w:val="22"/>
                <w:szCs w:val="22"/>
              </w:rPr>
            </w:pPr>
            <w:r w:rsidRPr="00C74D92">
              <w:rPr>
                <w:rFonts w:ascii="Arial" w:hAnsi="Arial" w:cs="Arial"/>
                <w:color w:val="000000" w:themeColor="text1"/>
                <w:sz w:val="22"/>
                <w:szCs w:val="22"/>
              </w:rPr>
              <w:t>EFF</w:t>
            </w:r>
          </w:p>
        </w:tc>
      </w:tr>
      <w:bookmarkEnd w:id="13"/>
    </w:tbl>
    <w:p w14:paraId="553A7EE5" w14:textId="36725364" w:rsidR="009A75A3" w:rsidRDefault="009A75A3" w:rsidP="00165472">
      <w:pPr>
        <w:spacing w:after="160" w:line="360" w:lineRule="auto"/>
        <w:jc w:val="both"/>
        <w:rPr>
          <w:rFonts w:ascii="Arial" w:eastAsiaTheme="minorHAnsi" w:hAnsi="Arial" w:cs="Arial"/>
          <w:b/>
          <w:sz w:val="22"/>
          <w:szCs w:val="22"/>
          <w:lang w:val="en-US"/>
        </w:rPr>
      </w:pPr>
    </w:p>
    <w:p w14:paraId="6467226B" w14:textId="17B007D7" w:rsidR="00017BF4" w:rsidRDefault="00017BF4" w:rsidP="00165472">
      <w:pPr>
        <w:spacing w:after="160" w:line="360" w:lineRule="auto"/>
        <w:jc w:val="both"/>
        <w:rPr>
          <w:rFonts w:ascii="Arial" w:eastAsiaTheme="minorHAnsi" w:hAnsi="Arial" w:cs="Arial"/>
          <w:b/>
          <w:sz w:val="22"/>
          <w:szCs w:val="22"/>
          <w:lang w:val="en-US"/>
        </w:rPr>
      </w:pPr>
    </w:p>
    <w:p w14:paraId="572977EE" w14:textId="77777777" w:rsidR="00036D08" w:rsidRDefault="00036D08" w:rsidP="00165472">
      <w:pPr>
        <w:spacing w:after="160" w:line="360" w:lineRule="auto"/>
        <w:jc w:val="both"/>
        <w:rPr>
          <w:rFonts w:ascii="Arial" w:eastAsiaTheme="minorHAnsi" w:hAnsi="Arial" w:cs="Arial"/>
          <w:b/>
          <w:sz w:val="22"/>
          <w:szCs w:val="22"/>
          <w:lang w:val="en-US"/>
        </w:rPr>
      </w:pPr>
    </w:p>
    <w:p w14:paraId="4022FD2B" w14:textId="77777777" w:rsidR="00A5041E" w:rsidRPr="003B0C1D" w:rsidRDefault="00A5041E" w:rsidP="009A75A3">
      <w:pPr>
        <w:spacing w:after="0" w:line="360"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2.</w:t>
      </w:r>
      <w:r w:rsidR="008C6E18" w:rsidRPr="003B0C1D">
        <w:rPr>
          <w:rFonts w:ascii="Arial" w:eastAsiaTheme="minorHAnsi" w:hAnsi="Arial" w:cs="Arial"/>
          <w:b/>
          <w:sz w:val="22"/>
          <w:szCs w:val="22"/>
          <w:lang w:val="en-US"/>
        </w:rPr>
        <w:t>1.8</w:t>
      </w:r>
      <w:r w:rsidR="008C6E18" w:rsidRPr="003B0C1D">
        <w:rPr>
          <w:rFonts w:ascii="Arial" w:eastAsiaTheme="minorHAnsi" w:hAnsi="Arial" w:cs="Arial"/>
          <w:b/>
          <w:sz w:val="22"/>
          <w:szCs w:val="22"/>
          <w:lang w:val="en-US"/>
        </w:rPr>
        <w:tab/>
      </w:r>
      <w:r w:rsidRPr="003B0C1D">
        <w:rPr>
          <w:rFonts w:ascii="Arial" w:eastAsiaTheme="minorHAnsi" w:hAnsi="Arial" w:cs="Arial"/>
          <w:b/>
          <w:sz w:val="22"/>
          <w:szCs w:val="22"/>
          <w:lang w:val="en-US"/>
        </w:rPr>
        <w:t xml:space="preserve"> Audit Committee </w:t>
      </w:r>
    </w:p>
    <w:p w14:paraId="19573CA1" w14:textId="77777777" w:rsidR="00A5041E" w:rsidRPr="003B0C1D" w:rsidRDefault="00A5041E"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 In compliance with Section 166(2) of the MFMA, Council has an Audit and Risk Committee which is an independent body advising the Municipal Council, the political office-bearers, the accounting officer and the management staff of the municipality, on matters relating to: </w:t>
      </w:r>
    </w:p>
    <w:p w14:paraId="42BDB671" w14:textId="77777777" w:rsidR="00A5041E" w:rsidRPr="003B0C1D" w:rsidRDefault="00A5041E" w:rsidP="00B455BA">
      <w:pPr>
        <w:numPr>
          <w:ilvl w:val="0"/>
          <w:numId w:val="19"/>
        </w:numPr>
        <w:spacing w:after="0" w:line="360" w:lineRule="auto"/>
        <w:ind w:left="402" w:hanging="357"/>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Internal </w:t>
      </w:r>
      <w:proofErr w:type="gramStart"/>
      <w:r w:rsidRPr="003B0C1D">
        <w:rPr>
          <w:rFonts w:ascii="Arial" w:eastAsiaTheme="minorHAnsi" w:hAnsi="Arial" w:cs="Arial"/>
          <w:sz w:val="22"/>
          <w:szCs w:val="22"/>
          <w:lang w:val="en-US"/>
        </w:rPr>
        <w:t>control;</w:t>
      </w:r>
      <w:proofErr w:type="gramEnd"/>
    </w:p>
    <w:p w14:paraId="030CF19C" w14:textId="2C312D59" w:rsidR="00A5041E" w:rsidRPr="003B0C1D" w:rsidRDefault="00A5041E" w:rsidP="00B455BA">
      <w:pPr>
        <w:numPr>
          <w:ilvl w:val="0"/>
          <w:numId w:val="19"/>
        </w:numPr>
        <w:spacing w:after="0" w:line="360" w:lineRule="auto"/>
        <w:ind w:left="402" w:hanging="357"/>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Risk </w:t>
      </w:r>
      <w:r w:rsidR="00406116" w:rsidRPr="003B0C1D">
        <w:rPr>
          <w:rFonts w:ascii="Arial" w:eastAsiaTheme="minorHAnsi" w:hAnsi="Arial" w:cs="Arial"/>
          <w:sz w:val="22"/>
          <w:szCs w:val="22"/>
          <w:lang w:val="en-US"/>
        </w:rPr>
        <w:t>management.</w:t>
      </w:r>
    </w:p>
    <w:p w14:paraId="229D9802" w14:textId="77777777" w:rsidR="00A5041E" w:rsidRPr="003B0C1D" w:rsidRDefault="00A5041E" w:rsidP="00B455BA">
      <w:pPr>
        <w:numPr>
          <w:ilvl w:val="0"/>
          <w:numId w:val="19"/>
        </w:numPr>
        <w:spacing w:after="0" w:line="360" w:lineRule="auto"/>
        <w:ind w:left="402" w:hanging="357"/>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Accounting </w:t>
      </w:r>
      <w:proofErr w:type="gramStart"/>
      <w:r w:rsidRPr="003B0C1D">
        <w:rPr>
          <w:rFonts w:ascii="Arial" w:eastAsiaTheme="minorHAnsi" w:hAnsi="Arial" w:cs="Arial"/>
          <w:sz w:val="22"/>
          <w:szCs w:val="22"/>
          <w:lang w:val="en-US"/>
        </w:rPr>
        <w:t>policies;</w:t>
      </w:r>
      <w:proofErr w:type="gramEnd"/>
    </w:p>
    <w:p w14:paraId="12DD5042" w14:textId="360B3B48" w:rsidR="00A5041E" w:rsidRPr="003B0C1D" w:rsidRDefault="00A5041E" w:rsidP="00B455BA">
      <w:pPr>
        <w:numPr>
          <w:ilvl w:val="0"/>
          <w:numId w:val="19"/>
        </w:numPr>
        <w:spacing w:after="0" w:line="360" w:lineRule="auto"/>
        <w:ind w:left="402" w:hanging="357"/>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Adequacy, reliability and accuracy of financial reporting and </w:t>
      </w:r>
      <w:r w:rsidR="00406116" w:rsidRPr="003B0C1D">
        <w:rPr>
          <w:rFonts w:ascii="Arial" w:eastAsiaTheme="minorHAnsi" w:hAnsi="Arial" w:cs="Arial"/>
          <w:sz w:val="22"/>
          <w:szCs w:val="22"/>
          <w:lang w:val="en-US"/>
        </w:rPr>
        <w:t>information.</w:t>
      </w:r>
      <w:r w:rsidRPr="003B0C1D">
        <w:rPr>
          <w:rFonts w:ascii="Arial" w:eastAsiaTheme="minorHAnsi" w:hAnsi="Arial" w:cs="Arial"/>
          <w:sz w:val="22"/>
          <w:szCs w:val="22"/>
          <w:lang w:val="en-US"/>
        </w:rPr>
        <w:t xml:space="preserve"> </w:t>
      </w:r>
    </w:p>
    <w:p w14:paraId="4F5CC20D" w14:textId="77777777" w:rsidR="00A5041E" w:rsidRPr="003B0C1D" w:rsidRDefault="00A5041E" w:rsidP="00B455BA">
      <w:pPr>
        <w:numPr>
          <w:ilvl w:val="0"/>
          <w:numId w:val="19"/>
        </w:numPr>
        <w:spacing w:after="0" w:line="360" w:lineRule="auto"/>
        <w:ind w:left="402" w:hanging="357"/>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Annual financial statements</w:t>
      </w:r>
    </w:p>
    <w:p w14:paraId="348D50E7" w14:textId="34D7013D" w:rsidR="00A5041E" w:rsidRPr="003B0C1D" w:rsidRDefault="00A5041E" w:rsidP="00B455BA">
      <w:pPr>
        <w:numPr>
          <w:ilvl w:val="0"/>
          <w:numId w:val="19"/>
        </w:numPr>
        <w:spacing w:after="0" w:line="360" w:lineRule="auto"/>
        <w:ind w:left="402" w:hanging="357"/>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Performance </w:t>
      </w:r>
      <w:r w:rsidR="00406116" w:rsidRPr="003B0C1D">
        <w:rPr>
          <w:rFonts w:ascii="Arial" w:eastAsiaTheme="minorHAnsi" w:hAnsi="Arial" w:cs="Arial"/>
          <w:sz w:val="22"/>
          <w:szCs w:val="22"/>
          <w:lang w:val="en-US"/>
        </w:rPr>
        <w:t>management.</w:t>
      </w:r>
      <w:r w:rsidRPr="003B0C1D">
        <w:rPr>
          <w:rFonts w:ascii="Arial" w:eastAsiaTheme="minorHAnsi" w:hAnsi="Arial" w:cs="Arial"/>
          <w:sz w:val="22"/>
          <w:szCs w:val="22"/>
          <w:lang w:val="en-US"/>
        </w:rPr>
        <w:t xml:space="preserve"> </w:t>
      </w:r>
    </w:p>
    <w:p w14:paraId="2C658224" w14:textId="77777777" w:rsidR="00A5041E" w:rsidRPr="003B0C1D" w:rsidRDefault="00A5041E" w:rsidP="00B455BA">
      <w:pPr>
        <w:numPr>
          <w:ilvl w:val="0"/>
          <w:numId w:val="19"/>
        </w:numPr>
        <w:spacing w:after="0" w:line="360" w:lineRule="auto"/>
        <w:ind w:left="402" w:hanging="357"/>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Governance </w:t>
      </w:r>
    </w:p>
    <w:p w14:paraId="4D3E58D9" w14:textId="1A292145" w:rsidR="00A5041E" w:rsidRPr="003B0C1D" w:rsidRDefault="00A5041E" w:rsidP="00B455BA">
      <w:pPr>
        <w:numPr>
          <w:ilvl w:val="0"/>
          <w:numId w:val="19"/>
        </w:numPr>
        <w:spacing w:after="0" w:line="360" w:lineRule="auto"/>
        <w:ind w:left="402" w:hanging="357"/>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Compliance with MFMA, </w:t>
      </w:r>
      <w:proofErr w:type="spellStart"/>
      <w:r w:rsidRPr="003B0C1D">
        <w:rPr>
          <w:rFonts w:ascii="Arial" w:eastAsiaTheme="minorHAnsi" w:hAnsi="Arial" w:cs="Arial"/>
          <w:sz w:val="22"/>
          <w:szCs w:val="22"/>
          <w:lang w:val="en-US"/>
        </w:rPr>
        <w:t>DoRA</w:t>
      </w:r>
      <w:proofErr w:type="spellEnd"/>
      <w:r w:rsidRPr="003B0C1D">
        <w:rPr>
          <w:rFonts w:ascii="Arial" w:eastAsiaTheme="minorHAnsi" w:hAnsi="Arial" w:cs="Arial"/>
          <w:sz w:val="22"/>
          <w:szCs w:val="22"/>
          <w:lang w:val="en-US"/>
        </w:rPr>
        <w:t xml:space="preserve"> and other applicable </w:t>
      </w:r>
      <w:r w:rsidR="00C916F3" w:rsidRPr="003B0C1D">
        <w:rPr>
          <w:rFonts w:ascii="Arial" w:eastAsiaTheme="minorHAnsi" w:hAnsi="Arial" w:cs="Arial"/>
          <w:sz w:val="22"/>
          <w:szCs w:val="22"/>
          <w:lang w:val="en-US"/>
        </w:rPr>
        <w:t>legislation.</w:t>
      </w:r>
      <w:r w:rsidRPr="003B0C1D">
        <w:rPr>
          <w:rFonts w:ascii="Arial" w:eastAsiaTheme="minorHAnsi" w:hAnsi="Arial" w:cs="Arial"/>
          <w:sz w:val="22"/>
          <w:szCs w:val="22"/>
          <w:lang w:val="en-US"/>
        </w:rPr>
        <w:t xml:space="preserve"> </w:t>
      </w:r>
    </w:p>
    <w:p w14:paraId="6BE35864" w14:textId="77777777" w:rsidR="00A5041E" w:rsidRPr="003B0C1D" w:rsidRDefault="00A5041E" w:rsidP="00B455BA">
      <w:pPr>
        <w:numPr>
          <w:ilvl w:val="0"/>
          <w:numId w:val="19"/>
        </w:numPr>
        <w:spacing w:after="0" w:line="360" w:lineRule="auto"/>
        <w:ind w:left="402" w:hanging="357"/>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Issues raised by the Auditor-General and Internal Audit; and</w:t>
      </w:r>
    </w:p>
    <w:p w14:paraId="0BC2F32F" w14:textId="77777777" w:rsidR="00A5041E" w:rsidRDefault="00A5041E" w:rsidP="00B455BA">
      <w:pPr>
        <w:numPr>
          <w:ilvl w:val="0"/>
          <w:numId w:val="19"/>
        </w:numPr>
        <w:spacing w:after="0" w:line="360" w:lineRule="auto"/>
        <w:ind w:left="402" w:hanging="357"/>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Monitoring and evaluation of the Internal Audit Unit. </w:t>
      </w:r>
    </w:p>
    <w:p w14:paraId="50F8197B" w14:textId="77777777" w:rsidR="00FD402D" w:rsidRPr="003B0C1D" w:rsidRDefault="00FD402D" w:rsidP="00FD402D">
      <w:pPr>
        <w:spacing w:after="0" w:line="360" w:lineRule="auto"/>
        <w:ind w:left="402"/>
        <w:contextualSpacing/>
        <w:jc w:val="both"/>
        <w:rPr>
          <w:rFonts w:ascii="Arial" w:eastAsiaTheme="minorHAnsi" w:hAnsi="Arial" w:cs="Arial"/>
          <w:sz w:val="22"/>
          <w:szCs w:val="22"/>
          <w:lang w:val="en-US"/>
        </w:rPr>
      </w:pPr>
    </w:p>
    <w:p w14:paraId="58F6617E" w14:textId="63A05F2D" w:rsidR="00436F3A" w:rsidRDefault="00A5041E" w:rsidP="00165472">
      <w:pPr>
        <w:spacing w:after="160" w:line="360" w:lineRule="auto"/>
        <w:jc w:val="both"/>
        <w:rPr>
          <w:rFonts w:ascii="Arial" w:eastAsiaTheme="minorHAnsi" w:hAnsi="Arial" w:cs="Arial"/>
          <w:color w:val="000000" w:themeColor="text1"/>
          <w:sz w:val="22"/>
          <w:szCs w:val="22"/>
          <w:lang w:val="en-US"/>
        </w:rPr>
      </w:pPr>
      <w:r w:rsidRPr="003B0C1D">
        <w:rPr>
          <w:rFonts w:ascii="Arial" w:eastAsiaTheme="minorHAnsi" w:hAnsi="Arial" w:cs="Arial"/>
          <w:sz w:val="22"/>
          <w:szCs w:val="22"/>
          <w:lang w:val="en-US"/>
        </w:rPr>
        <w:t xml:space="preserve"> The Audit and Risk Committee Terms of Reference is reviewed by Council annually to ensure compliance with legislation and governance best practices. The Audit and Risk Committee meets on a quarterly basis and detail regarding their recommendations to Council can be found </w:t>
      </w:r>
      <w:r w:rsidRPr="00B319E1">
        <w:rPr>
          <w:rFonts w:ascii="Arial" w:eastAsiaTheme="minorHAnsi" w:hAnsi="Arial" w:cs="Arial"/>
          <w:color w:val="000000" w:themeColor="text1"/>
          <w:sz w:val="22"/>
          <w:szCs w:val="22"/>
          <w:lang w:val="en-US"/>
        </w:rPr>
        <w:t>in</w:t>
      </w:r>
      <w:r w:rsidR="00B319E1" w:rsidRPr="00B319E1">
        <w:rPr>
          <w:rFonts w:ascii="Arial" w:eastAsiaTheme="minorHAnsi" w:hAnsi="Arial" w:cs="Arial"/>
          <w:color w:val="000000" w:themeColor="text1"/>
          <w:sz w:val="22"/>
          <w:szCs w:val="22"/>
          <w:lang w:val="en-US"/>
        </w:rPr>
        <w:t xml:space="preserve"> the Internal Audit reports. </w:t>
      </w:r>
      <w:r w:rsidRPr="00B319E1">
        <w:rPr>
          <w:rFonts w:ascii="Arial" w:eastAsiaTheme="minorHAnsi" w:hAnsi="Arial" w:cs="Arial"/>
          <w:color w:val="000000" w:themeColor="text1"/>
          <w:sz w:val="22"/>
          <w:szCs w:val="22"/>
          <w:lang w:val="en-US"/>
        </w:rPr>
        <w:t xml:space="preserve"> </w:t>
      </w:r>
    </w:p>
    <w:p w14:paraId="1A70284D" w14:textId="466882F0" w:rsidR="00017BF4" w:rsidRPr="00017BF4" w:rsidRDefault="00017BF4" w:rsidP="000118BF">
      <w:pPr>
        <w:spacing w:after="0" w:line="360" w:lineRule="auto"/>
        <w:jc w:val="both"/>
        <w:rPr>
          <w:rFonts w:ascii="Arial" w:eastAsiaTheme="minorHAnsi" w:hAnsi="Arial" w:cs="Arial"/>
          <w:b/>
          <w:bCs/>
          <w:color w:val="000000" w:themeColor="text1"/>
          <w:sz w:val="22"/>
          <w:szCs w:val="22"/>
          <w:lang w:val="en-US"/>
        </w:rPr>
      </w:pPr>
      <w:r w:rsidRPr="00017BF4">
        <w:rPr>
          <w:rFonts w:ascii="Arial" w:eastAsiaTheme="minorHAnsi" w:hAnsi="Arial" w:cs="Arial"/>
          <w:b/>
          <w:bCs/>
          <w:color w:val="000000" w:themeColor="text1"/>
          <w:sz w:val="22"/>
          <w:szCs w:val="22"/>
          <w:lang w:val="en-US"/>
        </w:rPr>
        <w:t>2.1.8.1. Members of the Audit Committee</w:t>
      </w:r>
      <w:r w:rsidRPr="00017BF4">
        <w:rPr>
          <w:rFonts w:ascii="Arial" w:eastAsiaTheme="minorHAnsi" w:hAnsi="Arial" w:cs="Arial"/>
          <w:b/>
          <w:bCs/>
          <w:color w:val="000000" w:themeColor="text1"/>
          <w:sz w:val="22"/>
          <w:szCs w:val="22"/>
          <w:lang w:val="en-US"/>
        </w:rPr>
        <w:tab/>
      </w:r>
    </w:p>
    <w:tbl>
      <w:tblPr>
        <w:tblStyle w:val="TableGrid50"/>
        <w:tblW w:w="9625" w:type="dxa"/>
        <w:tblLook w:val="04A0" w:firstRow="1" w:lastRow="0" w:firstColumn="1" w:lastColumn="0" w:noHBand="0" w:noVBand="1"/>
      </w:tblPr>
      <w:tblGrid>
        <w:gridCol w:w="988"/>
        <w:gridCol w:w="2856"/>
        <w:gridCol w:w="5781"/>
      </w:tblGrid>
      <w:tr w:rsidR="00017BF4" w:rsidRPr="00E83598" w14:paraId="3DA604BD" w14:textId="77777777" w:rsidTr="00017BF4">
        <w:trPr>
          <w:trHeight w:val="369"/>
        </w:trPr>
        <w:tc>
          <w:tcPr>
            <w:tcW w:w="988" w:type="dxa"/>
            <w:shd w:val="clear" w:color="auto" w:fill="DDCB9F"/>
            <w:vAlign w:val="center"/>
          </w:tcPr>
          <w:p w14:paraId="027AE56B" w14:textId="77777777" w:rsidR="00017BF4" w:rsidRPr="00E83598" w:rsidRDefault="00017BF4" w:rsidP="00E456ED">
            <w:pPr>
              <w:spacing w:line="360" w:lineRule="auto"/>
              <w:jc w:val="center"/>
              <w:rPr>
                <w:rFonts w:ascii="Arial" w:hAnsi="Arial" w:cs="Arial"/>
                <w:b/>
                <w:color w:val="000000" w:themeColor="text1"/>
              </w:rPr>
            </w:pPr>
            <w:r w:rsidRPr="00E83598">
              <w:rPr>
                <w:rFonts w:ascii="Arial" w:hAnsi="Arial" w:cs="Arial"/>
                <w:b/>
                <w:color w:val="000000" w:themeColor="text1"/>
              </w:rPr>
              <w:t>Ref No.</w:t>
            </w:r>
          </w:p>
        </w:tc>
        <w:tc>
          <w:tcPr>
            <w:tcW w:w="2856" w:type="dxa"/>
            <w:shd w:val="clear" w:color="auto" w:fill="DDCB9F"/>
            <w:vAlign w:val="center"/>
          </w:tcPr>
          <w:p w14:paraId="3FBFF584" w14:textId="77777777" w:rsidR="00017BF4" w:rsidRPr="00E83598" w:rsidRDefault="00017BF4" w:rsidP="00E456ED">
            <w:pPr>
              <w:spacing w:line="360" w:lineRule="auto"/>
              <w:jc w:val="center"/>
              <w:rPr>
                <w:rFonts w:ascii="Arial" w:hAnsi="Arial" w:cs="Arial"/>
                <w:b/>
                <w:color w:val="000000" w:themeColor="text1"/>
              </w:rPr>
            </w:pPr>
            <w:r w:rsidRPr="00E83598">
              <w:rPr>
                <w:rFonts w:ascii="Arial" w:hAnsi="Arial" w:cs="Arial"/>
                <w:b/>
                <w:color w:val="000000" w:themeColor="text1"/>
              </w:rPr>
              <w:t>Name</w:t>
            </w:r>
          </w:p>
        </w:tc>
        <w:tc>
          <w:tcPr>
            <w:tcW w:w="5781" w:type="dxa"/>
            <w:shd w:val="clear" w:color="auto" w:fill="DDCB9F"/>
            <w:vAlign w:val="center"/>
          </w:tcPr>
          <w:p w14:paraId="423A92E9" w14:textId="77777777" w:rsidR="00017BF4" w:rsidRPr="00E83598" w:rsidRDefault="00017BF4" w:rsidP="00E456ED">
            <w:pPr>
              <w:spacing w:line="360" w:lineRule="auto"/>
              <w:jc w:val="center"/>
              <w:rPr>
                <w:rFonts w:ascii="Arial" w:hAnsi="Arial" w:cs="Arial"/>
                <w:b/>
                <w:color w:val="000000" w:themeColor="text1"/>
              </w:rPr>
            </w:pPr>
            <w:r w:rsidRPr="00E83598">
              <w:rPr>
                <w:rFonts w:ascii="Arial" w:hAnsi="Arial" w:cs="Arial"/>
                <w:b/>
                <w:color w:val="000000" w:themeColor="text1"/>
              </w:rPr>
              <w:t>Capacity</w:t>
            </w:r>
          </w:p>
        </w:tc>
      </w:tr>
      <w:tr w:rsidR="00017BF4" w:rsidRPr="00E83598" w14:paraId="3A6368C7" w14:textId="77777777" w:rsidTr="00017BF4">
        <w:trPr>
          <w:trHeight w:val="354"/>
        </w:trPr>
        <w:tc>
          <w:tcPr>
            <w:tcW w:w="988" w:type="dxa"/>
          </w:tcPr>
          <w:p w14:paraId="25109304" w14:textId="77777777" w:rsidR="00017BF4" w:rsidRPr="00E83598" w:rsidRDefault="00017BF4" w:rsidP="00E456ED">
            <w:pPr>
              <w:spacing w:line="360" w:lineRule="auto"/>
              <w:jc w:val="both"/>
              <w:rPr>
                <w:rFonts w:ascii="Arial" w:hAnsi="Arial" w:cs="Arial"/>
                <w:color w:val="000000" w:themeColor="text1"/>
              </w:rPr>
            </w:pPr>
            <w:r w:rsidRPr="00E83598">
              <w:rPr>
                <w:rFonts w:ascii="Arial" w:hAnsi="Arial" w:cs="Arial"/>
                <w:color w:val="000000" w:themeColor="text1"/>
              </w:rPr>
              <w:t>01</w:t>
            </w:r>
          </w:p>
        </w:tc>
        <w:tc>
          <w:tcPr>
            <w:tcW w:w="2856" w:type="dxa"/>
            <w:tcBorders>
              <w:top w:val="single" w:sz="4" w:space="0" w:color="000000"/>
              <w:left w:val="single" w:sz="4" w:space="0" w:color="000000"/>
              <w:bottom w:val="single" w:sz="4" w:space="0" w:color="000000"/>
              <w:right w:val="single" w:sz="4" w:space="0" w:color="000000"/>
            </w:tcBorders>
          </w:tcPr>
          <w:p w14:paraId="07E4B774" w14:textId="7B918D90" w:rsidR="00017BF4" w:rsidRPr="00E83598" w:rsidRDefault="009D3654" w:rsidP="00E456ED">
            <w:pPr>
              <w:spacing w:line="360" w:lineRule="auto"/>
              <w:jc w:val="both"/>
              <w:rPr>
                <w:rFonts w:ascii="Arial" w:eastAsia="Arial" w:hAnsi="Arial" w:cs="Arial"/>
                <w:color w:val="000000" w:themeColor="text1"/>
              </w:rPr>
            </w:pPr>
            <w:r w:rsidRPr="00E83598">
              <w:rPr>
                <w:rFonts w:ascii="Arial" w:eastAsia="Arial" w:hAnsi="Arial" w:cs="Arial"/>
                <w:color w:val="000000" w:themeColor="text1"/>
              </w:rPr>
              <w:t>Prof W.</w:t>
            </w:r>
            <w:r w:rsidR="00017BF4" w:rsidRPr="00E83598">
              <w:rPr>
                <w:rFonts w:ascii="Arial" w:eastAsia="Arial" w:hAnsi="Arial" w:cs="Arial"/>
                <w:color w:val="000000" w:themeColor="text1"/>
              </w:rPr>
              <w:t xml:space="preserve"> </w:t>
            </w:r>
            <w:proofErr w:type="spellStart"/>
            <w:r w:rsidR="00017BF4" w:rsidRPr="00E83598">
              <w:rPr>
                <w:rFonts w:ascii="Arial" w:eastAsia="Arial" w:hAnsi="Arial" w:cs="Arial"/>
                <w:color w:val="000000" w:themeColor="text1"/>
              </w:rPr>
              <w:t>Plaatjies</w:t>
            </w:r>
            <w:proofErr w:type="spellEnd"/>
            <w:r w:rsidR="00017BF4" w:rsidRPr="00E83598">
              <w:rPr>
                <w:rFonts w:ascii="Arial" w:eastAsia="Arial" w:hAnsi="Arial" w:cs="Arial"/>
                <w:color w:val="000000" w:themeColor="text1"/>
              </w:rPr>
              <w:t xml:space="preserve"> </w:t>
            </w:r>
          </w:p>
        </w:tc>
        <w:tc>
          <w:tcPr>
            <w:tcW w:w="5781" w:type="dxa"/>
          </w:tcPr>
          <w:p w14:paraId="6C5E9D0D" w14:textId="77777777" w:rsidR="00017BF4" w:rsidRPr="00E83598" w:rsidRDefault="00017BF4" w:rsidP="00E456ED">
            <w:pPr>
              <w:spacing w:line="360" w:lineRule="auto"/>
              <w:jc w:val="both"/>
              <w:rPr>
                <w:rFonts w:ascii="Arial" w:hAnsi="Arial" w:cs="Arial"/>
                <w:color w:val="000000" w:themeColor="text1"/>
              </w:rPr>
            </w:pPr>
            <w:r w:rsidRPr="00E83598">
              <w:rPr>
                <w:rFonts w:ascii="Arial" w:hAnsi="Arial" w:cs="Arial"/>
                <w:color w:val="000000" w:themeColor="text1"/>
              </w:rPr>
              <w:t>Chairperson</w:t>
            </w:r>
          </w:p>
        </w:tc>
      </w:tr>
      <w:tr w:rsidR="00017BF4" w:rsidRPr="00E83598" w14:paraId="357CEDAE" w14:textId="77777777" w:rsidTr="00017BF4">
        <w:trPr>
          <w:trHeight w:val="343"/>
        </w:trPr>
        <w:tc>
          <w:tcPr>
            <w:tcW w:w="988" w:type="dxa"/>
          </w:tcPr>
          <w:p w14:paraId="12B78059" w14:textId="77777777" w:rsidR="00017BF4" w:rsidRPr="00E83598" w:rsidRDefault="00017BF4" w:rsidP="00E456ED">
            <w:pPr>
              <w:spacing w:line="360" w:lineRule="auto"/>
              <w:jc w:val="both"/>
              <w:rPr>
                <w:rFonts w:ascii="Arial" w:hAnsi="Arial" w:cs="Arial"/>
                <w:color w:val="000000" w:themeColor="text1"/>
              </w:rPr>
            </w:pPr>
            <w:r w:rsidRPr="00E83598">
              <w:rPr>
                <w:rFonts w:ascii="Arial" w:hAnsi="Arial" w:cs="Arial"/>
                <w:color w:val="000000" w:themeColor="text1"/>
              </w:rPr>
              <w:t>02</w:t>
            </w:r>
          </w:p>
        </w:tc>
        <w:tc>
          <w:tcPr>
            <w:tcW w:w="2856" w:type="dxa"/>
            <w:tcBorders>
              <w:top w:val="single" w:sz="4" w:space="0" w:color="000000"/>
              <w:left w:val="single" w:sz="4" w:space="0" w:color="000000"/>
              <w:bottom w:val="single" w:sz="4" w:space="0" w:color="000000"/>
              <w:right w:val="single" w:sz="4" w:space="0" w:color="000000"/>
            </w:tcBorders>
          </w:tcPr>
          <w:p w14:paraId="24C398F2" w14:textId="3D88F72A" w:rsidR="00017BF4" w:rsidRPr="00036D08" w:rsidRDefault="00017BF4" w:rsidP="00017BF4">
            <w:pPr>
              <w:spacing w:line="360" w:lineRule="auto"/>
              <w:jc w:val="both"/>
              <w:rPr>
                <w:rFonts w:ascii="Arial" w:eastAsia="Arial" w:hAnsi="Arial" w:cs="Arial"/>
                <w:color w:val="000000" w:themeColor="text1"/>
              </w:rPr>
            </w:pPr>
            <w:r w:rsidRPr="00036D08">
              <w:rPr>
                <w:rFonts w:ascii="Arial" w:hAnsi="Arial" w:cs="Arial"/>
              </w:rPr>
              <w:t xml:space="preserve">Ms. </w:t>
            </w:r>
            <w:proofErr w:type="spellStart"/>
            <w:r w:rsidRPr="00036D08">
              <w:rPr>
                <w:rFonts w:ascii="Arial" w:hAnsi="Arial" w:cs="Arial"/>
              </w:rPr>
              <w:t>Mahlakahlaka</w:t>
            </w:r>
            <w:proofErr w:type="spellEnd"/>
          </w:p>
        </w:tc>
        <w:tc>
          <w:tcPr>
            <w:tcW w:w="5781" w:type="dxa"/>
          </w:tcPr>
          <w:p w14:paraId="7ECF41BE" w14:textId="77777777" w:rsidR="00017BF4" w:rsidRPr="00E83598" w:rsidRDefault="00017BF4" w:rsidP="00E456ED">
            <w:pPr>
              <w:spacing w:line="360" w:lineRule="auto"/>
              <w:jc w:val="both"/>
              <w:rPr>
                <w:rFonts w:ascii="Arial" w:hAnsi="Arial" w:cs="Arial"/>
                <w:color w:val="000000" w:themeColor="text1"/>
              </w:rPr>
            </w:pPr>
            <w:r w:rsidRPr="00E83598">
              <w:rPr>
                <w:rFonts w:ascii="Arial" w:hAnsi="Arial" w:cs="Arial"/>
                <w:color w:val="000000" w:themeColor="text1"/>
              </w:rPr>
              <w:t xml:space="preserve">Member </w:t>
            </w:r>
          </w:p>
        </w:tc>
      </w:tr>
      <w:tr w:rsidR="00017BF4" w:rsidRPr="00E83598" w14:paraId="0B96850C" w14:textId="77777777" w:rsidTr="00017BF4">
        <w:trPr>
          <w:trHeight w:val="343"/>
        </w:trPr>
        <w:tc>
          <w:tcPr>
            <w:tcW w:w="988" w:type="dxa"/>
          </w:tcPr>
          <w:p w14:paraId="14B6EA2E" w14:textId="77777777" w:rsidR="00017BF4" w:rsidRPr="00E83598" w:rsidRDefault="00017BF4" w:rsidP="00E456ED">
            <w:pPr>
              <w:spacing w:line="360" w:lineRule="auto"/>
              <w:jc w:val="both"/>
              <w:rPr>
                <w:rFonts w:ascii="Arial" w:hAnsi="Arial" w:cs="Arial"/>
                <w:color w:val="000000" w:themeColor="text1"/>
              </w:rPr>
            </w:pPr>
            <w:r w:rsidRPr="00E83598">
              <w:rPr>
                <w:rFonts w:ascii="Arial" w:hAnsi="Arial" w:cs="Arial"/>
                <w:color w:val="000000" w:themeColor="text1"/>
              </w:rPr>
              <w:t>03</w:t>
            </w:r>
          </w:p>
        </w:tc>
        <w:tc>
          <w:tcPr>
            <w:tcW w:w="2856" w:type="dxa"/>
            <w:tcBorders>
              <w:top w:val="single" w:sz="4" w:space="0" w:color="000000"/>
              <w:left w:val="single" w:sz="4" w:space="0" w:color="000000"/>
              <w:bottom w:val="single" w:sz="4" w:space="0" w:color="000000"/>
              <w:right w:val="single" w:sz="4" w:space="0" w:color="000000"/>
            </w:tcBorders>
          </w:tcPr>
          <w:p w14:paraId="4842A281" w14:textId="2B0E1D05" w:rsidR="00017BF4" w:rsidRPr="00036D08" w:rsidRDefault="00017BF4" w:rsidP="00017BF4">
            <w:pPr>
              <w:spacing w:line="360" w:lineRule="auto"/>
              <w:jc w:val="both"/>
              <w:rPr>
                <w:rFonts w:ascii="Arial" w:eastAsia="Arial" w:hAnsi="Arial" w:cs="Arial"/>
                <w:color w:val="000000" w:themeColor="text1"/>
              </w:rPr>
            </w:pPr>
            <w:r w:rsidRPr="00036D08">
              <w:rPr>
                <w:rFonts w:ascii="Arial" w:hAnsi="Arial" w:cs="Arial"/>
              </w:rPr>
              <w:t xml:space="preserve">Mr. </w:t>
            </w:r>
            <w:proofErr w:type="spellStart"/>
            <w:r w:rsidRPr="00036D08">
              <w:rPr>
                <w:rFonts w:ascii="Arial" w:hAnsi="Arial" w:cs="Arial"/>
              </w:rPr>
              <w:t>Manthe</w:t>
            </w:r>
            <w:proofErr w:type="spellEnd"/>
          </w:p>
        </w:tc>
        <w:tc>
          <w:tcPr>
            <w:tcW w:w="5781" w:type="dxa"/>
          </w:tcPr>
          <w:p w14:paraId="3F6106C1" w14:textId="77777777" w:rsidR="00017BF4" w:rsidRPr="00E83598" w:rsidRDefault="00017BF4" w:rsidP="00E456ED">
            <w:pPr>
              <w:spacing w:line="360" w:lineRule="auto"/>
              <w:jc w:val="both"/>
              <w:rPr>
                <w:rFonts w:ascii="Arial" w:hAnsi="Arial" w:cs="Arial"/>
                <w:color w:val="000000" w:themeColor="text1"/>
              </w:rPr>
            </w:pPr>
            <w:r w:rsidRPr="00E83598">
              <w:rPr>
                <w:rFonts w:ascii="Arial" w:hAnsi="Arial" w:cs="Arial"/>
                <w:color w:val="000000" w:themeColor="text1"/>
              </w:rPr>
              <w:t xml:space="preserve">Member </w:t>
            </w:r>
          </w:p>
        </w:tc>
      </w:tr>
      <w:tr w:rsidR="00017BF4" w:rsidRPr="00E83598" w14:paraId="6762AC3A" w14:textId="77777777" w:rsidTr="009D3654">
        <w:trPr>
          <w:trHeight w:val="343"/>
        </w:trPr>
        <w:tc>
          <w:tcPr>
            <w:tcW w:w="988" w:type="dxa"/>
          </w:tcPr>
          <w:p w14:paraId="4C292501" w14:textId="016382BF" w:rsidR="00017BF4" w:rsidRPr="00E83598" w:rsidRDefault="00017BF4" w:rsidP="00E456ED">
            <w:pPr>
              <w:spacing w:line="360" w:lineRule="auto"/>
              <w:jc w:val="both"/>
              <w:rPr>
                <w:rFonts w:ascii="Arial" w:hAnsi="Arial" w:cs="Arial"/>
                <w:color w:val="000000" w:themeColor="text1"/>
              </w:rPr>
            </w:pPr>
            <w:r>
              <w:rPr>
                <w:rFonts w:ascii="Arial" w:hAnsi="Arial" w:cs="Arial"/>
                <w:color w:val="000000" w:themeColor="text1"/>
              </w:rPr>
              <w:t>04</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7D8774" w14:textId="495A3CF0" w:rsidR="00017BF4" w:rsidRDefault="009D3654" w:rsidP="00017BF4">
            <w:pPr>
              <w:spacing w:line="360" w:lineRule="auto"/>
              <w:jc w:val="both"/>
              <w:rPr>
                <w:rFonts w:ascii="Arial Narrow" w:hAnsi="Arial Narrow" w:cs="Arial"/>
              </w:rPr>
            </w:pPr>
            <w:r>
              <w:rPr>
                <w:rFonts w:ascii="Arial Narrow" w:hAnsi="Arial Narrow" w:cs="Arial"/>
              </w:rPr>
              <w:t xml:space="preserve">Ms. L. </w:t>
            </w:r>
            <w:proofErr w:type="spellStart"/>
            <w:r>
              <w:rPr>
                <w:rFonts w:ascii="Arial Narrow" w:hAnsi="Arial Narrow" w:cs="Arial"/>
              </w:rPr>
              <w:t>Mudau</w:t>
            </w:r>
            <w:proofErr w:type="spellEnd"/>
          </w:p>
        </w:tc>
        <w:tc>
          <w:tcPr>
            <w:tcW w:w="5781" w:type="dxa"/>
            <w:shd w:val="clear" w:color="auto" w:fill="FFFFFF" w:themeFill="background1"/>
          </w:tcPr>
          <w:p w14:paraId="27C26328" w14:textId="51DA38E9" w:rsidR="00017BF4" w:rsidRPr="00E83598" w:rsidRDefault="009D3654" w:rsidP="00E456ED">
            <w:pPr>
              <w:spacing w:line="360" w:lineRule="auto"/>
              <w:jc w:val="both"/>
              <w:rPr>
                <w:rFonts w:ascii="Arial" w:hAnsi="Arial" w:cs="Arial"/>
                <w:color w:val="000000" w:themeColor="text1"/>
              </w:rPr>
            </w:pPr>
            <w:r>
              <w:rPr>
                <w:rFonts w:ascii="Arial" w:hAnsi="Arial" w:cs="Arial"/>
                <w:color w:val="000000" w:themeColor="text1"/>
              </w:rPr>
              <w:t>Member (</w:t>
            </w:r>
            <w:r w:rsidR="00017BF4">
              <w:rPr>
                <w:rFonts w:ascii="Arial" w:hAnsi="Arial" w:cs="Arial"/>
                <w:color w:val="000000" w:themeColor="text1"/>
              </w:rPr>
              <w:t>Resigned</w:t>
            </w:r>
            <w:r>
              <w:rPr>
                <w:rFonts w:ascii="Arial" w:hAnsi="Arial" w:cs="Arial"/>
                <w:color w:val="000000" w:themeColor="text1"/>
              </w:rPr>
              <w:t>)</w:t>
            </w:r>
            <w:r w:rsidR="00017BF4">
              <w:rPr>
                <w:rFonts w:ascii="Arial" w:hAnsi="Arial" w:cs="Arial"/>
                <w:color w:val="000000" w:themeColor="text1"/>
              </w:rPr>
              <w:t xml:space="preserve"> </w:t>
            </w:r>
          </w:p>
        </w:tc>
      </w:tr>
    </w:tbl>
    <w:p w14:paraId="76DEB86D" w14:textId="59561705" w:rsidR="00017BF4" w:rsidRDefault="00017BF4" w:rsidP="00165472">
      <w:pPr>
        <w:spacing w:after="160" w:line="360" w:lineRule="auto"/>
        <w:jc w:val="both"/>
        <w:rPr>
          <w:rFonts w:ascii="Arial" w:eastAsiaTheme="minorHAnsi" w:hAnsi="Arial" w:cs="Arial"/>
          <w:color w:val="000000" w:themeColor="text1"/>
          <w:sz w:val="22"/>
          <w:szCs w:val="22"/>
          <w:lang w:val="en-US"/>
        </w:rPr>
      </w:pPr>
    </w:p>
    <w:p w14:paraId="484274DB" w14:textId="69E00F12" w:rsidR="00017BF4" w:rsidRPr="00017BF4" w:rsidRDefault="00017BF4" w:rsidP="000118BF">
      <w:pPr>
        <w:spacing w:after="0" w:line="360" w:lineRule="auto"/>
        <w:jc w:val="both"/>
        <w:rPr>
          <w:rFonts w:ascii="Arial" w:eastAsiaTheme="minorHAnsi" w:hAnsi="Arial" w:cs="Arial"/>
          <w:b/>
          <w:bCs/>
          <w:color w:val="000000" w:themeColor="text1"/>
          <w:sz w:val="22"/>
          <w:szCs w:val="22"/>
          <w:lang w:val="en-US"/>
        </w:rPr>
      </w:pPr>
      <w:r w:rsidRPr="00017BF4">
        <w:rPr>
          <w:rFonts w:ascii="Arial" w:eastAsiaTheme="minorHAnsi" w:hAnsi="Arial" w:cs="Arial"/>
          <w:b/>
          <w:bCs/>
          <w:color w:val="000000" w:themeColor="text1"/>
          <w:sz w:val="22"/>
          <w:szCs w:val="22"/>
          <w:lang w:val="en-US"/>
        </w:rPr>
        <w:t>2.1.8.2</w:t>
      </w:r>
      <w:r>
        <w:rPr>
          <w:rFonts w:ascii="Arial" w:eastAsiaTheme="minorHAnsi" w:hAnsi="Arial" w:cs="Arial"/>
          <w:b/>
          <w:bCs/>
          <w:color w:val="000000" w:themeColor="text1"/>
          <w:sz w:val="22"/>
          <w:szCs w:val="22"/>
          <w:lang w:val="en-US"/>
        </w:rPr>
        <w:t xml:space="preserve"> </w:t>
      </w:r>
      <w:r w:rsidRPr="00017BF4">
        <w:rPr>
          <w:rFonts w:ascii="Arial" w:eastAsiaTheme="minorHAnsi" w:hAnsi="Arial" w:cs="Arial"/>
          <w:b/>
          <w:bCs/>
          <w:color w:val="000000" w:themeColor="text1"/>
          <w:sz w:val="22"/>
          <w:szCs w:val="22"/>
          <w:lang w:val="en-US"/>
        </w:rPr>
        <w:t xml:space="preserve">Previous Audit Committee </w:t>
      </w:r>
      <w:r w:rsidR="000118BF">
        <w:rPr>
          <w:rFonts w:ascii="Arial" w:eastAsiaTheme="minorHAnsi" w:hAnsi="Arial" w:cs="Arial"/>
          <w:b/>
          <w:bCs/>
          <w:color w:val="000000" w:themeColor="text1"/>
          <w:sz w:val="22"/>
          <w:szCs w:val="22"/>
          <w:lang w:val="en-US"/>
        </w:rPr>
        <w:t>M</w:t>
      </w:r>
      <w:r w:rsidRPr="00017BF4">
        <w:rPr>
          <w:rFonts w:ascii="Arial" w:eastAsiaTheme="minorHAnsi" w:hAnsi="Arial" w:cs="Arial"/>
          <w:b/>
          <w:bCs/>
          <w:color w:val="000000" w:themeColor="text1"/>
          <w:sz w:val="22"/>
          <w:szCs w:val="22"/>
          <w:lang w:val="en-US"/>
        </w:rPr>
        <w:t xml:space="preserve">embers </w:t>
      </w:r>
    </w:p>
    <w:tbl>
      <w:tblPr>
        <w:tblStyle w:val="TableGrid50"/>
        <w:tblW w:w="9625" w:type="dxa"/>
        <w:tblLook w:val="04A0" w:firstRow="1" w:lastRow="0" w:firstColumn="1" w:lastColumn="0" w:noHBand="0" w:noVBand="1"/>
      </w:tblPr>
      <w:tblGrid>
        <w:gridCol w:w="988"/>
        <w:gridCol w:w="2856"/>
        <w:gridCol w:w="2856"/>
        <w:gridCol w:w="2925"/>
      </w:tblGrid>
      <w:tr w:rsidR="00E83598" w:rsidRPr="00E83598" w14:paraId="1982BECC" w14:textId="77777777" w:rsidTr="009D3654">
        <w:trPr>
          <w:trHeight w:val="369"/>
        </w:trPr>
        <w:tc>
          <w:tcPr>
            <w:tcW w:w="988" w:type="dxa"/>
            <w:shd w:val="clear" w:color="auto" w:fill="DDCB9F"/>
            <w:vAlign w:val="center"/>
          </w:tcPr>
          <w:p w14:paraId="4429E965" w14:textId="77777777" w:rsidR="009825D0" w:rsidRPr="00E83598" w:rsidRDefault="009825D0" w:rsidP="0018541F">
            <w:pPr>
              <w:spacing w:line="360" w:lineRule="auto"/>
              <w:jc w:val="center"/>
              <w:rPr>
                <w:rFonts w:ascii="Arial" w:hAnsi="Arial" w:cs="Arial"/>
                <w:b/>
                <w:color w:val="000000" w:themeColor="text1"/>
              </w:rPr>
            </w:pPr>
            <w:r w:rsidRPr="00E83598">
              <w:rPr>
                <w:rFonts w:ascii="Arial" w:hAnsi="Arial" w:cs="Arial"/>
                <w:b/>
                <w:color w:val="000000" w:themeColor="text1"/>
              </w:rPr>
              <w:t>Ref No</w:t>
            </w:r>
            <w:r w:rsidR="008A4B06" w:rsidRPr="00E83598">
              <w:rPr>
                <w:rFonts w:ascii="Arial" w:hAnsi="Arial" w:cs="Arial"/>
                <w:b/>
                <w:color w:val="000000" w:themeColor="text1"/>
              </w:rPr>
              <w:t>.</w:t>
            </w:r>
          </w:p>
        </w:tc>
        <w:tc>
          <w:tcPr>
            <w:tcW w:w="2856" w:type="dxa"/>
            <w:shd w:val="clear" w:color="auto" w:fill="DDCB9F"/>
            <w:vAlign w:val="center"/>
          </w:tcPr>
          <w:p w14:paraId="16EB9FE3" w14:textId="77777777" w:rsidR="009825D0" w:rsidRPr="00E83598" w:rsidRDefault="009825D0" w:rsidP="0018541F">
            <w:pPr>
              <w:spacing w:line="360" w:lineRule="auto"/>
              <w:jc w:val="center"/>
              <w:rPr>
                <w:rFonts w:ascii="Arial" w:hAnsi="Arial" w:cs="Arial"/>
                <w:b/>
                <w:color w:val="000000" w:themeColor="text1"/>
              </w:rPr>
            </w:pPr>
            <w:r w:rsidRPr="00E83598">
              <w:rPr>
                <w:rFonts w:ascii="Arial" w:hAnsi="Arial" w:cs="Arial"/>
                <w:b/>
                <w:color w:val="000000" w:themeColor="text1"/>
              </w:rPr>
              <w:t>Name</w:t>
            </w:r>
          </w:p>
        </w:tc>
        <w:tc>
          <w:tcPr>
            <w:tcW w:w="2856" w:type="dxa"/>
            <w:shd w:val="clear" w:color="auto" w:fill="DDCB9F"/>
            <w:vAlign w:val="center"/>
          </w:tcPr>
          <w:p w14:paraId="686172EC" w14:textId="77777777" w:rsidR="009825D0" w:rsidRPr="00E83598" w:rsidRDefault="009825D0" w:rsidP="0018541F">
            <w:pPr>
              <w:spacing w:line="360" w:lineRule="auto"/>
              <w:jc w:val="center"/>
              <w:rPr>
                <w:rFonts w:ascii="Arial" w:hAnsi="Arial" w:cs="Arial"/>
                <w:b/>
                <w:color w:val="000000" w:themeColor="text1"/>
              </w:rPr>
            </w:pPr>
            <w:r w:rsidRPr="00E83598">
              <w:rPr>
                <w:rFonts w:ascii="Arial" w:hAnsi="Arial" w:cs="Arial"/>
                <w:b/>
                <w:color w:val="000000" w:themeColor="text1"/>
              </w:rPr>
              <w:t>Capacity</w:t>
            </w:r>
          </w:p>
        </w:tc>
        <w:tc>
          <w:tcPr>
            <w:tcW w:w="2925" w:type="dxa"/>
            <w:shd w:val="clear" w:color="auto" w:fill="DDCB9F"/>
            <w:vAlign w:val="center"/>
          </w:tcPr>
          <w:p w14:paraId="7D82AF0F" w14:textId="77777777" w:rsidR="009825D0" w:rsidRPr="00E83598" w:rsidRDefault="00436F3A" w:rsidP="0018541F">
            <w:pPr>
              <w:spacing w:line="360" w:lineRule="auto"/>
              <w:jc w:val="center"/>
              <w:rPr>
                <w:rFonts w:ascii="Arial" w:hAnsi="Arial" w:cs="Arial"/>
                <w:b/>
                <w:color w:val="000000" w:themeColor="text1"/>
              </w:rPr>
            </w:pPr>
            <w:r w:rsidRPr="00E83598">
              <w:rPr>
                <w:rFonts w:ascii="Arial" w:hAnsi="Arial" w:cs="Arial"/>
                <w:b/>
                <w:color w:val="000000" w:themeColor="text1"/>
              </w:rPr>
              <w:t>Meetings</w:t>
            </w:r>
            <w:r w:rsidR="009825D0" w:rsidRPr="00E83598">
              <w:rPr>
                <w:rFonts w:ascii="Arial" w:hAnsi="Arial" w:cs="Arial"/>
                <w:b/>
                <w:color w:val="000000" w:themeColor="text1"/>
              </w:rPr>
              <w:t xml:space="preserve"> attended</w:t>
            </w:r>
          </w:p>
        </w:tc>
      </w:tr>
      <w:tr w:rsidR="00E83598" w:rsidRPr="00E83598" w14:paraId="3E140A24" w14:textId="77777777" w:rsidTr="009D3654">
        <w:trPr>
          <w:trHeight w:val="354"/>
        </w:trPr>
        <w:tc>
          <w:tcPr>
            <w:tcW w:w="988" w:type="dxa"/>
          </w:tcPr>
          <w:p w14:paraId="47DE64C3" w14:textId="77777777" w:rsidR="009825D0" w:rsidRPr="00E83598" w:rsidRDefault="009825D0" w:rsidP="00165472">
            <w:pPr>
              <w:spacing w:line="360" w:lineRule="auto"/>
              <w:jc w:val="both"/>
              <w:rPr>
                <w:rFonts w:ascii="Arial" w:hAnsi="Arial" w:cs="Arial"/>
                <w:color w:val="000000" w:themeColor="text1"/>
              </w:rPr>
            </w:pPr>
            <w:r w:rsidRPr="00E83598">
              <w:rPr>
                <w:rFonts w:ascii="Arial" w:hAnsi="Arial" w:cs="Arial"/>
                <w:color w:val="000000" w:themeColor="text1"/>
              </w:rPr>
              <w:t>01</w:t>
            </w:r>
          </w:p>
        </w:tc>
        <w:tc>
          <w:tcPr>
            <w:tcW w:w="2856" w:type="dxa"/>
            <w:tcBorders>
              <w:top w:val="single" w:sz="4" w:space="0" w:color="000000"/>
              <w:left w:val="single" w:sz="4" w:space="0" w:color="000000"/>
              <w:bottom w:val="single" w:sz="4" w:space="0" w:color="000000"/>
              <w:right w:val="single" w:sz="4" w:space="0" w:color="000000"/>
            </w:tcBorders>
          </w:tcPr>
          <w:p w14:paraId="39CC5FB6" w14:textId="77777777" w:rsidR="009825D0" w:rsidRPr="00E83598" w:rsidRDefault="009825D0" w:rsidP="00165472">
            <w:pPr>
              <w:spacing w:line="360" w:lineRule="auto"/>
              <w:jc w:val="both"/>
              <w:rPr>
                <w:rFonts w:ascii="Arial" w:eastAsia="Arial" w:hAnsi="Arial" w:cs="Arial"/>
                <w:color w:val="000000" w:themeColor="text1"/>
              </w:rPr>
            </w:pPr>
            <w:proofErr w:type="gramStart"/>
            <w:r w:rsidRPr="00E83598">
              <w:rPr>
                <w:rFonts w:ascii="Arial" w:eastAsia="Arial" w:hAnsi="Arial" w:cs="Arial"/>
                <w:color w:val="000000" w:themeColor="text1"/>
              </w:rPr>
              <w:t>Prof  W.</w:t>
            </w:r>
            <w:proofErr w:type="gramEnd"/>
            <w:r w:rsidRPr="00E83598">
              <w:rPr>
                <w:rFonts w:ascii="Arial" w:eastAsia="Arial" w:hAnsi="Arial" w:cs="Arial"/>
                <w:color w:val="000000" w:themeColor="text1"/>
              </w:rPr>
              <w:t xml:space="preserve"> </w:t>
            </w:r>
            <w:proofErr w:type="spellStart"/>
            <w:r w:rsidRPr="00E83598">
              <w:rPr>
                <w:rFonts w:ascii="Arial" w:eastAsia="Arial" w:hAnsi="Arial" w:cs="Arial"/>
                <w:color w:val="000000" w:themeColor="text1"/>
              </w:rPr>
              <w:t>Plaatj</w:t>
            </w:r>
            <w:r w:rsidR="003B7B35" w:rsidRPr="00E83598">
              <w:rPr>
                <w:rFonts w:ascii="Arial" w:eastAsia="Arial" w:hAnsi="Arial" w:cs="Arial"/>
                <w:color w:val="000000" w:themeColor="text1"/>
              </w:rPr>
              <w:t>i</w:t>
            </w:r>
            <w:r w:rsidRPr="00E83598">
              <w:rPr>
                <w:rFonts w:ascii="Arial" w:eastAsia="Arial" w:hAnsi="Arial" w:cs="Arial"/>
                <w:color w:val="000000" w:themeColor="text1"/>
              </w:rPr>
              <w:t>es</w:t>
            </w:r>
            <w:proofErr w:type="spellEnd"/>
            <w:r w:rsidRPr="00E83598">
              <w:rPr>
                <w:rFonts w:ascii="Arial" w:eastAsia="Arial" w:hAnsi="Arial" w:cs="Arial"/>
                <w:color w:val="000000" w:themeColor="text1"/>
              </w:rPr>
              <w:t xml:space="preserve"> </w:t>
            </w:r>
          </w:p>
        </w:tc>
        <w:tc>
          <w:tcPr>
            <w:tcW w:w="2856" w:type="dxa"/>
          </w:tcPr>
          <w:p w14:paraId="70809EE8" w14:textId="77777777" w:rsidR="009825D0" w:rsidRPr="00E83598" w:rsidRDefault="009825D0" w:rsidP="00165472">
            <w:pPr>
              <w:spacing w:line="360" w:lineRule="auto"/>
              <w:jc w:val="both"/>
              <w:rPr>
                <w:rFonts w:ascii="Arial" w:hAnsi="Arial" w:cs="Arial"/>
                <w:color w:val="000000" w:themeColor="text1"/>
              </w:rPr>
            </w:pPr>
            <w:r w:rsidRPr="00E83598">
              <w:rPr>
                <w:rFonts w:ascii="Arial" w:hAnsi="Arial" w:cs="Arial"/>
                <w:color w:val="000000" w:themeColor="text1"/>
              </w:rPr>
              <w:t>Chairperson</w:t>
            </w:r>
          </w:p>
        </w:tc>
        <w:tc>
          <w:tcPr>
            <w:tcW w:w="2925" w:type="dxa"/>
            <w:tcBorders>
              <w:top w:val="single" w:sz="4" w:space="0" w:color="000000"/>
              <w:left w:val="single" w:sz="4" w:space="0" w:color="000000"/>
              <w:bottom w:val="single" w:sz="4" w:space="0" w:color="000000"/>
              <w:right w:val="single" w:sz="4" w:space="0" w:color="000000"/>
            </w:tcBorders>
          </w:tcPr>
          <w:p w14:paraId="115D29AA" w14:textId="77777777" w:rsidR="009825D0" w:rsidRPr="00E83598" w:rsidRDefault="009825D0" w:rsidP="00165472">
            <w:pPr>
              <w:spacing w:line="360" w:lineRule="auto"/>
              <w:ind w:left="12"/>
              <w:jc w:val="both"/>
              <w:rPr>
                <w:rFonts w:ascii="Arial" w:eastAsia="Arial" w:hAnsi="Arial" w:cs="Arial"/>
                <w:color w:val="000000" w:themeColor="text1"/>
              </w:rPr>
            </w:pPr>
            <w:r w:rsidRPr="00E83598">
              <w:rPr>
                <w:rFonts w:ascii="Arial" w:eastAsia="Arial" w:hAnsi="Arial" w:cs="Arial"/>
                <w:color w:val="000000" w:themeColor="text1"/>
              </w:rPr>
              <w:t xml:space="preserve">7 </w:t>
            </w:r>
          </w:p>
        </w:tc>
      </w:tr>
      <w:tr w:rsidR="00E83598" w:rsidRPr="00E83598" w14:paraId="28F8ACA8" w14:textId="77777777" w:rsidTr="009D3654">
        <w:trPr>
          <w:trHeight w:val="343"/>
        </w:trPr>
        <w:tc>
          <w:tcPr>
            <w:tcW w:w="988" w:type="dxa"/>
          </w:tcPr>
          <w:p w14:paraId="21D5E770" w14:textId="77777777" w:rsidR="009825D0" w:rsidRPr="00E83598" w:rsidRDefault="009825D0" w:rsidP="00165472">
            <w:pPr>
              <w:spacing w:line="360" w:lineRule="auto"/>
              <w:jc w:val="both"/>
              <w:rPr>
                <w:rFonts w:ascii="Arial" w:hAnsi="Arial" w:cs="Arial"/>
                <w:color w:val="000000" w:themeColor="text1"/>
              </w:rPr>
            </w:pPr>
            <w:r w:rsidRPr="00E83598">
              <w:rPr>
                <w:rFonts w:ascii="Arial" w:hAnsi="Arial" w:cs="Arial"/>
                <w:color w:val="000000" w:themeColor="text1"/>
              </w:rPr>
              <w:t>02</w:t>
            </w:r>
          </w:p>
        </w:tc>
        <w:tc>
          <w:tcPr>
            <w:tcW w:w="2856" w:type="dxa"/>
            <w:tcBorders>
              <w:top w:val="single" w:sz="4" w:space="0" w:color="000000"/>
              <w:left w:val="single" w:sz="4" w:space="0" w:color="000000"/>
              <w:bottom w:val="single" w:sz="4" w:space="0" w:color="000000"/>
              <w:right w:val="single" w:sz="4" w:space="0" w:color="000000"/>
            </w:tcBorders>
          </w:tcPr>
          <w:p w14:paraId="261C7DCB" w14:textId="77777777" w:rsidR="009825D0" w:rsidRPr="00E83598" w:rsidRDefault="009825D0" w:rsidP="00165472">
            <w:pPr>
              <w:spacing w:line="360" w:lineRule="auto"/>
              <w:jc w:val="both"/>
              <w:rPr>
                <w:rFonts w:ascii="Arial" w:eastAsia="Arial" w:hAnsi="Arial" w:cs="Arial"/>
                <w:color w:val="000000" w:themeColor="text1"/>
              </w:rPr>
            </w:pPr>
            <w:proofErr w:type="spellStart"/>
            <w:r w:rsidRPr="00E83598">
              <w:rPr>
                <w:rFonts w:ascii="Arial" w:eastAsia="Arial" w:hAnsi="Arial" w:cs="Arial"/>
                <w:color w:val="000000" w:themeColor="text1"/>
              </w:rPr>
              <w:t>Mrs</w:t>
            </w:r>
            <w:proofErr w:type="spellEnd"/>
            <w:r w:rsidRPr="00E83598">
              <w:rPr>
                <w:rFonts w:ascii="Arial" w:eastAsia="Arial" w:hAnsi="Arial" w:cs="Arial"/>
                <w:color w:val="000000" w:themeColor="text1"/>
              </w:rPr>
              <w:t xml:space="preserve"> A. </w:t>
            </w:r>
            <w:proofErr w:type="spellStart"/>
            <w:r w:rsidRPr="00E83598">
              <w:rPr>
                <w:rFonts w:ascii="Arial" w:eastAsia="Arial" w:hAnsi="Arial" w:cs="Arial"/>
                <w:color w:val="000000" w:themeColor="text1"/>
              </w:rPr>
              <w:t>Wagenaar</w:t>
            </w:r>
            <w:proofErr w:type="spellEnd"/>
            <w:r w:rsidRPr="00E83598">
              <w:rPr>
                <w:rFonts w:ascii="Arial" w:eastAsia="Arial" w:hAnsi="Arial" w:cs="Arial"/>
                <w:color w:val="000000" w:themeColor="text1"/>
              </w:rPr>
              <w:t xml:space="preserve"> </w:t>
            </w:r>
          </w:p>
        </w:tc>
        <w:tc>
          <w:tcPr>
            <w:tcW w:w="2856" w:type="dxa"/>
          </w:tcPr>
          <w:p w14:paraId="2E12A0E0" w14:textId="77777777" w:rsidR="009825D0" w:rsidRPr="00E83598" w:rsidRDefault="009825D0" w:rsidP="00165472">
            <w:pPr>
              <w:spacing w:line="360" w:lineRule="auto"/>
              <w:jc w:val="both"/>
              <w:rPr>
                <w:rFonts w:ascii="Arial" w:hAnsi="Arial" w:cs="Arial"/>
                <w:color w:val="000000" w:themeColor="text1"/>
              </w:rPr>
            </w:pPr>
            <w:r w:rsidRPr="00E83598">
              <w:rPr>
                <w:rFonts w:ascii="Arial" w:hAnsi="Arial" w:cs="Arial"/>
                <w:color w:val="000000" w:themeColor="text1"/>
              </w:rPr>
              <w:t xml:space="preserve">Member </w:t>
            </w:r>
          </w:p>
        </w:tc>
        <w:tc>
          <w:tcPr>
            <w:tcW w:w="2925" w:type="dxa"/>
            <w:tcBorders>
              <w:top w:val="single" w:sz="4" w:space="0" w:color="000000"/>
              <w:left w:val="single" w:sz="4" w:space="0" w:color="000000"/>
              <w:bottom w:val="single" w:sz="4" w:space="0" w:color="000000"/>
              <w:right w:val="single" w:sz="4" w:space="0" w:color="000000"/>
            </w:tcBorders>
          </w:tcPr>
          <w:p w14:paraId="1BB279D5" w14:textId="77777777" w:rsidR="009825D0" w:rsidRPr="00E83598" w:rsidRDefault="00F869A3" w:rsidP="00165472">
            <w:pPr>
              <w:spacing w:line="360" w:lineRule="auto"/>
              <w:ind w:left="12"/>
              <w:jc w:val="both"/>
              <w:rPr>
                <w:rFonts w:ascii="Arial" w:eastAsia="Arial" w:hAnsi="Arial" w:cs="Arial"/>
                <w:color w:val="000000" w:themeColor="text1"/>
              </w:rPr>
            </w:pPr>
            <w:r w:rsidRPr="00E83598">
              <w:rPr>
                <w:rFonts w:ascii="Arial" w:eastAsia="Arial" w:hAnsi="Arial" w:cs="Arial"/>
                <w:color w:val="000000" w:themeColor="text1"/>
              </w:rPr>
              <w:t>7</w:t>
            </w:r>
          </w:p>
        </w:tc>
      </w:tr>
      <w:tr w:rsidR="00E83598" w:rsidRPr="00E83598" w14:paraId="0E242CC9" w14:textId="77777777" w:rsidTr="009D3654">
        <w:trPr>
          <w:trHeight w:val="343"/>
        </w:trPr>
        <w:tc>
          <w:tcPr>
            <w:tcW w:w="988" w:type="dxa"/>
          </w:tcPr>
          <w:p w14:paraId="67047F6C" w14:textId="77777777" w:rsidR="009825D0" w:rsidRPr="00E83598" w:rsidRDefault="009825D0" w:rsidP="00165472">
            <w:pPr>
              <w:spacing w:line="360" w:lineRule="auto"/>
              <w:jc w:val="both"/>
              <w:rPr>
                <w:rFonts w:ascii="Arial" w:hAnsi="Arial" w:cs="Arial"/>
                <w:color w:val="000000" w:themeColor="text1"/>
              </w:rPr>
            </w:pPr>
            <w:r w:rsidRPr="00E83598">
              <w:rPr>
                <w:rFonts w:ascii="Arial" w:hAnsi="Arial" w:cs="Arial"/>
                <w:color w:val="000000" w:themeColor="text1"/>
              </w:rPr>
              <w:t>03</w:t>
            </w:r>
          </w:p>
        </w:tc>
        <w:tc>
          <w:tcPr>
            <w:tcW w:w="2856" w:type="dxa"/>
            <w:tcBorders>
              <w:top w:val="single" w:sz="4" w:space="0" w:color="000000"/>
              <w:left w:val="single" w:sz="4" w:space="0" w:color="000000"/>
              <w:bottom w:val="single" w:sz="4" w:space="0" w:color="000000"/>
              <w:right w:val="single" w:sz="4" w:space="0" w:color="000000"/>
            </w:tcBorders>
          </w:tcPr>
          <w:p w14:paraId="32993CA2" w14:textId="77777777" w:rsidR="009825D0" w:rsidRPr="00E83598" w:rsidRDefault="009825D0" w:rsidP="00165472">
            <w:pPr>
              <w:spacing w:line="360" w:lineRule="auto"/>
              <w:jc w:val="both"/>
              <w:rPr>
                <w:rFonts w:ascii="Arial" w:eastAsia="Arial" w:hAnsi="Arial" w:cs="Arial"/>
                <w:color w:val="000000" w:themeColor="text1"/>
              </w:rPr>
            </w:pPr>
            <w:r w:rsidRPr="00E83598">
              <w:rPr>
                <w:rFonts w:ascii="Arial" w:eastAsia="Arial" w:hAnsi="Arial" w:cs="Arial"/>
                <w:color w:val="000000" w:themeColor="text1"/>
              </w:rPr>
              <w:t xml:space="preserve">Mr D. De Lange </w:t>
            </w:r>
          </w:p>
        </w:tc>
        <w:tc>
          <w:tcPr>
            <w:tcW w:w="2856" w:type="dxa"/>
          </w:tcPr>
          <w:p w14:paraId="3BB7E9FE" w14:textId="77777777" w:rsidR="009825D0" w:rsidRPr="00E83598" w:rsidRDefault="009825D0" w:rsidP="00165472">
            <w:pPr>
              <w:spacing w:line="360" w:lineRule="auto"/>
              <w:jc w:val="both"/>
              <w:rPr>
                <w:rFonts w:ascii="Arial" w:hAnsi="Arial" w:cs="Arial"/>
                <w:color w:val="000000" w:themeColor="text1"/>
              </w:rPr>
            </w:pPr>
            <w:r w:rsidRPr="00E83598">
              <w:rPr>
                <w:rFonts w:ascii="Arial" w:hAnsi="Arial" w:cs="Arial"/>
                <w:color w:val="000000" w:themeColor="text1"/>
              </w:rPr>
              <w:t xml:space="preserve">Member </w:t>
            </w:r>
          </w:p>
        </w:tc>
        <w:tc>
          <w:tcPr>
            <w:tcW w:w="2925" w:type="dxa"/>
            <w:tcBorders>
              <w:top w:val="single" w:sz="4" w:space="0" w:color="000000"/>
              <w:left w:val="single" w:sz="4" w:space="0" w:color="000000"/>
              <w:bottom w:val="single" w:sz="4" w:space="0" w:color="000000"/>
              <w:right w:val="single" w:sz="4" w:space="0" w:color="000000"/>
            </w:tcBorders>
          </w:tcPr>
          <w:p w14:paraId="199898A2" w14:textId="77777777" w:rsidR="009825D0" w:rsidRPr="00E83598" w:rsidRDefault="00F869A3" w:rsidP="00165472">
            <w:pPr>
              <w:spacing w:line="360" w:lineRule="auto"/>
              <w:ind w:left="12"/>
              <w:jc w:val="both"/>
              <w:rPr>
                <w:rFonts w:ascii="Arial" w:eastAsia="Arial" w:hAnsi="Arial" w:cs="Arial"/>
                <w:color w:val="000000" w:themeColor="text1"/>
              </w:rPr>
            </w:pPr>
            <w:r w:rsidRPr="00E83598">
              <w:rPr>
                <w:rFonts w:ascii="Arial" w:eastAsia="Arial" w:hAnsi="Arial" w:cs="Arial"/>
                <w:color w:val="000000" w:themeColor="text1"/>
              </w:rPr>
              <w:t>7</w:t>
            </w:r>
            <w:r w:rsidR="009825D0" w:rsidRPr="00E83598">
              <w:rPr>
                <w:rFonts w:ascii="Arial" w:eastAsia="Arial" w:hAnsi="Arial" w:cs="Arial"/>
                <w:color w:val="000000" w:themeColor="text1"/>
              </w:rPr>
              <w:t xml:space="preserve"> </w:t>
            </w:r>
          </w:p>
        </w:tc>
      </w:tr>
      <w:tr w:rsidR="00E83598" w:rsidRPr="00E83598" w14:paraId="2562A570" w14:textId="77777777" w:rsidTr="009D3654">
        <w:trPr>
          <w:trHeight w:val="354"/>
        </w:trPr>
        <w:tc>
          <w:tcPr>
            <w:tcW w:w="988" w:type="dxa"/>
          </w:tcPr>
          <w:p w14:paraId="1CD6DBC3" w14:textId="77777777" w:rsidR="009825D0" w:rsidRPr="00E83598" w:rsidRDefault="009825D0" w:rsidP="00165472">
            <w:pPr>
              <w:spacing w:line="360" w:lineRule="auto"/>
              <w:jc w:val="both"/>
              <w:rPr>
                <w:rFonts w:ascii="Arial" w:hAnsi="Arial" w:cs="Arial"/>
                <w:color w:val="000000" w:themeColor="text1"/>
              </w:rPr>
            </w:pPr>
            <w:r w:rsidRPr="00E83598">
              <w:rPr>
                <w:rFonts w:ascii="Arial" w:hAnsi="Arial" w:cs="Arial"/>
                <w:color w:val="000000" w:themeColor="text1"/>
              </w:rPr>
              <w:t>04</w:t>
            </w:r>
          </w:p>
        </w:tc>
        <w:tc>
          <w:tcPr>
            <w:tcW w:w="2856" w:type="dxa"/>
            <w:tcBorders>
              <w:top w:val="single" w:sz="4" w:space="0" w:color="000000"/>
              <w:left w:val="single" w:sz="4" w:space="0" w:color="000000"/>
              <w:bottom w:val="single" w:sz="4" w:space="0" w:color="000000"/>
              <w:right w:val="single" w:sz="4" w:space="0" w:color="000000"/>
            </w:tcBorders>
          </w:tcPr>
          <w:p w14:paraId="79B978EA" w14:textId="77777777" w:rsidR="009825D0" w:rsidRPr="00E83598" w:rsidRDefault="009825D0" w:rsidP="00165472">
            <w:pPr>
              <w:spacing w:line="360" w:lineRule="auto"/>
              <w:jc w:val="both"/>
              <w:rPr>
                <w:rFonts w:ascii="Arial" w:eastAsia="Arial" w:hAnsi="Arial" w:cs="Arial"/>
                <w:color w:val="000000" w:themeColor="text1"/>
              </w:rPr>
            </w:pPr>
            <w:r w:rsidRPr="00E83598">
              <w:rPr>
                <w:rFonts w:ascii="Arial" w:eastAsia="Arial" w:hAnsi="Arial" w:cs="Arial"/>
                <w:color w:val="000000" w:themeColor="text1"/>
              </w:rPr>
              <w:t xml:space="preserve">Mr L. </w:t>
            </w:r>
            <w:proofErr w:type="spellStart"/>
            <w:r w:rsidRPr="00E83598">
              <w:rPr>
                <w:rFonts w:ascii="Arial" w:eastAsia="Arial" w:hAnsi="Arial" w:cs="Arial"/>
                <w:color w:val="000000" w:themeColor="text1"/>
              </w:rPr>
              <w:t>Coopasamy</w:t>
            </w:r>
            <w:proofErr w:type="spellEnd"/>
            <w:r w:rsidRPr="00E83598">
              <w:rPr>
                <w:rFonts w:ascii="Arial" w:eastAsia="Arial" w:hAnsi="Arial" w:cs="Arial"/>
                <w:color w:val="000000" w:themeColor="text1"/>
              </w:rPr>
              <w:t xml:space="preserve"> </w:t>
            </w:r>
          </w:p>
        </w:tc>
        <w:tc>
          <w:tcPr>
            <w:tcW w:w="2856" w:type="dxa"/>
          </w:tcPr>
          <w:p w14:paraId="5B60A83C" w14:textId="77777777" w:rsidR="009825D0" w:rsidRPr="00E83598" w:rsidRDefault="009825D0" w:rsidP="00165472">
            <w:pPr>
              <w:spacing w:line="360" w:lineRule="auto"/>
              <w:jc w:val="both"/>
              <w:rPr>
                <w:rFonts w:ascii="Arial" w:hAnsi="Arial" w:cs="Arial"/>
                <w:color w:val="000000" w:themeColor="text1"/>
              </w:rPr>
            </w:pPr>
            <w:r w:rsidRPr="00E83598">
              <w:rPr>
                <w:rFonts w:ascii="Arial" w:hAnsi="Arial" w:cs="Arial"/>
                <w:color w:val="000000" w:themeColor="text1"/>
              </w:rPr>
              <w:t xml:space="preserve">Member </w:t>
            </w:r>
          </w:p>
        </w:tc>
        <w:tc>
          <w:tcPr>
            <w:tcW w:w="2925" w:type="dxa"/>
            <w:tcBorders>
              <w:top w:val="single" w:sz="4" w:space="0" w:color="000000"/>
              <w:left w:val="single" w:sz="4" w:space="0" w:color="000000"/>
              <w:bottom w:val="single" w:sz="4" w:space="0" w:color="000000"/>
              <w:right w:val="single" w:sz="4" w:space="0" w:color="000000"/>
            </w:tcBorders>
          </w:tcPr>
          <w:p w14:paraId="2622F01F" w14:textId="77777777" w:rsidR="009825D0" w:rsidRPr="00E83598" w:rsidRDefault="009825D0" w:rsidP="00165472">
            <w:pPr>
              <w:spacing w:line="360" w:lineRule="auto"/>
              <w:ind w:left="12"/>
              <w:jc w:val="both"/>
              <w:rPr>
                <w:rFonts w:ascii="Arial" w:eastAsia="Arial" w:hAnsi="Arial" w:cs="Arial"/>
                <w:color w:val="000000" w:themeColor="text1"/>
              </w:rPr>
            </w:pPr>
            <w:r w:rsidRPr="00E83598">
              <w:rPr>
                <w:rFonts w:ascii="Arial" w:eastAsia="Arial" w:hAnsi="Arial" w:cs="Arial"/>
                <w:color w:val="000000" w:themeColor="text1"/>
              </w:rPr>
              <w:t xml:space="preserve">5 </w:t>
            </w:r>
          </w:p>
        </w:tc>
      </w:tr>
    </w:tbl>
    <w:p w14:paraId="54717ACD" w14:textId="748401D6" w:rsidR="00FD402D" w:rsidRDefault="00FD402D" w:rsidP="00165472">
      <w:pPr>
        <w:spacing w:after="160" w:line="259" w:lineRule="auto"/>
        <w:jc w:val="both"/>
        <w:rPr>
          <w:rFonts w:ascii="Arial" w:eastAsiaTheme="minorHAnsi" w:hAnsi="Arial" w:cs="Arial"/>
          <w:b/>
          <w:sz w:val="22"/>
          <w:szCs w:val="22"/>
          <w:lang w:val="en-US"/>
        </w:rPr>
      </w:pPr>
    </w:p>
    <w:p w14:paraId="074758B2" w14:textId="57225225" w:rsidR="00017BF4" w:rsidRDefault="00017BF4" w:rsidP="00165472">
      <w:pPr>
        <w:spacing w:after="160" w:line="259" w:lineRule="auto"/>
        <w:jc w:val="both"/>
        <w:rPr>
          <w:rFonts w:ascii="Arial" w:eastAsiaTheme="minorHAnsi" w:hAnsi="Arial" w:cs="Arial"/>
          <w:b/>
          <w:sz w:val="22"/>
          <w:szCs w:val="22"/>
          <w:lang w:val="en-US"/>
        </w:rPr>
      </w:pPr>
    </w:p>
    <w:p w14:paraId="5AB63918" w14:textId="77777777" w:rsidR="00017BF4" w:rsidRDefault="00017BF4" w:rsidP="00165472">
      <w:pPr>
        <w:spacing w:after="160" w:line="259" w:lineRule="auto"/>
        <w:jc w:val="both"/>
        <w:rPr>
          <w:rFonts w:ascii="Arial" w:eastAsiaTheme="minorHAnsi" w:hAnsi="Arial" w:cs="Arial"/>
          <w:b/>
          <w:sz w:val="22"/>
          <w:szCs w:val="22"/>
          <w:lang w:val="en-US"/>
        </w:rPr>
      </w:pPr>
    </w:p>
    <w:p w14:paraId="2080DE65" w14:textId="77777777" w:rsidR="00332986" w:rsidRPr="003B0C1D" w:rsidRDefault="00B546B7" w:rsidP="0018541F">
      <w:pPr>
        <w:spacing w:after="0" w:line="360"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2.2</w:t>
      </w:r>
      <w:r w:rsidRPr="003B0C1D">
        <w:rPr>
          <w:rFonts w:ascii="Arial" w:eastAsiaTheme="minorHAnsi" w:hAnsi="Arial" w:cs="Arial"/>
          <w:b/>
          <w:sz w:val="22"/>
          <w:szCs w:val="22"/>
          <w:lang w:val="en-US"/>
        </w:rPr>
        <w:tab/>
        <w:t xml:space="preserve">ADMINISTRATIVE GOVERNANCE </w:t>
      </w:r>
    </w:p>
    <w:p w14:paraId="0AE08CF4" w14:textId="2249C8A7" w:rsidR="00361E1D" w:rsidRPr="003B0C1D" w:rsidRDefault="00361E1D" w:rsidP="00165472">
      <w:pPr>
        <w:spacing w:after="0" w:line="360" w:lineRule="auto"/>
        <w:contextualSpacing/>
        <w:jc w:val="both"/>
        <w:rPr>
          <w:rFonts w:ascii="Arial" w:eastAsia="Times New Roman" w:hAnsi="Arial" w:cs="Arial"/>
          <w:sz w:val="22"/>
          <w:szCs w:val="22"/>
          <w:lang w:val="en-GB" w:bidi="en-US"/>
        </w:rPr>
      </w:pPr>
      <w:r w:rsidRPr="003B0C1D">
        <w:rPr>
          <w:rFonts w:ascii="Arial" w:eastAsia="Times New Roman" w:hAnsi="Arial" w:cs="Arial"/>
          <w:sz w:val="22"/>
          <w:szCs w:val="22"/>
          <w:lang w:val="en-GB" w:bidi="en-US"/>
        </w:rPr>
        <w:t xml:space="preserve">The Municipal Manager is the Accounting Officer of the Municipality </w:t>
      </w:r>
      <w:proofErr w:type="gramStart"/>
      <w:r w:rsidRPr="003B0C1D">
        <w:rPr>
          <w:rFonts w:ascii="Arial" w:eastAsia="Times New Roman" w:hAnsi="Arial" w:cs="Arial"/>
          <w:sz w:val="22"/>
          <w:szCs w:val="22"/>
          <w:lang w:val="en-GB" w:bidi="en-US"/>
        </w:rPr>
        <w:t>and also</w:t>
      </w:r>
      <w:proofErr w:type="gramEnd"/>
      <w:r w:rsidRPr="003B0C1D">
        <w:rPr>
          <w:rFonts w:ascii="Arial" w:eastAsia="Times New Roman" w:hAnsi="Arial" w:cs="Arial"/>
          <w:sz w:val="22"/>
          <w:szCs w:val="22"/>
          <w:lang w:val="en-GB" w:bidi="en-US"/>
        </w:rPr>
        <w:t xml:space="preserve"> the head of Administration. His primary function is to serve as chief custodian of service delivery and the implementation of political priorities. </w:t>
      </w:r>
    </w:p>
    <w:p w14:paraId="638C3252" w14:textId="77777777" w:rsidR="00361E1D" w:rsidRPr="003B0C1D" w:rsidRDefault="00361E1D" w:rsidP="00165472">
      <w:pPr>
        <w:spacing w:after="0" w:line="360" w:lineRule="auto"/>
        <w:contextualSpacing/>
        <w:jc w:val="both"/>
        <w:rPr>
          <w:rFonts w:ascii="Arial" w:eastAsia="Times New Roman" w:hAnsi="Arial" w:cs="Arial"/>
          <w:sz w:val="22"/>
          <w:szCs w:val="22"/>
          <w:lang w:val="en-GB" w:bidi="en-US"/>
        </w:rPr>
      </w:pPr>
      <w:r w:rsidRPr="003B0C1D">
        <w:rPr>
          <w:rFonts w:ascii="Arial" w:eastAsia="Times New Roman" w:hAnsi="Arial" w:cs="Arial"/>
          <w:sz w:val="22"/>
          <w:szCs w:val="22"/>
          <w:lang w:val="en-GB" w:bidi="en-US"/>
        </w:rPr>
        <w:t xml:space="preserve"> </w:t>
      </w:r>
    </w:p>
    <w:p w14:paraId="14737126" w14:textId="3C11CC59" w:rsidR="003E2579" w:rsidRPr="003B0C1D" w:rsidRDefault="00361E1D" w:rsidP="00165472">
      <w:pPr>
        <w:spacing w:after="0" w:line="360" w:lineRule="auto"/>
        <w:contextualSpacing/>
        <w:jc w:val="both"/>
        <w:rPr>
          <w:rFonts w:ascii="Arial" w:eastAsia="Times New Roman" w:hAnsi="Arial" w:cs="Arial"/>
          <w:sz w:val="22"/>
          <w:szCs w:val="22"/>
          <w:lang w:val="en-GB" w:bidi="en-US"/>
        </w:rPr>
      </w:pPr>
      <w:r w:rsidRPr="003B0C1D">
        <w:rPr>
          <w:rFonts w:ascii="Arial" w:eastAsia="Times New Roman" w:hAnsi="Arial" w:cs="Arial"/>
          <w:sz w:val="22"/>
          <w:szCs w:val="22"/>
          <w:lang w:val="en-GB" w:bidi="en-US"/>
        </w:rPr>
        <w:t xml:space="preserve">He is assisted by his Senior Management Team (SMT), which comprises of the Directors of the five </w:t>
      </w:r>
      <w:r w:rsidR="006D16C4">
        <w:rPr>
          <w:rFonts w:ascii="Arial" w:eastAsia="Times New Roman" w:hAnsi="Arial" w:cs="Arial"/>
          <w:sz w:val="22"/>
          <w:szCs w:val="22"/>
          <w:lang w:val="en-GB" w:bidi="en-US"/>
        </w:rPr>
        <w:t>directorates</w:t>
      </w:r>
      <w:r w:rsidRPr="003B0C1D">
        <w:rPr>
          <w:rFonts w:ascii="Arial" w:eastAsia="Times New Roman" w:hAnsi="Arial" w:cs="Arial"/>
          <w:sz w:val="22"/>
          <w:szCs w:val="22"/>
          <w:lang w:val="en-GB" w:bidi="en-US"/>
        </w:rPr>
        <w:t xml:space="preserve"> established in the organogram as </w:t>
      </w:r>
      <w:r w:rsidRPr="003B0C1D">
        <w:rPr>
          <w:rFonts w:ascii="Arial" w:eastAsia="Times New Roman" w:hAnsi="Arial" w:cs="Arial"/>
          <w:color w:val="000000" w:themeColor="text1"/>
          <w:sz w:val="22"/>
          <w:szCs w:val="22"/>
          <w:lang w:val="en-GB" w:bidi="en-US"/>
        </w:rPr>
        <w:t xml:space="preserve">indicated in the chart below. </w:t>
      </w:r>
      <w:r w:rsidRPr="003B0C1D">
        <w:rPr>
          <w:rFonts w:ascii="Arial" w:eastAsia="Times New Roman" w:hAnsi="Arial" w:cs="Arial"/>
          <w:sz w:val="22"/>
          <w:szCs w:val="22"/>
          <w:lang w:val="en-GB" w:bidi="en-US"/>
        </w:rPr>
        <w:t xml:space="preserve">There are also </w:t>
      </w:r>
      <w:r w:rsidR="003B7B35" w:rsidRPr="003B0C1D">
        <w:rPr>
          <w:rFonts w:ascii="Arial" w:eastAsia="Times New Roman" w:hAnsi="Arial" w:cs="Arial"/>
          <w:sz w:val="22"/>
          <w:szCs w:val="22"/>
          <w:lang w:val="en-GB" w:bidi="en-US"/>
        </w:rPr>
        <w:t>six (</w:t>
      </w:r>
      <w:r w:rsidRPr="003B0C1D">
        <w:rPr>
          <w:rFonts w:ascii="Arial" w:eastAsia="Times New Roman" w:hAnsi="Arial" w:cs="Arial"/>
          <w:sz w:val="22"/>
          <w:szCs w:val="22"/>
          <w:lang w:val="en-GB" w:bidi="en-US"/>
        </w:rPr>
        <w:t>6) divisional managers reporting directly to the Municipal Manager. The SMT me</w:t>
      </w:r>
      <w:r w:rsidR="00E26620">
        <w:rPr>
          <w:rFonts w:ascii="Arial" w:eastAsia="Times New Roman" w:hAnsi="Arial" w:cs="Arial"/>
          <w:sz w:val="22"/>
          <w:szCs w:val="22"/>
          <w:lang w:val="en-GB" w:bidi="en-US"/>
        </w:rPr>
        <w:t>e</w:t>
      </w:r>
      <w:r w:rsidRPr="003B0C1D">
        <w:rPr>
          <w:rFonts w:ascii="Arial" w:eastAsia="Times New Roman" w:hAnsi="Arial" w:cs="Arial"/>
          <w:sz w:val="22"/>
          <w:szCs w:val="22"/>
          <w:lang w:val="en-GB" w:bidi="en-US"/>
        </w:rPr>
        <w:t xml:space="preserve">t at </w:t>
      </w:r>
      <w:r w:rsidR="00907FBA" w:rsidRPr="003B0C1D">
        <w:rPr>
          <w:rFonts w:ascii="Arial" w:eastAsia="Times New Roman" w:hAnsi="Arial" w:cs="Arial"/>
          <w:sz w:val="22"/>
          <w:szCs w:val="22"/>
          <w:lang w:val="en-GB" w:bidi="en-US"/>
        </w:rPr>
        <w:t>least twice</w:t>
      </w:r>
      <w:r w:rsidRPr="003B0C1D">
        <w:rPr>
          <w:rFonts w:ascii="Arial" w:eastAsia="Times New Roman" w:hAnsi="Arial" w:cs="Arial"/>
          <w:sz w:val="22"/>
          <w:szCs w:val="22"/>
          <w:lang w:val="en-GB" w:bidi="en-US"/>
        </w:rPr>
        <w:t xml:space="preserve"> on monthly basis to discuss current priorities, strategic interventions to improve service delivery and new initiatives based on feedback from political leadership, </w:t>
      </w:r>
      <w:proofErr w:type="gramStart"/>
      <w:r w:rsidRPr="003B0C1D">
        <w:rPr>
          <w:rFonts w:ascii="Arial" w:eastAsia="Times New Roman" w:hAnsi="Arial" w:cs="Arial"/>
          <w:sz w:val="22"/>
          <w:szCs w:val="22"/>
          <w:lang w:val="en-GB" w:bidi="en-US"/>
        </w:rPr>
        <w:t>departments</w:t>
      </w:r>
      <w:proofErr w:type="gramEnd"/>
      <w:r w:rsidRPr="003B0C1D">
        <w:rPr>
          <w:rFonts w:ascii="Arial" w:eastAsia="Times New Roman" w:hAnsi="Arial" w:cs="Arial"/>
          <w:sz w:val="22"/>
          <w:szCs w:val="22"/>
          <w:lang w:val="en-GB" w:bidi="en-US"/>
        </w:rPr>
        <w:t xml:space="preserve"> and the local community.</w:t>
      </w:r>
    </w:p>
    <w:p w14:paraId="2BC86DDC" w14:textId="77777777" w:rsidR="00907FBA" w:rsidRPr="003B0C1D" w:rsidRDefault="00907FBA" w:rsidP="00165472">
      <w:pPr>
        <w:spacing w:after="0" w:line="360" w:lineRule="auto"/>
        <w:contextualSpacing/>
        <w:jc w:val="both"/>
        <w:rPr>
          <w:rFonts w:ascii="Arial" w:eastAsia="Times New Roman" w:hAnsi="Arial" w:cs="Arial"/>
          <w:sz w:val="22"/>
          <w:szCs w:val="22"/>
          <w:lang w:val="en-GB" w:bidi="en-US"/>
        </w:rPr>
      </w:pPr>
    </w:p>
    <w:p w14:paraId="432B6D75" w14:textId="77777777" w:rsidR="00907FBA" w:rsidRPr="003B0C1D" w:rsidRDefault="00907FBA" w:rsidP="00165472">
      <w:pPr>
        <w:spacing w:after="0" w:line="360" w:lineRule="auto"/>
        <w:contextualSpacing/>
        <w:jc w:val="both"/>
        <w:rPr>
          <w:rFonts w:ascii="Arial" w:eastAsia="Times New Roman" w:hAnsi="Arial" w:cs="Arial"/>
          <w:sz w:val="22"/>
          <w:szCs w:val="22"/>
          <w:lang w:val="en-GB" w:bidi="en-US"/>
        </w:rPr>
      </w:pPr>
      <w:r w:rsidRPr="003B0C1D">
        <w:rPr>
          <w:rFonts w:ascii="Arial" w:eastAsia="Times New Roman" w:hAnsi="Arial" w:cs="Arial"/>
          <w:sz w:val="22"/>
          <w:szCs w:val="22"/>
          <w:lang w:val="en-GB" w:bidi="en-US"/>
        </w:rPr>
        <w:t>The Municipal Manager provide</w:t>
      </w:r>
      <w:r w:rsidR="008763B6" w:rsidRPr="003B0C1D">
        <w:rPr>
          <w:rFonts w:ascii="Arial" w:eastAsia="Times New Roman" w:hAnsi="Arial" w:cs="Arial"/>
          <w:sz w:val="22"/>
          <w:szCs w:val="22"/>
          <w:lang w:val="en-GB" w:bidi="en-US"/>
        </w:rPr>
        <w:t>s</w:t>
      </w:r>
      <w:r w:rsidRPr="003B0C1D">
        <w:rPr>
          <w:rFonts w:ascii="Arial" w:eastAsia="Times New Roman" w:hAnsi="Arial" w:cs="Arial"/>
          <w:sz w:val="22"/>
          <w:szCs w:val="22"/>
          <w:lang w:val="en-GB" w:bidi="en-US"/>
        </w:rPr>
        <w:t xml:space="preserve"> direction and support to all officials under his leadership. Committees exist in ensuring smooth operation both within the institution and </w:t>
      </w:r>
      <w:r w:rsidR="008763B6" w:rsidRPr="003B0C1D">
        <w:rPr>
          <w:rFonts w:ascii="Arial" w:eastAsia="Times New Roman" w:hAnsi="Arial" w:cs="Arial"/>
          <w:sz w:val="22"/>
          <w:szCs w:val="22"/>
          <w:lang w:val="en-GB" w:bidi="en-US"/>
        </w:rPr>
        <w:t xml:space="preserve">to </w:t>
      </w:r>
      <w:r w:rsidRPr="003B0C1D">
        <w:rPr>
          <w:rFonts w:ascii="Arial" w:eastAsia="Times New Roman" w:hAnsi="Arial" w:cs="Arial"/>
          <w:sz w:val="22"/>
          <w:szCs w:val="22"/>
          <w:lang w:val="en-GB" w:bidi="en-US"/>
        </w:rPr>
        <w:t xml:space="preserve">the communities we serve, such committees as the Management Committee that constitutes of the Municipal Manager and his Directors as well as the Extended Management Committee which constitutes of the Municipal Manager, </w:t>
      </w:r>
      <w:proofErr w:type="gramStart"/>
      <w:r w:rsidRPr="003B0C1D">
        <w:rPr>
          <w:rFonts w:ascii="Arial" w:eastAsia="Times New Roman" w:hAnsi="Arial" w:cs="Arial"/>
          <w:sz w:val="22"/>
          <w:szCs w:val="22"/>
          <w:lang w:val="en-GB" w:bidi="en-US"/>
        </w:rPr>
        <w:t>Directors</w:t>
      </w:r>
      <w:proofErr w:type="gramEnd"/>
      <w:r w:rsidRPr="003B0C1D">
        <w:rPr>
          <w:rFonts w:ascii="Arial" w:eastAsia="Times New Roman" w:hAnsi="Arial" w:cs="Arial"/>
          <w:sz w:val="22"/>
          <w:szCs w:val="22"/>
          <w:lang w:val="en-GB" w:bidi="en-US"/>
        </w:rPr>
        <w:t xml:space="preserve"> and Operational Managers. </w:t>
      </w:r>
    </w:p>
    <w:p w14:paraId="741307DA" w14:textId="77777777" w:rsidR="00907FBA" w:rsidRPr="003B0C1D" w:rsidRDefault="00907FBA" w:rsidP="00165472">
      <w:pPr>
        <w:spacing w:after="0" w:line="360" w:lineRule="auto"/>
        <w:contextualSpacing/>
        <w:jc w:val="both"/>
        <w:rPr>
          <w:rFonts w:ascii="Arial" w:eastAsia="Times New Roman" w:hAnsi="Arial" w:cs="Arial"/>
          <w:sz w:val="22"/>
          <w:szCs w:val="22"/>
          <w:lang w:val="en-GB" w:bidi="en-US"/>
        </w:rPr>
      </w:pPr>
    </w:p>
    <w:p w14:paraId="19213B0C" w14:textId="77777777" w:rsidR="00361E1D" w:rsidRPr="003B0C1D" w:rsidRDefault="00907FBA" w:rsidP="00165472">
      <w:pPr>
        <w:keepNext/>
        <w:keepLines/>
        <w:spacing w:after="44" w:line="246" w:lineRule="auto"/>
        <w:ind w:left="113" w:hanging="10"/>
        <w:jc w:val="both"/>
        <w:outlineLvl w:val="0"/>
        <w:rPr>
          <w:rFonts w:ascii="Arial" w:eastAsia="Times New Roman" w:hAnsi="Arial" w:cs="Arial"/>
          <w:b/>
          <w:sz w:val="22"/>
          <w:szCs w:val="22"/>
          <w:lang w:eastAsia="en-ZA"/>
        </w:rPr>
      </w:pPr>
      <w:r w:rsidRPr="003B0C1D">
        <w:rPr>
          <w:rFonts w:ascii="Arial" w:eastAsia="Times New Roman" w:hAnsi="Arial" w:cs="Arial"/>
          <w:b/>
          <w:sz w:val="22"/>
          <w:szCs w:val="22"/>
          <w:lang w:eastAsia="en-ZA"/>
        </w:rPr>
        <w:t>2.2.1</w:t>
      </w:r>
      <w:r w:rsidRPr="003B0C1D">
        <w:rPr>
          <w:rFonts w:ascii="Arial" w:eastAsia="Times New Roman" w:hAnsi="Arial" w:cs="Arial"/>
          <w:b/>
          <w:sz w:val="22"/>
          <w:szCs w:val="22"/>
          <w:lang w:eastAsia="en-ZA"/>
        </w:rPr>
        <w:tab/>
      </w:r>
      <w:r w:rsidR="005D1A6A" w:rsidRPr="003B0C1D">
        <w:rPr>
          <w:rFonts w:ascii="Arial" w:eastAsia="Times New Roman" w:hAnsi="Arial" w:cs="Arial"/>
          <w:b/>
          <w:sz w:val="22"/>
          <w:szCs w:val="22"/>
          <w:lang w:eastAsia="en-ZA"/>
        </w:rPr>
        <w:t xml:space="preserve">Organogram </w:t>
      </w:r>
      <w:r w:rsidR="00E67C62" w:rsidRPr="003B0C1D">
        <w:rPr>
          <w:rFonts w:ascii="Arial" w:eastAsia="Times New Roman" w:hAnsi="Arial" w:cs="Arial"/>
          <w:b/>
          <w:sz w:val="22"/>
          <w:szCs w:val="22"/>
          <w:lang w:eastAsia="en-ZA"/>
        </w:rPr>
        <w:t xml:space="preserve"> </w:t>
      </w:r>
    </w:p>
    <w:p w14:paraId="2AE2F0C9" w14:textId="77777777" w:rsidR="00E67C62" w:rsidRPr="003B0C1D" w:rsidRDefault="00361E1D" w:rsidP="00165472">
      <w:pPr>
        <w:spacing w:after="0" w:line="360" w:lineRule="auto"/>
        <w:contextualSpacing/>
        <w:jc w:val="both"/>
        <w:rPr>
          <w:rFonts w:ascii="Arial" w:eastAsia="Times New Roman" w:hAnsi="Arial" w:cs="Arial"/>
          <w:sz w:val="22"/>
          <w:szCs w:val="22"/>
          <w:lang w:val="en-GB" w:bidi="en-US"/>
        </w:rPr>
      </w:pPr>
      <w:r w:rsidRPr="003B0C1D">
        <w:rPr>
          <w:rFonts w:ascii="Arial" w:hAnsi="Arial" w:cs="Arial"/>
          <w:noProof/>
          <w:sz w:val="22"/>
          <w:szCs w:val="22"/>
          <w:lang w:eastAsia="en-ZA"/>
        </w:rPr>
        <w:drawing>
          <wp:inline distT="0" distB="0" distL="0" distR="0" wp14:anchorId="7720807F" wp14:editId="156DB231">
            <wp:extent cx="5810250" cy="1805696"/>
            <wp:effectExtent l="38100" t="0" r="3810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F3C160D" w14:textId="77777777" w:rsidR="00B319E1" w:rsidRDefault="008763B6" w:rsidP="00165472">
      <w:pPr>
        <w:spacing w:after="39" w:line="360" w:lineRule="auto"/>
        <w:ind w:right="12"/>
        <w:jc w:val="both"/>
        <w:rPr>
          <w:rFonts w:ascii="Arial" w:hAnsi="Arial" w:cs="Arial"/>
          <w:sz w:val="22"/>
          <w:szCs w:val="22"/>
        </w:rPr>
      </w:pPr>
      <w:r w:rsidRPr="003B0C1D">
        <w:rPr>
          <w:rFonts w:ascii="Arial" w:hAnsi="Arial" w:cs="Arial"/>
          <w:sz w:val="22"/>
          <w:szCs w:val="22"/>
        </w:rPr>
        <w:t>The municipality undertook</w:t>
      </w:r>
      <w:r w:rsidR="00E67C62" w:rsidRPr="003B0C1D">
        <w:rPr>
          <w:rFonts w:ascii="Arial" w:hAnsi="Arial" w:cs="Arial"/>
          <w:sz w:val="22"/>
          <w:szCs w:val="22"/>
        </w:rPr>
        <w:t xml:space="preserve"> a comprehensive organisational development exercise for the en</w:t>
      </w:r>
      <w:r w:rsidRPr="003B0C1D">
        <w:rPr>
          <w:rFonts w:ascii="Arial" w:hAnsi="Arial" w:cs="Arial"/>
          <w:sz w:val="22"/>
          <w:szCs w:val="22"/>
        </w:rPr>
        <w:t>tire institution. The objective wa</w:t>
      </w:r>
      <w:r w:rsidR="00E67C62" w:rsidRPr="003B0C1D">
        <w:rPr>
          <w:rFonts w:ascii="Arial" w:hAnsi="Arial" w:cs="Arial"/>
          <w:sz w:val="22"/>
          <w:szCs w:val="22"/>
        </w:rPr>
        <w:t xml:space="preserve">s the alignment of the current and future organisational needs. </w:t>
      </w:r>
    </w:p>
    <w:p w14:paraId="1F26D20F" w14:textId="77777777" w:rsidR="00E67C62" w:rsidRPr="00E83598" w:rsidRDefault="00E67C62" w:rsidP="00165472">
      <w:pPr>
        <w:spacing w:after="39" w:line="360" w:lineRule="auto"/>
        <w:ind w:right="12"/>
        <w:jc w:val="both"/>
        <w:rPr>
          <w:rFonts w:ascii="Arial" w:eastAsia="Times New Roman" w:hAnsi="Arial" w:cs="Arial"/>
          <w:color w:val="000000" w:themeColor="text1"/>
          <w:sz w:val="22"/>
          <w:szCs w:val="22"/>
          <w:lang w:eastAsia="en-ZA"/>
        </w:rPr>
      </w:pPr>
      <w:r w:rsidRPr="00E83598">
        <w:rPr>
          <w:rFonts w:ascii="Arial" w:eastAsia="Times New Roman" w:hAnsi="Arial" w:cs="Arial"/>
          <w:color w:val="000000" w:themeColor="text1"/>
          <w:sz w:val="22"/>
          <w:szCs w:val="22"/>
          <w:lang w:eastAsia="en-ZA"/>
        </w:rPr>
        <w:t xml:space="preserve">Due to organisational growth and new challenges, </w:t>
      </w:r>
      <w:r w:rsidR="000C14A9" w:rsidRPr="00E83598">
        <w:rPr>
          <w:rFonts w:ascii="Arial" w:eastAsia="Times New Roman" w:hAnsi="Arial" w:cs="Arial"/>
          <w:color w:val="000000" w:themeColor="text1"/>
          <w:sz w:val="22"/>
          <w:szCs w:val="22"/>
          <w:lang w:eastAsia="en-ZA"/>
        </w:rPr>
        <w:t xml:space="preserve">the </w:t>
      </w:r>
      <w:r w:rsidRPr="00E83598">
        <w:rPr>
          <w:rFonts w:ascii="Arial" w:eastAsia="Times New Roman" w:hAnsi="Arial" w:cs="Arial"/>
          <w:color w:val="000000" w:themeColor="text1"/>
          <w:sz w:val="22"/>
          <w:szCs w:val="22"/>
          <w:lang w:eastAsia="en-ZA"/>
        </w:rPr>
        <w:t xml:space="preserve">municipality proceeded with a review of its organisational structure and </w:t>
      </w:r>
      <w:r w:rsidRPr="00403B30">
        <w:rPr>
          <w:rFonts w:ascii="Arial" w:eastAsia="Times New Roman" w:hAnsi="Arial" w:cs="Arial"/>
          <w:i/>
          <w:iCs/>
          <w:color w:val="000000" w:themeColor="text1"/>
          <w:sz w:val="22"/>
          <w:szCs w:val="22"/>
          <w:lang w:eastAsia="en-ZA"/>
        </w:rPr>
        <w:t xml:space="preserve">functional organogram which </w:t>
      </w:r>
      <w:r w:rsidR="008763B6" w:rsidRPr="00403B30">
        <w:rPr>
          <w:rFonts w:ascii="Arial" w:eastAsia="Times New Roman" w:hAnsi="Arial" w:cs="Arial"/>
          <w:i/>
          <w:iCs/>
          <w:color w:val="000000" w:themeColor="text1"/>
          <w:sz w:val="22"/>
          <w:szCs w:val="22"/>
          <w:lang w:eastAsia="en-ZA"/>
        </w:rPr>
        <w:t>was</w:t>
      </w:r>
      <w:r w:rsidRPr="00403B30">
        <w:rPr>
          <w:rFonts w:ascii="Arial" w:eastAsia="Times New Roman" w:hAnsi="Arial" w:cs="Arial"/>
          <w:i/>
          <w:iCs/>
          <w:color w:val="000000" w:themeColor="text1"/>
          <w:sz w:val="22"/>
          <w:szCs w:val="22"/>
          <w:lang w:eastAsia="en-ZA"/>
        </w:rPr>
        <w:t xml:space="preserve"> adopted by Council </w:t>
      </w:r>
      <w:r w:rsidR="008763B6" w:rsidRPr="00403B30">
        <w:rPr>
          <w:rFonts w:ascii="Arial" w:eastAsia="Times New Roman" w:hAnsi="Arial" w:cs="Arial"/>
          <w:i/>
          <w:iCs/>
          <w:color w:val="000000" w:themeColor="text1"/>
          <w:sz w:val="22"/>
          <w:szCs w:val="22"/>
          <w:lang w:eastAsia="en-ZA"/>
        </w:rPr>
        <w:t>dur</w:t>
      </w:r>
      <w:r w:rsidRPr="00403B30">
        <w:rPr>
          <w:rFonts w:ascii="Arial" w:eastAsia="Times New Roman" w:hAnsi="Arial" w:cs="Arial"/>
          <w:i/>
          <w:iCs/>
          <w:color w:val="000000" w:themeColor="text1"/>
          <w:sz w:val="22"/>
          <w:szCs w:val="22"/>
          <w:lang w:eastAsia="en-ZA"/>
        </w:rPr>
        <w:t>in</w:t>
      </w:r>
      <w:r w:rsidR="008763B6" w:rsidRPr="00403B30">
        <w:rPr>
          <w:rFonts w:ascii="Arial" w:eastAsia="Times New Roman" w:hAnsi="Arial" w:cs="Arial"/>
          <w:i/>
          <w:iCs/>
          <w:color w:val="000000" w:themeColor="text1"/>
          <w:sz w:val="22"/>
          <w:szCs w:val="22"/>
          <w:lang w:eastAsia="en-ZA"/>
        </w:rPr>
        <w:t>g the</w:t>
      </w:r>
      <w:r w:rsidRPr="00403B30">
        <w:rPr>
          <w:rFonts w:ascii="Arial" w:eastAsia="Times New Roman" w:hAnsi="Arial" w:cs="Arial"/>
          <w:i/>
          <w:iCs/>
          <w:color w:val="000000" w:themeColor="text1"/>
          <w:sz w:val="22"/>
          <w:szCs w:val="22"/>
          <w:lang w:eastAsia="en-ZA"/>
        </w:rPr>
        <w:t xml:space="preserve"> </w:t>
      </w:r>
      <w:r w:rsidR="008763B6" w:rsidRPr="00403B30">
        <w:rPr>
          <w:rFonts w:ascii="Arial" w:eastAsia="Times New Roman" w:hAnsi="Arial" w:cs="Arial"/>
          <w:i/>
          <w:iCs/>
          <w:color w:val="000000" w:themeColor="text1"/>
          <w:sz w:val="22"/>
          <w:szCs w:val="22"/>
          <w:lang w:eastAsia="en-ZA"/>
        </w:rPr>
        <w:t>2019/</w:t>
      </w:r>
      <w:r w:rsidRPr="00403B30">
        <w:rPr>
          <w:rFonts w:ascii="Arial" w:eastAsia="Times New Roman" w:hAnsi="Arial" w:cs="Arial"/>
          <w:i/>
          <w:iCs/>
          <w:color w:val="000000" w:themeColor="text1"/>
          <w:sz w:val="22"/>
          <w:szCs w:val="22"/>
          <w:lang w:eastAsia="en-ZA"/>
        </w:rPr>
        <w:t>20 financial year</w:t>
      </w:r>
      <w:r w:rsidR="008763B6" w:rsidRPr="00403B30">
        <w:rPr>
          <w:rFonts w:ascii="Arial" w:eastAsia="Times New Roman" w:hAnsi="Arial" w:cs="Arial"/>
          <w:i/>
          <w:iCs/>
          <w:color w:val="000000" w:themeColor="text1"/>
          <w:sz w:val="22"/>
          <w:szCs w:val="22"/>
          <w:lang w:eastAsia="en-ZA"/>
        </w:rPr>
        <w:t xml:space="preserve"> on </w:t>
      </w:r>
      <w:r w:rsidR="009866E3" w:rsidRPr="00403B30">
        <w:rPr>
          <w:rFonts w:ascii="Arial" w:eastAsia="Times New Roman" w:hAnsi="Arial" w:cs="Arial"/>
          <w:i/>
          <w:iCs/>
          <w:color w:val="000000" w:themeColor="text1"/>
          <w:sz w:val="22"/>
          <w:szCs w:val="22"/>
          <w:lang w:eastAsia="en-ZA"/>
        </w:rPr>
        <w:t>30</w:t>
      </w:r>
      <w:r w:rsidR="009866E3" w:rsidRPr="00403B30">
        <w:rPr>
          <w:rFonts w:ascii="Arial" w:eastAsia="Times New Roman" w:hAnsi="Arial" w:cs="Arial"/>
          <w:i/>
          <w:iCs/>
          <w:color w:val="000000" w:themeColor="text1"/>
          <w:sz w:val="22"/>
          <w:szCs w:val="22"/>
          <w:vertAlign w:val="superscript"/>
          <w:lang w:eastAsia="en-ZA"/>
        </w:rPr>
        <w:t>TH</w:t>
      </w:r>
      <w:r w:rsidR="009866E3" w:rsidRPr="00403B30">
        <w:rPr>
          <w:rFonts w:ascii="Arial" w:eastAsia="Times New Roman" w:hAnsi="Arial" w:cs="Arial"/>
          <w:i/>
          <w:iCs/>
          <w:color w:val="000000" w:themeColor="text1"/>
          <w:sz w:val="22"/>
          <w:szCs w:val="22"/>
          <w:lang w:eastAsia="en-ZA"/>
        </w:rPr>
        <w:t xml:space="preserve"> October</w:t>
      </w:r>
      <w:r w:rsidR="008763B6" w:rsidRPr="00403B30">
        <w:rPr>
          <w:rFonts w:ascii="Arial" w:eastAsia="Times New Roman" w:hAnsi="Arial" w:cs="Arial"/>
          <w:i/>
          <w:iCs/>
          <w:color w:val="000000" w:themeColor="text1"/>
          <w:sz w:val="22"/>
          <w:szCs w:val="22"/>
          <w:lang w:eastAsia="en-ZA"/>
        </w:rPr>
        <w:t xml:space="preserve"> 2019</w:t>
      </w:r>
      <w:r w:rsidRPr="00403B30">
        <w:rPr>
          <w:rFonts w:ascii="Arial" w:eastAsia="Times New Roman" w:hAnsi="Arial" w:cs="Arial"/>
          <w:i/>
          <w:iCs/>
          <w:color w:val="000000" w:themeColor="text1"/>
          <w:sz w:val="22"/>
          <w:szCs w:val="22"/>
          <w:lang w:eastAsia="en-ZA"/>
        </w:rPr>
        <w:t xml:space="preserve">, after consultation with the </w:t>
      </w:r>
      <w:r w:rsidR="00B53131" w:rsidRPr="00403B30">
        <w:rPr>
          <w:rFonts w:ascii="Arial" w:eastAsia="Times New Roman" w:hAnsi="Arial" w:cs="Arial"/>
          <w:i/>
          <w:iCs/>
          <w:color w:val="000000" w:themeColor="text1"/>
          <w:sz w:val="22"/>
          <w:szCs w:val="22"/>
          <w:lang w:eastAsia="en-ZA"/>
        </w:rPr>
        <w:t xml:space="preserve">Local </w:t>
      </w:r>
      <w:r w:rsidRPr="00403B30">
        <w:rPr>
          <w:rFonts w:ascii="Arial" w:eastAsia="Times New Roman" w:hAnsi="Arial" w:cs="Arial"/>
          <w:i/>
          <w:iCs/>
          <w:color w:val="000000" w:themeColor="text1"/>
          <w:sz w:val="22"/>
          <w:szCs w:val="22"/>
          <w:lang w:eastAsia="en-ZA"/>
        </w:rPr>
        <w:t>Labour Forum</w:t>
      </w:r>
      <w:r w:rsidRPr="00E83598">
        <w:rPr>
          <w:rFonts w:ascii="Arial" w:eastAsia="Times New Roman" w:hAnsi="Arial" w:cs="Arial"/>
          <w:color w:val="000000" w:themeColor="text1"/>
          <w:sz w:val="22"/>
          <w:szCs w:val="22"/>
          <w:lang w:eastAsia="en-ZA"/>
        </w:rPr>
        <w:t>.</w:t>
      </w:r>
    </w:p>
    <w:p w14:paraId="2F553B0E" w14:textId="7A143A40" w:rsidR="007C6627" w:rsidRDefault="00E67C62" w:rsidP="00165472">
      <w:pPr>
        <w:spacing w:before="100" w:beforeAutospacing="1" w:after="315" w:line="360" w:lineRule="auto"/>
        <w:jc w:val="both"/>
        <w:rPr>
          <w:rFonts w:ascii="Arial" w:eastAsia="Arial" w:hAnsi="Arial" w:cs="Arial"/>
          <w:color w:val="000000"/>
          <w:sz w:val="22"/>
          <w:szCs w:val="22"/>
          <w:lang w:eastAsia="en-ZA"/>
        </w:rPr>
      </w:pPr>
      <w:r w:rsidRPr="003B0C1D">
        <w:rPr>
          <w:rFonts w:ascii="Arial" w:eastAsia="Arial" w:hAnsi="Arial" w:cs="Arial"/>
          <w:color w:val="000000"/>
          <w:sz w:val="22"/>
          <w:szCs w:val="22"/>
          <w:lang w:eastAsia="en-ZA"/>
        </w:rPr>
        <w:t xml:space="preserve">Workshops were conducted with both senior managers and middle managers to discuss and consider current and emerging issues and how these might apply at Makana local municipality. Individual meetings were then held with all managers to gain their personal insight into service levels, resourcing, performance, </w:t>
      </w:r>
      <w:proofErr w:type="gramStart"/>
      <w:r w:rsidRPr="003B0C1D">
        <w:rPr>
          <w:rFonts w:ascii="Arial" w:eastAsia="Arial" w:hAnsi="Arial" w:cs="Arial"/>
          <w:color w:val="000000"/>
          <w:sz w:val="22"/>
          <w:szCs w:val="22"/>
          <w:lang w:eastAsia="en-ZA"/>
        </w:rPr>
        <w:t>structure</w:t>
      </w:r>
      <w:proofErr w:type="gramEnd"/>
      <w:r w:rsidRPr="003B0C1D">
        <w:rPr>
          <w:rFonts w:ascii="Arial" w:eastAsia="Arial" w:hAnsi="Arial" w:cs="Arial"/>
          <w:color w:val="000000"/>
          <w:sz w:val="22"/>
          <w:szCs w:val="22"/>
          <w:lang w:eastAsia="en-ZA"/>
        </w:rPr>
        <w:t xml:space="preserve"> and sustainability. </w:t>
      </w:r>
    </w:p>
    <w:p w14:paraId="750B9704" w14:textId="77777777" w:rsidR="00017BF4" w:rsidRPr="003B0C1D" w:rsidRDefault="00017BF4" w:rsidP="00165472">
      <w:pPr>
        <w:spacing w:before="100" w:beforeAutospacing="1" w:after="315" w:line="360" w:lineRule="auto"/>
        <w:jc w:val="both"/>
        <w:rPr>
          <w:rFonts w:ascii="Arial" w:eastAsia="Arial" w:hAnsi="Arial" w:cs="Arial"/>
          <w:color w:val="000000"/>
          <w:sz w:val="22"/>
          <w:szCs w:val="22"/>
          <w:lang w:eastAsia="en-ZA"/>
        </w:rPr>
      </w:pPr>
    </w:p>
    <w:p w14:paraId="3EAF04B1" w14:textId="77777777" w:rsidR="00E67C62" w:rsidRPr="00E26620" w:rsidRDefault="00E67C62" w:rsidP="00FD402D">
      <w:pPr>
        <w:spacing w:after="0" w:line="360" w:lineRule="auto"/>
        <w:contextualSpacing/>
        <w:jc w:val="both"/>
        <w:rPr>
          <w:rFonts w:ascii="Arial" w:eastAsia="Times New Roman" w:hAnsi="Arial" w:cs="Arial"/>
          <w:b/>
          <w:sz w:val="22"/>
          <w:szCs w:val="22"/>
          <w:lang w:val="en-GB" w:bidi="en-US"/>
        </w:rPr>
      </w:pPr>
      <w:r w:rsidRPr="00E26620">
        <w:rPr>
          <w:rFonts w:ascii="Arial" w:eastAsia="Times New Roman" w:hAnsi="Arial" w:cs="Arial"/>
          <w:b/>
          <w:sz w:val="22"/>
          <w:szCs w:val="22"/>
          <w:lang w:val="en-GB" w:bidi="en-US"/>
        </w:rPr>
        <w:t xml:space="preserve">Top Management of the Municipality </w:t>
      </w:r>
    </w:p>
    <w:p w14:paraId="5B53BF29" w14:textId="77777777" w:rsidR="001030EB" w:rsidRPr="00E26620" w:rsidRDefault="001030EB" w:rsidP="00165472">
      <w:pPr>
        <w:numPr>
          <w:ilvl w:val="0"/>
          <w:numId w:val="4"/>
        </w:numPr>
        <w:spacing w:before="200" w:after="0" w:line="360" w:lineRule="auto"/>
        <w:contextualSpacing/>
        <w:jc w:val="both"/>
        <w:rPr>
          <w:rFonts w:ascii="Arial" w:eastAsia="Times New Roman" w:hAnsi="Arial" w:cs="Arial"/>
          <w:sz w:val="22"/>
          <w:szCs w:val="22"/>
          <w:lang w:val="en-GB" w:bidi="en-US"/>
        </w:rPr>
      </w:pPr>
      <w:r w:rsidRPr="00E26620">
        <w:rPr>
          <w:rFonts w:ascii="Arial" w:eastAsia="Times New Roman" w:hAnsi="Arial" w:cs="Arial"/>
          <w:sz w:val="22"/>
          <w:szCs w:val="22"/>
          <w:lang w:val="en-GB" w:bidi="en-US"/>
        </w:rPr>
        <w:t xml:space="preserve">Municipal Manager: </w:t>
      </w:r>
      <w:r w:rsidR="005D1A6A" w:rsidRPr="00B81FF8">
        <w:rPr>
          <w:rFonts w:ascii="Arial" w:eastAsia="Times New Roman" w:hAnsi="Arial" w:cs="Arial"/>
          <w:b/>
          <w:bCs/>
          <w:sz w:val="22"/>
          <w:szCs w:val="22"/>
          <w:lang w:val="en-GB" w:bidi="en-US"/>
        </w:rPr>
        <w:t xml:space="preserve">Mr </w:t>
      </w:r>
      <w:r w:rsidRPr="00B81FF8">
        <w:rPr>
          <w:rFonts w:ascii="Arial" w:eastAsia="Times New Roman" w:hAnsi="Arial" w:cs="Arial"/>
          <w:b/>
          <w:bCs/>
          <w:sz w:val="22"/>
          <w:szCs w:val="22"/>
          <w:lang w:val="en-GB" w:bidi="en-US"/>
        </w:rPr>
        <w:t>Moppo Mene</w:t>
      </w:r>
    </w:p>
    <w:p w14:paraId="36D95EF6" w14:textId="63127AE5" w:rsidR="001030EB" w:rsidRPr="00E26620" w:rsidRDefault="001030EB" w:rsidP="00165472">
      <w:pPr>
        <w:numPr>
          <w:ilvl w:val="0"/>
          <w:numId w:val="4"/>
        </w:numPr>
        <w:spacing w:before="200" w:after="0" w:line="360" w:lineRule="auto"/>
        <w:contextualSpacing/>
        <w:jc w:val="both"/>
        <w:rPr>
          <w:rFonts w:ascii="Arial" w:eastAsia="Times New Roman" w:hAnsi="Arial" w:cs="Arial"/>
          <w:b/>
          <w:sz w:val="22"/>
          <w:szCs w:val="22"/>
          <w:lang w:val="en-GB" w:bidi="en-US"/>
        </w:rPr>
      </w:pPr>
      <w:r w:rsidRPr="00E26620">
        <w:rPr>
          <w:rFonts w:ascii="Arial" w:eastAsia="Times New Roman" w:hAnsi="Arial" w:cs="Arial"/>
          <w:sz w:val="22"/>
          <w:szCs w:val="22"/>
          <w:lang w:val="en-GB" w:bidi="en-US"/>
        </w:rPr>
        <w:t>Chief Financial Officer</w:t>
      </w:r>
      <w:r w:rsidR="00B81FF8">
        <w:rPr>
          <w:rFonts w:ascii="Arial" w:eastAsia="Times New Roman" w:hAnsi="Arial" w:cs="Arial"/>
          <w:b/>
          <w:sz w:val="22"/>
          <w:szCs w:val="22"/>
          <w:lang w:val="en-GB" w:bidi="en-US"/>
        </w:rPr>
        <w:t xml:space="preserve">: </w:t>
      </w:r>
      <w:r w:rsidRPr="00B81FF8">
        <w:rPr>
          <w:rFonts w:ascii="Arial" w:eastAsia="Times New Roman" w:hAnsi="Arial" w:cs="Arial"/>
          <w:b/>
          <w:bCs/>
          <w:sz w:val="22"/>
          <w:szCs w:val="22"/>
          <w:lang w:val="en-GB" w:bidi="en-US"/>
        </w:rPr>
        <w:t xml:space="preserve"> </w:t>
      </w:r>
      <w:r w:rsidR="00795FE5">
        <w:rPr>
          <w:rFonts w:ascii="Arial" w:eastAsia="Times New Roman" w:hAnsi="Arial" w:cs="Arial"/>
          <w:b/>
          <w:bCs/>
          <w:sz w:val="22"/>
          <w:szCs w:val="22"/>
          <w:lang w:val="en-GB" w:bidi="en-US"/>
        </w:rPr>
        <w:t xml:space="preserve">Mr Gerard Goliath </w:t>
      </w:r>
    </w:p>
    <w:p w14:paraId="4C1CDFC1" w14:textId="77777777" w:rsidR="001030EB" w:rsidRPr="00997B50" w:rsidRDefault="001030EB" w:rsidP="00165472">
      <w:pPr>
        <w:numPr>
          <w:ilvl w:val="0"/>
          <w:numId w:val="4"/>
        </w:numPr>
        <w:spacing w:before="200" w:after="0" w:line="360" w:lineRule="auto"/>
        <w:contextualSpacing/>
        <w:jc w:val="both"/>
        <w:rPr>
          <w:rFonts w:ascii="Arial" w:eastAsia="Times New Roman" w:hAnsi="Arial" w:cs="Arial"/>
          <w:sz w:val="22"/>
          <w:szCs w:val="22"/>
          <w:lang w:val="en-GB" w:bidi="en-US"/>
        </w:rPr>
      </w:pPr>
      <w:r w:rsidRPr="00997B50">
        <w:rPr>
          <w:rFonts w:ascii="Arial" w:eastAsia="Times New Roman" w:hAnsi="Arial" w:cs="Arial"/>
          <w:sz w:val="22"/>
          <w:szCs w:val="22"/>
          <w:lang w:val="en-GB" w:bidi="en-US"/>
        </w:rPr>
        <w:t xml:space="preserve">Director </w:t>
      </w:r>
      <w:r w:rsidR="005D1A6A" w:rsidRPr="00997B50">
        <w:rPr>
          <w:rFonts w:ascii="Arial" w:eastAsia="Times New Roman" w:hAnsi="Arial" w:cs="Arial"/>
          <w:sz w:val="22"/>
          <w:szCs w:val="22"/>
          <w:lang w:val="en-GB" w:bidi="en-US"/>
        </w:rPr>
        <w:t>Corporate and Share</w:t>
      </w:r>
      <w:r w:rsidR="00B53131" w:rsidRPr="00997B50">
        <w:rPr>
          <w:rFonts w:ascii="Arial" w:eastAsia="Times New Roman" w:hAnsi="Arial" w:cs="Arial"/>
          <w:sz w:val="22"/>
          <w:szCs w:val="22"/>
          <w:lang w:val="en-GB" w:bidi="en-US"/>
        </w:rPr>
        <w:t>d</w:t>
      </w:r>
      <w:r w:rsidR="005D1A6A" w:rsidRPr="00997B50">
        <w:rPr>
          <w:rFonts w:ascii="Arial" w:eastAsia="Times New Roman" w:hAnsi="Arial" w:cs="Arial"/>
          <w:sz w:val="22"/>
          <w:szCs w:val="22"/>
          <w:lang w:val="en-GB" w:bidi="en-US"/>
        </w:rPr>
        <w:t xml:space="preserve"> Services: </w:t>
      </w:r>
      <w:r w:rsidR="00E26620" w:rsidRPr="00B81FF8">
        <w:rPr>
          <w:rFonts w:ascii="Arial" w:eastAsia="Times New Roman" w:hAnsi="Arial" w:cs="Arial"/>
          <w:b/>
          <w:bCs/>
          <w:sz w:val="22"/>
          <w:szCs w:val="22"/>
          <w:lang w:val="en-GB" w:bidi="en-US"/>
        </w:rPr>
        <w:t>Mr Xolela Kalashe</w:t>
      </w:r>
    </w:p>
    <w:p w14:paraId="0AC0C788" w14:textId="77777777" w:rsidR="001030EB" w:rsidRPr="00B81FF8" w:rsidRDefault="001030EB" w:rsidP="00165472">
      <w:pPr>
        <w:numPr>
          <w:ilvl w:val="0"/>
          <w:numId w:val="4"/>
        </w:numPr>
        <w:spacing w:before="200" w:after="0" w:line="360" w:lineRule="auto"/>
        <w:contextualSpacing/>
        <w:jc w:val="both"/>
        <w:rPr>
          <w:rFonts w:ascii="Arial" w:eastAsia="Times New Roman" w:hAnsi="Arial" w:cs="Arial"/>
          <w:b/>
          <w:bCs/>
          <w:sz w:val="22"/>
          <w:szCs w:val="22"/>
          <w:lang w:val="en-GB" w:bidi="en-US"/>
        </w:rPr>
      </w:pPr>
      <w:r w:rsidRPr="00E26620">
        <w:rPr>
          <w:rFonts w:ascii="Arial" w:eastAsia="Times New Roman" w:hAnsi="Arial" w:cs="Arial"/>
          <w:sz w:val="22"/>
          <w:szCs w:val="22"/>
          <w:lang w:val="en-GB" w:bidi="en-US"/>
        </w:rPr>
        <w:t>Director Engineering and Inf</w:t>
      </w:r>
      <w:r w:rsidR="005D1A6A" w:rsidRPr="00E26620">
        <w:rPr>
          <w:rFonts w:ascii="Arial" w:eastAsia="Times New Roman" w:hAnsi="Arial" w:cs="Arial"/>
          <w:sz w:val="22"/>
          <w:szCs w:val="22"/>
          <w:lang w:val="en-GB" w:bidi="en-US"/>
        </w:rPr>
        <w:t xml:space="preserve">rastructure: </w:t>
      </w:r>
      <w:r w:rsidR="00CE7DE9" w:rsidRPr="00B81FF8">
        <w:rPr>
          <w:rFonts w:ascii="Arial" w:eastAsia="Times New Roman" w:hAnsi="Arial" w:cs="Arial"/>
          <w:b/>
          <w:bCs/>
          <w:sz w:val="22"/>
          <w:szCs w:val="22"/>
          <w:lang w:val="en-GB" w:bidi="en-US"/>
        </w:rPr>
        <w:t>Ms Asanda Gidana</w:t>
      </w:r>
      <w:r w:rsidR="005D1A6A" w:rsidRPr="00B81FF8">
        <w:rPr>
          <w:rFonts w:ascii="Arial" w:eastAsia="Times New Roman" w:hAnsi="Arial" w:cs="Arial"/>
          <w:b/>
          <w:bCs/>
          <w:sz w:val="22"/>
          <w:szCs w:val="22"/>
          <w:lang w:val="en-GB" w:bidi="en-US"/>
        </w:rPr>
        <w:t xml:space="preserve"> </w:t>
      </w:r>
    </w:p>
    <w:p w14:paraId="20B36CC6" w14:textId="77777777" w:rsidR="001030EB" w:rsidRPr="00E26620" w:rsidRDefault="001030EB" w:rsidP="00165472">
      <w:pPr>
        <w:numPr>
          <w:ilvl w:val="0"/>
          <w:numId w:val="4"/>
        </w:numPr>
        <w:spacing w:before="200" w:after="0" w:line="360" w:lineRule="auto"/>
        <w:contextualSpacing/>
        <w:jc w:val="both"/>
        <w:rPr>
          <w:rFonts w:ascii="Arial" w:eastAsia="Times New Roman" w:hAnsi="Arial" w:cs="Arial"/>
          <w:sz w:val="22"/>
          <w:szCs w:val="22"/>
          <w:lang w:val="en-GB" w:bidi="en-US"/>
        </w:rPr>
      </w:pPr>
      <w:r w:rsidRPr="00E26620">
        <w:rPr>
          <w:rFonts w:ascii="Arial" w:eastAsia="Times New Roman" w:hAnsi="Arial" w:cs="Arial"/>
          <w:sz w:val="22"/>
          <w:szCs w:val="22"/>
          <w:lang w:val="en-GB" w:bidi="en-US"/>
        </w:rPr>
        <w:t xml:space="preserve">Director Public Safety and Community Services: </w:t>
      </w:r>
      <w:r w:rsidRPr="00B81FF8">
        <w:rPr>
          <w:rFonts w:ascii="Arial" w:eastAsia="Times New Roman" w:hAnsi="Arial" w:cs="Arial"/>
          <w:b/>
          <w:bCs/>
          <w:sz w:val="22"/>
          <w:szCs w:val="22"/>
          <w:lang w:val="en-GB" w:bidi="en-US"/>
        </w:rPr>
        <w:t xml:space="preserve">Mr </w:t>
      </w:r>
      <w:r w:rsidR="005D1A6A" w:rsidRPr="00B81FF8">
        <w:rPr>
          <w:rFonts w:ascii="Arial" w:eastAsia="Times New Roman" w:hAnsi="Arial" w:cs="Arial"/>
          <w:b/>
          <w:bCs/>
          <w:sz w:val="22"/>
          <w:szCs w:val="22"/>
          <w:lang w:val="en-GB" w:bidi="en-US"/>
        </w:rPr>
        <w:t>Kelello</w:t>
      </w:r>
      <w:r w:rsidRPr="00B81FF8">
        <w:rPr>
          <w:rFonts w:ascii="Arial" w:eastAsia="Times New Roman" w:hAnsi="Arial" w:cs="Arial"/>
          <w:b/>
          <w:bCs/>
          <w:sz w:val="22"/>
          <w:szCs w:val="22"/>
          <w:lang w:val="en-GB" w:bidi="en-US"/>
        </w:rPr>
        <w:t xml:space="preserve"> Makgoka</w:t>
      </w:r>
      <w:r w:rsidRPr="00E26620">
        <w:rPr>
          <w:rFonts w:ascii="Arial" w:eastAsia="Times New Roman" w:hAnsi="Arial" w:cs="Arial"/>
          <w:sz w:val="22"/>
          <w:szCs w:val="22"/>
          <w:lang w:val="en-GB" w:bidi="en-US"/>
        </w:rPr>
        <w:t xml:space="preserve"> </w:t>
      </w:r>
    </w:p>
    <w:p w14:paraId="5D176C46" w14:textId="77777777" w:rsidR="00017BF4" w:rsidRPr="00017BF4" w:rsidRDefault="001030EB" w:rsidP="00165472">
      <w:pPr>
        <w:numPr>
          <w:ilvl w:val="0"/>
          <w:numId w:val="4"/>
        </w:numPr>
        <w:spacing w:before="200" w:after="0" w:line="360" w:lineRule="auto"/>
        <w:contextualSpacing/>
        <w:jc w:val="both"/>
        <w:rPr>
          <w:rFonts w:ascii="Arial" w:eastAsia="Times New Roman" w:hAnsi="Arial" w:cs="Arial"/>
          <w:sz w:val="22"/>
          <w:szCs w:val="22"/>
          <w:lang w:val="en-GB" w:bidi="en-US"/>
        </w:rPr>
      </w:pPr>
      <w:r w:rsidRPr="00E26620">
        <w:rPr>
          <w:rFonts w:ascii="Arial" w:eastAsia="Times New Roman" w:hAnsi="Arial" w:cs="Arial"/>
          <w:sz w:val="22"/>
          <w:szCs w:val="22"/>
          <w:lang w:val="en-GB" w:bidi="en-US"/>
        </w:rPr>
        <w:t xml:space="preserve">Director </w:t>
      </w:r>
      <w:r w:rsidR="00E97007" w:rsidRPr="00E26620">
        <w:rPr>
          <w:rFonts w:ascii="Arial" w:eastAsia="Times New Roman" w:hAnsi="Arial" w:cs="Arial"/>
          <w:sz w:val="22"/>
          <w:szCs w:val="22"/>
          <w:lang w:val="en-GB" w:bidi="en-US"/>
        </w:rPr>
        <w:t>Local</w:t>
      </w:r>
      <w:r w:rsidRPr="00E26620">
        <w:rPr>
          <w:rFonts w:ascii="Arial" w:eastAsia="Times New Roman" w:hAnsi="Arial" w:cs="Arial"/>
          <w:sz w:val="22"/>
          <w:szCs w:val="22"/>
          <w:lang w:val="en-GB" w:bidi="en-US"/>
        </w:rPr>
        <w:t xml:space="preserve"> Economic </w:t>
      </w:r>
      <w:r w:rsidR="00B53131" w:rsidRPr="00E26620">
        <w:rPr>
          <w:rFonts w:ascii="Arial" w:eastAsia="Times New Roman" w:hAnsi="Arial" w:cs="Arial"/>
          <w:sz w:val="22"/>
          <w:szCs w:val="22"/>
          <w:lang w:val="en-GB" w:bidi="en-US"/>
        </w:rPr>
        <w:t xml:space="preserve">Development and Planning: </w:t>
      </w:r>
      <w:r w:rsidR="00795FE5">
        <w:rPr>
          <w:rFonts w:ascii="Arial" w:eastAsia="Times New Roman" w:hAnsi="Arial" w:cs="Arial"/>
          <w:b/>
          <w:bCs/>
          <w:sz w:val="22"/>
          <w:szCs w:val="22"/>
          <w:lang w:val="en-GB" w:bidi="en-US"/>
        </w:rPr>
        <w:t>Riana Marring</w:t>
      </w:r>
    </w:p>
    <w:p w14:paraId="1E609C88" w14:textId="53A431CD" w:rsidR="001030EB" w:rsidRPr="00E26620" w:rsidRDefault="00795FE5" w:rsidP="00165472">
      <w:pPr>
        <w:numPr>
          <w:ilvl w:val="0"/>
          <w:numId w:val="4"/>
        </w:numPr>
        <w:spacing w:before="200" w:after="0" w:line="360" w:lineRule="auto"/>
        <w:contextualSpacing/>
        <w:jc w:val="both"/>
        <w:rPr>
          <w:rFonts w:ascii="Arial" w:eastAsia="Times New Roman" w:hAnsi="Arial" w:cs="Arial"/>
          <w:sz w:val="22"/>
          <w:szCs w:val="22"/>
          <w:lang w:val="en-GB" w:bidi="en-US"/>
        </w:rPr>
      </w:pPr>
      <w:r>
        <w:rPr>
          <w:rFonts w:ascii="Arial" w:eastAsia="Times New Roman" w:hAnsi="Arial" w:cs="Arial"/>
          <w:b/>
          <w:bCs/>
          <w:sz w:val="22"/>
          <w:szCs w:val="22"/>
          <w:lang w:val="en-GB" w:bidi="en-US"/>
        </w:rPr>
        <w:t xml:space="preserve"> </w:t>
      </w:r>
    </w:p>
    <w:p w14:paraId="7B61D483" w14:textId="4EBD4941" w:rsidR="00907FBA" w:rsidRPr="00A653E2" w:rsidRDefault="00017BF4" w:rsidP="00165472">
      <w:pPr>
        <w:spacing w:before="200" w:after="0" w:line="360" w:lineRule="auto"/>
        <w:contextualSpacing/>
        <w:jc w:val="both"/>
        <w:rPr>
          <w:rFonts w:ascii="Arial" w:eastAsia="Times New Roman" w:hAnsi="Arial" w:cs="Arial"/>
          <w:b/>
          <w:bCs/>
          <w:i/>
          <w:iCs/>
          <w:sz w:val="22"/>
          <w:szCs w:val="22"/>
          <w:lang w:val="en-GB" w:bidi="en-US"/>
        </w:rPr>
      </w:pPr>
      <w:r w:rsidRPr="00A653E2">
        <w:rPr>
          <w:rFonts w:ascii="Arial" w:eastAsia="Times New Roman" w:hAnsi="Arial" w:cs="Arial"/>
          <w:b/>
          <w:bCs/>
          <w:i/>
          <w:iCs/>
          <w:sz w:val="22"/>
          <w:szCs w:val="22"/>
          <w:lang w:val="en-GB" w:bidi="en-US"/>
        </w:rPr>
        <w:t xml:space="preserve">NB: Chief Financial Officer resigned in November 2021 and Director LED sadly </w:t>
      </w:r>
      <w:r w:rsidR="00A653E2" w:rsidRPr="00A653E2">
        <w:rPr>
          <w:rFonts w:ascii="Arial" w:eastAsia="Times New Roman" w:hAnsi="Arial" w:cs="Arial"/>
          <w:b/>
          <w:bCs/>
          <w:i/>
          <w:iCs/>
          <w:sz w:val="22"/>
          <w:szCs w:val="22"/>
          <w:lang w:val="en-GB" w:bidi="en-US"/>
        </w:rPr>
        <w:t xml:space="preserve">passed away </w:t>
      </w:r>
      <w:r w:rsidRPr="00A653E2">
        <w:rPr>
          <w:rFonts w:ascii="Arial" w:eastAsia="Times New Roman" w:hAnsi="Arial" w:cs="Arial"/>
          <w:b/>
          <w:bCs/>
          <w:i/>
          <w:iCs/>
          <w:sz w:val="22"/>
          <w:szCs w:val="22"/>
          <w:lang w:val="en-GB" w:bidi="en-US"/>
        </w:rPr>
        <w:t>in February 2022</w:t>
      </w:r>
      <w:r w:rsidR="00A653E2">
        <w:rPr>
          <w:rFonts w:ascii="Arial" w:eastAsia="Times New Roman" w:hAnsi="Arial" w:cs="Arial"/>
          <w:b/>
          <w:bCs/>
          <w:i/>
          <w:iCs/>
          <w:sz w:val="22"/>
          <w:szCs w:val="22"/>
          <w:lang w:val="en-GB" w:bidi="en-US"/>
        </w:rPr>
        <w:t>.</w:t>
      </w:r>
    </w:p>
    <w:p w14:paraId="21579DAC" w14:textId="77777777" w:rsidR="00017BF4" w:rsidRPr="003B0C1D" w:rsidRDefault="00017BF4" w:rsidP="00165472">
      <w:pPr>
        <w:spacing w:before="200" w:after="0" w:line="360" w:lineRule="auto"/>
        <w:contextualSpacing/>
        <w:jc w:val="both"/>
        <w:rPr>
          <w:rFonts w:ascii="Arial" w:eastAsia="Times New Roman" w:hAnsi="Arial" w:cs="Arial"/>
          <w:sz w:val="22"/>
          <w:szCs w:val="22"/>
          <w:lang w:val="en-GB" w:bidi="en-US"/>
        </w:rPr>
      </w:pPr>
    </w:p>
    <w:p w14:paraId="73228DE3" w14:textId="77777777" w:rsidR="00907FBA" w:rsidRPr="003B0C1D" w:rsidRDefault="00907FBA" w:rsidP="003B1ADA">
      <w:pPr>
        <w:shd w:val="clear" w:color="auto" w:fill="DECEB8"/>
        <w:spacing w:after="0" w:line="360" w:lineRule="auto"/>
        <w:contextualSpacing/>
        <w:jc w:val="both"/>
        <w:rPr>
          <w:rFonts w:ascii="Arial" w:eastAsia="Times New Roman" w:hAnsi="Arial" w:cs="Arial"/>
          <w:b/>
          <w:sz w:val="22"/>
          <w:szCs w:val="22"/>
          <w:lang w:val="en-GB" w:bidi="en-US"/>
        </w:rPr>
      </w:pPr>
      <w:r w:rsidRPr="003B0C1D">
        <w:rPr>
          <w:rFonts w:ascii="Arial" w:eastAsia="Times New Roman" w:hAnsi="Arial" w:cs="Arial"/>
          <w:b/>
          <w:sz w:val="22"/>
          <w:szCs w:val="22"/>
          <w:lang w:val="en-GB" w:bidi="en-US"/>
        </w:rPr>
        <w:t>2.3.</w:t>
      </w:r>
      <w:r w:rsidRPr="003B0C1D">
        <w:rPr>
          <w:rFonts w:ascii="Arial" w:eastAsia="Times New Roman" w:hAnsi="Arial" w:cs="Arial"/>
          <w:b/>
          <w:sz w:val="22"/>
          <w:szCs w:val="22"/>
          <w:lang w:val="en-GB" w:bidi="en-US"/>
        </w:rPr>
        <w:tab/>
        <w:t xml:space="preserve">INTERGOVERNMENTAL RELATIONS </w:t>
      </w:r>
    </w:p>
    <w:p w14:paraId="0FAA37AD" w14:textId="77777777" w:rsidR="003B1ADA" w:rsidRDefault="003B1ADA" w:rsidP="00436F3A">
      <w:pPr>
        <w:spacing w:after="0" w:line="360" w:lineRule="auto"/>
        <w:ind w:firstLine="720"/>
        <w:contextualSpacing/>
        <w:jc w:val="both"/>
        <w:rPr>
          <w:rFonts w:ascii="Arial" w:eastAsia="Times New Roman" w:hAnsi="Arial" w:cs="Arial"/>
          <w:sz w:val="22"/>
          <w:szCs w:val="22"/>
          <w:lang w:val="en-GB" w:bidi="en-US"/>
        </w:rPr>
      </w:pPr>
    </w:p>
    <w:p w14:paraId="1026A538" w14:textId="77777777" w:rsidR="00301D98" w:rsidRPr="003B0C1D" w:rsidRDefault="00301D98" w:rsidP="00436F3A">
      <w:pPr>
        <w:spacing w:after="0" w:line="360" w:lineRule="auto"/>
        <w:ind w:firstLine="720"/>
        <w:contextualSpacing/>
        <w:jc w:val="both"/>
        <w:rPr>
          <w:rFonts w:ascii="Arial" w:eastAsia="Times New Roman" w:hAnsi="Arial" w:cs="Arial"/>
          <w:sz w:val="22"/>
          <w:szCs w:val="22"/>
          <w:lang w:val="en-GB" w:bidi="en-US"/>
        </w:rPr>
      </w:pPr>
      <w:r w:rsidRPr="003B0C1D">
        <w:rPr>
          <w:rFonts w:ascii="Arial" w:eastAsia="Times New Roman" w:hAnsi="Arial" w:cs="Arial"/>
          <w:sz w:val="22"/>
          <w:szCs w:val="22"/>
          <w:lang w:val="en-GB" w:bidi="en-US"/>
        </w:rPr>
        <w:t>An intergovernmental Relations Forum exist</w:t>
      </w:r>
      <w:r w:rsidR="00B53131" w:rsidRPr="003B0C1D">
        <w:rPr>
          <w:rFonts w:ascii="Arial" w:eastAsia="Times New Roman" w:hAnsi="Arial" w:cs="Arial"/>
          <w:sz w:val="22"/>
          <w:szCs w:val="22"/>
          <w:lang w:val="en-GB" w:bidi="en-US"/>
        </w:rPr>
        <w:t>s</w:t>
      </w:r>
      <w:r w:rsidRPr="003B0C1D">
        <w:rPr>
          <w:rFonts w:ascii="Arial" w:eastAsia="Times New Roman" w:hAnsi="Arial" w:cs="Arial"/>
          <w:sz w:val="22"/>
          <w:szCs w:val="22"/>
          <w:lang w:val="en-GB" w:bidi="en-US"/>
        </w:rPr>
        <w:t xml:space="preserve"> under the guidance of the Executive Mayor. The purpose of the forum is to coordinate the planning of projects and the implementation of programmes emanating from the IDP processes. </w:t>
      </w:r>
    </w:p>
    <w:p w14:paraId="359CFFC1" w14:textId="65F05A41" w:rsidR="001030EB" w:rsidRPr="00E22520" w:rsidRDefault="001030EB" w:rsidP="00436F3A">
      <w:pPr>
        <w:spacing w:before="200" w:after="65" w:line="360" w:lineRule="auto"/>
        <w:jc w:val="both"/>
        <w:rPr>
          <w:rFonts w:ascii="Arial" w:eastAsia="Times New Roman" w:hAnsi="Arial" w:cs="Arial"/>
          <w:sz w:val="22"/>
          <w:szCs w:val="22"/>
          <w:lang w:val="en-US" w:bidi="en-US"/>
        </w:rPr>
      </w:pPr>
      <w:r w:rsidRPr="00E22520">
        <w:rPr>
          <w:rFonts w:ascii="Arial" w:eastAsia="Times New Roman" w:hAnsi="Arial" w:cs="Arial"/>
          <w:sz w:val="22"/>
          <w:szCs w:val="22"/>
          <w:lang w:val="en-US" w:bidi="en-US"/>
        </w:rPr>
        <w:t xml:space="preserve">The meetings of the IGR Forum are chaired by the </w:t>
      </w:r>
      <w:r w:rsidR="00E26620" w:rsidRPr="00E22520">
        <w:rPr>
          <w:rFonts w:ascii="Arial" w:eastAsia="Times New Roman" w:hAnsi="Arial" w:cs="Arial"/>
          <w:sz w:val="22"/>
          <w:szCs w:val="22"/>
          <w:lang w:val="en-US" w:bidi="en-US"/>
        </w:rPr>
        <w:t xml:space="preserve">Executive </w:t>
      </w:r>
      <w:r w:rsidRPr="00E22520">
        <w:rPr>
          <w:rFonts w:ascii="Arial" w:eastAsia="Times New Roman" w:hAnsi="Arial" w:cs="Arial"/>
          <w:sz w:val="22"/>
          <w:szCs w:val="22"/>
          <w:lang w:val="en-US" w:bidi="en-US"/>
        </w:rPr>
        <w:t xml:space="preserve">Mayor and convened on a quarterly basis with all local Government Departments being represented by Senior-Decision </w:t>
      </w:r>
      <w:r w:rsidR="00867FCC" w:rsidRPr="00E22520">
        <w:rPr>
          <w:rFonts w:ascii="Arial" w:eastAsia="Times New Roman" w:hAnsi="Arial" w:cs="Arial"/>
          <w:sz w:val="22"/>
          <w:szCs w:val="22"/>
          <w:lang w:val="en-US" w:bidi="en-US"/>
        </w:rPr>
        <w:t>Makers</w:t>
      </w:r>
      <w:r w:rsidRPr="00E22520">
        <w:rPr>
          <w:rFonts w:ascii="Arial" w:eastAsia="Times New Roman" w:hAnsi="Arial" w:cs="Arial"/>
          <w:sz w:val="22"/>
          <w:szCs w:val="22"/>
          <w:lang w:val="en-US" w:bidi="en-US"/>
        </w:rPr>
        <w:t xml:space="preserve">. </w:t>
      </w:r>
      <w:r w:rsidR="00867FCC" w:rsidRPr="00E22520">
        <w:rPr>
          <w:rFonts w:ascii="Arial" w:eastAsia="Times New Roman" w:hAnsi="Arial" w:cs="Arial"/>
          <w:sz w:val="22"/>
          <w:szCs w:val="22"/>
          <w:lang w:val="en-US" w:bidi="en-US"/>
        </w:rPr>
        <w:t xml:space="preserve">The impact of COVID19 pandemic introduced virtual </w:t>
      </w:r>
      <w:r w:rsidR="00C916F3" w:rsidRPr="00E22520">
        <w:rPr>
          <w:rFonts w:ascii="Arial" w:eastAsia="Times New Roman" w:hAnsi="Arial" w:cs="Arial"/>
          <w:sz w:val="22"/>
          <w:szCs w:val="22"/>
          <w:lang w:val="en-US" w:bidi="en-US"/>
        </w:rPr>
        <w:t>meetings</w:t>
      </w:r>
      <w:r w:rsidR="00867FCC" w:rsidRPr="00E22520">
        <w:rPr>
          <w:rFonts w:ascii="Arial" w:eastAsia="Times New Roman" w:hAnsi="Arial" w:cs="Arial"/>
          <w:sz w:val="22"/>
          <w:szCs w:val="22"/>
          <w:lang w:val="en-US" w:bidi="en-US"/>
        </w:rPr>
        <w:t xml:space="preserve"> </w:t>
      </w:r>
      <w:proofErr w:type="gramStart"/>
      <w:r w:rsidR="00867FCC" w:rsidRPr="00E22520">
        <w:rPr>
          <w:rFonts w:ascii="Arial" w:eastAsia="Times New Roman" w:hAnsi="Arial" w:cs="Arial"/>
          <w:sz w:val="22"/>
          <w:szCs w:val="22"/>
          <w:lang w:val="en-US" w:bidi="en-US"/>
        </w:rPr>
        <w:t>in order to</w:t>
      </w:r>
      <w:proofErr w:type="gramEnd"/>
      <w:r w:rsidR="00867FCC" w:rsidRPr="00E22520">
        <w:rPr>
          <w:rFonts w:ascii="Arial" w:eastAsia="Times New Roman" w:hAnsi="Arial" w:cs="Arial"/>
          <w:sz w:val="22"/>
          <w:szCs w:val="22"/>
          <w:lang w:val="en-US" w:bidi="en-US"/>
        </w:rPr>
        <w:t xml:space="preserve"> continue with servicing the community of Makana by discussing issues concerning service delivery and compliance.</w:t>
      </w:r>
    </w:p>
    <w:p w14:paraId="630C619C" w14:textId="77777777" w:rsidR="001030EB" w:rsidRPr="003B0C1D" w:rsidRDefault="001030EB" w:rsidP="00165472">
      <w:pPr>
        <w:keepNext/>
        <w:keepLines/>
        <w:spacing w:before="200" w:after="0" w:line="240" w:lineRule="auto"/>
        <w:jc w:val="both"/>
        <w:outlineLvl w:val="0"/>
        <w:rPr>
          <w:rFonts w:ascii="Arial" w:eastAsia="Times New Roman" w:hAnsi="Arial" w:cs="Arial"/>
          <w:b/>
          <w:sz w:val="22"/>
          <w:szCs w:val="22"/>
          <w:lang w:val="en-US" w:bidi="en-US"/>
        </w:rPr>
      </w:pPr>
      <w:r w:rsidRPr="003B0C1D">
        <w:rPr>
          <w:rFonts w:ascii="Arial" w:eastAsia="Times New Roman" w:hAnsi="Arial" w:cs="Arial"/>
          <w:b/>
          <w:sz w:val="22"/>
          <w:szCs w:val="22"/>
          <w:lang w:val="en-US" w:bidi="en-US"/>
        </w:rPr>
        <w:t>2.3.1</w:t>
      </w:r>
      <w:r w:rsidRPr="003B0C1D">
        <w:rPr>
          <w:rFonts w:ascii="Arial" w:eastAsia="Times New Roman" w:hAnsi="Arial" w:cs="Arial"/>
          <w:b/>
          <w:sz w:val="22"/>
          <w:szCs w:val="22"/>
          <w:lang w:val="en-US" w:bidi="en-US"/>
        </w:rPr>
        <w:tab/>
        <w:t>National Intergovernmental Structures</w:t>
      </w:r>
    </w:p>
    <w:p w14:paraId="6D0976FC" w14:textId="77777777" w:rsidR="001030EB" w:rsidRPr="003B0C1D" w:rsidRDefault="001030EB" w:rsidP="00E26620">
      <w:pPr>
        <w:spacing w:before="200" w:after="39" w:line="360" w:lineRule="auto"/>
        <w:ind w:right="12" w:firstLine="720"/>
        <w:jc w:val="both"/>
        <w:rPr>
          <w:rFonts w:ascii="Arial" w:eastAsia="Times New Roman" w:hAnsi="Arial" w:cs="Arial"/>
          <w:sz w:val="22"/>
          <w:szCs w:val="22"/>
          <w:lang w:val="en-US" w:bidi="en-US"/>
        </w:rPr>
      </w:pPr>
      <w:r w:rsidRPr="003B0C1D">
        <w:rPr>
          <w:rFonts w:ascii="Arial" w:eastAsia="Times New Roman" w:hAnsi="Arial" w:cs="Arial"/>
          <w:sz w:val="22"/>
          <w:szCs w:val="22"/>
          <w:lang w:val="en-US" w:bidi="en-US"/>
        </w:rPr>
        <w:t xml:space="preserve">As an active member of the South African Local Government Association, the Makana Municipality plays an active role when National Planning Proposals are discussed. </w:t>
      </w:r>
    </w:p>
    <w:p w14:paraId="1F268F2B" w14:textId="77777777" w:rsidR="001030EB" w:rsidRPr="003B0C1D" w:rsidRDefault="001030EB" w:rsidP="00165472">
      <w:pPr>
        <w:keepNext/>
        <w:keepLines/>
        <w:spacing w:before="200" w:after="0" w:line="240" w:lineRule="auto"/>
        <w:jc w:val="both"/>
        <w:outlineLvl w:val="0"/>
        <w:rPr>
          <w:rFonts w:ascii="Arial" w:eastAsia="Times New Roman" w:hAnsi="Arial" w:cs="Arial"/>
          <w:b/>
          <w:sz w:val="22"/>
          <w:szCs w:val="22"/>
          <w:lang w:val="en-US" w:bidi="en-US"/>
        </w:rPr>
      </w:pPr>
      <w:r w:rsidRPr="003B0C1D">
        <w:rPr>
          <w:rFonts w:ascii="Arial" w:eastAsia="Times New Roman" w:hAnsi="Arial" w:cs="Arial"/>
          <w:b/>
          <w:sz w:val="22"/>
          <w:szCs w:val="22"/>
          <w:lang w:val="en-US" w:bidi="en-US"/>
        </w:rPr>
        <w:t>2.3.2</w:t>
      </w:r>
      <w:r w:rsidRPr="003B0C1D">
        <w:rPr>
          <w:rFonts w:ascii="Arial" w:eastAsia="Times New Roman" w:hAnsi="Arial" w:cs="Arial"/>
          <w:b/>
          <w:sz w:val="22"/>
          <w:szCs w:val="22"/>
          <w:lang w:val="en-US" w:bidi="en-US"/>
        </w:rPr>
        <w:tab/>
        <w:t>Provincial Intergovernmental Structures</w:t>
      </w:r>
    </w:p>
    <w:p w14:paraId="254F3492" w14:textId="77777777" w:rsidR="001030EB" w:rsidRPr="003B0C1D" w:rsidRDefault="001030EB" w:rsidP="00E26620">
      <w:pPr>
        <w:spacing w:before="200" w:after="39" w:line="360" w:lineRule="auto"/>
        <w:ind w:right="181" w:firstLine="720"/>
        <w:jc w:val="both"/>
        <w:rPr>
          <w:rFonts w:ascii="Arial" w:eastAsia="Times New Roman" w:hAnsi="Arial" w:cs="Arial"/>
          <w:sz w:val="22"/>
          <w:szCs w:val="22"/>
          <w:lang w:val="en-US" w:bidi="en-US"/>
        </w:rPr>
      </w:pPr>
      <w:r w:rsidRPr="003B0C1D">
        <w:rPr>
          <w:rFonts w:ascii="Arial" w:eastAsia="Times New Roman" w:hAnsi="Arial" w:cs="Arial"/>
          <w:sz w:val="22"/>
          <w:szCs w:val="22"/>
          <w:lang w:val="en-US" w:bidi="en-US"/>
        </w:rPr>
        <w:t>The Municipal Manager attends all meetings of the Provincial Muni-MEC and similar structures with all resolutions taken at that level being worked into the Makana Council agenda. The value in this interaction is in ensuring that the needs of the local community are considered when the implement</w:t>
      </w:r>
      <w:r w:rsidR="00B53131" w:rsidRPr="003B0C1D">
        <w:rPr>
          <w:rFonts w:ascii="Arial" w:eastAsia="Times New Roman" w:hAnsi="Arial" w:cs="Arial"/>
          <w:sz w:val="22"/>
          <w:szCs w:val="22"/>
          <w:lang w:val="en-US" w:bidi="en-US"/>
        </w:rPr>
        <w:t xml:space="preserve">ation of Government Projects are </w:t>
      </w:r>
      <w:r w:rsidRPr="003B0C1D">
        <w:rPr>
          <w:rFonts w:ascii="Arial" w:eastAsia="Times New Roman" w:hAnsi="Arial" w:cs="Arial"/>
          <w:sz w:val="22"/>
          <w:szCs w:val="22"/>
          <w:lang w:val="en-US" w:bidi="en-US"/>
        </w:rPr>
        <w:t xml:space="preserve">discussed. </w:t>
      </w:r>
    </w:p>
    <w:p w14:paraId="6AA0979C" w14:textId="77777777" w:rsidR="001030EB" w:rsidRPr="003B0C1D" w:rsidRDefault="001030EB" w:rsidP="00165472">
      <w:pPr>
        <w:keepNext/>
        <w:keepLines/>
        <w:spacing w:before="200" w:after="0" w:line="240" w:lineRule="auto"/>
        <w:jc w:val="both"/>
        <w:outlineLvl w:val="0"/>
        <w:rPr>
          <w:rFonts w:ascii="Arial" w:eastAsia="Times New Roman" w:hAnsi="Arial" w:cs="Arial"/>
          <w:b/>
          <w:sz w:val="22"/>
          <w:szCs w:val="22"/>
          <w:lang w:val="en-US" w:bidi="en-US"/>
        </w:rPr>
      </w:pPr>
      <w:r w:rsidRPr="003B0C1D">
        <w:rPr>
          <w:rFonts w:ascii="Arial" w:eastAsia="Times New Roman" w:hAnsi="Arial" w:cs="Arial"/>
          <w:b/>
          <w:sz w:val="22"/>
          <w:szCs w:val="22"/>
          <w:lang w:val="en-US" w:bidi="en-US"/>
        </w:rPr>
        <w:t>2.3.3</w:t>
      </w:r>
      <w:r w:rsidRPr="003B0C1D">
        <w:rPr>
          <w:rFonts w:ascii="Arial" w:eastAsia="Times New Roman" w:hAnsi="Arial" w:cs="Arial"/>
          <w:b/>
          <w:sz w:val="22"/>
          <w:szCs w:val="22"/>
          <w:lang w:val="en-US" w:bidi="en-US"/>
        </w:rPr>
        <w:tab/>
        <w:t>District Intergovernmental Structures</w:t>
      </w:r>
    </w:p>
    <w:p w14:paraId="2DE51BF5" w14:textId="2F24BAC7" w:rsidR="001030EB" w:rsidRDefault="001030EB" w:rsidP="00982CC8">
      <w:pPr>
        <w:spacing w:before="200" w:after="39" w:line="360" w:lineRule="auto"/>
        <w:ind w:right="403" w:firstLine="720"/>
        <w:jc w:val="both"/>
        <w:rPr>
          <w:rFonts w:ascii="Arial" w:eastAsia="Times New Roman" w:hAnsi="Arial" w:cs="Arial"/>
          <w:sz w:val="22"/>
          <w:szCs w:val="22"/>
          <w:lang w:val="en-US" w:bidi="en-US"/>
        </w:rPr>
      </w:pPr>
      <w:r w:rsidRPr="003B0C1D">
        <w:rPr>
          <w:rFonts w:ascii="Arial" w:eastAsia="Times New Roman" w:hAnsi="Arial" w:cs="Arial"/>
          <w:sz w:val="22"/>
          <w:szCs w:val="22"/>
          <w:lang w:val="en-US" w:bidi="en-US"/>
        </w:rPr>
        <w:t xml:space="preserve">The Makana Municipality regularly interacts with the other Municipalities in the </w:t>
      </w:r>
      <w:proofErr w:type="spellStart"/>
      <w:proofErr w:type="gramStart"/>
      <w:r w:rsidR="00A653E2">
        <w:rPr>
          <w:rFonts w:ascii="Arial" w:eastAsia="Times New Roman" w:hAnsi="Arial" w:cs="Arial"/>
          <w:sz w:val="22"/>
          <w:szCs w:val="22"/>
          <w:lang w:val="en-US" w:bidi="en-US"/>
        </w:rPr>
        <w:t>district</w:t>
      </w:r>
      <w:r w:rsidRPr="003B0C1D">
        <w:rPr>
          <w:rFonts w:ascii="Arial" w:eastAsia="Times New Roman" w:hAnsi="Arial" w:cs="Arial"/>
          <w:sz w:val="22"/>
          <w:szCs w:val="22"/>
          <w:lang w:val="en-US" w:bidi="en-US"/>
        </w:rPr>
        <w:t>as</w:t>
      </w:r>
      <w:proofErr w:type="spellEnd"/>
      <w:r w:rsidRPr="003B0C1D">
        <w:rPr>
          <w:rFonts w:ascii="Arial" w:eastAsia="Times New Roman" w:hAnsi="Arial" w:cs="Arial"/>
          <w:sz w:val="22"/>
          <w:szCs w:val="22"/>
          <w:lang w:val="en-US" w:bidi="en-US"/>
        </w:rPr>
        <w:t xml:space="preserve"> </w:t>
      </w:r>
      <w:r w:rsidR="00A653E2">
        <w:rPr>
          <w:rFonts w:ascii="Arial" w:eastAsia="Times New Roman" w:hAnsi="Arial" w:cs="Arial"/>
          <w:sz w:val="22"/>
          <w:szCs w:val="22"/>
          <w:lang w:val="en-US" w:bidi="en-US"/>
        </w:rPr>
        <w:t xml:space="preserve"> </w:t>
      </w:r>
      <w:r w:rsidRPr="003B0C1D">
        <w:rPr>
          <w:rFonts w:ascii="Arial" w:eastAsia="Times New Roman" w:hAnsi="Arial" w:cs="Arial"/>
          <w:sz w:val="22"/>
          <w:szCs w:val="22"/>
          <w:lang w:val="en-US" w:bidi="en-US"/>
        </w:rPr>
        <w:t>the</w:t>
      </w:r>
      <w:proofErr w:type="gramEnd"/>
      <w:r w:rsidRPr="003B0C1D">
        <w:rPr>
          <w:rFonts w:ascii="Arial" w:eastAsia="Times New Roman" w:hAnsi="Arial" w:cs="Arial"/>
          <w:sz w:val="22"/>
          <w:szCs w:val="22"/>
          <w:lang w:val="en-US" w:bidi="en-US"/>
        </w:rPr>
        <w:t xml:space="preserve"> Government has created platforms for such deliberations, such as the Sarah </w:t>
      </w:r>
      <w:proofErr w:type="spellStart"/>
      <w:r w:rsidRPr="003B0C1D">
        <w:rPr>
          <w:rFonts w:ascii="Arial" w:eastAsia="Times New Roman" w:hAnsi="Arial" w:cs="Arial"/>
          <w:sz w:val="22"/>
          <w:szCs w:val="22"/>
          <w:lang w:val="en-US" w:bidi="en-US"/>
        </w:rPr>
        <w:t>Baartman</w:t>
      </w:r>
      <w:proofErr w:type="spellEnd"/>
      <w:r w:rsidRPr="003B0C1D">
        <w:rPr>
          <w:rFonts w:ascii="Arial" w:eastAsia="Times New Roman" w:hAnsi="Arial" w:cs="Arial"/>
          <w:sz w:val="22"/>
          <w:szCs w:val="22"/>
          <w:lang w:val="en-US" w:bidi="en-US"/>
        </w:rPr>
        <w:t xml:space="preserve"> District Municipal Managers Forum. This ensures that information related to new initiatives in the </w:t>
      </w:r>
      <w:r w:rsidR="002D098B" w:rsidRPr="003B0C1D">
        <w:rPr>
          <w:rFonts w:ascii="Arial" w:eastAsia="Times New Roman" w:hAnsi="Arial" w:cs="Arial"/>
          <w:sz w:val="22"/>
          <w:szCs w:val="22"/>
          <w:lang w:val="en-US" w:bidi="en-US"/>
        </w:rPr>
        <w:t>district</w:t>
      </w:r>
      <w:r w:rsidRPr="003B0C1D">
        <w:rPr>
          <w:rFonts w:ascii="Arial" w:eastAsia="Times New Roman" w:hAnsi="Arial" w:cs="Arial"/>
          <w:sz w:val="22"/>
          <w:szCs w:val="22"/>
          <w:lang w:val="en-US" w:bidi="en-US"/>
        </w:rPr>
        <w:t xml:space="preserve"> is effectively relayed to the Makana Municipality’s </w:t>
      </w:r>
      <w:r w:rsidR="00982CC8" w:rsidRPr="003B0C1D">
        <w:rPr>
          <w:rFonts w:ascii="Arial" w:eastAsia="Times New Roman" w:hAnsi="Arial" w:cs="Arial"/>
          <w:sz w:val="22"/>
          <w:szCs w:val="22"/>
          <w:lang w:val="en-US" w:bidi="en-US"/>
        </w:rPr>
        <w:t xml:space="preserve">Senior Management. </w:t>
      </w:r>
    </w:p>
    <w:p w14:paraId="11FC5BCC" w14:textId="195A62C0" w:rsidR="00017BF4" w:rsidRDefault="00017BF4" w:rsidP="00982CC8">
      <w:pPr>
        <w:spacing w:before="200" w:after="39" w:line="360" w:lineRule="auto"/>
        <w:ind w:right="403" w:firstLine="720"/>
        <w:jc w:val="both"/>
        <w:rPr>
          <w:rFonts w:ascii="Arial" w:eastAsia="Times New Roman" w:hAnsi="Arial" w:cs="Arial"/>
          <w:sz w:val="22"/>
          <w:szCs w:val="22"/>
          <w:lang w:val="en-US" w:bidi="en-US"/>
        </w:rPr>
      </w:pPr>
    </w:p>
    <w:p w14:paraId="26F8BA54" w14:textId="77777777" w:rsidR="004156B2" w:rsidRPr="003B0C1D" w:rsidRDefault="004156B2" w:rsidP="00A25A54">
      <w:pPr>
        <w:shd w:val="clear" w:color="auto" w:fill="CB9F77"/>
        <w:spacing w:after="0" w:line="276" w:lineRule="auto"/>
        <w:contextualSpacing/>
        <w:jc w:val="both"/>
        <w:rPr>
          <w:rFonts w:ascii="Arial" w:eastAsia="Times New Roman" w:hAnsi="Arial" w:cs="Arial"/>
          <w:b/>
          <w:sz w:val="22"/>
          <w:szCs w:val="22"/>
          <w:lang w:val="en-GB" w:bidi="en-US"/>
        </w:rPr>
      </w:pPr>
      <w:r w:rsidRPr="003B0C1D">
        <w:rPr>
          <w:rFonts w:ascii="Arial" w:eastAsia="Times New Roman" w:hAnsi="Arial" w:cs="Arial"/>
          <w:b/>
          <w:sz w:val="22"/>
          <w:szCs w:val="22"/>
          <w:lang w:val="en-GB" w:bidi="en-US"/>
        </w:rPr>
        <w:t>2.4</w:t>
      </w:r>
      <w:r w:rsidRPr="003B0C1D">
        <w:rPr>
          <w:rFonts w:ascii="Arial" w:eastAsia="Times New Roman" w:hAnsi="Arial" w:cs="Arial"/>
          <w:b/>
          <w:sz w:val="22"/>
          <w:szCs w:val="22"/>
          <w:lang w:val="en-GB" w:bidi="en-US"/>
        </w:rPr>
        <w:tab/>
        <w:t xml:space="preserve"> PUBLIC ACCOUNTABILITY AND PARTICIPATION </w:t>
      </w:r>
    </w:p>
    <w:p w14:paraId="2F10F099" w14:textId="77777777" w:rsidR="00907FBA" w:rsidRPr="003B0C1D" w:rsidRDefault="00907FBA" w:rsidP="00165472">
      <w:pPr>
        <w:spacing w:after="0" w:line="276" w:lineRule="auto"/>
        <w:contextualSpacing/>
        <w:jc w:val="both"/>
        <w:rPr>
          <w:rFonts w:ascii="Arial" w:eastAsia="Times New Roman" w:hAnsi="Arial" w:cs="Arial"/>
          <w:b/>
          <w:color w:val="538135"/>
          <w:sz w:val="22"/>
          <w:szCs w:val="22"/>
          <w:lang w:val="en-GB" w:bidi="en-US"/>
        </w:rPr>
      </w:pPr>
    </w:p>
    <w:p w14:paraId="37EAED62" w14:textId="77777777" w:rsidR="00907FBA" w:rsidRPr="003B0C1D" w:rsidRDefault="00907FBA" w:rsidP="009866E3">
      <w:pPr>
        <w:spacing w:after="0" w:line="360" w:lineRule="auto"/>
        <w:contextualSpacing/>
        <w:jc w:val="both"/>
        <w:rPr>
          <w:rFonts w:ascii="Arial" w:eastAsia="Times New Roman" w:hAnsi="Arial" w:cs="Arial"/>
          <w:b/>
          <w:sz w:val="22"/>
          <w:szCs w:val="22"/>
          <w:lang w:val="en-GB" w:bidi="en-US"/>
        </w:rPr>
      </w:pPr>
      <w:r w:rsidRPr="003B0C1D">
        <w:rPr>
          <w:rFonts w:ascii="Arial" w:eastAsia="Times New Roman" w:hAnsi="Arial" w:cs="Arial"/>
          <w:b/>
          <w:sz w:val="22"/>
          <w:szCs w:val="22"/>
          <w:lang w:val="en-GB" w:bidi="en-US"/>
        </w:rPr>
        <w:t>2.4.1</w:t>
      </w:r>
      <w:r w:rsidRPr="003B0C1D">
        <w:rPr>
          <w:rFonts w:ascii="Arial" w:eastAsia="Times New Roman" w:hAnsi="Arial" w:cs="Arial"/>
          <w:b/>
          <w:sz w:val="22"/>
          <w:szCs w:val="22"/>
          <w:lang w:val="en-GB" w:bidi="en-US"/>
        </w:rPr>
        <w:tab/>
      </w:r>
      <w:r w:rsidRPr="003B0C1D">
        <w:rPr>
          <w:rFonts w:ascii="Arial" w:eastAsia="Arial Unicode MS" w:hAnsi="Arial" w:cs="Arial"/>
          <w:b/>
          <w:sz w:val="22"/>
          <w:szCs w:val="22"/>
          <w:lang w:val="en-US" w:bidi="en-US"/>
        </w:rPr>
        <w:t>STAKEHOLDER INPUT AND COMMUNITY BASED PLANNING</w:t>
      </w:r>
    </w:p>
    <w:p w14:paraId="4AA18D3C" w14:textId="77777777" w:rsidR="00F0143F" w:rsidRDefault="001030EB" w:rsidP="00982CC8">
      <w:pPr>
        <w:autoSpaceDE w:val="0"/>
        <w:autoSpaceDN w:val="0"/>
        <w:adjustRightInd w:val="0"/>
        <w:spacing w:after="0" w:line="360" w:lineRule="auto"/>
        <w:ind w:left="14" w:right="58" w:firstLine="706"/>
        <w:jc w:val="both"/>
        <w:rPr>
          <w:rFonts w:ascii="Arial" w:eastAsia="Arial Unicode MS" w:hAnsi="Arial" w:cs="Arial"/>
          <w:sz w:val="22"/>
          <w:szCs w:val="22"/>
          <w:lang w:val="en-US" w:bidi="en-US"/>
        </w:rPr>
      </w:pPr>
      <w:r w:rsidRPr="003B0C1D">
        <w:rPr>
          <w:rFonts w:ascii="Arial" w:eastAsia="Arial Unicode MS" w:hAnsi="Arial" w:cs="Arial"/>
          <w:sz w:val="22"/>
          <w:szCs w:val="22"/>
          <w:lang w:val="en-US" w:bidi="en-US"/>
        </w:rPr>
        <w:t xml:space="preserve">The IDP is about determining the stakeholder and community needs and priorities which need to be addressed </w:t>
      </w:r>
      <w:proofErr w:type="gramStart"/>
      <w:r w:rsidRPr="003B0C1D">
        <w:rPr>
          <w:rFonts w:ascii="Arial" w:eastAsia="Arial Unicode MS" w:hAnsi="Arial" w:cs="Arial"/>
          <w:sz w:val="22"/>
          <w:szCs w:val="22"/>
          <w:lang w:val="en-US" w:bidi="en-US"/>
        </w:rPr>
        <w:t>in order to</w:t>
      </w:r>
      <w:proofErr w:type="gramEnd"/>
      <w:r w:rsidRPr="003B0C1D">
        <w:rPr>
          <w:rFonts w:ascii="Arial" w:eastAsia="Arial Unicode MS" w:hAnsi="Arial" w:cs="Arial"/>
          <w:sz w:val="22"/>
          <w:szCs w:val="22"/>
          <w:lang w:val="en-US" w:bidi="en-US"/>
        </w:rPr>
        <w:t xml:space="preserve"> contribute to the improvement of the quality of life of </w:t>
      </w:r>
      <w:r w:rsidR="00982CC8">
        <w:rPr>
          <w:rFonts w:ascii="Arial" w:eastAsia="Arial Unicode MS" w:hAnsi="Arial" w:cs="Arial"/>
          <w:sz w:val="22"/>
          <w:szCs w:val="22"/>
          <w:lang w:val="en-US" w:bidi="en-US"/>
        </w:rPr>
        <w:t>residents within the municipal a</w:t>
      </w:r>
      <w:r w:rsidRPr="003B0C1D">
        <w:rPr>
          <w:rFonts w:ascii="Arial" w:eastAsia="Arial Unicode MS" w:hAnsi="Arial" w:cs="Arial"/>
          <w:sz w:val="22"/>
          <w:szCs w:val="22"/>
          <w:lang w:val="en-US" w:bidi="en-US"/>
        </w:rPr>
        <w:t xml:space="preserve">rea. Various stakeholders and sector departments were involved during the </w:t>
      </w:r>
      <w:r w:rsidR="00332E7A">
        <w:rPr>
          <w:rFonts w:ascii="Arial" w:eastAsia="Arial Unicode MS" w:hAnsi="Arial" w:cs="Arial"/>
          <w:sz w:val="22"/>
          <w:szCs w:val="22"/>
          <w:lang w:val="en-US" w:bidi="en-US"/>
        </w:rPr>
        <w:t>D</w:t>
      </w:r>
      <w:r w:rsidRPr="003B0C1D">
        <w:rPr>
          <w:rFonts w:ascii="Arial" w:eastAsia="Arial Unicode MS" w:hAnsi="Arial" w:cs="Arial"/>
          <w:sz w:val="22"/>
          <w:szCs w:val="22"/>
          <w:lang w:val="en-US" w:bidi="en-US"/>
        </w:rPr>
        <w:t>raft IDP development proce</w:t>
      </w:r>
      <w:r w:rsidR="00680156" w:rsidRPr="003B0C1D">
        <w:rPr>
          <w:rFonts w:ascii="Arial" w:eastAsia="Arial Unicode MS" w:hAnsi="Arial" w:cs="Arial"/>
          <w:sz w:val="22"/>
          <w:szCs w:val="22"/>
          <w:lang w:val="en-US" w:bidi="en-US"/>
        </w:rPr>
        <w:t xml:space="preserve">ss </w:t>
      </w:r>
      <w:r w:rsidR="00F0143F" w:rsidRPr="003B0C1D">
        <w:rPr>
          <w:rFonts w:ascii="Arial" w:eastAsia="Arial Unicode MS" w:hAnsi="Arial" w:cs="Arial"/>
          <w:sz w:val="22"/>
          <w:szCs w:val="22"/>
          <w:lang w:val="en-US" w:bidi="en-US"/>
        </w:rPr>
        <w:t>through virtual meeting due to</w:t>
      </w:r>
      <w:r w:rsidR="00E94EAB" w:rsidRPr="003B0C1D">
        <w:rPr>
          <w:rFonts w:ascii="Arial" w:eastAsia="Arial Unicode MS" w:hAnsi="Arial" w:cs="Arial"/>
          <w:sz w:val="22"/>
          <w:szCs w:val="22"/>
          <w:lang w:val="en-US" w:bidi="en-US"/>
        </w:rPr>
        <w:t xml:space="preserve"> COVID19</w:t>
      </w:r>
      <w:r w:rsidR="00F0143F" w:rsidRPr="003B0C1D">
        <w:rPr>
          <w:rFonts w:ascii="Arial" w:eastAsia="Arial Unicode MS" w:hAnsi="Arial" w:cs="Arial"/>
          <w:sz w:val="22"/>
          <w:szCs w:val="22"/>
          <w:lang w:val="en-US" w:bidi="en-US"/>
        </w:rPr>
        <w:t xml:space="preserve"> regulations.</w:t>
      </w:r>
    </w:p>
    <w:p w14:paraId="32B41F53" w14:textId="77777777" w:rsidR="009A75A3" w:rsidRPr="003B0C1D" w:rsidRDefault="009A75A3" w:rsidP="009866E3">
      <w:pPr>
        <w:autoSpaceDE w:val="0"/>
        <w:autoSpaceDN w:val="0"/>
        <w:adjustRightInd w:val="0"/>
        <w:spacing w:before="120" w:after="0" w:line="360" w:lineRule="auto"/>
        <w:ind w:left="14" w:right="58" w:hanging="14"/>
        <w:jc w:val="both"/>
        <w:rPr>
          <w:rFonts w:ascii="Arial" w:eastAsia="Arial Unicode MS" w:hAnsi="Arial" w:cs="Arial"/>
          <w:sz w:val="22"/>
          <w:szCs w:val="22"/>
          <w:lang w:val="en-US" w:bidi="en-US"/>
        </w:rPr>
      </w:pPr>
    </w:p>
    <w:p w14:paraId="4322758A" w14:textId="77777777" w:rsidR="001C6621" w:rsidRPr="003B0C1D" w:rsidRDefault="001C6621" w:rsidP="009866E3">
      <w:pPr>
        <w:spacing w:after="0" w:line="360" w:lineRule="auto"/>
        <w:ind w:right="57"/>
        <w:jc w:val="both"/>
        <w:rPr>
          <w:rFonts w:ascii="Arial" w:eastAsia="Times New Roman" w:hAnsi="Arial" w:cs="Arial"/>
          <w:color w:val="000000"/>
          <w:sz w:val="22"/>
          <w:szCs w:val="22"/>
          <w:lang w:val="en-US" w:bidi="en-US"/>
        </w:rPr>
      </w:pPr>
      <w:r w:rsidRPr="003B0C1D">
        <w:rPr>
          <w:rFonts w:ascii="Arial" w:eastAsia="Times New Roman" w:hAnsi="Arial" w:cs="Arial"/>
          <w:b/>
          <w:color w:val="000000"/>
          <w:sz w:val="22"/>
          <w:szCs w:val="22"/>
          <w:lang w:val="en-US" w:bidi="en-US"/>
        </w:rPr>
        <w:t>2.4.</w:t>
      </w:r>
      <w:r w:rsidR="00F0143F" w:rsidRPr="003B0C1D">
        <w:rPr>
          <w:rFonts w:ascii="Arial" w:eastAsia="Times New Roman" w:hAnsi="Arial" w:cs="Arial"/>
          <w:b/>
          <w:color w:val="000000"/>
          <w:sz w:val="22"/>
          <w:szCs w:val="22"/>
          <w:lang w:val="en-US" w:bidi="en-US"/>
        </w:rPr>
        <w:t>2</w:t>
      </w:r>
      <w:r w:rsidRPr="003B0C1D">
        <w:rPr>
          <w:rFonts w:ascii="Arial" w:eastAsia="Times New Roman" w:hAnsi="Arial" w:cs="Arial"/>
          <w:color w:val="000000"/>
          <w:sz w:val="22"/>
          <w:szCs w:val="22"/>
          <w:lang w:val="en-US" w:bidi="en-US"/>
        </w:rPr>
        <w:t xml:space="preserve">    </w:t>
      </w:r>
      <w:r w:rsidRPr="003B0C1D">
        <w:rPr>
          <w:rFonts w:ascii="Arial" w:eastAsia="Times New Roman" w:hAnsi="Arial" w:cs="Arial"/>
          <w:b/>
          <w:color w:val="000000"/>
          <w:sz w:val="22"/>
          <w:szCs w:val="22"/>
          <w:lang w:val="en-US" w:bidi="en-US"/>
        </w:rPr>
        <w:t>WARD PUBLIC MEETINGS</w:t>
      </w:r>
    </w:p>
    <w:p w14:paraId="1C04066D" w14:textId="2F1E269B" w:rsidR="0070635E" w:rsidRPr="003B0C1D" w:rsidRDefault="001030EB" w:rsidP="00D16E12">
      <w:pPr>
        <w:spacing w:after="0" w:line="360" w:lineRule="auto"/>
        <w:ind w:right="57" w:firstLine="720"/>
        <w:jc w:val="both"/>
        <w:rPr>
          <w:rFonts w:ascii="Arial" w:eastAsia="Times New Roman" w:hAnsi="Arial" w:cs="Arial"/>
          <w:sz w:val="22"/>
          <w:szCs w:val="22"/>
          <w:lang w:val="en-GB" w:bidi="en-US"/>
        </w:rPr>
      </w:pPr>
      <w:r w:rsidRPr="003B0C1D">
        <w:rPr>
          <w:rFonts w:ascii="Arial" w:eastAsia="Times New Roman" w:hAnsi="Arial" w:cs="Arial"/>
          <w:sz w:val="22"/>
          <w:szCs w:val="22"/>
          <w:lang w:val="en-GB" w:bidi="en-US"/>
        </w:rPr>
        <w:t>Community meeting</w:t>
      </w:r>
      <w:r w:rsidR="00A653E2">
        <w:rPr>
          <w:rFonts w:ascii="Arial" w:eastAsia="Times New Roman" w:hAnsi="Arial" w:cs="Arial"/>
          <w:sz w:val="22"/>
          <w:szCs w:val="22"/>
          <w:lang w:val="en-GB" w:bidi="en-US"/>
        </w:rPr>
        <w:t>s</w:t>
      </w:r>
      <w:r w:rsidRPr="003B0C1D">
        <w:rPr>
          <w:rFonts w:ascii="Arial" w:eastAsia="Times New Roman" w:hAnsi="Arial" w:cs="Arial"/>
          <w:sz w:val="22"/>
          <w:szCs w:val="22"/>
          <w:lang w:val="en-GB" w:bidi="en-US"/>
        </w:rPr>
        <w:t xml:space="preserve"> are held per </w:t>
      </w:r>
      <w:proofErr w:type="gramStart"/>
      <w:r w:rsidRPr="003B0C1D">
        <w:rPr>
          <w:rFonts w:ascii="Arial" w:eastAsia="Times New Roman" w:hAnsi="Arial" w:cs="Arial"/>
          <w:sz w:val="22"/>
          <w:szCs w:val="22"/>
          <w:lang w:val="en-GB" w:bidi="en-US"/>
        </w:rPr>
        <w:t>ward by Ward</w:t>
      </w:r>
      <w:proofErr w:type="gramEnd"/>
      <w:r w:rsidRPr="003B0C1D">
        <w:rPr>
          <w:rFonts w:ascii="Arial" w:eastAsia="Times New Roman" w:hAnsi="Arial" w:cs="Arial"/>
          <w:sz w:val="22"/>
          <w:szCs w:val="22"/>
          <w:lang w:val="en-GB" w:bidi="en-US"/>
        </w:rPr>
        <w:t xml:space="preserve"> Councillors and their committees at least on</w:t>
      </w:r>
      <w:r w:rsidR="00E94EAB" w:rsidRPr="003B0C1D">
        <w:rPr>
          <w:rFonts w:ascii="Arial" w:eastAsia="Times New Roman" w:hAnsi="Arial" w:cs="Arial"/>
          <w:sz w:val="22"/>
          <w:szCs w:val="22"/>
          <w:lang w:val="en-GB" w:bidi="en-US"/>
        </w:rPr>
        <w:t>c</w:t>
      </w:r>
      <w:r w:rsidRPr="003B0C1D">
        <w:rPr>
          <w:rFonts w:ascii="Arial" w:eastAsia="Times New Roman" w:hAnsi="Arial" w:cs="Arial"/>
          <w:sz w:val="22"/>
          <w:szCs w:val="22"/>
          <w:lang w:val="en-GB" w:bidi="en-US"/>
        </w:rPr>
        <w:t>e</w:t>
      </w:r>
      <w:r w:rsidR="00E94EAB" w:rsidRPr="003B0C1D">
        <w:rPr>
          <w:rFonts w:ascii="Arial" w:eastAsia="Times New Roman" w:hAnsi="Arial" w:cs="Arial"/>
          <w:sz w:val="22"/>
          <w:szCs w:val="22"/>
          <w:lang w:val="en-GB" w:bidi="en-US"/>
        </w:rPr>
        <w:t xml:space="preserve"> per</w:t>
      </w:r>
      <w:r w:rsidRPr="003B0C1D">
        <w:rPr>
          <w:rFonts w:ascii="Arial" w:eastAsia="Times New Roman" w:hAnsi="Arial" w:cs="Arial"/>
          <w:sz w:val="22"/>
          <w:szCs w:val="22"/>
          <w:lang w:val="en-GB" w:bidi="en-US"/>
        </w:rPr>
        <w:t xml:space="preserve"> quarter. Notices are distributed at least two days in advance </w:t>
      </w:r>
      <w:proofErr w:type="gramStart"/>
      <w:r w:rsidRPr="003B0C1D">
        <w:rPr>
          <w:rFonts w:ascii="Arial" w:eastAsia="Times New Roman" w:hAnsi="Arial" w:cs="Arial"/>
          <w:sz w:val="22"/>
          <w:szCs w:val="22"/>
          <w:lang w:val="en-GB" w:bidi="en-US"/>
        </w:rPr>
        <w:t>in order for</w:t>
      </w:r>
      <w:proofErr w:type="gramEnd"/>
      <w:r w:rsidRPr="003B0C1D">
        <w:rPr>
          <w:rFonts w:ascii="Arial" w:eastAsia="Times New Roman" w:hAnsi="Arial" w:cs="Arial"/>
          <w:sz w:val="22"/>
          <w:szCs w:val="22"/>
          <w:lang w:val="en-GB" w:bidi="en-US"/>
        </w:rPr>
        <w:t xml:space="preserve"> the communities to attend such meetings.</w:t>
      </w:r>
    </w:p>
    <w:p w14:paraId="61774E86" w14:textId="77777777" w:rsidR="001030EB" w:rsidRPr="003B0C1D" w:rsidRDefault="001030EB" w:rsidP="00AC0FEE">
      <w:pPr>
        <w:spacing w:before="200" w:after="200" w:line="360" w:lineRule="auto"/>
        <w:ind w:right="57"/>
        <w:jc w:val="both"/>
        <w:rPr>
          <w:rFonts w:ascii="Arial" w:eastAsia="Times New Roman" w:hAnsi="Arial" w:cs="Arial"/>
          <w:sz w:val="22"/>
          <w:szCs w:val="22"/>
          <w:lang w:val="en-US" w:bidi="en-US"/>
        </w:rPr>
      </w:pPr>
      <w:r w:rsidRPr="003B0C1D">
        <w:rPr>
          <w:rFonts w:ascii="Arial" w:eastAsia="Times New Roman" w:hAnsi="Arial" w:cs="Arial"/>
          <w:sz w:val="22"/>
          <w:szCs w:val="22"/>
          <w:lang w:val="en-GB" w:bidi="en-US"/>
        </w:rPr>
        <w:t>The municipality also makes use of the local Radio</w:t>
      </w:r>
      <w:r w:rsidR="00D16E12">
        <w:rPr>
          <w:rFonts w:ascii="Arial" w:eastAsia="Times New Roman" w:hAnsi="Arial" w:cs="Arial"/>
          <w:sz w:val="22"/>
          <w:szCs w:val="22"/>
          <w:lang w:val="en-GB" w:bidi="en-US"/>
        </w:rPr>
        <w:t>,</w:t>
      </w:r>
      <w:r w:rsidRPr="003B0C1D">
        <w:rPr>
          <w:rFonts w:ascii="Arial" w:eastAsia="Times New Roman" w:hAnsi="Arial" w:cs="Arial"/>
          <w:sz w:val="22"/>
          <w:szCs w:val="22"/>
          <w:lang w:val="en-GB" w:bidi="en-US"/>
        </w:rPr>
        <w:t xml:space="preserve"> and </w:t>
      </w:r>
      <w:r w:rsidR="00D16E12">
        <w:rPr>
          <w:rFonts w:ascii="Arial" w:eastAsia="Times New Roman" w:hAnsi="Arial" w:cs="Arial"/>
          <w:sz w:val="22"/>
          <w:szCs w:val="22"/>
          <w:lang w:val="en-GB" w:bidi="en-US"/>
        </w:rPr>
        <w:t xml:space="preserve">Virtual </w:t>
      </w:r>
      <w:r w:rsidRPr="003B0C1D">
        <w:rPr>
          <w:rFonts w:ascii="Arial" w:eastAsia="Times New Roman" w:hAnsi="Arial" w:cs="Arial"/>
          <w:sz w:val="22"/>
          <w:szCs w:val="22"/>
          <w:lang w:val="en-GB" w:bidi="en-US"/>
        </w:rPr>
        <w:t xml:space="preserve">Newspaper to inform the public as well as </w:t>
      </w:r>
      <w:proofErr w:type="gramStart"/>
      <w:r w:rsidRPr="003B0C1D">
        <w:rPr>
          <w:rFonts w:ascii="Arial" w:eastAsia="Times New Roman" w:hAnsi="Arial" w:cs="Arial"/>
          <w:sz w:val="22"/>
          <w:szCs w:val="22"/>
          <w:lang w:val="en-GB" w:bidi="en-US"/>
        </w:rPr>
        <w:t>Social Media</w:t>
      </w:r>
      <w:proofErr w:type="gramEnd"/>
      <w:r w:rsidRPr="003B0C1D">
        <w:rPr>
          <w:rFonts w:ascii="Arial" w:eastAsia="Times New Roman" w:hAnsi="Arial" w:cs="Arial"/>
          <w:sz w:val="22"/>
          <w:szCs w:val="22"/>
          <w:lang w:val="en-GB" w:bidi="en-US"/>
        </w:rPr>
        <w:t xml:space="preserve"> e</w:t>
      </w:r>
      <w:r w:rsidR="00E34CF6" w:rsidRPr="003B0C1D">
        <w:rPr>
          <w:rFonts w:ascii="Arial" w:eastAsia="Times New Roman" w:hAnsi="Arial" w:cs="Arial"/>
          <w:sz w:val="22"/>
          <w:szCs w:val="22"/>
          <w:lang w:val="en-GB" w:bidi="en-US"/>
        </w:rPr>
        <w:t xml:space="preserve">.g. WhatsApp groups and </w:t>
      </w:r>
      <w:proofErr w:type="spellStart"/>
      <w:r w:rsidR="00E34CF6" w:rsidRPr="003B0C1D">
        <w:rPr>
          <w:rFonts w:ascii="Arial" w:eastAsia="Times New Roman" w:hAnsi="Arial" w:cs="Arial"/>
          <w:sz w:val="22"/>
          <w:szCs w:val="22"/>
          <w:lang w:val="en-GB" w:bidi="en-US"/>
        </w:rPr>
        <w:t>MobiSAM</w:t>
      </w:r>
      <w:proofErr w:type="spellEnd"/>
      <w:r w:rsidR="00E34CF6" w:rsidRPr="003B0C1D">
        <w:rPr>
          <w:rFonts w:ascii="Arial" w:eastAsia="Times New Roman" w:hAnsi="Arial" w:cs="Arial"/>
          <w:sz w:val="22"/>
          <w:szCs w:val="22"/>
          <w:lang w:val="en-GB" w:bidi="en-US"/>
        </w:rPr>
        <w:t xml:space="preserve">. </w:t>
      </w:r>
      <w:r w:rsidRPr="003B0C1D">
        <w:rPr>
          <w:rFonts w:ascii="Arial" w:eastAsia="Times New Roman" w:hAnsi="Arial" w:cs="Arial"/>
          <w:sz w:val="22"/>
          <w:szCs w:val="22"/>
          <w:lang w:val="en-GB" w:bidi="en-US"/>
        </w:rPr>
        <w:t>This helps to get the message to the people on time so they can plan their question</w:t>
      </w:r>
      <w:r w:rsidR="00E94EAB" w:rsidRPr="003B0C1D">
        <w:rPr>
          <w:rFonts w:ascii="Arial" w:eastAsia="Times New Roman" w:hAnsi="Arial" w:cs="Arial"/>
          <w:sz w:val="22"/>
          <w:szCs w:val="22"/>
          <w:lang w:val="en-GB" w:bidi="en-US"/>
        </w:rPr>
        <w:t>s</w:t>
      </w:r>
      <w:r w:rsidRPr="003B0C1D">
        <w:rPr>
          <w:rFonts w:ascii="Arial" w:eastAsia="Times New Roman" w:hAnsi="Arial" w:cs="Arial"/>
          <w:sz w:val="22"/>
          <w:szCs w:val="22"/>
          <w:lang w:val="en-GB" w:bidi="en-US"/>
        </w:rPr>
        <w:t xml:space="preserve"> and make necessary arrangement</w:t>
      </w:r>
      <w:r w:rsidR="00E94EAB" w:rsidRPr="003B0C1D">
        <w:rPr>
          <w:rFonts w:ascii="Arial" w:eastAsia="Times New Roman" w:hAnsi="Arial" w:cs="Arial"/>
          <w:sz w:val="22"/>
          <w:szCs w:val="22"/>
          <w:lang w:val="en-GB" w:bidi="en-US"/>
        </w:rPr>
        <w:t>s</w:t>
      </w:r>
      <w:r w:rsidRPr="003B0C1D">
        <w:rPr>
          <w:rFonts w:ascii="Arial" w:eastAsia="Times New Roman" w:hAnsi="Arial" w:cs="Arial"/>
          <w:sz w:val="22"/>
          <w:szCs w:val="22"/>
          <w:lang w:val="en-GB" w:bidi="en-US"/>
        </w:rPr>
        <w:t xml:space="preserve"> to attend.</w:t>
      </w:r>
    </w:p>
    <w:p w14:paraId="390C5D19" w14:textId="32BBD8A2" w:rsidR="001030EB" w:rsidRPr="001B48AB" w:rsidRDefault="001030EB" w:rsidP="00AC0FEE">
      <w:pPr>
        <w:spacing w:before="200" w:after="200" w:line="360" w:lineRule="auto"/>
        <w:ind w:right="57"/>
        <w:jc w:val="both"/>
        <w:rPr>
          <w:rFonts w:ascii="Arial" w:eastAsia="Times New Roman" w:hAnsi="Arial" w:cs="Arial"/>
          <w:color w:val="000000" w:themeColor="text1"/>
          <w:sz w:val="22"/>
          <w:szCs w:val="22"/>
          <w:lang w:val="en-US" w:bidi="en-US"/>
        </w:rPr>
      </w:pPr>
      <w:r w:rsidRPr="001B48AB">
        <w:rPr>
          <w:rFonts w:ascii="Arial" w:eastAsia="Times New Roman" w:hAnsi="Arial" w:cs="Arial"/>
          <w:color w:val="000000" w:themeColor="text1"/>
          <w:sz w:val="22"/>
          <w:szCs w:val="22"/>
          <w:lang w:val="en-US" w:bidi="en-US"/>
        </w:rPr>
        <w:t>There were also IDP revision / budget proc</w:t>
      </w:r>
      <w:r w:rsidR="00B319E1" w:rsidRPr="001B48AB">
        <w:rPr>
          <w:rFonts w:ascii="Arial" w:eastAsia="Times New Roman" w:hAnsi="Arial" w:cs="Arial"/>
          <w:color w:val="000000" w:themeColor="text1"/>
          <w:sz w:val="22"/>
          <w:szCs w:val="22"/>
          <w:lang w:val="en-US" w:bidi="en-US"/>
        </w:rPr>
        <w:t>ess review meeting</w:t>
      </w:r>
      <w:r w:rsidR="001B48AB" w:rsidRPr="001B48AB">
        <w:rPr>
          <w:rFonts w:ascii="Arial" w:eastAsia="Times New Roman" w:hAnsi="Arial" w:cs="Arial"/>
          <w:color w:val="000000" w:themeColor="text1"/>
          <w:sz w:val="22"/>
          <w:szCs w:val="22"/>
          <w:lang w:val="en-US" w:bidi="en-US"/>
        </w:rPr>
        <w:t>s</w:t>
      </w:r>
      <w:r w:rsidR="00B319E1" w:rsidRPr="001B48AB">
        <w:rPr>
          <w:rFonts w:ascii="Arial" w:eastAsia="Times New Roman" w:hAnsi="Arial" w:cs="Arial"/>
          <w:color w:val="000000" w:themeColor="text1"/>
          <w:sz w:val="22"/>
          <w:szCs w:val="22"/>
          <w:lang w:val="en-US" w:bidi="en-US"/>
        </w:rPr>
        <w:t xml:space="preserve"> held in 2020-21</w:t>
      </w:r>
      <w:r w:rsidRPr="001B48AB">
        <w:rPr>
          <w:rFonts w:ascii="Arial" w:eastAsia="Times New Roman" w:hAnsi="Arial" w:cs="Arial"/>
          <w:color w:val="000000" w:themeColor="text1"/>
          <w:sz w:val="22"/>
          <w:szCs w:val="22"/>
          <w:lang w:val="en-US" w:bidi="en-US"/>
        </w:rPr>
        <w:t xml:space="preserve"> financial year.  The first series of meetings were held in between </w:t>
      </w:r>
      <w:r w:rsidR="00E94EAB" w:rsidRPr="001B48AB">
        <w:rPr>
          <w:rFonts w:ascii="Arial" w:eastAsia="Times New Roman" w:hAnsi="Arial" w:cs="Arial"/>
          <w:color w:val="000000" w:themeColor="text1"/>
          <w:sz w:val="22"/>
          <w:szCs w:val="22"/>
          <w:lang w:val="en-US" w:bidi="en-US"/>
        </w:rPr>
        <w:t>February-March 2020</w:t>
      </w:r>
      <w:r w:rsidRPr="001B48AB">
        <w:rPr>
          <w:rFonts w:ascii="Arial" w:eastAsia="Times New Roman" w:hAnsi="Arial" w:cs="Arial"/>
          <w:color w:val="000000" w:themeColor="text1"/>
          <w:sz w:val="22"/>
          <w:szCs w:val="22"/>
          <w:lang w:val="en-US" w:bidi="en-US"/>
        </w:rPr>
        <w:t>, aimed at the review and re-</w:t>
      </w:r>
      <w:proofErr w:type="spellStart"/>
      <w:r w:rsidRPr="001B48AB">
        <w:rPr>
          <w:rFonts w:ascii="Arial" w:eastAsia="Times New Roman" w:hAnsi="Arial" w:cs="Arial"/>
          <w:color w:val="000000" w:themeColor="text1"/>
          <w:sz w:val="22"/>
          <w:szCs w:val="22"/>
          <w:lang w:val="en-US" w:bidi="en-US"/>
        </w:rPr>
        <w:t>prioritisation</w:t>
      </w:r>
      <w:proofErr w:type="spellEnd"/>
      <w:r w:rsidRPr="001B48AB">
        <w:rPr>
          <w:rFonts w:ascii="Arial" w:eastAsia="Times New Roman" w:hAnsi="Arial" w:cs="Arial"/>
          <w:color w:val="000000" w:themeColor="text1"/>
          <w:sz w:val="22"/>
          <w:szCs w:val="22"/>
          <w:lang w:val="en-US" w:bidi="en-US"/>
        </w:rPr>
        <w:t xml:space="preserve"> of development priorities through IDP</w:t>
      </w:r>
      <w:r w:rsidR="00A9089F" w:rsidRPr="001B48AB">
        <w:rPr>
          <w:rFonts w:ascii="Arial" w:eastAsia="Times New Roman" w:hAnsi="Arial" w:cs="Arial"/>
          <w:color w:val="000000" w:themeColor="text1"/>
          <w:sz w:val="22"/>
          <w:szCs w:val="22"/>
          <w:lang w:val="en-US" w:bidi="en-US"/>
        </w:rPr>
        <w:t xml:space="preserve"> and Budget </w:t>
      </w:r>
      <w:r w:rsidRPr="001B48AB">
        <w:rPr>
          <w:rFonts w:ascii="Arial" w:eastAsia="Times New Roman" w:hAnsi="Arial" w:cs="Arial"/>
          <w:color w:val="000000" w:themeColor="text1"/>
          <w:sz w:val="22"/>
          <w:szCs w:val="22"/>
          <w:lang w:val="en-US" w:bidi="en-US"/>
        </w:rPr>
        <w:t xml:space="preserve">Mayoral Imbizo Consultation. </w:t>
      </w:r>
    </w:p>
    <w:p w14:paraId="2A5C4992" w14:textId="7A9CA34D" w:rsidR="00EA25F6" w:rsidRDefault="00EA25F6" w:rsidP="00AC0FEE">
      <w:pPr>
        <w:spacing w:before="200" w:after="200" w:line="360" w:lineRule="auto"/>
        <w:ind w:right="57"/>
        <w:jc w:val="both"/>
        <w:rPr>
          <w:rFonts w:ascii="Arial" w:eastAsia="Times New Roman" w:hAnsi="Arial" w:cs="Arial"/>
          <w:color w:val="000000" w:themeColor="text1"/>
          <w:sz w:val="22"/>
          <w:szCs w:val="22"/>
          <w:lang w:val="en-US" w:bidi="en-US"/>
        </w:rPr>
      </w:pPr>
      <w:r w:rsidRPr="00B319E1">
        <w:rPr>
          <w:rFonts w:ascii="Arial" w:eastAsia="Times New Roman" w:hAnsi="Arial" w:cs="Arial"/>
          <w:color w:val="000000" w:themeColor="text1"/>
          <w:sz w:val="22"/>
          <w:szCs w:val="22"/>
          <w:lang w:val="en-US" w:bidi="en-US"/>
        </w:rPr>
        <w:t xml:space="preserve">In May 2021, public participation meetings were held, observing strict Covid19 regulations. </w:t>
      </w:r>
      <w:proofErr w:type="gramStart"/>
      <w:r w:rsidRPr="00B319E1">
        <w:rPr>
          <w:rFonts w:ascii="Arial" w:eastAsia="Times New Roman" w:hAnsi="Arial" w:cs="Arial"/>
          <w:color w:val="000000" w:themeColor="text1"/>
          <w:sz w:val="22"/>
          <w:szCs w:val="22"/>
          <w:lang w:val="en-US" w:bidi="en-US"/>
        </w:rPr>
        <w:t>Unfortunately</w:t>
      </w:r>
      <w:proofErr w:type="gramEnd"/>
      <w:r w:rsidRPr="00B319E1">
        <w:rPr>
          <w:rFonts w:ascii="Arial" w:eastAsia="Times New Roman" w:hAnsi="Arial" w:cs="Arial"/>
          <w:color w:val="000000" w:themeColor="text1"/>
          <w:sz w:val="22"/>
          <w:szCs w:val="22"/>
          <w:lang w:val="en-US" w:bidi="en-US"/>
        </w:rPr>
        <w:t xml:space="preserve"> some meetings had to be postponed/ cancelled due to a variety of reasons, amongst which was a taxi strike in </w:t>
      </w:r>
      <w:proofErr w:type="spellStart"/>
      <w:r w:rsidRPr="00B319E1">
        <w:rPr>
          <w:rFonts w:ascii="Arial" w:eastAsia="Times New Roman" w:hAnsi="Arial" w:cs="Arial"/>
          <w:color w:val="000000" w:themeColor="text1"/>
          <w:sz w:val="22"/>
          <w:szCs w:val="22"/>
          <w:lang w:val="en-US" w:bidi="en-US"/>
        </w:rPr>
        <w:t>Makhanda</w:t>
      </w:r>
      <w:proofErr w:type="spellEnd"/>
      <w:r w:rsidRPr="00B319E1">
        <w:rPr>
          <w:rFonts w:ascii="Arial" w:eastAsia="Times New Roman" w:hAnsi="Arial" w:cs="Arial"/>
          <w:color w:val="000000" w:themeColor="text1"/>
          <w:sz w:val="22"/>
          <w:szCs w:val="22"/>
          <w:lang w:val="en-US" w:bidi="en-US"/>
        </w:rPr>
        <w:t>.</w:t>
      </w:r>
      <w:r w:rsidR="003026D1" w:rsidRPr="00B319E1">
        <w:rPr>
          <w:rFonts w:ascii="Arial" w:eastAsia="Times New Roman" w:hAnsi="Arial" w:cs="Arial"/>
          <w:color w:val="000000" w:themeColor="text1"/>
          <w:sz w:val="22"/>
          <w:szCs w:val="22"/>
          <w:lang w:val="en-US" w:bidi="en-US"/>
        </w:rPr>
        <w:t xml:space="preserve"> Of the ten planned public meetings only 4 took place.</w:t>
      </w:r>
    </w:p>
    <w:p w14:paraId="6631C837" w14:textId="77777777" w:rsidR="003F1E60" w:rsidRPr="00B319E1" w:rsidRDefault="003F1E60" w:rsidP="003F1E60">
      <w:pPr>
        <w:spacing w:after="0" w:line="360" w:lineRule="auto"/>
        <w:ind w:right="57"/>
        <w:jc w:val="both"/>
        <w:rPr>
          <w:rFonts w:ascii="Arial" w:eastAsia="Times New Roman" w:hAnsi="Arial" w:cs="Arial"/>
          <w:color w:val="000000" w:themeColor="text1"/>
          <w:sz w:val="22"/>
          <w:szCs w:val="22"/>
          <w:lang w:val="en-US" w:bidi="en-US"/>
        </w:rPr>
      </w:pPr>
    </w:p>
    <w:p w14:paraId="317F3670" w14:textId="77777777" w:rsidR="00E35F91" w:rsidRPr="003B0C1D" w:rsidRDefault="00E35F91" w:rsidP="00AC0FEE">
      <w:pPr>
        <w:spacing w:after="0" w:line="360" w:lineRule="auto"/>
        <w:ind w:right="57"/>
        <w:jc w:val="both"/>
        <w:rPr>
          <w:rFonts w:ascii="Arial" w:eastAsia="Times New Roman" w:hAnsi="Arial" w:cs="Arial"/>
          <w:b/>
          <w:color w:val="000000"/>
          <w:sz w:val="22"/>
          <w:szCs w:val="22"/>
          <w:lang w:val="en-US" w:bidi="en-US"/>
        </w:rPr>
      </w:pPr>
      <w:r w:rsidRPr="003B0C1D">
        <w:rPr>
          <w:rFonts w:ascii="Arial" w:eastAsia="Times New Roman" w:hAnsi="Arial" w:cs="Arial"/>
          <w:b/>
          <w:color w:val="000000"/>
          <w:sz w:val="22"/>
          <w:szCs w:val="22"/>
          <w:lang w:val="en-US" w:bidi="en-US"/>
        </w:rPr>
        <w:t>2.4.4.1</w:t>
      </w:r>
      <w:r w:rsidRPr="003B0C1D">
        <w:rPr>
          <w:rFonts w:ascii="Arial" w:eastAsia="Times New Roman" w:hAnsi="Arial" w:cs="Arial"/>
          <w:b/>
          <w:color w:val="000000"/>
          <w:sz w:val="22"/>
          <w:szCs w:val="22"/>
          <w:lang w:val="en-US" w:bidi="en-US"/>
        </w:rPr>
        <w:tab/>
        <w:t xml:space="preserve"> WARD COMMITTEES </w:t>
      </w:r>
    </w:p>
    <w:p w14:paraId="78583CB4" w14:textId="77777777" w:rsidR="00B319E1" w:rsidRDefault="00E35F91" w:rsidP="00AC0FEE">
      <w:pPr>
        <w:spacing w:after="200" w:line="360" w:lineRule="auto"/>
        <w:ind w:right="57" w:firstLine="709"/>
        <w:jc w:val="both"/>
        <w:rPr>
          <w:rFonts w:ascii="Arial" w:eastAsia="Times New Roman" w:hAnsi="Arial" w:cs="Arial"/>
          <w:color w:val="000000"/>
          <w:sz w:val="22"/>
          <w:szCs w:val="22"/>
          <w:lang w:val="en-US" w:bidi="en-US"/>
        </w:rPr>
      </w:pPr>
      <w:r w:rsidRPr="003B0C1D">
        <w:rPr>
          <w:rFonts w:ascii="Arial" w:eastAsia="Times New Roman" w:hAnsi="Arial" w:cs="Arial"/>
          <w:color w:val="000000"/>
          <w:sz w:val="22"/>
          <w:szCs w:val="22"/>
          <w:lang w:val="en-US" w:bidi="en-US"/>
        </w:rPr>
        <w:t xml:space="preserve">Ward committees form an essential part of the public participation </w:t>
      </w:r>
      <w:proofErr w:type="gramStart"/>
      <w:r w:rsidRPr="003B0C1D">
        <w:rPr>
          <w:rFonts w:ascii="Arial" w:eastAsia="Times New Roman" w:hAnsi="Arial" w:cs="Arial"/>
          <w:color w:val="000000"/>
          <w:sz w:val="22"/>
          <w:szCs w:val="22"/>
          <w:lang w:val="en-US" w:bidi="en-US"/>
        </w:rPr>
        <w:t>process</w:t>
      </w:r>
      <w:proofErr w:type="gramEnd"/>
      <w:r w:rsidRPr="003B0C1D">
        <w:rPr>
          <w:rFonts w:ascii="Arial" w:eastAsia="Times New Roman" w:hAnsi="Arial" w:cs="Arial"/>
          <w:color w:val="000000"/>
          <w:sz w:val="22"/>
          <w:szCs w:val="22"/>
          <w:lang w:val="en-US" w:bidi="en-US"/>
        </w:rPr>
        <w:t xml:space="preserve"> and these structures are particularly useful to ensure a relationship between </w:t>
      </w:r>
      <w:proofErr w:type="spellStart"/>
      <w:r w:rsidR="00FD402D" w:rsidRPr="003B0C1D">
        <w:rPr>
          <w:rFonts w:ascii="Arial" w:eastAsia="Times New Roman" w:hAnsi="Arial" w:cs="Arial"/>
          <w:color w:val="000000"/>
          <w:sz w:val="22"/>
          <w:szCs w:val="22"/>
          <w:lang w:val="en-US" w:bidi="en-US"/>
        </w:rPr>
        <w:t>Council</w:t>
      </w:r>
      <w:r w:rsidR="00FD402D">
        <w:rPr>
          <w:rFonts w:ascii="Arial" w:eastAsia="Times New Roman" w:hAnsi="Arial" w:cs="Arial"/>
          <w:color w:val="000000"/>
          <w:sz w:val="22"/>
          <w:szCs w:val="22"/>
          <w:lang w:val="en-US" w:bidi="en-US"/>
        </w:rPr>
        <w:t>l</w:t>
      </w:r>
      <w:r w:rsidR="00FD402D" w:rsidRPr="003B0C1D">
        <w:rPr>
          <w:rFonts w:ascii="Arial" w:eastAsia="Times New Roman" w:hAnsi="Arial" w:cs="Arial"/>
          <w:color w:val="000000"/>
          <w:sz w:val="22"/>
          <w:szCs w:val="22"/>
          <w:lang w:val="en-US" w:bidi="en-US"/>
        </w:rPr>
        <w:t>ors</w:t>
      </w:r>
      <w:proofErr w:type="spellEnd"/>
      <w:r w:rsidRPr="003B0C1D">
        <w:rPr>
          <w:rFonts w:ascii="Arial" w:eastAsia="Times New Roman" w:hAnsi="Arial" w:cs="Arial"/>
          <w:color w:val="000000"/>
          <w:sz w:val="22"/>
          <w:szCs w:val="22"/>
          <w:lang w:val="en-US" w:bidi="en-US"/>
        </w:rPr>
        <w:t xml:space="preserve"> and ward residents. It provides the opportunity to discuss local matters that concern the residents in that ward. Ward committees play an important role in this regard as </w:t>
      </w:r>
      <w:r w:rsidR="00D57D4F">
        <w:rPr>
          <w:rFonts w:ascii="Arial" w:eastAsia="Times New Roman" w:hAnsi="Arial" w:cs="Arial"/>
          <w:color w:val="000000"/>
          <w:sz w:val="22"/>
          <w:szCs w:val="22"/>
          <w:lang w:val="en-US" w:bidi="en-US"/>
        </w:rPr>
        <w:t>they advise on the projects the community</w:t>
      </w:r>
      <w:r w:rsidRPr="003B0C1D">
        <w:rPr>
          <w:rFonts w:ascii="Arial" w:eastAsia="Times New Roman" w:hAnsi="Arial" w:cs="Arial"/>
          <w:color w:val="000000"/>
          <w:sz w:val="22"/>
          <w:szCs w:val="22"/>
          <w:lang w:val="en-US" w:bidi="en-US"/>
        </w:rPr>
        <w:t xml:space="preserve"> would like to be implemented</w:t>
      </w:r>
      <w:r w:rsidR="008F7C66">
        <w:rPr>
          <w:rFonts w:ascii="Arial" w:eastAsia="Times New Roman" w:hAnsi="Arial" w:cs="Arial"/>
          <w:color w:val="000000"/>
          <w:sz w:val="22"/>
          <w:szCs w:val="22"/>
          <w:lang w:val="en-US" w:bidi="en-US"/>
        </w:rPr>
        <w:t xml:space="preserve"> in their wards</w:t>
      </w:r>
      <w:r w:rsidRPr="003B0C1D">
        <w:rPr>
          <w:rFonts w:ascii="Arial" w:eastAsia="Times New Roman" w:hAnsi="Arial" w:cs="Arial"/>
          <w:color w:val="000000"/>
          <w:sz w:val="22"/>
          <w:szCs w:val="22"/>
          <w:lang w:val="en-US" w:bidi="en-US"/>
        </w:rPr>
        <w:t xml:space="preserve">. </w:t>
      </w:r>
    </w:p>
    <w:p w14:paraId="6C1DB34F" w14:textId="77777777" w:rsidR="00271647" w:rsidRDefault="00E35F91" w:rsidP="00AC0FEE">
      <w:pPr>
        <w:spacing w:after="200" w:line="360" w:lineRule="auto"/>
        <w:ind w:right="57" w:firstLine="709"/>
        <w:jc w:val="both"/>
        <w:rPr>
          <w:rFonts w:ascii="Arial" w:eastAsia="Times New Roman" w:hAnsi="Arial" w:cs="Arial"/>
          <w:color w:val="000000"/>
          <w:sz w:val="22"/>
          <w:szCs w:val="22"/>
          <w:lang w:val="en-US" w:bidi="en-US"/>
        </w:rPr>
      </w:pPr>
      <w:r w:rsidRPr="003B0C1D">
        <w:rPr>
          <w:rFonts w:ascii="Arial" w:eastAsia="Times New Roman" w:hAnsi="Arial" w:cs="Arial"/>
          <w:color w:val="000000"/>
          <w:sz w:val="22"/>
          <w:szCs w:val="22"/>
          <w:lang w:val="en-US" w:bidi="en-US"/>
        </w:rPr>
        <w:t xml:space="preserve">These ward projects further strengthen the relationship between the Municipality and the communities due to the direct impact that the ward committees can make on development projects in their wards. </w:t>
      </w:r>
    </w:p>
    <w:p w14:paraId="4A74C985" w14:textId="77777777" w:rsidR="00E35F91" w:rsidRPr="003B0C1D" w:rsidRDefault="00E35F91" w:rsidP="00271647">
      <w:pPr>
        <w:spacing w:after="200" w:line="360" w:lineRule="auto"/>
        <w:ind w:right="57"/>
        <w:jc w:val="both"/>
        <w:rPr>
          <w:rFonts w:ascii="Arial" w:eastAsia="Times New Roman" w:hAnsi="Arial" w:cs="Arial"/>
          <w:color w:val="000000"/>
          <w:sz w:val="22"/>
          <w:szCs w:val="22"/>
          <w:lang w:val="en-US" w:bidi="en-US"/>
        </w:rPr>
      </w:pPr>
      <w:r w:rsidRPr="003B0C1D">
        <w:rPr>
          <w:rFonts w:ascii="Arial" w:eastAsia="Times New Roman" w:hAnsi="Arial" w:cs="Arial"/>
          <w:color w:val="000000"/>
          <w:sz w:val="22"/>
          <w:szCs w:val="22"/>
          <w:lang w:val="en-US" w:bidi="en-US"/>
        </w:rPr>
        <w:t xml:space="preserve">The purpose of ward committees: </w:t>
      </w:r>
    </w:p>
    <w:p w14:paraId="7D63DBD7" w14:textId="30190B29" w:rsidR="0014094D" w:rsidRPr="003B0C1D" w:rsidRDefault="00E35F91" w:rsidP="00B455BA">
      <w:pPr>
        <w:pStyle w:val="ListParagraph"/>
        <w:numPr>
          <w:ilvl w:val="0"/>
          <w:numId w:val="20"/>
        </w:numPr>
        <w:spacing w:before="200" w:after="200" w:line="360" w:lineRule="auto"/>
        <w:ind w:right="57"/>
        <w:jc w:val="both"/>
        <w:rPr>
          <w:rFonts w:ascii="Arial" w:eastAsia="Times New Roman" w:hAnsi="Arial" w:cs="Arial"/>
          <w:color w:val="000000"/>
          <w:sz w:val="22"/>
          <w:szCs w:val="22"/>
          <w:lang w:val="en-US" w:bidi="en-US"/>
        </w:rPr>
      </w:pPr>
      <w:r w:rsidRPr="003B0C1D">
        <w:rPr>
          <w:rFonts w:ascii="Arial" w:eastAsia="Times New Roman" w:hAnsi="Arial" w:cs="Arial"/>
          <w:color w:val="000000"/>
          <w:sz w:val="22"/>
          <w:szCs w:val="22"/>
          <w:lang w:val="en-US" w:bidi="en-US"/>
        </w:rPr>
        <w:t xml:space="preserve">To act as an advisory committee to the Ward </w:t>
      </w:r>
      <w:proofErr w:type="spellStart"/>
      <w:r w:rsidR="004D7575" w:rsidRPr="003B0C1D">
        <w:rPr>
          <w:rFonts w:ascii="Arial" w:eastAsia="Times New Roman" w:hAnsi="Arial" w:cs="Arial"/>
          <w:color w:val="000000"/>
          <w:sz w:val="22"/>
          <w:szCs w:val="22"/>
          <w:lang w:val="en-US" w:bidi="en-US"/>
        </w:rPr>
        <w:t>Counci</w:t>
      </w:r>
      <w:r w:rsidR="004D7575">
        <w:rPr>
          <w:rFonts w:ascii="Arial" w:eastAsia="Times New Roman" w:hAnsi="Arial" w:cs="Arial"/>
          <w:color w:val="000000"/>
          <w:sz w:val="22"/>
          <w:szCs w:val="22"/>
          <w:lang w:val="en-US" w:bidi="en-US"/>
        </w:rPr>
        <w:t>ll</w:t>
      </w:r>
      <w:r w:rsidR="004D7575" w:rsidRPr="003B0C1D">
        <w:rPr>
          <w:rFonts w:ascii="Arial" w:eastAsia="Times New Roman" w:hAnsi="Arial" w:cs="Arial"/>
          <w:color w:val="000000"/>
          <w:sz w:val="22"/>
          <w:szCs w:val="22"/>
          <w:lang w:val="en-US" w:bidi="en-US"/>
        </w:rPr>
        <w:t>or</w:t>
      </w:r>
      <w:proofErr w:type="spellEnd"/>
      <w:r w:rsidRPr="003B0C1D">
        <w:rPr>
          <w:rFonts w:ascii="Arial" w:eastAsia="Times New Roman" w:hAnsi="Arial" w:cs="Arial"/>
          <w:color w:val="000000"/>
          <w:sz w:val="22"/>
          <w:szCs w:val="22"/>
          <w:lang w:val="en-US" w:bidi="en-US"/>
        </w:rPr>
        <w:t xml:space="preserve"> and </w:t>
      </w:r>
      <w:proofErr w:type="gramStart"/>
      <w:r w:rsidRPr="003B0C1D">
        <w:rPr>
          <w:rFonts w:ascii="Arial" w:eastAsia="Times New Roman" w:hAnsi="Arial" w:cs="Arial"/>
          <w:color w:val="000000"/>
          <w:sz w:val="22"/>
          <w:szCs w:val="22"/>
          <w:lang w:val="en-US" w:bidi="en-US"/>
        </w:rPr>
        <w:t>Council;</w:t>
      </w:r>
      <w:proofErr w:type="gramEnd"/>
    </w:p>
    <w:p w14:paraId="7AF5AFDA" w14:textId="77777777" w:rsidR="0014094D" w:rsidRPr="003B0C1D" w:rsidRDefault="00E35F91" w:rsidP="00165472">
      <w:pPr>
        <w:pStyle w:val="ListParagraph"/>
        <w:numPr>
          <w:ilvl w:val="0"/>
          <w:numId w:val="4"/>
        </w:numPr>
        <w:spacing w:before="200" w:after="200" w:line="360" w:lineRule="auto"/>
        <w:ind w:right="57"/>
        <w:jc w:val="both"/>
        <w:rPr>
          <w:rFonts w:ascii="Arial" w:eastAsia="Times New Roman" w:hAnsi="Arial" w:cs="Arial"/>
          <w:color w:val="000000"/>
          <w:sz w:val="22"/>
          <w:szCs w:val="22"/>
          <w:lang w:val="en-US" w:bidi="en-US"/>
        </w:rPr>
      </w:pPr>
      <w:r w:rsidRPr="003B0C1D">
        <w:rPr>
          <w:rFonts w:ascii="Arial" w:eastAsia="Times New Roman" w:hAnsi="Arial" w:cs="Arial"/>
          <w:color w:val="000000"/>
          <w:sz w:val="22"/>
          <w:szCs w:val="22"/>
          <w:lang w:val="en-US" w:bidi="en-US"/>
        </w:rPr>
        <w:t xml:space="preserve">To ensure two-way communication to and from the </w:t>
      </w:r>
      <w:proofErr w:type="gramStart"/>
      <w:r w:rsidRPr="003B0C1D">
        <w:rPr>
          <w:rFonts w:ascii="Arial" w:eastAsia="Times New Roman" w:hAnsi="Arial" w:cs="Arial"/>
          <w:color w:val="000000"/>
          <w:sz w:val="22"/>
          <w:szCs w:val="22"/>
          <w:lang w:val="en-US" w:bidi="en-US"/>
        </w:rPr>
        <w:t>community;</w:t>
      </w:r>
      <w:proofErr w:type="gramEnd"/>
      <w:r w:rsidRPr="003B0C1D">
        <w:rPr>
          <w:rFonts w:ascii="Arial" w:eastAsia="Times New Roman" w:hAnsi="Arial" w:cs="Arial"/>
          <w:color w:val="000000"/>
          <w:sz w:val="22"/>
          <w:szCs w:val="22"/>
          <w:lang w:val="en-US" w:bidi="en-US"/>
        </w:rPr>
        <w:t xml:space="preserve"> </w:t>
      </w:r>
    </w:p>
    <w:p w14:paraId="3E683C00" w14:textId="77777777" w:rsidR="0014094D" w:rsidRPr="003B0C1D" w:rsidRDefault="00E35F91" w:rsidP="00165472">
      <w:pPr>
        <w:pStyle w:val="ListParagraph"/>
        <w:numPr>
          <w:ilvl w:val="0"/>
          <w:numId w:val="4"/>
        </w:numPr>
        <w:spacing w:before="200" w:after="200" w:line="360" w:lineRule="auto"/>
        <w:ind w:right="57"/>
        <w:jc w:val="both"/>
        <w:rPr>
          <w:rFonts w:ascii="Arial" w:eastAsia="Times New Roman" w:hAnsi="Arial" w:cs="Arial"/>
          <w:color w:val="000000"/>
          <w:sz w:val="22"/>
          <w:szCs w:val="22"/>
          <w:lang w:val="en-US" w:bidi="en-US"/>
        </w:rPr>
      </w:pPr>
      <w:r w:rsidRPr="003B0C1D">
        <w:rPr>
          <w:rFonts w:ascii="Arial" w:eastAsia="Times New Roman" w:hAnsi="Arial" w:cs="Arial"/>
          <w:color w:val="000000"/>
          <w:sz w:val="22"/>
          <w:szCs w:val="22"/>
          <w:lang w:val="en-US" w:bidi="en-US"/>
        </w:rPr>
        <w:t xml:space="preserve">To identify ward specific needs and to refer same to the administration and Council for </w:t>
      </w:r>
      <w:proofErr w:type="gramStart"/>
      <w:r w:rsidRPr="003B0C1D">
        <w:rPr>
          <w:rFonts w:ascii="Arial" w:eastAsia="Times New Roman" w:hAnsi="Arial" w:cs="Arial"/>
          <w:color w:val="000000"/>
          <w:sz w:val="22"/>
          <w:szCs w:val="22"/>
          <w:lang w:val="en-US" w:bidi="en-US"/>
        </w:rPr>
        <w:t>attention;</w:t>
      </w:r>
      <w:proofErr w:type="gramEnd"/>
      <w:r w:rsidRPr="003B0C1D">
        <w:rPr>
          <w:rFonts w:ascii="Arial" w:eastAsia="Times New Roman" w:hAnsi="Arial" w:cs="Arial"/>
          <w:color w:val="000000"/>
          <w:sz w:val="22"/>
          <w:szCs w:val="22"/>
          <w:lang w:val="en-US" w:bidi="en-US"/>
        </w:rPr>
        <w:t xml:space="preserve"> </w:t>
      </w:r>
    </w:p>
    <w:p w14:paraId="3FD2A4F1" w14:textId="77777777" w:rsidR="0014094D" w:rsidRPr="003B0C1D" w:rsidRDefault="00E35F91" w:rsidP="00165472">
      <w:pPr>
        <w:pStyle w:val="ListParagraph"/>
        <w:numPr>
          <w:ilvl w:val="0"/>
          <w:numId w:val="4"/>
        </w:numPr>
        <w:spacing w:before="200" w:after="200" w:line="360" w:lineRule="auto"/>
        <w:ind w:right="57"/>
        <w:jc w:val="both"/>
        <w:rPr>
          <w:rFonts w:ascii="Arial" w:eastAsia="Times New Roman" w:hAnsi="Arial" w:cs="Arial"/>
          <w:color w:val="000000"/>
          <w:sz w:val="22"/>
          <w:szCs w:val="22"/>
          <w:lang w:val="en-US" w:bidi="en-US"/>
        </w:rPr>
      </w:pPr>
      <w:r w:rsidRPr="003B0C1D">
        <w:rPr>
          <w:rFonts w:ascii="Arial" w:eastAsia="Times New Roman" w:hAnsi="Arial" w:cs="Arial"/>
          <w:color w:val="000000"/>
          <w:sz w:val="22"/>
          <w:szCs w:val="22"/>
          <w:lang w:val="en-US" w:bidi="en-US"/>
        </w:rPr>
        <w:t xml:space="preserve">To actively partake in the annual IDP ward based public </w:t>
      </w:r>
      <w:proofErr w:type="gramStart"/>
      <w:r w:rsidRPr="003B0C1D">
        <w:rPr>
          <w:rFonts w:ascii="Arial" w:eastAsia="Times New Roman" w:hAnsi="Arial" w:cs="Arial"/>
          <w:color w:val="000000"/>
          <w:sz w:val="22"/>
          <w:szCs w:val="22"/>
          <w:lang w:val="en-US" w:bidi="en-US"/>
        </w:rPr>
        <w:t>meetings;</w:t>
      </w:r>
      <w:proofErr w:type="gramEnd"/>
    </w:p>
    <w:p w14:paraId="0F0E7C55" w14:textId="77777777" w:rsidR="0014094D" w:rsidRPr="003B0C1D" w:rsidRDefault="00E35F91" w:rsidP="00165472">
      <w:pPr>
        <w:pStyle w:val="ListParagraph"/>
        <w:numPr>
          <w:ilvl w:val="0"/>
          <w:numId w:val="4"/>
        </w:numPr>
        <w:spacing w:before="200" w:after="200" w:line="360" w:lineRule="auto"/>
        <w:ind w:right="57"/>
        <w:jc w:val="both"/>
        <w:rPr>
          <w:rFonts w:ascii="Arial" w:eastAsia="Times New Roman" w:hAnsi="Arial" w:cs="Arial"/>
          <w:color w:val="000000"/>
          <w:sz w:val="22"/>
          <w:szCs w:val="22"/>
          <w:lang w:val="en-US" w:bidi="en-US"/>
        </w:rPr>
      </w:pPr>
      <w:r w:rsidRPr="003B0C1D">
        <w:rPr>
          <w:rFonts w:ascii="Arial" w:eastAsia="Times New Roman" w:hAnsi="Arial" w:cs="Arial"/>
          <w:color w:val="000000"/>
          <w:sz w:val="22"/>
          <w:szCs w:val="22"/>
          <w:lang w:val="en-US" w:bidi="en-US"/>
        </w:rPr>
        <w:t xml:space="preserve">To assist the Ward </w:t>
      </w:r>
      <w:proofErr w:type="spellStart"/>
      <w:r w:rsidRPr="003B0C1D">
        <w:rPr>
          <w:rFonts w:ascii="Arial" w:eastAsia="Times New Roman" w:hAnsi="Arial" w:cs="Arial"/>
          <w:color w:val="000000"/>
          <w:sz w:val="22"/>
          <w:szCs w:val="22"/>
          <w:lang w:val="en-US" w:bidi="en-US"/>
        </w:rPr>
        <w:t>Councillor</w:t>
      </w:r>
      <w:proofErr w:type="spellEnd"/>
      <w:r w:rsidRPr="003B0C1D">
        <w:rPr>
          <w:rFonts w:ascii="Arial" w:eastAsia="Times New Roman" w:hAnsi="Arial" w:cs="Arial"/>
          <w:color w:val="000000"/>
          <w:sz w:val="22"/>
          <w:szCs w:val="22"/>
          <w:lang w:val="en-US" w:bidi="en-US"/>
        </w:rPr>
        <w:t xml:space="preserve"> in identifying ward pro</w:t>
      </w:r>
      <w:r w:rsidR="0014094D" w:rsidRPr="003B0C1D">
        <w:rPr>
          <w:rFonts w:ascii="Arial" w:eastAsia="Times New Roman" w:hAnsi="Arial" w:cs="Arial"/>
          <w:color w:val="000000"/>
          <w:sz w:val="22"/>
          <w:szCs w:val="22"/>
          <w:lang w:val="en-US" w:bidi="en-US"/>
        </w:rPr>
        <w:t>jects and ward capital projects</w:t>
      </w:r>
    </w:p>
    <w:p w14:paraId="39C486FF" w14:textId="77777777" w:rsidR="0014094D" w:rsidRPr="003B0C1D" w:rsidRDefault="00E35F91" w:rsidP="00165472">
      <w:pPr>
        <w:pStyle w:val="ListParagraph"/>
        <w:numPr>
          <w:ilvl w:val="0"/>
          <w:numId w:val="4"/>
        </w:numPr>
        <w:spacing w:before="200" w:after="200" w:line="360" w:lineRule="auto"/>
        <w:ind w:right="57"/>
        <w:jc w:val="both"/>
        <w:rPr>
          <w:rFonts w:ascii="Arial" w:eastAsia="Times New Roman" w:hAnsi="Arial" w:cs="Arial"/>
          <w:color w:val="000000"/>
          <w:sz w:val="22"/>
          <w:szCs w:val="22"/>
          <w:lang w:val="en-US" w:bidi="en-US"/>
        </w:rPr>
      </w:pPr>
      <w:r w:rsidRPr="003B0C1D">
        <w:rPr>
          <w:rFonts w:ascii="Arial" w:eastAsia="Times New Roman" w:hAnsi="Arial" w:cs="Arial"/>
          <w:color w:val="000000"/>
          <w:sz w:val="22"/>
          <w:szCs w:val="22"/>
          <w:lang w:val="en-US" w:bidi="en-US"/>
        </w:rPr>
        <w:t xml:space="preserve">To identify stakeholders in the wards and to liaise with them regarding matters needing attention; and </w:t>
      </w:r>
    </w:p>
    <w:p w14:paraId="437BAE5E" w14:textId="77777777" w:rsidR="00E35F91" w:rsidRPr="003B0C1D" w:rsidRDefault="00E35F91" w:rsidP="00165472">
      <w:pPr>
        <w:pStyle w:val="ListParagraph"/>
        <w:numPr>
          <w:ilvl w:val="0"/>
          <w:numId w:val="4"/>
        </w:numPr>
        <w:spacing w:before="200" w:after="200" w:line="360" w:lineRule="auto"/>
        <w:ind w:right="57"/>
        <w:jc w:val="both"/>
        <w:rPr>
          <w:rFonts w:ascii="Arial" w:eastAsia="Times New Roman" w:hAnsi="Arial" w:cs="Arial"/>
          <w:color w:val="000000"/>
          <w:sz w:val="22"/>
          <w:szCs w:val="22"/>
          <w:lang w:val="en-US" w:bidi="en-US"/>
        </w:rPr>
      </w:pPr>
      <w:r w:rsidRPr="003B0C1D">
        <w:rPr>
          <w:rFonts w:ascii="Arial" w:eastAsia="Times New Roman" w:hAnsi="Arial" w:cs="Arial"/>
          <w:color w:val="000000"/>
          <w:sz w:val="22"/>
          <w:szCs w:val="22"/>
          <w:lang w:val="en-US" w:bidi="en-US"/>
        </w:rPr>
        <w:t xml:space="preserve">To discuss ward related Council agenda items and to make inputs regarding same if necessary. </w:t>
      </w:r>
    </w:p>
    <w:p w14:paraId="7ADD1BCB" w14:textId="77777777" w:rsidR="00E35F91" w:rsidRDefault="003F41BE" w:rsidP="00165472">
      <w:pPr>
        <w:spacing w:before="200" w:after="200" w:line="360" w:lineRule="auto"/>
        <w:ind w:right="57"/>
        <w:jc w:val="both"/>
        <w:rPr>
          <w:rFonts w:ascii="Arial" w:eastAsia="Times New Roman" w:hAnsi="Arial" w:cs="Arial"/>
          <w:color w:val="000000"/>
          <w:sz w:val="22"/>
          <w:szCs w:val="22"/>
          <w:lang w:val="en-US" w:bidi="en-US"/>
        </w:rPr>
      </w:pPr>
      <w:r w:rsidRPr="003B0C1D">
        <w:rPr>
          <w:rFonts w:ascii="Arial" w:eastAsia="Times New Roman" w:hAnsi="Arial" w:cs="Arial"/>
          <w:color w:val="000000"/>
          <w:sz w:val="22"/>
          <w:szCs w:val="22"/>
          <w:lang w:val="en-US" w:bidi="en-US"/>
        </w:rPr>
        <w:t>T</w:t>
      </w:r>
      <w:r w:rsidR="00E35F91" w:rsidRPr="003B0C1D">
        <w:rPr>
          <w:rFonts w:ascii="Arial" w:eastAsia="Times New Roman" w:hAnsi="Arial" w:cs="Arial"/>
          <w:color w:val="000000"/>
          <w:sz w:val="22"/>
          <w:szCs w:val="22"/>
          <w:lang w:val="en-US" w:bidi="en-US"/>
        </w:rPr>
        <w:t xml:space="preserve">he chairperson of the ward committee is the elected Ward </w:t>
      </w:r>
      <w:proofErr w:type="spellStart"/>
      <w:r w:rsidR="00E35F91" w:rsidRPr="003B0C1D">
        <w:rPr>
          <w:rFonts w:ascii="Arial" w:eastAsia="Times New Roman" w:hAnsi="Arial" w:cs="Arial"/>
          <w:color w:val="000000"/>
          <w:sz w:val="22"/>
          <w:szCs w:val="22"/>
          <w:lang w:val="en-US" w:bidi="en-US"/>
        </w:rPr>
        <w:t>Councillor</w:t>
      </w:r>
      <w:proofErr w:type="spellEnd"/>
      <w:r w:rsidR="00E35F91" w:rsidRPr="003B0C1D">
        <w:rPr>
          <w:rFonts w:ascii="Arial" w:eastAsia="Times New Roman" w:hAnsi="Arial" w:cs="Arial"/>
          <w:color w:val="000000"/>
          <w:sz w:val="22"/>
          <w:szCs w:val="22"/>
          <w:lang w:val="en-US" w:bidi="en-US"/>
        </w:rPr>
        <w:t xml:space="preserve"> and other members of the ward committee are elected by the residents of the ward. It is expected of the ward committees to hold regular meetings – at least once every three (3) months – and the minutes are submitted to the Speaker’s Office. The functionality of the ward committees is monitored and reported on to Council on a quarterly basis. </w:t>
      </w:r>
    </w:p>
    <w:p w14:paraId="0F803E2C" w14:textId="77777777" w:rsidR="001C6621" w:rsidRPr="007F5C9C" w:rsidRDefault="001C6621" w:rsidP="00165472">
      <w:pPr>
        <w:spacing w:before="200" w:after="200" w:line="360" w:lineRule="auto"/>
        <w:ind w:right="57"/>
        <w:jc w:val="both"/>
        <w:rPr>
          <w:rFonts w:ascii="Arial" w:eastAsia="Times New Roman" w:hAnsi="Arial" w:cs="Arial"/>
          <w:color w:val="000000" w:themeColor="text1"/>
          <w:sz w:val="22"/>
          <w:szCs w:val="22"/>
          <w:lang w:val="en-US" w:bidi="en-US"/>
        </w:rPr>
      </w:pPr>
      <w:r w:rsidRPr="007F5C9C">
        <w:rPr>
          <w:rFonts w:ascii="Arial" w:eastAsia="Times New Roman" w:hAnsi="Arial" w:cs="Arial"/>
          <w:b/>
          <w:color w:val="000000" w:themeColor="text1"/>
          <w:sz w:val="22"/>
          <w:szCs w:val="22"/>
          <w:lang w:val="en-US" w:bidi="en-US"/>
        </w:rPr>
        <w:t>2.4.4.1</w:t>
      </w:r>
      <w:r w:rsidRPr="007F5C9C">
        <w:rPr>
          <w:rFonts w:ascii="Arial" w:eastAsia="Times New Roman" w:hAnsi="Arial" w:cs="Arial"/>
          <w:b/>
          <w:color w:val="000000" w:themeColor="text1"/>
          <w:sz w:val="22"/>
          <w:szCs w:val="22"/>
          <w:lang w:val="en-US" w:bidi="en-US"/>
        </w:rPr>
        <w:tab/>
      </w:r>
      <w:r w:rsidRPr="007F5C9C">
        <w:rPr>
          <w:rFonts w:ascii="Arial" w:eastAsia="Times New Roman" w:hAnsi="Arial" w:cs="Arial"/>
          <w:color w:val="000000" w:themeColor="text1"/>
          <w:sz w:val="22"/>
          <w:szCs w:val="22"/>
          <w:lang w:val="en-US" w:bidi="en-US"/>
        </w:rPr>
        <w:t xml:space="preserve"> </w:t>
      </w:r>
      <w:r w:rsidRPr="007F5C9C">
        <w:rPr>
          <w:rFonts w:ascii="Arial" w:eastAsia="Times New Roman" w:hAnsi="Arial" w:cs="Arial"/>
          <w:b/>
          <w:color w:val="000000" w:themeColor="text1"/>
          <w:sz w:val="22"/>
          <w:szCs w:val="22"/>
          <w:lang w:val="en-US" w:bidi="en-US"/>
        </w:rPr>
        <w:t>IDP</w:t>
      </w:r>
      <w:r w:rsidR="007F5C9C" w:rsidRPr="007F5C9C">
        <w:rPr>
          <w:rFonts w:ascii="Arial" w:eastAsia="Times New Roman" w:hAnsi="Arial" w:cs="Arial"/>
          <w:b/>
          <w:color w:val="000000" w:themeColor="text1"/>
          <w:sz w:val="22"/>
          <w:szCs w:val="22"/>
          <w:lang w:val="en-US" w:bidi="en-US"/>
        </w:rPr>
        <w:t>/</w:t>
      </w:r>
      <w:r w:rsidRPr="007F5C9C">
        <w:rPr>
          <w:rFonts w:ascii="Arial" w:eastAsia="Times New Roman" w:hAnsi="Arial" w:cs="Arial"/>
          <w:b/>
          <w:color w:val="000000" w:themeColor="text1"/>
          <w:sz w:val="22"/>
          <w:szCs w:val="22"/>
          <w:lang w:val="en-US" w:bidi="en-US"/>
        </w:rPr>
        <w:t xml:space="preserve"> </w:t>
      </w:r>
      <w:r w:rsidR="00675636" w:rsidRPr="007F5C9C">
        <w:rPr>
          <w:rFonts w:ascii="Arial" w:eastAsia="Times New Roman" w:hAnsi="Arial" w:cs="Arial"/>
          <w:b/>
          <w:color w:val="000000" w:themeColor="text1"/>
          <w:sz w:val="22"/>
          <w:szCs w:val="22"/>
          <w:lang w:val="en-US" w:bidi="en-US"/>
        </w:rPr>
        <w:t>Budget Roadshows</w:t>
      </w:r>
      <w:r w:rsidR="003F41BE" w:rsidRPr="007F5C9C">
        <w:rPr>
          <w:rFonts w:ascii="Arial" w:eastAsia="Times New Roman" w:hAnsi="Arial" w:cs="Arial"/>
          <w:b/>
          <w:color w:val="000000" w:themeColor="text1"/>
          <w:sz w:val="22"/>
          <w:szCs w:val="22"/>
          <w:lang w:val="en-US" w:bidi="en-US"/>
        </w:rPr>
        <w:t>:</w:t>
      </w:r>
    </w:p>
    <w:p w14:paraId="15FF48DB" w14:textId="6798FDFD" w:rsidR="00017BF4" w:rsidRPr="007F5C9C" w:rsidRDefault="001030EB" w:rsidP="00165472">
      <w:pPr>
        <w:spacing w:before="200" w:after="0" w:line="240" w:lineRule="auto"/>
        <w:jc w:val="both"/>
        <w:rPr>
          <w:rFonts w:ascii="Arial" w:eastAsia="Times New Roman" w:hAnsi="Arial" w:cs="Arial"/>
          <w:b/>
          <w:color w:val="000000" w:themeColor="text1"/>
          <w:sz w:val="22"/>
          <w:szCs w:val="22"/>
          <w:lang w:val="en-US" w:bidi="en-US"/>
        </w:rPr>
      </w:pPr>
      <w:r w:rsidRPr="007F5C9C">
        <w:rPr>
          <w:rFonts w:ascii="Arial" w:eastAsia="Times New Roman" w:hAnsi="Arial" w:cs="Arial"/>
          <w:b/>
          <w:color w:val="000000" w:themeColor="text1"/>
          <w:sz w:val="22"/>
          <w:szCs w:val="22"/>
          <w:lang w:val="en-US" w:bidi="en-US"/>
        </w:rPr>
        <w:t>Table: IDP Imbizo</w:t>
      </w:r>
      <w:r w:rsidR="003F41BE" w:rsidRPr="007F5C9C">
        <w:rPr>
          <w:rFonts w:ascii="Arial" w:eastAsia="Times New Roman" w:hAnsi="Arial" w:cs="Arial"/>
          <w:b/>
          <w:color w:val="000000" w:themeColor="text1"/>
          <w:sz w:val="22"/>
          <w:szCs w:val="22"/>
          <w:lang w:val="en-US" w:bidi="en-US"/>
        </w:rPr>
        <w:t>:</w:t>
      </w:r>
      <w:r w:rsidRPr="007F5C9C">
        <w:rPr>
          <w:rFonts w:ascii="Arial" w:eastAsia="Times New Roman" w:hAnsi="Arial" w:cs="Arial"/>
          <w:b/>
          <w:color w:val="000000" w:themeColor="text1"/>
          <w:sz w:val="22"/>
          <w:szCs w:val="22"/>
          <w:lang w:val="en-US" w:bidi="en-US"/>
        </w:rPr>
        <w:t xml:space="preserve"> </w:t>
      </w:r>
    </w:p>
    <w:tbl>
      <w:tblPr>
        <w:tblStyle w:val="TableGrid"/>
        <w:tblW w:w="0" w:type="auto"/>
        <w:tblLook w:val="04A0" w:firstRow="1" w:lastRow="0" w:firstColumn="1" w:lastColumn="0" w:noHBand="0" w:noVBand="1"/>
      </w:tblPr>
      <w:tblGrid>
        <w:gridCol w:w="985"/>
        <w:gridCol w:w="2610"/>
        <w:gridCol w:w="1620"/>
        <w:gridCol w:w="1080"/>
        <w:gridCol w:w="869"/>
        <w:gridCol w:w="2345"/>
      </w:tblGrid>
      <w:tr w:rsidR="009F53A8" w:rsidRPr="007F5C9C" w14:paraId="2B3DDC8C" w14:textId="77777777" w:rsidTr="00A85F5B">
        <w:trPr>
          <w:trHeight w:val="392"/>
        </w:trPr>
        <w:tc>
          <w:tcPr>
            <w:tcW w:w="985" w:type="dxa"/>
            <w:shd w:val="clear" w:color="auto" w:fill="DDCB9F"/>
            <w:vAlign w:val="center"/>
          </w:tcPr>
          <w:p w14:paraId="6D2EC5B4" w14:textId="5CC35037" w:rsidR="009F53A8" w:rsidRPr="007F5C9C" w:rsidRDefault="009F53A8" w:rsidP="00A85F5B">
            <w:pPr>
              <w:pStyle w:val="Default"/>
              <w:jc w:val="center"/>
              <w:rPr>
                <w:rFonts w:ascii="Arial" w:hAnsi="Arial" w:cs="Arial"/>
                <w:color w:val="000000" w:themeColor="text1"/>
                <w:sz w:val="22"/>
                <w:szCs w:val="22"/>
              </w:rPr>
            </w:pPr>
            <w:r w:rsidRPr="007F5C9C">
              <w:rPr>
                <w:rFonts w:ascii="Arial" w:hAnsi="Arial" w:cs="Arial"/>
                <w:b/>
                <w:bCs/>
                <w:color w:val="000000" w:themeColor="text1"/>
                <w:sz w:val="22"/>
                <w:szCs w:val="22"/>
              </w:rPr>
              <w:t>WARD</w:t>
            </w:r>
          </w:p>
        </w:tc>
        <w:tc>
          <w:tcPr>
            <w:tcW w:w="2610" w:type="dxa"/>
            <w:shd w:val="clear" w:color="auto" w:fill="DDCB9F"/>
            <w:vAlign w:val="center"/>
          </w:tcPr>
          <w:p w14:paraId="01EC27CA" w14:textId="4BE93AED" w:rsidR="009F53A8" w:rsidRPr="007F5C9C" w:rsidRDefault="00AC0FEE" w:rsidP="00A85F5B">
            <w:pPr>
              <w:pStyle w:val="Default"/>
              <w:jc w:val="center"/>
              <w:rPr>
                <w:rFonts w:ascii="Arial" w:hAnsi="Arial" w:cs="Arial"/>
                <w:b/>
                <w:bCs/>
                <w:color w:val="000000" w:themeColor="text1"/>
                <w:sz w:val="22"/>
                <w:szCs w:val="22"/>
              </w:rPr>
            </w:pPr>
            <w:r>
              <w:rPr>
                <w:rFonts w:ascii="Arial" w:hAnsi="Arial" w:cs="Arial"/>
                <w:b/>
                <w:bCs/>
                <w:color w:val="000000" w:themeColor="text1"/>
                <w:sz w:val="22"/>
                <w:szCs w:val="22"/>
              </w:rPr>
              <w:t>AREA</w:t>
            </w:r>
          </w:p>
        </w:tc>
        <w:tc>
          <w:tcPr>
            <w:tcW w:w="1620" w:type="dxa"/>
            <w:shd w:val="clear" w:color="auto" w:fill="DDCB9F"/>
            <w:vAlign w:val="center"/>
          </w:tcPr>
          <w:p w14:paraId="2339016F" w14:textId="4D8673FB" w:rsidR="009F53A8" w:rsidRPr="007F5C9C" w:rsidRDefault="009F53A8" w:rsidP="00A85F5B">
            <w:pPr>
              <w:pStyle w:val="Default"/>
              <w:jc w:val="center"/>
              <w:rPr>
                <w:rFonts w:ascii="Arial" w:hAnsi="Arial" w:cs="Arial"/>
                <w:color w:val="000000" w:themeColor="text1"/>
                <w:sz w:val="22"/>
                <w:szCs w:val="22"/>
              </w:rPr>
            </w:pPr>
            <w:r w:rsidRPr="007F5C9C">
              <w:rPr>
                <w:rFonts w:ascii="Arial" w:hAnsi="Arial" w:cs="Arial"/>
                <w:b/>
                <w:bCs/>
                <w:color w:val="000000" w:themeColor="text1"/>
                <w:sz w:val="22"/>
                <w:szCs w:val="22"/>
              </w:rPr>
              <w:t>VENUE</w:t>
            </w:r>
          </w:p>
        </w:tc>
        <w:tc>
          <w:tcPr>
            <w:tcW w:w="1080" w:type="dxa"/>
            <w:shd w:val="clear" w:color="auto" w:fill="DDCB9F"/>
            <w:vAlign w:val="center"/>
          </w:tcPr>
          <w:p w14:paraId="5CF8C78E" w14:textId="3A1C54E0" w:rsidR="009F53A8" w:rsidRPr="007F5C9C" w:rsidRDefault="009F53A8" w:rsidP="00A85F5B">
            <w:pPr>
              <w:pStyle w:val="Default"/>
              <w:jc w:val="center"/>
              <w:rPr>
                <w:rFonts w:ascii="Arial" w:hAnsi="Arial" w:cs="Arial"/>
                <w:color w:val="000000" w:themeColor="text1"/>
                <w:sz w:val="22"/>
                <w:szCs w:val="22"/>
              </w:rPr>
            </w:pPr>
            <w:r w:rsidRPr="007F5C9C">
              <w:rPr>
                <w:rFonts w:ascii="Arial" w:hAnsi="Arial" w:cs="Arial"/>
                <w:b/>
                <w:bCs/>
                <w:color w:val="000000" w:themeColor="text1"/>
                <w:sz w:val="22"/>
                <w:szCs w:val="22"/>
              </w:rPr>
              <w:t>DATE</w:t>
            </w:r>
          </w:p>
        </w:tc>
        <w:tc>
          <w:tcPr>
            <w:tcW w:w="869" w:type="dxa"/>
            <w:shd w:val="clear" w:color="auto" w:fill="DDCB9F"/>
            <w:vAlign w:val="center"/>
          </w:tcPr>
          <w:p w14:paraId="4669DEB8" w14:textId="15961EF2" w:rsidR="009F53A8" w:rsidRPr="007F5C9C" w:rsidRDefault="009F53A8" w:rsidP="00A85F5B">
            <w:pPr>
              <w:pStyle w:val="Default"/>
              <w:jc w:val="center"/>
              <w:rPr>
                <w:rFonts w:ascii="Arial" w:hAnsi="Arial" w:cs="Arial"/>
                <w:b/>
                <w:bCs/>
                <w:color w:val="000000" w:themeColor="text1"/>
                <w:sz w:val="22"/>
                <w:szCs w:val="22"/>
              </w:rPr>
            </w:pPr>
            <w:r>
              <w:rPr>
                <w:rFonts w:ascii="Arial" w:hAnsi="Arial" w:cs="Arial"/>
                <w:b/>
                <w:bCs/>
                <w:color w:val="000000" w:themeColor="text1"/>
                <w:sz w:val="22"/>
                <w:szCs w:val="22"/>
              </w:rPr>
              <w:t>TIME</w:t>
            </w:r>
          </w:p>
        </w:tc>
        <w:tc>
          <w:tcPr>
            <w:tcW w:w="2345" w:type="dxa"/>
            <w:shd w:val="clear" w:color="auto" w:fill="DDCB9F"/>
            <w:vAlign w:val="center"/>
          </w:tcPr>
          <w:p w14:paraId="4F0C7052" w14:textId="6BF0F668" w:rsidR="009F53A8" w:rsidRPr="007F5C9C" w:rsidRDefault="009F53A8" w:rsidP="00A85F5B">
            <w:pPr>
              <w:pStyle w:val="Default"/>
              <w:jc w:val="center"/>
              <w:rPr>
                <w:rFonts w:ascii="Arial" w:hAnsi="Arial" w:cs="Arial"/>
                <w:color w:val="000000" w:themeColor="text1"/>
                <w:sz w:val="22"/>
                <w:szCs w:val="22"/>
              </w:rPr>
            </w:pPr>
            <w:r w:rsidRPr="007F5C9C">
              <w:rPr>
                <w:rFonts w:ascii="Arial" w:hAnsi="Arial" w:cs="Arial"/>
                <w:b/>
                <w:bCs/>
                <w:color w:val="000000" w:themeColor="text1"/>
                <w:sz w:val="22"/>
                <w:szCs w:val="22"/>
              </w:rPr>
              <w:t>STATUS</w:t>
            </w:r>
          </w:p>
        </w:tc>
      </w:tr>
      <w:tr w:rsidR="009F53A8" w:rsidRPr="007F5C9C" w14:paraId="161F9518" w14:textId="77777777" w:rsidTr="00A85F5B">
        <w:trPr>
          <w:trHeight w:val="538"/>
        </w:trPr>
        <w:tc>
          <w:tcPr>
            <w:tcW w:w="985" w:type="dxa"/>
          </w:tcPr>
          <w:p w14:paraId="7F42A9C4" w14:textId="53730283" w:rsidR="009F53A8" w:rsidRPr="007F5C9C" w:rsidRDefault="009F53A8"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2&amp;9</w:t>
            </w:r>
            <w:r w:rsidRPr="007F5C9C">
              <w:rPr>
                <w:rFonts w:ascii="Arial" w:hAnsi="Arial" w:cs="Arial"/>
                <w:color w:val="000000" w:themeColor="text1"/>
                <w:sz w:val="22"/>
                <w:szCs w:val="22"/>
              </w:rPr>
              <w:t xml:space="preserve"> </w:t>
            </w:r>
          </w:p>
        </w:tc>
        <w:tc>
          <w:tcPr>
            <w:tcW w:w="2610" w:type="dxa"/>
          </w:tcPr>
          <w:p w14:paraId="6967F142" w14:textId="291A8809" w:rsidR="009F53A8" w:rsidRDefault="00AF3A7A"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D and </w:t>
            </w:r>
            <w:proofErr w:type="spellStart"/>
            <w:r>
              <w:rPr>
                <w:rFonts w:ascii="Arial" w:hAnsi="Arial" w:cs="Arial"/>
                <w:color w:val="000000" w:themeColor="text1"/>
                <w:sz w:val="22"/>
                <w:szCs w:val="22"/>
              </w:rPr>
              <w:t>Eluxolweni</w:t>
            </w:r>
            <w:proofErr w:type="spellEnd"/>
          </w:p>
        </w:tc>
        <w:tc>
          <w:tcPr>
            <w:tcW w:w="1620" w:type="dxa"/>
          </w:tcPr>
          <w:p w14:paraId="7DE46DDF" w14:textId="745B30B1" w:rsidR="009F53A8" w:rsidRPr="007F5C9C" w:rsidRDefault="009F53A8"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Noluthando</w:t>
            </w:r>
            <w:r w:rsidRPr="007F5C9C">
              <w:rPr>
                <w:rFonts w:ascii="Arial" w:hAnsi="Arial" w:cs="Arial"/>
                <w:color w:val="000000" w:themeColor="text1"/>
                <w:sz w:val="22"/>
                <w:szCs w:val="22"/>
              </w:rPr>
              <w:t xml:space="preserve"> Hall </w:t>
            </w:r>
          </w:p>
        </w:tc>
        <w:tc>
          <w:tcPr>
            <w:tcW w:w="1080" w:type="dxa"/>
          </w:tcPr>
          <w:p w14:paraId="3F57F90D" w14:textId="6D7B3F74" w:rsidR="009F53A8" w:rsidRPr="007F5C9C" w:rsidRDefault="009F53A8" w:rsidP="00165472">
            <w:pPr>
              <w:pStyle w:val="Default"/>
              <w:jc w:val="both"/>
              <w:rPr>
                <w:rFonts w:ascii="Arial" w:hAnsi="Arial" w:cs="Arial"/>
                <w:color w:val="000000" w:themeColor="text1"/>
                <w:sz w:val="22"/>
                <w:szCs w:val="22"/>
              </w:rPr>
            </w:pPr>
            <w:r w:rsidRPr="007F5C9C">
              <w:rPr>
                <w:rFonts w:ascii="Arial" w:hAnsi="Arial" w:cs="Arial"/>
                <w:color w:val="000000" w:themeColor="text1"/>
                <w:sz w:val="22"/>
                <w:szCs w:val="22"/>
              </w:rPr>
              <w:t>17.05.2</w:t>
            </w:r>
            <w:r>
              <w:rPr>
                <w:rFonts w:ascii="Arial" w:hAnsi="Arial" w:cs="Arial"/>
                <w:color w:val="000000" w:themeColor="text1"/>
                <w:sz w:val="22"/>
                <w:szCs w:val="22"/>
              </w:rPr>
              <w:t>2</w:t>
            </w:r>
          </w:p>
        </w:tc>
        <w:tc>
          <w:tcPr>
            <w:tcW w:w="869" w:type="dxa"/>
          </w:tcPr>
          <w:p w14:paraId="33AFC401" w14:textId="776CF841" w:rsidR="009F53A8" w:rsidRPr="007F5C9C" w:rsidRDefault="009F53A8"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17:30</w:t>
            </w:r>
          </w:p>
        </w:tc>
        <w:tc>
          <w:tcPr>
            <w:tcW w:w="2345" w:type="dxa"/>
          </w:tcPr>
          <w:p w14:paraId="2CFA3713" w14:textId="70D1978C" w:rsidR="009F53A8" w:rsidRPr="007F5C9C" w:rsidRDefault="009F53A8" w:rsidP="00165472">
            <w:pPr>
              <w:pStyle w:val="Default"/>
              <w:jc w:val="both"/>
              <w:rPr>
                <w:rFonts w:ascii="Arial" w:hAnsi="Arial" w:cs="Arial"/>
                <w:color w:val="000000" w:themeColor="text1"/>
                <w:sz w:val="22"/>
                <w:szCs w:val="22"/>
              </w:rPr>
            </w:pPr>
            <w:r w:rsidRPr="007F5C9C">
              <w:rPr>
                <w:rFonts w:ascii="Arial" w:hAnsi="Arial" w:cs="Arial"/>
                <w:color w:val="000000" w:themeColor="text1"/>
                <w:sz w:val="22"/>
                <w:szCs w:val="22"/>
              </w:rPr>
              <w:t xml:space="preserve">Postponed due to load shedding  </w:t>
            </w:r>
          </w:p>
        </w:tc>
      </w:tr>
      <w:tr w:rsidR="009F53A8" w:rsidRPr="007F5C9C" w14:paraId="10206CFD" w14:textId="77777777" w:rsidTr="00A85F5B">
        <w:trPr>
          <w:trHeight w:val="538"/>
        </w:trPr>
        <w:tc>
          <w:tcPr>
            <w:tcW w:w="985" w:type="dxa"/>
          </w:tcPr>
          <w:p w14:paraId="54A76E3E" w14:textId="63CE5CB0" w:rsidR="009F53A8" w:rsidRPr="007F5C9C" w:rsidRDefault="00AF3A7A"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03</w:t>
            </w:r>
          </w:p>
        </w:tc>
        <w:tc>
          <w:tcPr>
            <w:tcW w:w="2610" w:type="dxa"/>
          </w:tcPr>
          <w:p w14:paraId="588E3AD5" w14:textId="6E6297BC" w:rsidR="009F53A8" w:rsidRPr="007F5C9C" w:rsidRDefault="009E245A" w:rsidP="00165472">
            <w:pPr>
              <w:pStyle w:val="Default"/>
              <w:jc w:val="both"/>
              <w:rPr>
                <w:rFonts w:ascii="Arial" w:hAnsi="Arial" w:cs="Arial"/>
                <w:color w:val="000000" w:themeColor="text1"/>
                <w:sz w:val="22"/>
                <w:szCs w:val="22"/>
              </w:rPr>
            </w:pPr>
            <w:proofErr w:type="spellStart"/>
            <w:r>
              <w:rPr>
                <w:rFonts w:ascii="Arial" w:hAnsi="Arial" w:cs="Arial"/>
                <w:color w:val="000000" w:themeColor="text1"/>
                <w:sz w:val="22"/>
                <w:szCs w:val="22"/>
              </w:rPr>
              <w:t>Phumlani</w:t>
            </w:r>
            <w:proofErr w:type="spellEnd"/>
            <w:r>
              <w:rPr>
                <w:rFonts w:ascii="Arial" w:hAnsi="Arial" w:cs="Arial"/>
                <w:color w:val="000000" w:themeColor="text1"/>
                <w:sz w:val="22"/>
                <w:szCs w:val="22"/>
              </w:rPr>
              <w:t>, Mnandi &amp; Ext 10</w:t>
            </w:r>
            <w:r w:rsidR="0007444D">
              <w:rPr>
                <w:rFonts w:ascii="Arial" w:hAnsi="Arial" w:cs="Arial"/>
                <w:color w:val="000000" w:themeColor="text1"/>
                <w:sz w:val="22"/>
                <w:szCs w:val="22"/>
              </w:rPr>
              <w:t xml:space="preserve"> </w:t>
            </w:r>
            <w:r>
              <w:rPr>
                <w:rFonts w:ascii="Arial" w:hAnsi="Arial" w:cs="Arial"/>
                <w:color w:val="000000" w:themeColor="text1"/>
                <w:sz w:val="22"/>
                <w:szCs w:val="22"/>
              </w:rPr>
              <w:t>(May Field)</w:t>
            </w:r>
          </w:p>
        </w:tc>
        <w:tc>
          <w:tcPr>
            <w:tcW w:w="1620" w:type="dxa"/>
          </w:tcPr>
          <w:p w14:paraId="630EFD99" w14:textId="5AEB53DB" w:rsidR="009F53A8" w:rsidRPr="007F5C9C" w:rsidRDefault="00417C81" w:rsidP="00165472">
            <w:pPr>
              <w:pStyle w:val="Default"/>
              <w:jc w:val="both"/>
              <w:rPr>
                <w:rFonts w:ascii="Arial" w:hAnsi="Arial" w:cs="Arial"/>
                <w:color w:val="000000" w:themeColor="text1"/>
                <w:sz w:val="22"/>
                <w:szCs w:val="22"/>
              </w:rPr>
            </w:pPr>
            <w:proofErr w:type="spellStart"/>
            <w:r>
              <w:rPr>
                <w:rFonts w:ascii="Arial" w:hAnsi="Arial" w:cs="Arial"/>
                <w:color w:val="000000" w:themeColor="text1"/>
                <w:sz w:val="22"/>
                <w:szCs w:val="22"/>
              </w:rPr>
              <w:t>Ebaleni</w:t>
            </w:r>
            <w:proofErr w:type="spellEnd"/>
            <w:r>
              <w:rPr>
                <w:rFonts w:ascii="Arial" w:hAnsi="Arial" w:cs="Arial"/>
                <w:color w:val="000000" w:themeColor="text1"/>
                <w:sz w:val="22"/>
                <w:szCs w:val="22"/>
              </w:rPr>
              <w:t xml:space="preserve"> Ext 10</w:t>
            </w:r>
            <w:r w:rsidR="009F53A8" w:rsidRPr="007F5C9C">
              <w:rPr>
                <w:rFonts w:ascii="Arial" w:hAnsi="Arial" w:cs="Arial"/>
                <w:color w:val="000000" w:themeColor="text1"/>
                <w:sz w:val="22"/>
                <w:szCs w:val="22"/>
              </w:rPr>
              <w:t xml:space="preserve"> </w:t>
            </w:r>
          </w:p>
        </w:tc>
        <w:tc>
          <w:tcPr>
            <w:tcW w:w="1080" w:type="dxa"/>
          </w:tcPr>
          <w:p w14:paraId="5123D06A" w14:textId="1F3F377F" w:rsidR="009F53A8" w:rsidRPr="007F5C9C" w:rsidRDefault="00417C81"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18.05.22</w:t>
            </w:r>
          </w:p>
        </w:tc>
        <w:tc>
          <w:tcPr>
            <w:tcW w:w="869" w:type="dxa"/>
          </w:tcPr>
          <w:p w14:paraId="2536220E" w14:textId="0F844240" w:rsidR="009F53A8" w:rsidRPr="007F5C9C" w:rsidRDefault="00DA001A"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17:30</w:t>
            </w:r>
          </w:p>
        </w:tc>
        <w:tc>
          <w:tcPr>
            <w:tcW w:w="2345" w:type="dxa"/>
          </w:tcPr>
          <w:p w14:paraId="65FF59AF" w14:textId="1979E20F" w:rsidR="009F53A8" w:rsidRPr="007F5C9C" w:rsidRDefault="00AA45F5"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Done </w:t>
            </w:r>
            <w:r w:rsidR="009F53A8" w:rsidRPr="007F5C9C">
              <w:rPr>
                <w:rFonts w:ascii="Arial" w:hAnsi="Arial" w:cs="Arial"/>
                <w:color w:val="000000" w:themeColor="text1"/>
                <w:sz w:val="22"/>
                <w:szCs w:val="22"/>
              </w:rPr>
              <w:t xml:space="preserve"> </w:t>
            </w:r>
          </w:p>
        </w:tc>
      </w:tr>
      <w:tr w:rsidR="009F53A8" w:rsidRPr="007F5C9C" w14:paraId="1ED72405" w14:textId="77777777" w:rsidTr="00A85F5B">
        <w:trPr>
          <w:trHeight w:val="349"/>
        </w:trPr>
        <w:tc>
          <w:tcPr>
            <w:tcW w:w="985" w:type="dxa"/>
            <w:shd w:val="clear" w:color="auto" w:fill="auto"/>
          </w:tcPr>
          <w:p w14:paraId="4701D44A" w14:textId="59FAA03C" w:rsidR="009F53A8" w:rsidRPr="007F5C9C" w:rsidRDefault="00AA45F5"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6, 9 &amp; 11</w:t>
            </w:r>
            <w:r w:rsidR="009F53A8" w:rsidRPr="007F5C9C">
              <w:rPr>
                <w:rFonts w:ascii="Arial" w:hAnsi="Arial" w:cs="Arial"/>
                <w:color w:val="000000" w:themeColor="text1"/>
                <w:sz w:val="22"/>
                <w:szCs w:val="22"/>
              </w:rPr>
              <w:t xml:space="preserve"> </w:t>
            </w:r>
          </w:p>
        </w:tc>
        <w:tc>
          <w:tcPr>
            <w:tcW w:w="2610" w:type="dxa"/>
          </w:tcPr>
          <w:p w14:paraId="4E7D7F37" w14:textId="4953D22F" w:rsidR="009F53A8" w:rsidRPr="007F5C9C" w:rsidRDefault="007E6820" w:rsidP="00165472">
            <w:pPr>
              <w:pStyle w:val="Default"/>
              <w:jc w:val="both"/>
              <w:rPr>
                <w:rFonts w:ascii="Arial" w:hAnsi="Arial" w:cs="Arial"/>
                <w:color w:val="000000" w:themeColor="text1"/>
                <w:sz w:val="22"/>
                <w:szCs w:val="22"/>
              </w:rPr>
            </w:pPr>
            <w:proofErr w:type="spellStart"/>
            <w:r>
              <w:rPr>
                <w:rFonts w:ascii="Arial" w:hAnsi="Arial" w:cs="Arial"/>
                <w:color w:val="000000" w:themeColor="text1"/>
                <w:sz w:val="22"/>
                <w:szCs w:val="22"/>
              </w:rPr>
              <w:t>Ethembeni</w:t>
            </w:r>
            <w:proofErr w:type="spellEnd"/>
            <w:r>
              <w:rPr>
                <w:rFonts w:ascii="Arial" w:hAnsi="Arial" w:cs="Arial"/>
                <w:color w:val="000000" w:themeColor="text1"/>
                <w:sz w:val="22"/>
                <w:szCs w:val="22"/>
              </w:rPr>
              <w:t>,</w:t>
            </w:r>
            <w:r w:rsidR="00A85F5B">
              <w:rPr>
                <w:rFonts w:ascii="Arial" w:hAnsi="Arial" w:cs="Arial"/>
                <w:color w:val="000000" w:themeColor="text1"/>
                <w:sz w:val="22"/>
                <w:szCs w:val="22"/>
              </w:rPr>
              <w:t xml:space="preserve"> </w:t>
            </w:r>
            <w:r>
              <w:rPr>
                <w:rFonts w:ascii="Arial" w:hAnsi="Arial" w:cs="Arial"/>
                <w:color w:val="000000" w:themeColor="text1"/>
                <w:sz w:val="22"/>
                <w:szCs w:val="22"/>
              </w:rPr>
              <w:t>Extension 5</w:t>
            </w:r>
          </w:p>
        </w:tc>
        <w:tc>
          <w:tcPr>
            <w:tcW w:w="1620" w:type="dxa"/>
            <w:shd w:val="clear" w:color="auto" w:fill="auto"/>
          </w:tcPr>
          <w:p w14:paraId="48EF320A" w14:textId="39C39742" w:rsidR="009F53A8" w:rsidRPr="007F5C9C" w:rsidRDefault="00E51EE6"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Indoor Sport Centre </w:t>
            </w:r>
          </w:p>
        </w:tc>
        <w:tc>
          <w:tcPr>
            <w:tcW w:w="1080" w:type="dxa"/>
            <w:shd w:val="clear" w:color="auto" w:fill="auto"/>
          </w:tcPr>
          <w:p w14:paraId="1B5F84C0" w14:textId="3D4E132C" w:rsidR="009F53A8" w:rsidRPr="007F5C9C" w:rsidRDefault="00417C81"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19.05.22</w:t>
            </w:r>
          </w:p>
        </w:tc>
        <w:tc>
          <w:tcPr>
            <w:tcW w:w="869" w:type="dxa"/>
          </w:tcPr>
          <w:p w14:paraId="65E6463C" w14:textId="5E77E78E" w:rsidR="009F53A8" w:rsidRPr="007F5C9C" w:rsidRDefault="00DA001A"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17:30</w:t>
            </w:r>
          </w:p>
        </w:tc>
        <w:tc>
          <w:tcPr>
            <w:tcW w:w="2345" w:type="dxa"/>
            <w:shd w:val="clear" w:color="auto" w:fill="auto"/>
          </w:tcPr>
          <w:p w14:paraId="3A74686E" w14:textId="229D2D8A" w:rsidR="009F53A8" w:rsidRPr="007F5C9C" w:rsidRDefault="00DA001A"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Done </w:t>
            </w:r>
          </w:p>
        </w:tc>
      </w:tr>
      <w:tr w:rsidR="009F53A8" w:rsidRPr="007F5C9C" w14:paraId="3646CE16" w14:textId="77777777" w:rsidTr="00A85F5B">
        <w:trPr>
          <w:trHeight w:val="547"/>
        </w:trPr>
        <w:tc>
          <w:tcPr>
            <w:tcW w:w="985" w:type="dxa"/>
            <w:shd w:val="clear" w:color="auto" w:fill="auto"/>
          </w:tcPr>
          <w:p w14:paraId="3E8DA869" w14:textId="5177D35C" w:rsidR="009F53A8" w:rsidRPr="007F5C9C" w:rsidRDefault="00DA001A"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14</w:t>
            </w:r>
          </w:p>
        </w:tc>
        <w:tc>
          <w:tcPr>
            <w:tcW w:w="2610" w:type="dxa"/>
          </w:tcPr>
          <w:p w14:paraId="78D0045F" w14:textId="2A408693" w:rsidR="009F53A8" w:rsidRPr="007F5C9C" w:rsidRDefault="004E621F"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Alicedale </w:t>
            </w:r>
          </w:p>
        </w:tc>
        <w:tc>
          <w:tcPr>
            <w:tcW w:w="1620" w:type="dxa"/>
            <w:shd w:val="clear" w:color="auto" w:fill="auto"/>
          </w:tcPr>
          <w:p w14:paraId="3D5DF96F" w14:textId="557CFCB4" w:rsidR="009F53A8" w:rsidRPr="007F5C9C" w:rsidRDefault="004E621F"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Alicedale Town Hall </w:t>
            </w:r>
          </w:p>
        </w:tc>
        <w:tc>
          <w:tcPr>
            <w:tcW w:w="1080" w:type="dxa"/>
            <w:shd w:val="clear" w:color="auto" w:fill="auto"/>
          </w:tcPr>
          <w:p w14:paraId="5936F1B0" w14:textId="211F7B8C" w:rsidR="009F53A8" w:rsidRPr="007F5C9C" w:rsidRDefault="00BD2B6F"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24.05.22</w:t>
            </w:r>
          </w:p>
        </w:tc>
        <w:tc>
          <w:tcPr>
            <w:tcW w:w="869" w:type="dxa"/>
          </w:tcPr>
          <w:p w14:paraId="45230427" w14:textId="6AE92256" w:rsidR="009F53A8" w:rsidRPr="007F5C9C" w:rsidRDefault="00BD2B6F"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10:00</w:t>
            </w:r>
          </w:p>
        </w:tc>
        <w:tc>
          <w:tcPr>
            <w:tcW w:w="2345" w:type="dxa"/>
            <w:shd w:val="clear" w:color="auto" w:fill="auto"/>
          </w:tcPr>
          <w:p w14:paraId="2BE2C907" w14:textId="5539E850" w:rsidR="009F53A8" w:rsidRPr="007F5C9C" w:rsidRDefault="00BD2B6F"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Cancelled due to instability in the area </w:t>
            </w:r>
          </w:p>
        </w:tc>
      </w:tr>
      <w:tr w:rsidR="009F53A8" w:rsidRPr="007F5C9C" w14:paraId="7D38286B" w14:textId="77777777" w:rsidTr="00A85F5B">
        <w:trPr>
          <w:trHeight w:val="392"/>
        </w:trPr>
        <w:tc>
          <w:tcPr>
            <w:tcW w:w="985" w:type="dxa"/>
            <w:shd w:val="clear" w:color="auto" w:fill="auto"/>
          </w:tcPr>
          <w:p w14:paraId="555CF2D7" w14:textId="2617764E" w:rsidR="009F53A8" w:rsidRPr="007F5C9C" w:rsidRDefault="00D371D1"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0</w:t>
            </w:r>
            <w:r w:rsidR="000D7C5E">
              <w:rPr>
                <w:rFonts w:ascii="Arial" w:hAnsi="Arial" w:cs="Arial"/>
                <w:color w:val="000000" w:themeColor="text1"/>
                <w:sz w:val="22"/>
                <w:szCs w:val="22"/>
              </w:rPr>
              <w:t>9</w:t>
            </w:r>
          </w:p>
        </w:tc>
        <w:tc>
          <w:tcPr>
            <w:tcW w:w="2610" w:type="dxa"/>
          </w:tcPr>
          <w:p w14:paraId="1C250A94" w14:textId="2BC3E37C" w:rsidR="009F53A8" w:rsidRPr="007F5C9C" w:rsidRDefault="000D7C5E"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Lower </w:t>
            </w:r>
            <w:proofErr w:type="spellStart"/>
            <w:r>
              <w:rPr>
                <w:rFonts w:ascii="Arial" w:hAnsi="Arial" w:cs="Arial"/>
                <w:color w:val="000000" w:themeColor="text1"/>
                <w:sz w:val="22"/>
                <w:szCs w:val="22"/>
              </w:rPr>
              <w:t>Vukani</w:t>
            </w:r>
            <w:proofErr w:type="spellEnd"/>
          </w:p>
        </w:tc>
        <w:tc>
          <w:tcPr>
            <w:tcW w:w="1620" w:type="dxa"/>
            <w:shd w:val="clear" w:color="auto" w:fill="auto"/>
          </w:tcPr>
          <w:p w14:paraId="5DABE53B" w14:textId="5769BC69" w:rsidR="009F53A8" w:rsidRPr="007F5C9C" w:rsidRDefault="001101E6"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Open Space </w:t>
            </w:r>
          </w:p>
        </w:tc>
        <w:tc>
          <w:tcPr>
            <w:tcW w:w="1080" w:type="dxa"/>
            <w:shd w:val="clear" w:color="auto" w:fill="auto"/>
          </w:tcPr>
          <w:p w14:paraId="2685F66E" w14:textId="6A55BF61" w:rsidR="009F53A8" w:rsidRPr="007F5C9C" w:rsidRDefault="001101E6"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24.05.22</w:t>
            </w:r>
          </w:p>
        </w:tc>
        <w:tc>
          <w:tcPr>
            <w:tcW w:w="869" w:type="dxa"/>
          </w:tcPr>
          <w:p w14:paraId="16FA6D96" w14:textId="14E1C603" w:rsidR="009F53A8" w:rsidRPr="007F5C9C" w:rsidRDefault="001101E6"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17:30</w:t>
            </w:r>
          </w:p>
        </w:tc>
        <w:tc>
          <w:tcPr>
            <w:tcW w:w="2345" w:type="dxa"/>
            <w:shd w:val="clear" w:color="auto" w:fill="auto"/>
          </w:tcPr>
          <w:p w14:paraId="7C4BA64F" w14:textId="02A44424" w:rsidR="009F53A8" w:rsidRPr="007F5C9C" w:rsidRDefault="001101E6"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Done </w:t>
            </w:r>
          </w:p>
        </w:tc>
      </w:tr>
      <w:tr w:rsidR="009F53A8" w:rsidRPr="007F5C9C" w14:paraId="77D64772" w14:textId="77777777" w:rsidTr="00A85F5B">
        <w:trPr>
          <w:trHeight w:val="493"/>
        </w:trPr>
        <w:tc>
          <w:tcPr>
            <w:tcW w:w="985" w:type="dxa"/>
            <w:shd w:val="clear" w:color="auto" w:fill="auto"/>
          </w:tcPr>
          <w:p w14:paraId="6E739DA9" w14:textId="6C0C11E5" w:rsidR="009F53A8" w:rsidRPr="007F5C9C" w:rsidRDefault="00D371D1"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0</w:t>
            </w:r>
            <w:r w:rsidR="001101E6">
              <w:rPr>
                <w:rFonts w:ascii="Arial" w:hAnsi="Arial" w:cs="Arial"/>
                <w:color w:val="000000" w:themeColor="text1"/>
                <w:sz w:val="22"/>
                <w:szCs w:val="22"/>
              </w:rPr>
              <w:t>5</w:t>
            </w:r>
          </w:p>
        </w:tc>
        <w:tc>
          <w:tcPr>
            <w:tcW w:w="2610" w:type="dxa"/>
          </w:tcPr>
          <w:p w14:paraId="2406983D" w14:textId="30EB219E" w:rsidR="009F53A8" w:rsidRPr="007F5C9C" w:rsidRDefault="00DA14F8"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Transit, Extension 9</w:t>
            </w:r>
          </w:p>
        </w:tc>
        <w:tc>
          <w:tcPr>
            <w:tcW w:w="1620" w:type="dxa"/>
            <w:shd w:val="clear" w:color="auto" w:fill="auto"/>
          </w:tcPr>
          <w:p w14:paraId="5B11D95E" w14:textId="6E061972" w:rsidR="009F53A8" w:rsidRPr="007F5C9C" w:rsidRDefault="00DA14F8"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Extension 9 Hall </w:t>
            </w:r>
          </w:p>
        </w:tc>
        <w:tc>
          <w:tcPr>
            <w:tcW w:w="1080" w:type="dxa"/>
            <w:shd w:val="clear" w:color="auto" w:fill="auto"/>
          </w:tcPr>
          <w:p w14:paraId="56CCD4CC" w14:textId="0D489E5E" w:rsidR="009F53A8" w:rsidRPr="007F5C9C" w:rsidRDefault="00D371D1"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25.05.22</w:t>
            </w:r>
          </w:p>
        </w:tc>
        <w:tc>
          <w:tcPr>
            <w:tcW w:w="869" w:type="dxa"/>
          </w:tcPr>
          <w:p w14:paraId="64430BF0" w14:textId="16E390E3" w:rsidR="009F53A8" w:rsidRPr="007F5C9C" w:rsidRDefault="00D371D1"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17:30</w:t>
            </w:r>
          </w:p>
        </w:tc>
        <w:tc>
          <w:tcPr>
            <w:tcW w:w="2345" w:type="dxa"/>
            <w:shd w:val="clear" w:color="auto" w:fill="auto"/>
          </w:tcPr>
          <w:p w14:paraId="0B0C744C" w14:textId="7412DC4D" w:rsidR="009F53A8" w:rsidRPr="007F5C9C" w:rsidRDefault="00D371D1"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Done </w:t>
            </w:r>
          </w:p>
        </w:tc>
      </w:tr>
      <w:tr w:rsidR="009F53A8" w:rsidRPr="007F5C9C" w14:paraId="087BAE74" w14:textId="77777777" w:rsidTr="00A85F5B">
        <w:trPr>
          <w:trHeight w:val="392"/>
        </w:trPr>
        <w:tc>
          <w:tcPr>
            <w:tcW w:w="985" w:type="dxa"/>
            <w:shd w:val="clear" w:color="auto" w:fill="auto"/>
          </w:tcPr>
          <w:p w14:paraId="727FD753" w14:textId="1CFE8A4B" w:rsidR="009F53A8" w:rsidRPr="007F5C9C" w:rsidRDefault="00D371D1" w:rsidP="002743A3">
            <w:pPr>
              <w:pStyle w:val="Default"/>
              <w:jc w:val="both"/>
              <w:rPr>
                <w:rFonts w:ascii="Arial" w:hAnsi="Arial" w:cs="Arial"/>
                <w:color w:val="000000" w:themeColor="text1"/>
                <w:sz w:val="22"/>
                <w:szCs w:val="22"/>
              </w:rPr>
            </w:pPr>
            <w:r>
              <w:rPr>
                <w:rFonts w:ascii="Arial" w:hAnsi="Arial" w:cs="Arial"/>
                <w:color w:val="000000" w:themeColor="text1"/>
                <w:sz w:val="22"/>
                <w:szCs w:val="22"/>
              </w:rPr>
              <w:t>08</w:t>
            </w:r>
          </w:p>
        </w:tc>
        <w:tc>
          <w:tcPr>
            <w:tcW w:w="2610" w:type="dxa"/>
          </w:tcPr>
          <w:p w14:paraId="32495E94" w14:textId="13277568" w:rsidR="009F53A8" w:rsidRPr="007F5C9C" w:rsidRDefault="00D371B6"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CBD</w:t>
            </w:r>
          </w:p>
        </w:tc>
        <w:tc>
          <w:tcPr>
            <w:tcW w:w="1620" w:type="dxa"/>
            <w:shd w:val="clear" w:color="auto" w:fill="auto"/>
          </w:tcPr>
          <w:p w14:paraId="66DA246E" w14:textId="18B1F883" w:rsidR="009F53A8" w:rsidRPr="007F5C9C" w:rsidRDefault="00D371B6"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City Hall </w:t>
            </w:r>
          </w:p>
        </w:tc>
        <w:tc>
          <w:tcPr>
            <w:tcW w:w="1080" w:type="dxa"/>
            <w:shd w:val="clear" w:color="auto" w:fill="auto"/>
          </w:tcPr>
          <w:p w14:paraId="59B47F4E" w14:textId="1A362644" w:rsidR="009F53A8" w:rsidRPr="007F5C9C" w:rsidRDefault="00D371B6"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26.05.22</w:t>
            </w:r>
          </w:p>
        </w:tc>
        <w:tc>
          <w:tcPr>
            <w:tcW w:w="869" w:type="dxa"/>
          </w:tcPr>
          <w:p w14:paraId="7BD40DC3" w14:textId="77777777" w:rsidR="009F53A8" w:rsidRPr="007F5C9C" w:rsidRDefault="009F53A8" w:rsidP="00165472">
            <w:pPr>
              <w:pStyle w:val="Default"/>
              <w:jc w:val="both"/>
              <w:rPr>
                <w:rFonts w:ascii="Arial" w:hAnsi="Arial" w:cs="Arial"/>
                <w:color w:val="000000" w:themeColor="text1"/>
                <w:sz w:val="22"/>
                <w:szCs w:val="22"/>
              </w:rPr>
            </w:pPr>
          </w:p>
        </w:tc>
        <w:tc>
          <w:tcPr>
            <w:tcW w:w="2345" w:type="dxa"/>
            <w:shd w:val="clear" w:color="auto" w:fill="auto"/>
          </w:tcPr>
          <w:p w14:paraId="7C84AA06" w14:textId="66E72FC4" w:rsidR="009F53A8" w:rsidRPr="007F5C9C" w:rsidRDefault="00D371B6" w:rsidP="00165472">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Done </w:t>
            </w:r>
          </w:p>
        </w:tc>
      </w:tr>
    </w:tbl>
    <w:p w14:paraId="327C8045" w14:textId="77777777" w:rsidR="00D72145" w:rsidRDefault="00D72145" w:rsidP="00165472">
      <w:pPr>
        <w:spacing w:before="200" w:after="124" w:line="360" w:lineRule="auto"/>
        <w:ind w:left="14" w:right="58" w:hanging="14"/>
        <w:jc w:val="both"/>
        <w:rPr>
          <w:rFonts w:ascii="Arial" w:eastAsia="Times New Roman" w:hAnsi="Arial" w:cs="Arial"/>
          <w:color w:val="FF0000"/>
          <w:sz w:val="22"/>
          <w:szCs w:val="22"/>
          <w:lang w:val="en-US" w:bidi="en-US"/>
        </w:rPr>
      </w:pPr>
    </w:p>
    <w:p w14:paraId="5D81802C" w14:textId="0664082E" w:rsidR="00AA20E7" w:rsidRPr="00C70246" w:rsidRDefault="00C84DF0" w:rsidP="00C70246">
      <w:pPr>
        <w:spacing w:before="200" w:after="0" w:line="360" w:lineRule="auto"/>
        <w:ind w:left="14" w:right="58" w:hanging="14"/>
        <w:jc w:val="both"/>
        <w:rPr>
          <w:rFonts w:ascii="Arial" w:eastAsia="Times New Roman" w:hAnsi="Arial" w:cs="Arial"/>
          <w:b/>
          <w:bCs/>
          <w:sz w:val="22"/>
          <w:szCs w:val="22"/>
          <w:lang w:val="en-US" w:bidi="en-US"/>
        </w:rPr>
      </w:pPr>
      <w:r>
        <w:rPr>
          <w:rFonts w:ascii="Arial" w:eastAsia="Times New Roman" w:hAnsi="Arial" w:cs="Arial"/>
          <w:b/>
          <w:bCs/>
          <w:sz w:val="22"/>
          <w:szCs w:val="22"/>
          <w:lang w:val="en-US" w:bidi="en-US"/>
        </w:rPr>
        <w:t>IDP / Budget Road Shows</w:t>
      </w:r>
    </w:p>
    <w:tbl>
      <w:tblPr>
        <w:tblStyle w:val="TableGrid"/>
        <w:tblW w:w="9647" w:type="dxa"/>
        <w:tblInd w:w="-185" w:type="dxa"/>
        <w:tblLook w:val="04A0" w:firstRow="1" w:lastRow="0" w:firstColumn="1" w:lastColumn="0" w:noHBand="0" w:noVBand="1"/>
      </w:tblPr>
      <w:tblGrid>
        <w:gridCol w:w="1800"/>
        <w:gridCol w:w="990"/>
        <w:gridCol w:w="2430"/>
        <w:gridCol w:w="1908"/>
        <w:gridCol w:w="2519"/>
      </w:tblGrid>
      <w:tr w:rsidR="000C4338" w:rsidRPr="000C4338" w14:paraId="6BB3BA29" w14:textId="77777777" w:rsidTr="00A85F5B">
        <w:trPr>
          <w:trHeight w:val="510"/>
          <w:tblHeader/>
        </w:trPr>
        <w:tc>
          <w:tcPr>
            <w:tcW w:w="1800" w:type="dxa"/>
            <w:shd w:val="clear" w:color="auto" w:fill="E0CEAE"/>
            <w:vAlign w:val="center"/>
          </w:tcPr>
          <w:p w14:paraId="0B1A26C0" w14:textId="67475215" w:rsidR="000C4338" w:rsidRPr="000C4338" w:rsidRDefault="000C4338" w:rsidP="00A85F5B">
            <w:pPr>
              <w:spacing w:line="360" w:lineRule="auto"/>
              <w:ind w:right="58"/>
              <w:jc w:val="center"/>
              <w:rPr>
                <w:rFonts w:ascii="Arial" w:hAnsi="Arial" w:cs="Arial"/>
                <w:b/>
                <w:bCs/>
                <w:sz w:val="22"/>
                <w:szCs w:val="22"/>
                <w:lang w:val="en-US" w:bidi="en-US"/>
              </w:rPr>
            </w:pPr>
            <w:r w:rsidRPr="000C4338">
              <w:rPr>
                <w:rFonts w:ascii="Arial" w:hAnsi="Arial" w:cs="Arial"/>
                <w:b/>
                <w:bCs/>
                <w:sz w:val="22"/>
                <w:szCs w:val="22"/>
                <w:lang w:val="en-US" w:bidi="en-US"/>
              </w:rPr>
              <w:t>Date</w:t>
            </w:r>
          </w:p>
        </w:tc>
        <w:tc>
          <w:tcPr>
            <w:tcW w:w="990" w:type="dxa"/>
            <w:shd w:val="clear" w:color="auto" w:fill="E0CEAE"/>
            <w:vAlign w:val="center"/>
          </w:tcPr>
          <w:p w14:paraId="054D5577" w14:textId="3624E80A" w:rsidR="000C4338" w:rsidRPr="000C4338" w:rsidRDefault="000C4338" w:rsidP="00A85F5B">
            <w:pPr>
              <w:spacing w:line="360" w:lineRule="auto"/>
              <w:ind w:right="58"/>
              <w:jc w:val="center"/>
              <w:rPr>
                <w:rFonts w:ascii="Arial" w:hAnsi="Arial" w:cs="Arial"/>
                <w:b/>
                <w:bCs/>
                <w:sz w:val="22"/>
                <w:szCs w:val="22"/>
                <w:lang w:val="en-US" w:bidi="en-US"/>
              </w:rPr>
            </w:pPr>
            <w:r w:rsidRPr="000C4338">
              <w:rPr>
                <w:rFonts w:ascii="Arial" w:hAnsi="Arial" w:cs="Arial"/>
                <w:b/>
                <w:bCs/>
                <w:sz w:val="22"/>
                <w:szCs w:val="22"/>
                <w:lang w:val="en-US" w:bidi="en-US"/>
              </w:rPr>
              <w:t>Time</w:t>
            </w:r>
          </w:p>
        </w:tc>
        <w:tc>
          <w:tcPr>
            <w:tcW w:w="2430" w:type="dxa"/>
            <w:shd w:val="clear" w:color="auto" w:fill="E0CEAE"/>
            <w:vAlign w:val="center"/>
          </w:tcPr>
          <w:p w14:paraId="02D4752D" w14:textId="40E69D80" w:rsidR="000C4338" w:rsidRPr="000C4338" w:rsidRDefault="000C4338" w:rsidP="00A85F5B">
            <w:pPr>
              <w:spacing w:line="360" w:lineRule="auto"/>
              <w:ind w:right="58"/>
              <w:jc w:val="center"/>
              <w:rPr>
                <w:rFonts w:ascii="Arial" w:hAnsi="Arial" w:cs="Arial"/>
                <w:b/>
                <w:bCs/>
                <w:sz w:val="22"/>
                <w:szCs w:val="22"/>
                <w:lang w:val="en-US" w:bidi="en-US"/>
              </w:rPr>
            </w:pPr>
            <w:r w:rsidRPr="000C4338">
              <w:rPr>
                <w:rFonts w:ascii="Arial" w:hAnsi="Arial" w:cs="Arial"/>
                <w:b/>
                <w:bCs/>
                <w:sz w:val="22"/>
                <w:szCs w:val="22"/>
                <w:lang w:val="en-US" w:bidi="en-US"/>
              </w:rPr>
              <w:t>Wards</w:t>
            </w:r>
          </w:p>
        </w:tc>
        <w:tc>
          <w:tcPr>
            <w:tcW w:w="1908" w:type="dxa"/>
            <w:shd w:val="clear" w:color="auto" w:fill="E0CEAE"/>
            <w:vAlign w:val="center"/>
          </w:tcPr>
          <w:p w14:paraId="2B9FE2A4" w14:textId="6A35177B" w:rsidR="000C4338" w:rsidRPr="000C4338" w:rsidRDefault="000C4338" w:rsidP="00A85F5B">
            <w:pPr>
              <w:spacing w:line="360" w:lineRule="auto"/>
              <w:ind w:right="58"/>
              <w:jc w:val="center"/>
              <w:rPr>
                <w:rFonts w:ascii="Arial" w:hAnsi="Arial" w:cs="Arial"/>
                <w:b/>
                <w:bCs/>
                <w:sz w:val="22"/>
                <w:szCs w:val="22"/>
                <w:lang w:val="en-US" w:bidi="en-US"/>
              </w:rPr>
            </w:pPr>
            <w:r w:rsidRPr="000C4338">
              <w:rPr>
                <w:rFonts w:ascii="Arial" w:hAnsi="Arial" w:cs="Arial"/>
                <w:b/>
                <w:bCs/>
                <w:sz w:val="22"/>
                <w:szCs w:val="22"/>
                <w:lang w:val="en-US" w:bidi="en-US"/>
              </w:rPr>
              <w:t>Venue</w:t>
            </w:r>
          </w:p>
        </w:tc>
        <w:tc>
          <w:tcPr>
            <w:tcW w:w="2519" w:type="dxa"/>
            <w:shd w:val="clear" w:color="auto" w:fill="E0CEAE"/>
            <w:vAlign w:val="center"/>
          </w:tcPr>
          <w:p w14:paraId="2FC67643" w14:textId="11D2BDAD" w:rsidR="000C4338" w:rsidRPr="000C4338" w:rsidRDefault="000C4338" w:rsidP="00A85F5B">
            <w:pPr>
              <w:spacing w:line="360" w:lineRule="auto"/>
              <w:ind w:right="58"/>
              <w:jc w:val="center"/>
              <w:rPr>
                <w:rFonts w:ascii="Arial" w:hAnsi="Arial" w:cs="Arial"/>
                <w:b/>
                <w:bCs/>
                <w:sz w:val="22"/>
                <w:szCs w:val="22"/>
                <w:lang w:val="en-US" w:bidi="en-US"/>
              </w:rPr>
            </w:pPr>
            <w:r w:rsidRPr="000C4338">
              <w:rPr>
                <w:rFonts w:ascii="Arial" w:hAnsi="Arial" w:cs="Arial"/>
                <w:b/>
                <w:bCs/>
                <w:sz w:val="22"/>
                <w:szCs w:val="22"/>
                <w:lang w:val="en-US" w:bidi="en-US"/>
              </w:rPr>
              <w:t>Comments</w:t>
            </w:r>
          </w:p>
        </w:tc>
      </w:tr>
      <w:tr w:rsidR="000C4338" w14:paraId="06744964" w14:textId="77777777" w:rsidTr="00A85F5B">
        <w:trPr>
          <w:trHeight w:val="583"/>
        </w:trPr>
        <w:tc>
          <w:tcPr>
            <w:tcW w:w="1800" w:type="dxa"/>
            <w:vAlign w:val="center"/>
          </w:tcPr>
          <w:p w14:paraId="4B37B6C4" w14:textId="36E7C0B6" w:rsidR="000C4338" w:rsidRPr="00C70246" w:rsidRDefault="000C4338" w:rsidP="00A85F5B">
            <w:pPr>
              <w:spacing w:line="360" w:lineRule="auto"/>
              <w:ind w:right="58"/>
              <w:jc w:val="center"/>
              <w:rPr>
                <w:rFonts w:ascii="Arial" w:hAnsi="Arial" w:cs="Arial"/>
                <w:sz w:val="22"/>
                <w:szCs w:val="22"/>
                <w:lang w:val="en-US" w:bidi="en-US"/>
              </w:rPr>
            </w:pPr>
            <w:r w:rsidRPr="00C70246">
              <w:rPr>
                <w:rFonts w:ascii="Arial" w:hAnsi="Arial" w:cs="Arial"/>
                <w:sz w:val="22"/>
                <w:szCs w:val="22"/>
                <w:lang w:val="en-US" w:bidi="en-US"/>
              </w:rPr>
              <w:t>22 March 2022</w:t>
            </w:r>
          </w:p>
        </w:tc>
        <w:tc>
          <w:tcPr>
            <w:tcW w:w="990" w:type="dxa"/>
          </w:tcPr>
          <w:p w14:paraId="336B50AD" w14:textId="2832580F" w:rsidR="000C4338" w:rsidRPr="00C70246" w:rsidRDefault="000C4338"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17h00</w:t>
            </w:r>
          </w:p>
        </w:tc>
        <w:tc>
          <w:tcPr>
            <w:tcW w:w="2430" w:type="dxa"/>
            <w:vAlign w:val="center"/>
          </w:tcPr>
          <w:p w14:paraId="3702BDA9" w14:textId="2E68F198" w:rsidR="000C4338" w:rsidRPr="00C70246" w:rsidRDefault="000C4338" w:rsidP="00A85F5B">
            <w:pPr>
              <w:spacing w:line="360" w:lineRule="auto"/>
              <w:ind w:right="58"/>
              <w:rPr>
                <w:rFonts w:ascii="Arial" w:hAnsi="Arial" w:cs="Arial"/>
                <w:sz w:val="22"/>
                <w:szCs w:val="22"/>
                <w:lang w:val="en-US" w:bidi="en-US"/>
              </w:rPr>
            </w:pPr>
            <w:r w:rsidRPr="00C70246">
              <w:rPr>
                <w:rFonts w:ascii="Arial" w:hAnsi="Arial" w:cs="Arial"/>
                <w:sz w:val="22"/>
                <w:szCs w:val="22"/>
                <w:lang w:val="en-US" w:bidi="en-US"/>
              </w:rPr>
              <w:t>1</w:t>
            </w:r>
          </w:p>
        </w:tc>
        <w:tc>
          <w:tcPr>
            <w:tcW w:w="1908" w:type="dxa"/>
          </w:tcPr>
          <w:p w14:paraId="7F32DACD" w14:textId="5E33261F" w:rsidR="000C4338" w:rsidRPr="00C70246" w:rsidRDefault="000C4338"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Riebeek East</w:t>
            </w:r>
          </w:p>
        </w:tc>
        <w:tc>
          <w:tcPr>
            <w:tcW w:w="2519" w:type="dxa"/>
          </w:tcPr>
          <w:p w14:paraId="5D00E594" w14:textId="652A317B" w:rsidR="000C4338" w:rsidRPr="00C70246" w:rsidRDefault="000C4338"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 xml:space="preserve">Done </w:t>
            </w:r>
          </w:p>
        </w:tc>
      </w:tr>
      <w:tr w:rsidR="000C4338" w14:paraId="0D27F5E6" w14:textId="77777777" w:rsidTr="00A85F5B">
        <w:trPr>
          <w:trHeight w:val="858"/>
        </w:trPr>
        <w:tc>
          <w:tcPr>
            <w:tcW w:w="1800" w:type="dxa"/>
            <w:vAlign w:val="center"/>
          </w:tcPr>
          <w:p w14:paraId="75211514" w14:textId="3703080E" w:rsidR="000C4338" w:rsidRPr="00C70246" w:rsidRDefault="000C4338" w:rsidP="00A85F5B">
            <w:pPr>
              <w:spacing w:line="360" w:lineRule="auto"/>
              <w:ind w:right="58"/>
              <w:jc w:val="center"/>
              <w:rPr>
                <w:rFonts w:ascii="Arial" w:hAnsi="Arial" w:cs="Arial"/>
                <w:sz w:val="22"/>
                <w:szCs w:val="22"/>
                <w:lang w:val="en-US" w:bidi="en-US"/>
              </w:rPr>
            </w:pPr>
            <w:r w:rsidRPr="00C70246">
              <w:rPr>
                <w:rFonts w:ascii="Arial" w:hAnsi="Arial" w:cs="Arial"/>
                <w:sz w:val="22"/>
                <w:szCs w:val="22"/>
                <w:lang w:val="en-US" w:bidi="en-US"/>
              </w:rPr>
              <w:t>23 March 2022</w:t>
            </w:r>
          </w:p>
        </w:tc>
        <w:tc>
          <w:tcPr>
            <w:tcW w:w="990" w:type="dxa"/>
          </w:tcPr>
          <w:p w14:paraId="11329C0D" w14:textId="2F530779" w:rsidR="000C4338" w:rsidRPr="00C70246" w:rsidRDefault="000C4338"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17h00</w:t>
            </w:r>
          </w:p>
        </w:tc>
        <w:tc>
          <w:tcPr>
            <w:tcW w:w="2430" w:type="dxa"/>
            <w:vAlign w:val="center"/>
          </w:tcPr>
          <w:p w14:paraId="5D9954E5" w14:textId="415308EB" w:rsidR="000C4338" w:rsidRPr="00C70246" w:rsidRDefault="000C4338" w:rsidP="00A85F5B">
            <w:pPr>
              <w:spacing w:line="360" w:lineRule="auto"/>
              <w:ind w:right="58"/>
              <w:rPr>
                <w:rFonts w:ascii="Arial" w:hAnsi="Arial" w:cs="Arial"/>
                <w:sz w:val="22"/>
                <w:szCs w:val="22"/>
                <w:lang w:val="en-US" w:bidi="en-US"/>
              </w:rPr>
            </w:pPr>
            <w:r w:rsidRPr="00C70246">
              <w:rPr>
                <w:rFonts w:ascii="Arial" w:hAnsi="Arial" w:cs="Arial"/>
                <w:sz w:val="22"/>
                <w:szCs w:val="22"/>
                <w:lang w:val="en-US" w:bidi="en-US"/>
              </w:rPr>
              <w:t xml:space="preserve">2 &amp; 9 (D street and </w:t>
            </w:r>
            <w:proofErr w:type="spellStart"/>
            <w:r w:rsidRPr="00C70246">
              <w:rPr>
                <w:rFonts w:ascii="Arial" w:hAnsi="Arial" w:cs="Arial"/>
                <w:sz w:val="22"/>
                <w:szCs w:val="22"/>
                <w:lang w:val="en-US" w:bidi="en-US"/>
              </w:rPr>
              <w:t>Eluxolweni</w:t>
            </w:r>
            <w:proofErr w:type="spellEnd"/>
            <w:r w:rsidRPr="00C70246">
              <w:rPr>
                <w:rFonts w:ascii="Arial" w:hAnsi="Arial" w:cs="Arial"/>
                <w:sz w:val="22"/>
                <w:szCs w:val="22"/>
                <w:lang w:val="en-US" w:bidi="en-US"/>
              </w:rPr>
              <w:t xml:space="preserve">) </w:t>
            </w:r>
          </w:p>
        </w:tc>
        <w:tc>
          <w:tcPr>
            <w:tcW w:w="1908" w:type="dxa"/>
          </w:tcPr>
          <w:p w14:paraId="5E5ABB8B" w14:textId="36EE1710" w:rsidR="000C4338" w:rsidRPr="00C70246" w:rsidRDefault="000C4338"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 xml:space="preserve">Noluthando Hall </w:t>
            </w:r>
          </w:p>
        </w:tc>
        <w:tc>
          <w:tcPr>
            <w:tcW w:w="2519" w:type="dxa"/>
          </w:tcPr>
          <w:p w14:paraId="59D9A1FB" w14:textId="510C6387" w:rsidR="000C4338"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 xml:space="preserve">Cancelled due to poor attendance </w:t>
            </w:r>
          </w:p>
        </w:tc>
      </w:tr>
      <w:tr w:rsidR="000C4338" w14:paraId="100CEEFB" w14:textId="77777777" w:rsidTr="00A85F5B">
        <w:trPr>
          <w:trHeight w:val="692"/>
        </w:trPr>
        <w:tc>
          <w:tcPr>
            <w:tcW w:w="1800" w:type="dxa"/>
            <w:vAlign w:val="center"/>
          </w:tcPr>
          <w:p w14:paraId="1CB5EADB" w14:textId="01DE0F02" w:rsidR="000C4338" w:rsidRPr="00C70246" w:rsidRDefault="000C4338" w:rsidP="00A85F5B">
            <w:pPr>
              <w:spacing w:line="360" w:lineRule="auto"/>
              <w:ind w:right="58"/>
              <w:jc w:val="center"/>
              <w:rPr>
                <w:rFonts w:ascii="Arial" w:hAnsi="Arial" w:cs="Arial"/>
                <w:sz w:val="22"/>
                <w:szCs w:val="22"/>
                <w:lang w:val="en-US" w:bidi="en-US"/>
              </w:rPr>
            </w:pPr>
            <w:r w:rsidRPr="00C70246">
              <w:rPr>
                <w:rFonts w:ascii="Arial" w:hAnsi="Arial" w:cs="Arial"/>
                <w:sz w:val="22"/>
                <w:szCs w:val="22"/>
                <w:lang w:val="en-US" w:bidi="en-US"/>
              </w:rPr>
              <w:t>2</w:t>
            </w:r>
            <w:r w:rsidR="006F52AA" w:rsidRPr="00C70246">
              <w:rPr>
                <w:rFonts w:ascii="Arial" w:hAnsi="Arial" w:cs="Arial"/>
                <w:sz w:val="22"/>
                <w:szCs w:val="22"/>
                <w:lang w:val="en-US" w:bidi="en-US"/>
              </w:rPr>
              <w:t>4</w:t>
            </w:r>
            <w:r w:rsidRPr="00C70246">
              <w:rPr>
                <w:rFonts w:ascii="Arial" w:hAnsi="Arial" w:cs="Arial"/>
                <w:sz w:val="22"/>
                <w:szCs w:val="22"/>
                <w:lang w:val="en-US" w:bidi="en-US"/>
              </w:rPr>
              <w:t xml:space="preserve"> March 2022</w:t>
            </w:r>
          </w:p>
        </w:tc>
        <w:tc>
          <w:tcPr>
            <w:tcW w:w="990" w:type="dxa"/>
          </w:tcPr>
          <w:p w14:paraId="09FF84CA" w14:textId="59AFE648" w:rsidR="000C4338"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17h00</w:t>
            </w:r>
          </w:p>
        </w:tc>
        <w:tc>
          <w:tcPr>
            <w:tcW w:w="2430" w:type="dxa"/>
            <w:vAlign w:val="center"/>
          </w:tcPr>
          <w:p w14:paraId="2A95F9D3" w14:textId="2B3C7CEC" w:rsidR="000C4338" w:rsidRPr="00C70246" w:rsidRDefault="006F52AA" w:rsidP="00A85F5B">
            <w:pPr>
              <w:spacing w:line="360" w:lineRule="auto"/>
              <w:ind w:right="58"/>
              <w:rPr>
                <w:rFonts w:ascii="Arial" w:hAnsi="Arial" w:cs="Arial"/>
                <w:sz w:val="22"/>
                <w:szCs w:val="22"/>
                <w:lang w:val="en-US" w:bidi="en-US"/>
              </w:rPr>
            </w:pPr>
            <w:r w:rsidRPr="00C70246">
              <w:rPr>
                <w:rFonts w:ascii="Arial" w:hAnsi="Arial" w:cs="Arial"/>
                <w:sz w:val="22"/>
                <w:szCs w:val="22"/>
                <w:lang w:val="en-US" w:bidi="en-US"/>
              </w:rPr>
              <w:t>3 (</w:t>
            </w:r>
            <w:proofErr w:type="spellStart"/>
            <w:r w:rsidRPr="00C70246">
              <w:rPr>
                <w:rFonts w:ascii="Arial" w:hAnsi="Arial" w:cs="Arial"/>
                <w:sz w:val="22"/>
                <w:szCs w:val="22"/>
                <w:lang w:val="en-US" w:bidi="en-US"/>
              </w:rPr>
              <w:t>vergenoeg</w:t>
            </w:r>
            <w:proofErr w:type="spellEnd"/>
            <w:r w:rsidRPr="00C70246">
              <w:rPr>
                <w:rFonts w:ascii="Arial" w:hAnsi="Arial" w:cs="Arial"/>
                <w:sz w:val="22"/>
                <w:szCs w:val="22"/>
                <w:lang w:val="en-US" w:bidi="en-US"/>
              </w:rPr>
              <w:t>, Scott’s Farm) and 4</w:t>
            </w:r>
          </w:p>
        </w:tc>
        <w:tc>
          <w:tcPr>
            <w:tcW w:w="1908" w:type="dxa"/>
          </w:tcPr>
          <w:p w14:paraId="569DCF38" w14:textId="61257A9A" w:rsidR="000C4338"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Recreation Hall</w:t>
            </w:r>
          </w:p>
        </w:tc>
        <w:tc>
          <w:tcPr>
            <w:tcW w:w="2519" w:type="dxa"/>
          </w:tcPr>
          <w:p w14:paraId="7F2380B0" w14:textId="569E82F9" w:rsidR="000C4338"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 xml:space="preserve">Done </w:t>
            </w:r>
          </w:p>
        </w:tc>
      </w:tr>
      <w:tr w:rsidR="006F52AA" w14:paraId="035E424B" w14:textId="77777777" w:rsidTr="00A85F5B">
        <w:trPr>
          <w:trHeight w:val="427"/>
        </w:trPr>
        <w:tc>
          <w:tcPr>
            <w:tcW w:w="1800" w:type="dxa"/>
            <w:vMerge w:val="restart"/>
            <w:vAlign w:val="center"/>
          </w:tcPr>
          <w:p w14:paraId="2ABFE35D" w14:textId="5C7DA7EC" w:rsidR="006F52AA" w:rsidRPr="00C70246" w:rsidRDefault="006F52AA" w:rsidP="00A85F5B">
            <w:pPr>
              <w:spacing w:line="360" w:lineRule="auto"/>
              <w:ind w:right="58"/>
              <w:jc w:val="center"/>
              <w:rPr>
                <w:rFonts w:ascii="Arial" w:hAnsi="Arial" w:cs="Arial"/>
                <w:sz w:val="22"/>
                <w:szCs w:val="22"/>
                <w:lang w:val="en-US" w:bidi="en-US"/>
              </w:rPr>
            </w:pPr>
            <w:r w:rsidRPr="00C70246">
              <w:rPr>
                <w:rFonts w:ascii="Arial" w:hAnsi="Arial" w:cs="Arial"/>
                <w:sz w:val="22"/>
                <w:szCs w:val="22"/>
                <w:lang w:val="en-US" w:bidi="en-US"/>
              </w:rPr>
              <w:t>28 March 2022</w:t>
            </w:r>
          </w:p>
        </w:tc>
        <w:tc>
          <w:tcPr>
            <w:tcW w:w="990" w:type="dxa"/>
          </w:tcPr>
          <w:p w14:paraId="1E822E58" w14:textId="0D253DD8" w:rsidR="006F52AA"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12h00</w:t>
            </w:r>
          </w:p>
        </w:tc>
        <w:tc>
          <w:tcPr>
            <w:tcW w:w="2430" w:type="dxa"/>
          </w:tcPr>
          <w:p w14:paraId="0338AB5B" w14:textId="3B4C0788" w:rsidR="006F52AA"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8</w:t>
            </w:r>
          </w:p>
        </w:tc>
        <w:tc>
          <w:tcPr>
            <w:tcW w:w="1908" w:type="dxa"/>
          </w:tcPr>
          <w:p w14:paraId="30127D2E" w14:textId="6C08E54C" w:rsidR="006F52AA"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City Hall</w:t>
            </w:r>
          </w:p>
        </w:tc>
        <w:tc>
          <w:tcPr>
            <w:tcW w:w="2519" w:type="dxa"/>
          </w:tcPr>
          <w:p w14:paraId="50590D40" w14:textId="1E666596" w:rsidR="006F52AA"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Postponed</w:t>
            </w:r>
          </w:p>
        </w:tc>
      </w:tr>
      <w:tr w:rsidR="006F52AA" w14:paraId="74EF07A1" w14:textId="77777777" w:rsidTr="00A85F5B">
        <w:trPr>
          <w:trHeight w:val="427"/>
        </w:trPr>
        <w:tc>
          <w:tcPr>
            <w:tcW w:w="1800" w:type="dxa"/>
            <w:vMerge/>
          </w:tcPr>
          <w:p w14:paraId="79A434AD" w14:textId="77777777" w:rsidR="006F52AA" w:rsidRPr="00C70246" w:rsidRDefault="006F52AA" w:rsidP="00C70246">
            <w:pPr>
              <w:spacing w:line="360" w:lineRule="auto"/>
              <w:ind w:right="58"/>
              <w:jc w:val="both"/>
              <w:rPr>
                <w:rFonts w:ascii="Arial" w:hAnsi="Arial" w:cs="Arial"/>
                <w:sz w:val="22"/>
                <w:szCs w:val="22"/>
                <w:lang w:val="en-US" w:bidi="en-US"/>
              </w:rPr>
            </w:pPr>
          </w:p>
        </w:tc>
        <w:tc>
          <w:tcPr>
            <w:tcW w:w="990" w:type="dxa"/>
          </w:tcPr>
          <w:p w14:paraId="2B85D2B3" w14:textId="2F0A5AD9" w:rsidR="006F52AA"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17h00</w:t>
            </w:r>
          </w:p>
        </w:tc>
        <w:tc>
          <w:tcPr>
            <w:tcW w:w="2430" w:type="dxa"/>
          </w:tcPr>
          <w:p w14:paraId="47F0EEA0" w14:textId="03722CB1" w:rsidR="006F52AA"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10</w:t>
            </w:r>
          </w:p>
        </w:tc>
        <w:tc>
          <w:tcPr>
            <w:tcW w:w="1908" w:type="dxa"/>
          </w:tcPr>
          <w:p w14:paraId="00FF428D" w14:textId="30709FB3" w:rsidR="006F52AA"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B</w:t>
            </w:r>
            <w:r w:rsidR="00A85F5B">
              <w:rPr>
                <w:rFonts w:ascii="Arial" w:hAnsi="Arial" w:cs="Arial"/>
                <w:sz w:val="22"/>
                <w:szCs w:val="22"/>
                <w:lang w:val="en-US" w:bidi="en-US"/>
              </w:rPr>
              <w:t>.</w:t>
            </w:r>
            <w:r w:rsidRPr="00C70246">
              <w:rPr>
                <w:rFonts w:ascii="Arial" w:hAnsi="Arial" w:cs="Arial"/>
                <w:sz w:val="22"/>
                <w:szCs w:val="22"/>
                <w:lang w:val="en-US" w:bidi="en-US"/>
              </w:rPr>
              <w:t>B.</w:t>
            </w:r>
            <w:r w:rsidR="00A85F5B">
              <w:rPr>
                <w:rFonts w:ascii="Arial" w:hAnsi="Arial" w:cs="Arial"/>
                <w:sz w:val="22"/>
                <w:szCs w:val="22"/>
                <w:lang w:val="en-US" w:bidi="en-US"/>
              </w:rPr>
              <w:t xml:space="preserve"> </w:t>
            </w:r>
            <w:proofErr w:type="spellStart"/>
            <w:r w:rsidRPr="00C70246">
              <w:rPr>
                <w:rFonts w:ascii="Arial" w:hAnsi="Arial" w:cs="Arial"/>
                <w:sz w:val="22"/>
                <w:szCs w:val="22"/>
                <w:lang w:val="en-US" w:bidi="en-US"/>
              </w:rPr>
              <w:t>Zondani</w:t>
            </w:r>
            <w:proofErr w:type="spellEnd"/>
            <w:r w:rsidRPr="00C70246">
              <w:rPr>
                <w:rFonts w:ascii="Arial" w:hAnsi="Arial" w:cs="Arial"/>
                <w:sz w:val="22"/>
                <w:szCs w:val="22"/>
                <w:lang w:val="en-US" w:bidi="en-US"/>
              </w:rPr>
              <w:t xml:space="preserve"> Hall</w:t>
            </w:r>
          </w:p>
        </w:tc>
        <w:tc>
          <w:tcPr>
            <w:tcW w:w="2519" w:type="dxa"/>
          </w:tcPr>
          <w:p w14:paraId="5BA8C734" w14:textId="2D6DB184" w:rsidR="006F52AA" w:rsidRPr="00C70246" w:rsidRDefault="006F52AA"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done</w:t>
            </w:r>
          </w:p>
        </w:tc>
      </w:tr>
      <w:tr w:rsidR="006F52AA" w14:paraId="223A38BC" w14:textId="77777777" w:rsidTr="00A85F5B">
        <w:trPr>
          <w:trHeight w:val="427"/>
        </w:trPr>
        <w:tc>
          <w:tcPr>
            <w:tcW w:w="1800" w:type="dxa"/>
            <w:vMerge w:val="restart"/>
            <w:vAlign w:val="center"/>
          </w:tcPr>
          <w:p w14:paraId="7CD72E9D" w14:textId="3886F4EA" w:rsidR="006F52AA" w:rsidRPr="00C70246" w:rsidRDefault="006F52AA" w:rsidP="00A85F5B">
            <w:pPr>
              <w:spacing w:line="360" w:lineRule="auto"/>
              <w:ind w:right="58"/>
              <w:jc w:val="center"/>
              <w:rPr>
                <w:rFonts w:ascii="Arial" w:hAnsi="Arial" w:cs="Arial"/>
                <w:sz w:val="22"/>
                <w:szCs w:val="22"/>
                <w:lang w:val="en-US" w:bidi="en-US"/>
              </w:rPr>
            </w:pPr>
            <w:r w:rsidRPr="00C70246">
              <w:rPr>
                <w:rFonts w:ascii="Arial" w:hAnsi="Arial" w:cs="Arial"/>
                <w:sz w:val="22"/>
                <w:szCs w:val="22"/>
                <w:lang w:val="en-US" w:bidi="en-US"/>
              </w:rPr>
              <w:t>29 March 2022</w:t>
            </w:r>
          </w:p>
        </w:tc>
        <w:tc>
          <w:tcPr>
            <w:tcW w:w="990" w:type="dxa"/>
          </w:tcPr>
          <w:p w14:paraId="6624378A" w14:textId="15197E99" w:rsidR="006F52AA" w:rsidRPr="00C70246" w:rsidRDefault="00C70246"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12h00</w:t>
            </w:r>
          </w:p>
        </w:tc>
        <w:tc>
          <w:tcPr>
            <w:tcW w:w="2430" w:type="dxa"/>
          </w:tcPr>
          <w:p w14:paraId="1673A8BD" w14:textId="2BBBA607" w:rsidR="006F52AA" w:rsidRPr="00C70246" w:rsidRDefault="00C70246"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3 (</w:t>
            </w:r>
            <w:proofErr w:type="spellStart"/>
            <w:r w:rsidRPr="00C70246">
              <w:rPr>
                <w:rFonts w:ascii="Arial" w:hAnsi="Arial" w:cs="Arial"/>
                <w:sz w:val="22"/>
                <w:szCs w:val="22"/>
                <w:lang w:val="en-US" w:bidi="en-US"/>
              </w:rPr>
              <w:t>Phumlani</w:t>
            </w:r>
            <w:proofErr w:type="spellEnd"/>
            <w:r w:rsidRPr="00C70246">
              <w:rPr>
                <w:rFonts w:ascii="Arial" w:hAnsi="Arial" w:cs="Arial"/>
                <w:sz w:val="22"/>
                <w:szCs w:val="22"/>
                <w:lang w:val="en-US" w:bidi="en-US"/>
              </w:rPr>
              <w:t xml:space="preserve"> &amp; Ext.10) and 5</w:t>
            </w:r>
          </w:p>
        </w:tc>
        <w:tc>
          <w:tcPr>
            <w:tcW w:w="1908" w:type="dxa"/>
          </w:tcPr>
          <w:p w14:paraId="6E1D1AF2" w14:textId="76F26939" w:rsidR="006F52AA" w:rsidRPr="00C70246" w:rsidRDefault="00C70246"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Extension 9 Hall</w:t>
            </w:r>
          </w:p>
        </w:tc>
        <w:tc>
          <w:tcPr>
            <w:tcW w:w="2519" w:type="dxa"/>
          </w:tcPr>
          <w:p w14:paraId="6D9FB045" w14:textId="60FED462" w:rsidR="006F52AA" w:rsidRPr="00C70246" w:rsidRDefault="00C70246"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Postponed</w:t>
            </w:r>
          </w:p>
        </w:tc>
      </w:tr>
      <w:tr w:rsidR="006F52AA" w14:paraId="0A6C61B5" w14:textId="77777777" w:rsidTr="00A85F5B">
        <w:trPr>
          <w:trHeight w:val="427"/>
        </w:trPr>
        <w:tc>
          <w:tcPr>
            <w:tcW w:w="1800" w:type="dxa"/>
            <w:vMerge/>
          </w:tcPr>
          <w:p w14:paraId="4EC9AA86" w14:textId="77777777" w:rsidR="006F52AA" w:rsidRPr="00C70246" w:rsidRDefault="006F52AA" w:rsidP="00C70246">
            <w:pPr>
              <w:spacing w:line="360" w:lineRule="auto"/>
              <w:ind w:right="58"/>
              <w:jc w:val="both"/>
              <w:rPr>
                <w:rFonts w:ascii="Arial" w:hAnsi="Arial" w:cs="Arial"/>
                <w:sz w:val="22"/>
                <w:szCs w:val="22"/>
                <w:lang w:val="en-US" w:bidi="en-US"/>
              </w:rPr>
            </w:pPr>
          </w:p>
        </w:tc>
        <w:tc>
          <w:tcPr>
            <w:tcW w:w="990" w:type="dxa"/>
          </w:tcPr>
          <w:p w14:paraId="299FC8CC" w14:textId="02762D6E" w:rsidR="006F52AA" w:rsidRPr="00C70246" w:rsidRDefault="00C70246"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17h00</w:t>
            </w:r>
          </w:p>
        </w:tc>
        <w:tc>
          <w:tcPr>
            <w:tcW w:w="2430" w:type="dxa"/>
          </w:tcPr>
          <w:p w14:paraId="71E70615" w14:textId="2EF326FE" w:rsidR="006F52AA" w:rsidRPr="00C70246" w:rsidRDefault="00C70246"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7 and 10</w:t>
            </w:r>
          </w:p>
        </w:tc>
        <w:tc>
          <w:tcPr>
            <w:tcW w:w="1908" w:type="dxa"/>
          </w:tcPr>
          <w:p w14:paraId="46E15AE0" w14:textId="7CB8B2FC" w:rsidR="006F52AA" w:rsidRPr="00C70246" w:rsidRDefault="00C70246" w:rsidP="00C70246">
            <w:pPr>
              <w:spacing w:line="360" w:lineRule="auto"/>
              <w:ind w:right="58"/>
              <w:jc w:val="both"/>
              <w:rPr>
                <w:rFonts w:ascii="Arial" w:hAnsi="Arial" w:cs="Arial"/>
                <w:sz w:val="22"/>
                <w:szCs w:val="22"/>
                <w:lang w:val="en-US" w:bidi="en-US"/>
              </w:rPr>
            </w:pPr>
            <w:proofErr w:type="spellStart"/>
            <w:r w:rsidRPr="00C70246">
              <w:rPr>
                <w:rFonts w:ascii="Arial" w:hAnsi="Arial" w:cs="Arial"/>
                <w:sz w:val="22"/>
                <w:szCs w:val="22"/>
                <w:lang w:val="en-US" w:bidi="en-US"/>
              </w:rPr>
              <w:t>Tantyi</w:t>
            </w:r>
            <w:proofErr w:type="spellEnd"/>
            <w:r w:rsidRPr="00C70246">
              <w:rPr>
                <w:rFonts w:ascii="Arial" w:hAnsi="Arial" w:cs="Arial"/>
                <w:sz w:val="22"/>
                <w:szCs w:val="22"/>
                <w:lang w:val="en-US" w:bidi="en-US"/>
              </w:rPr>
              <w:t xml:space="preserve"> Hall</w:t>
            </w:r>
          </w:p>
        </w:tc>
        <w:tc>
          <w:tcPr>
            <w:tcW w:w="2519" w:type="dxa"/>
          </w:tcPr>
          <w:p w14:paraId="4E6817F8" w14:textId="51C9FEA7" w:rsidR="006F52AA" w:rsidRPr="00C70246" w:rsidRDefault="00C70246" w:rsidP="00C70246">
            <w:pPr>
              <w:spacing w:line="360" w:lineRule="auto"/>
              <w:ind w:right="58"/>
              <w:jc w:val="both"/>
              <w:rPr>
                <w:rFonts w:ascii="Arial" w:hAnsi="Arial" w:cs="Arial"/>
                <w:sz w:val="22"/>
                <w:szCs w:val="22"/>
                <w:lang w:val="en-US" w:bidi="en-US"/>
              </w:rPr>
            </w:pPr>
            <w:r w:rsidRPr="00C70246">
              <w:rPr>
                <w:rFonts w:ascii="Arial" w:hAnsi="Arial" w:cs="Arial"/>
                <w:sz w:val="22"/>
                <w:szCs w:val="22"/>
                <w:lang w:val="en-US" w:bidi="en-US"/>
              </w:rPr>
              <w:t xml:space="preserve">Done </w:t>
            </w:r>
          </w:p>
        </w:tc>
      </w:tr>
    </w:tbl>
    <w:p w14:paraId="43FE1884" w14:textId="77777777" w:rsidR="00AA20E7" w:rsidRPr="00711B9E" w:rsidRDefault="00AA20E7" w:rsidP="00C70246">
      <w:pPr>
        <w:spacing w:after="124" w:line="360" w:lineRule="auto"/>
        <w:ind w:left="14" w:right="58" w:hanging="14"/>
        <w:jc w:val="both"/>
        <w:rPr>
          <w:rFonts w:ascii="Arial" w:eastAsia="Times New Roman" w:hAnsi="Arial" w:cs="Arial"/>
          <w:color w:val="FF0000"/>
          <w:sz w:val="22"/>
          <w:szCs w:val="22"/>
          <w:lang w:val="en-US" w:bidi="en-US"/>
        </w:rPr>
      </w:pPr>
    </w:p>
    <w:p w14:paraId="0157A976" w14:textId="77777777" w:rsidR="00301D98" w:rsidRPr="007F5C9C" w:rsidRDefault="001030EB" w:rsidP="00C70246">
      <w:pPr>
        <w:spacing w:after="124" w:line="360" w:lineRule="auto"/>
        <w:ind w:left="14" w:right="58" w:hanging="14"/>
        <w:jc w:val="both"/>
        <w:rPr>
          <w:rFonts w:ascii="Arial" w:eastAsia="Times New Roman" w:hAnsi="Arial" w:cs="Arial"/>
          <w:color w:val="000000" w:themeColor="text1"/>
          <w:sz w:val="22"/>
          <w:szCs w:val="22"/>
          <w:lang w:val="en-US" w:bidi="en-US"/>
        </w:rPr>
      </w:pPr>
      <w:r w:rsidRPr="007F5C9C">
        <w:rPr>
          <w:rFonts w:ascii="Arial" w:eastAsia="Times New Roman" w:hAnsi="Arial" w:cs="Arial"/>
          <w:color w:val="000000" w:themeColor="text1"/>
          <w:sz w:val="22"/>
          <w:szCs w:val="22"/>
          <w:lang w:val="en-US" w:bidi="en-US"/>
        </w:rPr>
        <w:t xml:space="preserve">These meetings </w:t>
      </w:r>
      <w:r w:rsidR="00491820" w:rsidRPr="007F5C9C">
        <w:rPr>
          <w:rFonts w:ascii="Arial" w:eastAsia="Times New Roman" w:hAnsi="Arial" w:cs="Arial"/>
          <w:color w:val="000000" w:themeColor="text1"/>
          <w:sz w:val="22"/>
          <w:szCs w:val="22"/>
          <w:lang w:val="en-US" w:bidi="en-US"/>
        </w:rPr>
        <w:t>help with the planning of projects for the following financial year budgeting</w:t>
      </w:r>
      <w:r w:rsidRPr="007F5C9C">
        <w:rPr>
          <w:rFonts w:ascii="Arial" w:eastAsia="Times New Roman" w:hAnsi="Arial" w:cs="Arial"/>
          <w:color w:val="000000" w:themeColor="text1"/>
          <w:sz w:val="22"/>
          <w:szCs w:val="22"/>
          <w:lang w:val="en-US" w:bidi="en-US"/>
        </w:rPr>
        <w:t>. These session</w:t>
      </w:r>
      <w:r w:rsidR="00491820" w:rsidRPr="007F5C9C">
        <w:rPr>
          <w:rFonts w:ascii="Arial" w:eastAsia="Times New Roman" w:hAnsi="Arial" w:cs="Arial"/>
          <w:color w:val="000000" w:themeColor="text1"/>
          <w:sz w:val="22"/>
          <w:szCs w:val="22"/>
          <w:lang w:val="en-US" w:bidi="en-US"/>
        </w:rPr>
        <w:t>s</w:t>
      </w:r>
      <w:r w:rsidRPr="007F5C9C">
        <w:rPr>
          <w:rFonts w:ascii="Arial" w:eastAsia="Times New Roman" w:hAnsi="Arial" w:cs="Arial"/>
          <w:color w:val="000000" w:themeColor="text1"/>
          <w:sz w:val="22"/>
          <w:szCs w:val="22"/>
          <w:lang w:val="en-US" w:bidi="en-US"/>
        </w:rPr>
        <w:t xml:space="preserve"> provide an opportunity for municipality to interact with the communities to get </w:t>
      </w:r>
      <w:r w:rsidR="00491820" w:rsidRPr="007F5C9C">
        <w:rPr>
          <w:rFonts w:ascii="Arial" w:eastAsia="Times New Roman" w:hAnsi="Arial" w:cs="Arial"/>
          <w:color w:val="000000" w:themeColor="text1"/>
          <w:sz w:val="22"/>
          <w:szCs w:val="22"/>
          <w:lang w:val="en-US" w:bidi="en-US"/>
        </w:rPr>
        <w:t xml:space="preserve">feedback and recommendations for the next financial year. </w:t>
      </w:r>
    </w:p>
    <w:p w14:paraId="1B0CC5D9" w14:textId="77777777" w:rsidR="005A6AD8" w:rsidRPr="003B0C1D" w:rsidRDefault="005A6AD8" w:rsidP="00165472">
      <w:pPr>
        <w:spacing w:after="0" w:line="276" w:lineRule="auto"/>
        <w:contextualSpacing/>
        <w:jc w:val="both"/>
        <w:rPr>
          <w:rFonts w:ascii="Arial" w:eastAsia="Times New Roman" w:hAnsi="Arial" w:cs="Arial"/>
          <w:sz w:val="22"/>
          <w:szCs w:val="22"/>
          <w:lang w:val="en-US" w:bidi="en-US"/>
        </w:rPr>
      </w:pPr>
    </w:p>
    <w:p w14:paraId="540ECF3A" w14:textId="3F98D79B" w:rsidR="0070635E" w:rsidRPr="003B0C1D" w:rsidRDefault="0070635E" w:rsidP="00D0213A">
      <w:pPr>
        <w:shd w:val="clear" w:color="auto" w:fill="DECEB8"/>
        <w:spacing w:after="0" w:line="360" w:lineRule="auto"/>
        <w:contextualSpacing/>
        <w:rPr>
          <w:rFonts w:ascii="Arial" w:eastAsia="Times New Roman" w:hAnsi="Arial" w:cs="Arial"/>
          <w:b/>
          <w:sz w:val="22"/>
          <w:szCs w:val="22"/>
          <w:lang w:val="en-US" w:bidi="en-US"/>
        </w:rPr>
      </w:pPr>
      <w:r w:rsidRPr="003B0C1D">
        <w:rPr>
          <w:rFonts w:ascii="Arial" w:eastAsia="Times New Roman" w:hAnsi="Arial" w:cs="Arial"/>
          <w:b/>
          <w:sz w:val="22"/>
          <w:szCs w:val="22"/>
          <w:lang w:val="en-US" w:bidi="en-US"/>
        </w:rPr>
        <w:t xml:space="preserve">2.5 </w:t>
      </w:r>
      <w:r w:rsidRPr="003B0C1D">
        <w:rPr>
          <w:rFonts w:ascii="Arial" w:eastAsia="Times New Roman" w:hAnsi="Arial" w:cs="Arial"/>
          <w:b/>
          <w:sz w:val="22"/>
          <w:szCs w:val="22"/>
          <w:lang w:val="en-US" w:bidi="en-US"/>
        </w:rPr>
        <w:tab/>
        <w:t>CORPORATE GOVERNANCE</w:t>
      </w:r>
    </w:p>
    <w:p w14:paraId="5EFF2716" w14:textId="77777777" w:rsidR="00AC0FEE" w:rsidRDefault="00AC0FEE" w:rsidP="00FD402D">
      <w:pPr>
        <w:spacing w:after="0" w:line="360" w:lineRule="auto"/>
        <w:ind w:right="144"/>
        <w:jc w:val="both"/>
        <w:rPr>
          <w:rFonts w:ascii="Arial" w:eastAsia="Times New Roman" w:hAnsi="Arial" w:cs="Arial"/>
          <w:b/>
          <w:sz w:val="22"/>
          <w:szCs w:val="22"/>
          <w:lang w:val="en-US" w:bidi="en-US"/>
        </w:rPr>
      </w:pPr>
    </w:p>
    <w:p w14:paraId="5730CEA8" w14:textId="01DEE4E0" w:rsidR="009B0E6D" w:rsidRPr="003B0C1D" w:rsidRDefault="005A6AD8" w:rsidP="00FD402D">
      <w:pPr>
        <w:spacing w:after="0" w:line="360" w:lineRule="auto"/>
        <w:ind w:right="144"/>
        <w:jc w:val="both"/>
        <w:rPr>
          <w:rFonts w:ascii="Arial" w:eastAsia="Times New Roman" w:hAnsi="Arial" w:cs="Arial"/>
          <w:b/>
          <w:sz w:val="22"/>
          <w:szCs w:val="22"/>
          <w:lang w:val="en-US" w:bidi="en-US"/>
        </w:rPr>
      </w:pPr>
      <w:r w:rsidRPr="003B0C1D">
        <w:rPr>
          <w:rFonts w:ascii="Arial" w:eastAsia="Times New Roman" w:hAnsi="Arial" w:cs="Arial"/>
          <w:b/>
          <w:sz w:val="22"/>
          <w:szCs w:val="22"/>
          <w:lang w:val="en-US" w:bidi="en-US"/>
        </w:rPr>
        <w:t>2.5.1   Audit and Risk Committee:</w:t>
      </w:r>
    </w:p>
    <w:p w14:paraId="0674D874" w14:textId="4B7FE021" w:rsidR="001030EB" w:rsidRPr="003B0C1D" w:rsidRDefault="009C20A2" w:rsidP="0018541F">
      <w:pPr>
        <w:spacing w:after="207" w:line="360" w:lineRule="auto"/>
        <w:ind w:right="144"/>
        <w:jc w:val="both"/>
        <w:rPr>
          <w:rFonts w:ascii="Arial" w:eastAsia="Times New Roman" w:hAnsi="Arial" w:cs="Arial"/>
          <w:sz w:val="22"/>
          <w:szCs w:val="22"/>
          <w:lang w:val="en-US" w:bidi="en-US"/>
        </w:rPr>
      </w:pPr>
      <w:r w:rsidRPr="003B0C1D">
        <w:rPr>
          <w:rFonts w:ascii="Arial" w:eastAsia="Times New Roman" w:hAnsi="Arial" w:cs="Arial"/>
          <w:sz w:val="22"/>
          <w:szCs w:val="22"/>
          <w:lang w:val="en-US" w:bidi="en-US"/>
        </w:rPr>
        <w:t>A</w:t>
      </w:r>
      <w:r w:rsidR="001030EB" w:rsidRPr="003B0C1D">
        <w:rPr>
          <w:rFonts w:ascii="Arial" w:eastAsia="Times New Roman" w:hAnsi="Arial" w:cs="Arial"/>
          <w:sz w:val="22"/>
          <w:szCs w:val="22"/>
          <w:lang w:val="en-US" w:bidi="en-US"/>
        </w:rPr>
        <w:t xml:space="preserve"> new </w:t>
      </w:r>
      <w:r w:rsidR="00017BF4" w:rsidRPr="003B0C1D">
        <w:rPr>
          <w:rFonts w:ascii="Arial" w:eastAsia="Times New Roman" w:hAnsi="Arial" w:cs="Arial"/>
          <w:sz w:val="22"/>
          <w:szCs w:val="22"/>
          <w:lang w:val="en-US" w:bidi="en-US"/>
        </w:rPr>
        <w:t>four-member</w:t>
      </w:r>
      <w:r w:rsidR="001030EB" w:rsidRPr="003B0C1D">
        <w:rPr>
          <w:rFonts w:ascii="Arial" w:eastAsia="Times New Roman" w:hAnsi="Arial" w:cs="Arial"/>
          <w:sz w:val="22"/>
          <w:szCs w:val="22"/>
          <w:lang w:val="en-US" w:bidi="en-US"/>
        </w:rPr>
        <w:t xml:space="preserve"> Audit and Risk Committee was appointed by Council in April 2018 effective from the 01 May 2018 – 30 April 2021</w:t>
      </w:r>
      <w:r w:rsidRPr="003B0C1D">
        <w:rPr>
          <w:rFonts w:ascii="Arial" w:eastAsia="Times New Roman" w:hAnsi="Arial" w:cs="Arial"/>
          <w:sz w:val="22"/>
          <w:szCs w:val="22"/>
          <w:lang w:val="en-US" w:bidi="en-US"/>
        </w:rPr>
        <w:t xml:space="preserve"> and are therefore in their second year</w:t>
      </w:r>
      <w:r w:rsidR="001030EB" w:rsidRPr="003B0C1D">
        <w:rPr>
          <w:rFonts w:ascii="Arial" w:eastAsia="Times New Roman" w:hAnsi="Arial" w:cs="Arial"/>
          <w:sz w:val="22"/>
          <w:szCs w:val="22"/>
          <w:lang w:val="en-US" w:bidi="en-US"/>
        </w:rPr>
        <w:t>.</w:t>
      </w:r>
      <w:r w:rsidR="00017BF4">
        <w:rPr>
          <w:rFonts w:ascii="Arial" w:eastAsia="Times New Roman" w:hAnsi="Arial" w:cs="Arial"/>
          <w:sz w:val="22"/>
          <w:szCs w:val="22"/>
          <w:lang w:val="en-US" w:bidi="en-US"/>
        </w:rPr>
        <w:t xml:space="preserve"> The Chairperson was reappointed and there three new members were appointed on which resigned. The</w:t>
      </w:r>
      <w:r w:rsidR="001030EB" w:rsidRPr="003B0C1D">
        <w:rPr>
          <w:rFonts w:ascii="Arial" w:eastAsia="Times New Roman" w:hAnsi="Arial" w:cs="Arial"/>
          <w:sz w:val="22"/>
          <w:szCs w:val="22"/>
          <w:lang w:val="en-US" w:bidi="en-US"/>
        </w:rPr>
        <w:t xml:space="preserve"> committee holds its quarterly meetings and performs its function in terms of the Makana Municipality Audit and Risk Committee Charter approved by Council and </w:t>
      </w:r>
      <w:r w:rsidR="007F5C9C" w:rsidRPr="003B0C1D">
        <w:rPr>
          <w:rFonts w:ascii="Arial" w:eastAsia="Times New Roman" w:hAnsi="Arial" w:cs="Arial"/>
          <w:sz w:val="22"/>
          <w:szCs w:val="22"/>
          <w:lang w:val="en-US" w:bidi="en-US"/>
        </w:rPr>
        <w:t>P</w:t>
      </w:r>
      <w:r w:rsidR="007F5C9C">
        <w:rPr>
          <w:rFonts w:ascii="Arial" w:eastAsia="Times New Roman" w:hAnsi="Arial" w:cs="Arial"/>
          <w:sz w:val="22"/>
          <w:szCs w:val="22"/>
          <w:lang w:val="en-US" w:bidi="en-US"/>
        </w:rPr>
        <w:t xml:space="preserve">erformance Management </w:t>
      </w:r>
      <w:r w:rsidR="001030EB" w:rsidRPr="003B0C1D">
        <w:rPr>
          <w:rFonts w:ascii="Arial" w:eastAsia="Times New Roman" w:hAnsi="Arial" w:cs="Arial"/>
          <w:sz w:val="22"/>
          <w:szCs w:val="22"/>
          <w:lang w:val="en-US" w:bidi="en-US"/>
        </w:rPr>
        <w:t>S</w:t>
      </w:r>
      <w:r w:rsidR="007F5C9C">
        <w:rPr>
          <w:rFonts w:ascii="Arial" w:eastAsia="Times New Roman" w:hAnsi="Arial" w:cs="Arial"/>
          <w:sz w:val="22"/>
          <w:szCs w:val="22"/>
          <w:lang w:val="en-US" w:bidi="en-US"/>
        </w:rPr>
        <w:t>ystem</w:t>
      </w:r>
      <w:r w:rsidR="001030EB" w:rsidRPr="003B0C1D">
        <w:rPr>
          <w:rFonts w:ascii="Arial" w:eastAsia="Times New Roman" w:hAnsi="Arial" w:cs="Arial"/>
          <w:sz w:val="22"/>
          <w:szCs w:val="22"/>
          <w:lang w:val="en-US" w:bidi="en-US"/>
        </w:rPr>
        <w:t xml:space="preserve"> Framework which are reviewed annually before the start of each financial year. </w:t>
      </w:r>
    </w:p>
    <w:p w14:paraId="4BA09050" w14:textId="77777777" w:rsidR="009B0E6D" w:rsidRPr="003B0C1D" w:rsidRDefault="001030EB" w:rsidP="00165472">
      <w:pPr>
        <w:spacing w:before="200" w:after="0" w:line="360" w:lineRule="auto"/>
        <w:ind w:right="151"/>
        <w:jc w:val="both"/>
        <w:rPr>
          <w:rFonts w:ascii="Arial" w:eastAsia="Times New Roman" w:hAnsi="Arial" w:cs="Arial"/>
          <w:b/>
          <w:sz w:val="22"/>
          <w:szCs w:val="22"/>
          <w:lang w:val="en-US" w:bidi="en-US"/>
        </w:rPr>
      </w:pPr>
      <w:r w:rsidRPr="003B0C1D">
        <w:rPr>
          <w:rFonts w:ascii="Arial" w:eastAsia="Times New Roman" w:hAnsi="Arial" w:cs="Arial"/>
          <w:b/>
          <w:sz w:val="22"/>
          <w:szCs w:val="22"/>
          <w:lang w:val="en-US" w:bidi="en-US"/>
        </w:rPr>
        <w:t>Other parties in attendance are:</w:t>
      </w:r>
      <w:r w:rsidR="00E46FFD" w:rsidRPr="003B0C1D">
        <w:rPr>
          <w:rFonts w:ascii="Arial" w:eastAsia="Times New Roman" w:hAnsi="Arial" w:cs="Arial"/>
          <w:b/>
          <w:sz w:val="22"/>
          <w:szCs w:val="22"/>
          <w:lang w:val="en-US" w:bidi="en-US"/>
        </w:rPr>
        <w:t xml:space="preserve"> </w:t>
      </w:r>
    </w:p>
    <w:p w14:paraId="69CD336A" w14:textId="03C62CF5" w:rsidR="001030EB" w:rsidRDefault="001030EB" w:rsidP="00FD402D">
      <w:pPr>
        <w:spacing w:after="0" w:line="360" w:lineRule="auto"/>
        <w:ind w:right="151"/>
        <w:jc w:val="both"/>
        <w:rPr>
          <w:rFonts w:ascii="Arial" w:eastAsia="Times New Roman" w:hAnsi="Arial" w:cs="Arial"/>
          <w:sz w:val="22"/>
          <w:szCs w:val="22"/>
          <w:lang w:val="en-US" w:bidi="en-US"/>
        </w:rPr>
      </w:pPr>
      <w:r w:rsidRPr="000B1D50">
        <w:rPr>
          <w:rFonts w:ascii="Arial" w:eastAsia="Times New Roman" w:hAnsi="Arial" w:cs="Arial"/>
          <w:b/>
          <w:sz w:val="22"/>
          <w:szCs w:val="22"/>
          <w:lang w:val="en-US" w:bidi="en-US"/>
        </w:rPr>
        <w:t>Makana Municipality:</w:t>
      </w:r>
      <w:r w:rsidRPr="003B0C1D">
        <w:rPr>
          <w:rFonts w:ascii="Arial" w:eastAsia="Times New Roman" w:hAnsi="Arial" w:cs="Arial"/>
          <w:sz w:val="22"/>
          <w:szCs w:val="22"/>
          <w:lang w:val="en-US" w:bidi="en-US"/>
        </w:rPr>
        <w:t xml:space="preserve"> The Municipal Manager, Dire</w:t>
      </w:r>
      <w:r w:rsidR="009C20A2" w:rsidRPr="003B0C1D">
        <w:rPr>
          <w:rFonts w:ascii="Arial" w:eastAsia="Times New Roman" w:hAnsi="Arial" w:cs="Arial"/>
          <w:sz w:val="22"/>
          <w:szCs w:val="22"/>
          <w:lang w:val="en-US" w:bidi="en-US"/>
        </w:rPr>
        <w:t>ctor of Budget &amp; Treasury / Chief Financial officer</w:t>
      </w:r>
      <w:r w:rsidRPr="003B0C1D">
        <w:rPr>
          <w:rFonts w:ascii="Arial" w:eastAsia="Times New Roman" w:hAnsi="Arial" w:cs="Arial"/>
          <w:sz w:val="22"/>
          <w:szCs w:val="22"/>
          <w:lang w:val="en-US" w:bidi="en-US"/>
        </w:rPr>
        <w:t>, Director of LED</w:t>
      </w:r>
      <w:r w:rsidR="009C20A2" w:rsidRPr="003B0C1D">
        <w:rPr>
          <w:rFonts w:ascii="Arial" w:eastAsia="Times New Roman" w:hAnsi="Arial" w:cs="Arial"/>
          <w:sz w:val="22"/>
          <w:szCs w:val="22"/>
          <w:lang w:val="en-US" w:bidi="en-US"/>
        </w:rPr>
        <w:t xml:space="preserve"> &amp; Planning</w:t>
      </w:r>
      <w:r w:rsidRPr="003B0C1D">
        <w:rPr>
          <w:rFonts w:ascii="Arial" w:eastAsia="Times New Roman" w:hAnsi="Arial" w:cs="Arial"/>
          <w:sz w:val="22"/>
          <w:szCs w:val="22"/>
          <w:lang w:val="en-US" w:bidi="en-US"/>
        </w:rPr>
        <w:t xml:space="preserve">, Director Engineering </w:t>
      </w:r>
      <w:r w:rsidR="009C20A2" w:rsidRPr="003B0C1D">
        <w:rPr>
          <w:rFonts w:ascii="Arial" w:eastAsia="Times New Roman" w:hAnsi="Arial" w:cs="Arial"/>
          <w:sz w:val="22"/>
          <w:szCs w:val="22"/>
          <w:lang w:val="en-US" w:bidi="en-US"/>
        </w:rPr>
        <w:t xml:space="preserve">&amp; Infrastructural </w:t>
      </w:r>
      <w:r w:rsidRPr="003B0C1D">
        <w:rPr>
          <w:rFonts w:ascii="Arial" w:eastAsia="Times New Roman" w:hAnsi="Arial" w:cs="Arial"/>
          <w:sz w:val="22"/>
          <w:szCs w:val="22"/>
          <w:lang w:val="en-US" w:bidi="en-US"/>
        </w:rPr>
        <w:t xml:space="preserve">Services, Director of Corporate Services and Director Public Safety and Community Services. </w:t>
      </w:r>
      <w:r w:rsidR="009C20A2" w:rsidRPr="003B0C1D">
        <w:rPr>
          <w:rFonts w:ascii="Arial" w:eastAsia="Times New Roman" w:hAnsi="Arial" w:cs="Arial"/>
          <w:sz w:val="22"/>
          <w:szCs w:val="22"/>
          <w:lang w:val="en-US" w:bidi="en-US"/>
        </w:rPr>
        <w:t xml:space="preserve">Manager: Internal Audit; </w:t>
      </w:r>
      <w:r w:rsidRPr="003B0C1D">
        <w:rPr>
          <w:rFonts w:ascii="Arial" w:eastAsia="Times New Roman" w:hAnsi="Arial" w:cs="Arial"/>
          <w:sz w:val="22"/>
          <w:szCs w:val="22"/>
          <w:lang w:val="en-US" w:bidi="en-US"/>
        </w:rPr>
        <w:t xml:space="preserve">IDP/PMS Manager and the MPAC Chairperson as </w:t>
      </w:r>
      <w:r w:rsidR="00AC0FEE" w:rsidRPr="003B0C1D">
        <w:rPr>
          <w:rFonts w:ascii="Arial" w:eastAsia="Times New Roman" w:hAnsi="Arial" w:cs="Arial"/>
          <w:sz w:val="22"/>
          <w:szCs w:val="22"/>
          <w:lang w:val="en-US" w:bidi="en-US"/>
        </w:rPr>
        <w:t>ex-officio</w:t>
      </w:r>
      <w:r w:rsidRPr="003B0C1D">
        <w:rPr>
          <w:rFonts w:ascii="Arial" w:eastAsia="Times New Roman" w:hAnsi="Arial" w:cs="Arial"/>
          <w:sz w:val="22"/>
          <w:szCs w:val="22"/>
          <w:lang w:val="en-US" w:bidi="en-US"/>
        </w:rPr>
        <w:t>.</w:t>
      </w:r>
    </w:p>
    <w:p w14:paraId="003A47FF" w14:textId="18D75853" w:rsidR="009C20A2" w:rsidRDefault="009C20A2" w:rsidP="00165472">
      <w:pPr>
        <w:spacing w:before="200" w:after="0" w:line="360" w:lineRule="auto"/>
        <w:ind w:right="151"/>
        <w:jc w:val="both"/>
        <w:rPr>
          <w:rFonts w:ascii="Arial" w:eastAsia="Times New Roman" w:hAnsi="Arial" w:cs="Arial"/>
          <w:sz w:val="22"/>
          <w:szCs w:val="22"/>
          <w:lang w:val="en-US" w:bidi="en-US"/>
        </w:rPr>
      </w:pPr>
      <w:r w:rsidRPr="000B1D50">
        <w:rPr>
          <w:rFonts w:ascii="Arial" w:eastAsia="Times New Roman" w:hAnsi="Arial" w:cs="Arial"/>
          <w:b/>
          <w:sz w:val="22"/>
          <w:szCs w:val="22"/>
          <w:lang w:val="en-US" w:bidi="en-US"/>
        </w:rPr>
        <w:t>External Parties</w:t>
      </w:r>
      <w:r w:rsidRPr="003B0C1D">
        <w:rPr>
          <w:rFonts w:ascii="Arial" w:eastAsia="Times New Roman" w:hAnsi="Arial" w:cs="Arial"/>
          <w:sz w:val="22"/>
          <w:szCs w:val="22"/>
          <w:lang w:val="en-US" w:bidi="en-US"/>
        </w:rPr>
        <w:t>: Provincial Treasury; Provincial C</w:t>
      </w:r>
      <w:r w:rsidR="003B1464">
        <w:rPr>
          <w:rFonts w:ascii="Arial" w:eastAsia="Times New Roman" w:hAnsi="Arial" w:cs="Arial"/>
          <w:sz w:val="22"/>
          <w:szCs w:val="22"/>
          <w:lang w:val="en-US" w:bidi="en-US"/>
        </w:rPr>
        <w:t>o</w:t>
      </w:r>
      <w:r w:rsidRPr="003B0C1D">
        <w:rPr>
          <w:rFonts w:ascii="Arial" w:eastAsia="Times New Roman" w:hAnsi="Arial" w:cs="Arial"/>
          <w:sz w:val="22"/>
          <w:szCs w:val="22"/>
          <w:lang w:val="en-US" w:bidi="en-US"/>
        </w:rPr>
        <w:t>GTA and Auditor-General representatives.</w:t>
      </w:r>
    </w:p>
    <w:p w14:paraId="56E8B6FC" w14:textId="77777777" w:rsidR="0066756C" w:rsidRPr="003B0C1D" w:rsidRDefault="00E46FFD" w:rsidP="00FD402D">
      <w:pPr>
        <w:spacing w:before="200" w:after="0" w:line="360" w:lineRule="auto"/>
        <w:ind w:right="-288"/>
        <w:jc w:val="both"/>
        <w:rPr>
          <w:rFonts w:ascii="Arial" w:eastAsia="Times New Roman" w:hAnsi="Arial" w:cs="Arial"/>
          <w:b/>
          <w:sz w:val="22"/>
          <w:szCs w:val="22"/>
          <w:lang w:val="en-US" w:bidi="en-US"/>
        </w:rPr>
      </w:pPr>
      <w:r w:rsidRPr="003B0C1D">
        <w:rPr>
          <w:rFonts w:ascii="Arial" w:eastAsia="Times New Roman" w:hAnsi="Arial" w:cs="Arial"/>
          <w:b/>
          <w:sz w:val="22"/>
          <w:szCs w:val="22"/>
          <w:lang w:val="en-US" w:bidi="en-US"/>
        </w:rPr>
        <w:t xml:space="preserve">2.5.2 </w:t>
      </w:r>
      <w:r w:rsidR="009B0E6D" w:rsidRPr="003B0C1D">
        <w:rPr>
          <w:rFonts w:ascii="Arial" w:eastAsia="Times New Roman" w:hAnsi="Arial" w:cs="Arial"/>
          <w:b/>
          <w:sz w:val="22"/>
          <w:szCs w:val="22"/>
          <w:lang w:val="en-US" w:bidi="en-US"/>
        </w:rPr>
        <w:t xml:space="preserve">  </w:t>
      </w:r>
      <w:r w:rsidRPr="003B0C1D">
        <w:rPr>
          <w:rFonts w:ascii="Arial" w:eastAsia="Times New Roman" w:hAnsi="Arial" w:cs="Arial"/>
          <w:b/>
          <w:sz w:val="22"/>
          <w:szCs w:val="22"/>
          <w:lang w:val="en-US" w:bidi="en-US"/>
        </w:rPr>
        <w:t>Internal</w:t>
      </w:r>
      <w:r w:rsidR="005A6AD8" w:rsidRPr="003B0C1D">
        <w:rPr>
          <w:rFonts w:ascii="Arial" w:eastAsia="Times New Roman" w:hAnsi="Arial" w:cs="Arial"/>
          <w:b/>
          <w:sz w:val="22"/>
          <w:szCs w:val="22"/>
          <w:lang w:val="en-US" w:bidi="en-US"/>
        </w:rPr>
        <w:t xml:space="preserve"> Audit Unit: </w:t>
      </w:r>
    </w:p>
    <w:p w14:paraId="38C0C7FA" w14:textId="7D8B5C4B" w:rsidR="009A75A3" w:rsidRDefault="001030EB" w:rsidP="00FD402D">
      <w:pPr>
        <w:spacing w:after="0" w:line="360" w:lineRule="auto"/>
        <w:ind w:right="109"/>
        <w:jc w:val="both"/>
        <w:rPr>
          <w:rFonts w:ascii="Arial" w:eastAsia="Times New Roman" w:hAnsi="Arial" w:cs="Arial"/>
          <w:sz w:val="22"/>
          <w:szCs w:val="22"/>
          <w:lang w:val="en-US" w:bidi="en-US"/>
        </w:rPr>
      </w:pPr>
      <w:r w:rsidRPr="003B0C1D">
        <w:rPr>
          <w:rFonts w:ascii="Arial" w:eastAsia="Times New Roman" w:hAnsi="Arial" w:cs="Arial"/>
          <w:sz w:val="22"/>
          <w:szCs w:val="22"/>
          <w:lang w:val="en-US" w:bidi="en-US"/>
        </w:rPr>
        <w:t xml:space="preserve">The Municipality has an in-house Internal Audit Unit in place that is in the office of the Municipal Manager, headed by an Internal Audit Manager. </w:t>
      </w:r>
    </w:p>
    <w:p w14:paraId="56C48F4C" w14:textId="77777777" w:rsidR="009A75A3" w:rsidRDefault="009A75A3" w:rsidP="00FD402D">
      <w:pPr>
        <w:spacing w:after="0" w:line="360" w:lineRule="auto"/>
        <w:ind w:right="109"/>
        <w:jc w:val="both"/>
        <w:rPr>
          <w:rFonts w:ascii="Arial" w:eastAsia="Times New Roman" w:hAnsi="Arial" w:cs="Arial"/>
          <w:sz w:val="22"/>
          <w:szCs w:val="22"/>
          <w:lang w:val="en-US" w:bidi="en-US"/>
        </w:rPr>
      </w:pPr>
    </w:p>
    <w:p w14:paraId="4DBA2968" w14:textId="77777777" w:rsidR="007F5C9C" w:rsidRDefault="001030EB" w:rsidP="00FD402D">
      <w:pPr>
        <w:spacing w:after="0" w:line="360" w:lineRule="auto"/>
        <w:ind w:right="109"/>
        <w:jc w:val="both"/>
        <w:rPr>
          <w:rFonts w:ascii="Arial" w:eastAsia="Times New Roman" w:hAnsi="Arial" w:cs="Arial"/>
          <w:sz w:val="22"/>
          <w:szCs w:val="22"/>
          <w:lang w:val="en-US" w:bidi="en-US"/>
        </w:rPr>
      </w:pPr>
      <w:r w:rsidRPr="003B0C1D">
        <w:rPr>
          <w:rFonts w:ascii="Arial" w:eastAsia="Times New Roman" w:hAnsi="Arial" w:cs="Arial"/>
          <w:sz w:val="22"/>
          <w:szCs w:val="22"/>
          <w:lang w:val="en-US" w:bidi="en-US"/>
        </w:rPr>
        <w:t>The staff component consists of Internal Audit Manager</w:t>
      </w:r>
      <w:r w:rsidR="00486F48">
        <w:rPr>
          <w:rFonts w:ascii="Arial" w:eastAsia="Times New Roman" w:hAnsi="Arial" w:cs="Arial"/>
          <w:sz w:val="22"/>
          <w:szCs w:val="22"/>
          <w:lang w:val="en-US" w:bidi="en-US"/>
        </w:rPr>
        <w:t xml:space="preserve">, Senior Internal Auditor appointed 01 April 2020 </w:t>
      </w:r>
      <w:r w:rsidRPr="003B0C1D">
        <w:rPr>
          <w:rFonts w:ascii="Arial" w:eastAsia="Times New Roman" w:hAnsi="Arial" w:cs="Arial"/>
          <w:sz w:val="22"/>
          <w:szCs w:val="22"/>
          <w:lang w:val="en-US" w:bidi="en-US"/>
        </w:rPr>
        <w:t xml:space="preserve">and </w:t>
      </w:r>
      <w:r w:rsidR="009A75A3">
        <w:rPr>
          <w:rFonts w:ascii="Arial" w:eastAsia="Times New Roman" w:hAnsi="Arial" w:cs="Arial"/>
          <w:sz w:val="22"/>
          <w:szCs w:val="22"/>
          <w:lang w:val="en-US" w:bidi="en-US"/>
        </w:rPr>
        <w:t>2x</w:t>
      </w:r>
      <w:r w:rsidRPr="003B0C1D">
        <w:rPr>
          <w:rFonts w:ascii="Arial" w:eastAsia="Times New Roman" w:hAnsi="Arial" w:cs="Arial"/>
          <w:sz w:val="22"/>
          <w:szCs w:val="22"/>
          <w:lang w:val="en-US" w:bidi="en-US"/>
        </w:rPr>
        <w:t xml:space="preserve"> National Treasury Intern</w:t>
      </w:r>
      <w:r w:rsidR="009A75A3">
        <w:rPr>
          <w:rFonts w:ascii="Arial" w:eastAsia="Times New Roman" w:hAnsi="Arial" w:cs="Arial"/>
          <w:sz w:val="22"/>
          <w:szCs w:val="22"/>
          <w:lang w:val="en-US" w:bidi="en-US"/>
        </w:rPr>
        <w:t>s</w:t>
      </w:r>
      <w:r w:rsidRPr="003B0C1D">
        <w:rPr>
          <w:rFonts w:ascii="Arial" w:eastAsia="Times New Roman" w:hAnsi="Arial" w:cs="Arial"/>
          <w:sz w:val="22"/>
          <w:szCs w:val="22"/>
          <w:lang w:val="en-US" w:bidi="en-US"/>
        </w:rPr>
        <w:t xml:space="preserve"> appointed </w:t>
      </w:r>
      <w:r w:rsidR="009A75A3">
        <w:rPr>
          <w:rFonts w:ascii="Arial" w:eastAsia="Times New Roman" w:hAnsi="Arial" w:cs="Arial"/>
          <w:sz w:val="22"/>
          <w:szCs w:val="22"/>
          <w:lang w:val="en-US" w:bidi="en-US"/>
        </w:rPr>
        <w:t>in 2021</w:t>
      </w:r>
      <w:r w:rsidRPr="003B0C1D">
        <w:rPr>
          <w:rFonts w:ascii="Arial" w:eastAsia="Times New Roman" w:hAnsi="Arial" w:cs="Arial"/>
          <w:sz w:val="22"/>
          <w:szCs w:val="22"/>
          <w:lang w:val="en-US" w:bidi="en-US"/>
        </w:rPr>
        <w:t xml:space="preserve">. </w:t>
      </w:r>
    </w:p>
    <w:p w14:paraId="79D3499A" w14:textId="77777777" w:rsidR="001030EB" w:rsidRPr="003B0C1D" w:rsidRDefault="001030EB" w:rsidP="00FD402D">
      <w:pPr>
        <w:spacing w:after="0" w:line="360" w:lineRule="auto"/>
        <w:ind w:right="109"/>
        <w:jc w:val="both"/>
        <w:rPr>
          <w:rFonts w:ascii="Arial" w:eastAsia="Times New Roman" w:hAnsi="Arial" w:cs="Arial"/>
          <w:b/>
          <w:sz w:val="22"/>
          <w:szCs w:val="22"/>
          <w:lang w:val="en-US" w:bidi="en-US"/>
        </w:rPr>
      </w:pPr>
      <w:r w:rsidRPr="003B0C1D">
        <w:rPr>
          <w:rFonts w:ascii="Arial" w:eastAsia="Times New Roman" w:hAnsi="Arial" w:cs="Arial"/>
          <w:sz w:val="22"/>
          <w:szCs w:val="22"/>
          <w:lang w:val="en-US" w:bidi="en-US"/>
        </w:rPr>
        <w:t xml:space="preserve">Risk based and statutory audits as required by section 165 of the Municipal Finance Management Act are performed each year including Ad – Hoc requests from time to time. </w:t>
      </w:r>
    </w:p>
    <w:p w14:paraId="39BB9C72" w14:textId="77777777" w:rsidR="009B0E6D" w:rsidRPr="003B0C1D" w:rsidRDefault="005A6AD8" w:rsidP="009A75A3">
      <w:pPr>
        <w:spacing w:before="200" w:after="0" w:line="360" w:lineRule="auto"/>
        <w:ind w:right="-288"/>
        <w:jc w:val="both"/>
        <w:rPr>
          <w:rFonts w:ascii="Arial" w:eastAsia="Times New Roman" w:hAnsi="Arial" w:cs="Arial"/>
          <w:b/>
          <w:sz w:val="22"/>
          <w:szCs w:val="22"/>
          <w:lang w:val="en-US" w:bidi="en-US"/>
        </w:rPr>
      </w:pPr>
      <w:r w:rsidRPr="003B0C1D">
        <w:rPr>
          <w:rFonts w:ascii="Arial" w:eastAsia="Times New Roman" w:hAnsi="Arial" w:cs="Arial"/>
          <w:b/>
          <w:sz w:val="22"/>
          <w:szCs w:val="22"/>
          <w:lang w:val="en-US" w:bidi="en-US"/>
        </w:rPr>
        <w:t>2.5.3    Risk Management:</w:t>
      </w:r>
    </w:p>
    <w:p w14:paraId="6D6D92DC" w14:textId="66DC33A6" w:rsidR="001030EB" w:rsidRDefault="009A75A3" w:rsidP="00CA1BDA">
      <w:pPr>
        <w:spacing w:after="0" w:line="360" w:lineRule="auto"/>
        <w:ind w:right="109"/>
        <w:jc w:val="both"/>
        <w:rPr>
          <w:rFonts w:ascii="Arial" w:eastAsia="Times New Roman" w:hAnsi="Arial" w:cs="Arial"/>
          <w:sz w:val="22"/>
          <w:szCs w:val="22"/>
          <w:lang w:val="en-US" w:bidi="en-US"/>
        </w:rPr>
      </w:pPr>
      <w:r>
        <w:rPr>
          <w:rFonts w:ascii="Arial" w:eastAsia="Times New Roman" w:hAnsi="Arial" w:cs="Arial"/>
          <w:sz w:val="22"/>
          <w:szCs w:val="22"/>
          <w:lang w:val="en-US" w:bidi="en-US"/>
        </w:rPr>
        <w:t>R</w:t>
      </w:r>
      <w:r w:rsidR="001030EB" w:rsidRPr="003B0C1D">
        <w:rPr>
          <w:rFonts w:ascii="Arial" w:eastAsia="Times New Roman" w:hAnsi="Arial" w:cs="Arial"/>
          <w:sz w:val="22"/>
          <w:szCs w:val="22"/>
          <w:lang w:val="en-US" w:bidi="en-US"/>
        </w:rPr>
        <w:t xml:space="preserve">isk management framework is in existence and there is a </w:t>
      </w:r>
      <w:r w:rsidR="00AC0FEE" w:rsidRPr="003B0C1D">
        <w:rPr>
          <w:rFonts w:ascii="Arial" w:eastAsia="Times New Roman" w:hAnsi="Arial" w:cs="Arial"/>
          <w:sz w:val="22"/>
          <w:szCs w:val="22"/>
          <w:lang w:val="en-US" w:bidi="en-US"/>
        </w:rPr>
        <w:t>risk-based</w:t>
      </w:r>
      <w:r w:rsidR="001030EB" w:rsidRPr="003B0C1D">
        <w:rPr>
          <w:rFonts w:ascii="Arial" w:eastAsia="Times New Roman" w:hAnsi="Arial" w:cs="Arial"/>
          <w:sz w:val="22"/>
          <w:szCs w:val="22"/>
          <w:lang w:val="en-US" w:bidi="en-US"/>
        </w:rPr>
        <w:t xml:space="preserve"> audit </w:t>
      </w:r>
      <w:proofErr w:type="gramStart"/>
      <w:r w:rsidR="001030EB" w:rsidRPr="003B0C1D">
        <w:rPr>
          <w:rFonts w:ascii="Arial" w:eastAsia="Times New Roman" w:hAnsi="Arial" w:cs="Arial"/>
          <w:sz w:val="22"/>
          <w:szCs w:val="22"/>
          <w:lang w:val="en-US" w:bidi="en-US"/>
        </w:rPr>
        <w:t>plan</w:t>
      </w:r>
      <w:proofErr w:type="gramEnd"/>
      <w:r w:rsidR="001030EB" w:rsidRPr="003B0C1D">
        <w:rPr>
          <w:rFonts w:ascii="Arial" w:eastAsia="Times New Roman" w:hAnsi="Arial" w:cs="Arial"/>
          <w:sz w:val="22"/>
          <w:szCs w:val="22"/>
          <w:lang w:val="en-US" w:bidi="en-US"/>
        </w:rPr>
        <w:t xml:space="preserve"> but the implementation remains a challenge. In addition, the </w:t>
      </w:r>
      <w:r w:rsidR="00AC0FEE" w:rsidRPr="003B0C1D">
        <w:rPr>
          <w:rFonts w:ascii="Arial" w:eastAsia="Times New Roman" w:hAnsi="Arial" w:cs="Arial"/>
          <w:sz w:val="22"/>
          <w:szCs w:val="22"/>
          <w:lang w:val="en-US" w:bidi="en-US"/>
        </w:rPr>
        <w:t>risk-based</w:t>
      </w:r>
      <w:r w:rsidR="001030EB" w:rsidRPr="003B0C1D">
        <w:rPr>
          <w:rFonts w:ascii="Arial" w:eastAsia="Times New Roman" w:hAnsi="Arial" w:cs="Arial"/>
          <w:sz w:val="22"/>
          <w:szCs w:val="22"/>
          <w:lang w:val="en-US" w:bidi="en-US"/>
        </w:rPr>
        <w:t xml:space="preserve"> audit plan needs to be reviewed and updated </w:t>
      </w:r>
      <w:proofErr w:type="gramStart"/>
      <w:r w:rsidR="001030EB" w:rsidRPr="003B0C1D">
        <w:rPr>
          <w:rFonts w:ascii="Arial" w:eastAsia="Times New Roman" w:hAnsi="Arial" w:cs="Arial"/>
          <w:sz w:val="22"/>
          <w:szCs w:val="22"/>
          <w:lang w:val="en-US" w:bidi="en-US"/>
        </w:rPr>
        <w:t>in light of</w:t>
      </w:r>
      <w:proofErr w:type="gramEnd"/>
      <w:r w:rsidR="001030EB" w:rsidRPr="003B0C1D">
        <w:rPr>
          <w:rFonts w:ascii="Arial" w:eastAsia="Times New Roman" w:hAnsi="Arial" w:cs="Arial"/>
          <w:sz w:val="22"/>
          <w:szCs w:val="22"/>
          <w:lang w:val="en-US" w:bidi="en-US"/>
        </w:rPr>
        <w:t xml:space="preserve"> the current challenges at the municipality. Risk management is not fully embedded in the culture and internal control processes of the </w:t>
      </w:r>
      <w:r w:rsidR="00AC0FEE" w:rsidRPr="003B0C1D">
        <w:rPr>
          <w:rFonts w:ascii="Arial" w:eastAsia="Times New Roman" w:hAnsi="Arial" w:cs="Arial"/>
          <w:sz w:val="22"/>
          <w:szCs w:val="22"/>
          <w:lang w:val="en-US" w:bidi="en-US"/>
        </w:rPr>
        <w:t>municipality,</w:t>
      </w:r>
      <w:r w:rsidR="00AE00B2" w:rsidRPr="003B0C1D">
        <w:rPr>
          <w:rFonts w:ascii="Arial" w:eastAsia="Times New Roman" w:hAnsi="Arial" w:cs="Arial"/>
          <w:sz w:val="22"/>
          <w:szCs w:val="22"/>
          <w:lang w:val="en-US" w:bidi="en-US"/>
        </w:rPr>
        <w:t xml:space="preserve"> and this is hopefully to change with the now </w:t>
      </w:r>
      <w:proofErr w:type="gramStart"/>
      <w:r w:rsidR="00AE00B2" w:rsidRPr="003B0C1D">
        <w:rPr>
          <w:rFonts w:ascii="Arial" w:eastAsia="Times New Roman" w:hAnsi="Arial" w:cs="Arial"/>
          <w:sz w:val="22"/>
          <w:szCs w:val="22"/>
          <w:lang w:val="en-US" w:bidi="en-US"/>
        </w:rPr>
        <w:t>separately-established</w:t>
      </w:r>
      <w:proofErr w:type="gramEnd"/>
      <w:r w:rsidR="00AE00B2" w:rsidRPr="003B0C1D">
        <w:rPr>
          <w:rFonts w:ascii="Arial" w:eastAsia="Times New Roman" w:hAnsi="Arial" w:cs="Arial"/>
          <w:sz w:val="22"/>
          <w:szCs w:val="22"/>
          <w:lang w:val="en-US" w:bidi="en-US"/>
        </w:rPr>
        <w:t xml:space="preserve"> Risk Management Committee</w:t>
      </w:r>
      <w:r w:rsidR="001030EB" w:rsidRPr="003B0C1D">
        <w:rPr>
          <w:rFonts w:ascii="Arial" w:eastAsia="Times New Roman" w:hAnsi="Arial" w:cs="Arial"/>
          <w:sz w:val="22"/>
          <w:szCs w:val="22"/>
          <w:lang w:val="en-US" w:bidi="en-US"/>
        </w:rPr>
        <w:t>. Strategic risk register has been developed and reports produced on the implementation of corrective action quarterly.</w:t>
      </w:r>
    </w:p>
    <w:p w14:paraId="1FA7ECC6" w14:textId="77777777" w:rsidR="009866E3" w:rsidRPr="003B0C1D" w:rsidRDefault="009866E3" w:rsidP="00CA1BDA">
      <w:pPr>
        <w:spacing w:after="0" w:line="360" w:lineRule="auto"/>
        <w:ind w:right="109"/>
        <w:jc w:val="both"/>
        <w:rPr>
          <w:rFonts w:ascii="Arial" w:eastAsia="Times New Roman" w:hAnsi="Arial" w:cs="Arial"/>
          <w:sz w:val="22"/>
          <w:szCs w:val="22"/>
          <w:lang w:val="en-US" w:bidi="en-US"/>
        </w:rPr>
      </w:pPr>
    </w:p>
    <w:p w14:paraId="08331C4F" w14:textId="53AF27B0" w:rsidR="001030EB" w:rsidRPr="00A85F5B" w:rsidRDefault="005A6AD8" w:rsidP="009866E3">
      <w:pPr>
        <w:spacing w:after="0"/>
        <w:rPr>
          <w:rFonts w:ascii="Arial" w:hAnsi="Arial" w:cs="Arial"/>
          <w:b/>
          <w:sz w:val="22"/>
          <w:szCs w:val="22"/>
        </w:rPr>
      </w:pPr>
      <w:r w:rsidRPr="00A85F5B">
        <w:rPr>
          <w:rFonts w:ascii="Arial" w:hAnsi="Arial" w:cs="Arial"/>
          <w:b/>
          <w:sz w:val="22"/>
          <w:szCs w:val="22"/>
        </w:rPr>
        <w:t xml:space="preserve">Summary of </w:t>
      </w:r>
      <w:r w:rsidR="00947BF9" w:rsidRPr="00A85F5B">
        <w:rPr>
          <w:rFonts w:ascii="Arial" w:hAnsi="Arial" w:cs="Arial"/>
          <w:b/>
          <w:sz w:val="22"/>
          <w:szCs w:val="22"/>
        </w:rPr>
        <w:t xml:space="preserve">Strategic Institutional Risks </w:t>
      </w:r>
    </w:p>
    <w:tbl>
      <w:tblPr>
        <w:tblW w:w="9665" w:type="dxa"/>
        <w:tblInd w:w="-3" w:type="dxa"/>
        <w:tblCellMar>
          <w:top w:w="51" w:type="dxa"/>
          <w:left w:w="84" w:type="dxa"/>
          <w:right w:w="115" w:type="dxa"/>
        </w:tblCellMar>
        <w:tblLook w:val="04A0" w:firstRow="1" w:lastRow="0" w:firstColumn="1" w:lastColumn="0" w:noHBand="0" w:noVBand="1"/>
      </w:tblPr>
      <w:tblGrid>
        <w:gridCol w:w="630"/>
        <w:gridCol w:w="2231"/>
        <w:gridCol w:w="6804"/>
      </w:tblGrid>
      <w:tr w:rsidR="00744A70" w:rsidRPr="00744A70" w14:paraId="129E9F09" w14:textId="77777777" w:rsidTr="00FD402D">
        <w:trPr>
          <w:trHeight w:val="246"/>
        </w:trPr>
        <w:tc>
          <w:tcPr>
            <w:tcW w:w="630" w:type="dxa"/>
            <w:tcBorders>
              <w:top w:val="single" w:sz="2" w:space="0" w:color="000000"/>
              <w:left w:val="single" w:sz="2" w:space="0" w:color="000000"/>
              <w:bottom w:val="single" w:sz="2" w:space="0" w:color="000000"/>
              <w:right w:val="single" w:sz="2" w:space="0" w:color="000000"/>
            </w:tcBorders>
            <w:shd w:val="clear" w:color="auto" w:fill="DDCB9F"/>
            <w:vAlign w:val="center"/>
          </w:tcPr>
          <w:p w14:paraId="2BD1B4E7" w14:textId="77777777" w:rsidR="00CF1725" w:rsidRPr="00744A70" w:rsidRDefault="00CF1725" w:rsidP="00F741F1">
            <w:pPr>
              <w:spacing w:after="0" w:line="240"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No</w:t>
            </w:r>
          </w:p>
        </w:tc>
        <w:tc>
          <w:tcPr>
            <w:tcW w:w="2231" w:type="dxa"/>
            <w:tcBorders>
              <w:top w:val="single" w:sz="2" w:space="0" w:color="000000"/>
              <w:left w:val="single" w:sz="2" w:space="0" w:color="000000"/>
              <w:bottom w:val="single" w:sz="2" w:space="0" w:color="000000"/>
              <w:right w:val="single" w:sz="2" w:space="0" w:color="000000"/>
            </w:tcBorders>
            <w:shd w:val="clear" w:color="auto" w:fill="DDCB9F"/>
            <w:vAlign w:val="center"/>
          </w:tcPr>
          <w:p w14:paraId="2715D038" w14:textId="77777777" w:rsidR="00CF1725" w:rsidRPr="00744A70" w:rsidRDefault="00CF1725" w:rsidP="00F741F1">
            <w:pPr>
              <w:spacing w:after="0" w:line="240"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Risk Description</w:t>
            </w:r>
          </w:p>
        </w:tc>
        <w:tc>
          <w:tcPr>
            <w:tcW w:w="6804" w:type="dxa"/>
            <w:tcBorders>
              <w:top w:val="single" w:sz="2" w:space="0" w:color="000000"/>
              <w:left w:val="single" w:sz="2" w:space="0" w:color="000000"/>
              <w:bottom w:val="single" w:sz="2" w:space="0" w:color="000000"/>
              <w:right w:val="single" w:sz="2" w:space="0" w:color="000000"/>
            </w:tcBorders>
            <w:shd w:val="clear" w:color="auto" w:fill="DDCB9F"/>
            <w:vAlign w:val="center"/>
          </w:tcPr>
          <w:p w14:paraId="0AE1C711" w14:textId="77777777" w:rsidR="00CF1725" w:rsidRPr="00744A70" w:rsidRDefault="00CF1725" w:rsidP="00F741F1">
            <w:pPr>
              <w:spacing w:after="0" w:line="240"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Mitigation actions to be taken</w:t>
            </w:r>
          </w:p>
        </w:tc>
      </w:tr>
      <w:tr w:rsidR="00744A70" w:rsidRPr="00744A70" w14:paraId="78D18667" w14:textId="77777777" w:rsidTr="00A85F5B">
        <w:trPr>
          <w:trHeight w:val="2013"/>
        </w:trPr>
        <w:tc>
          <w:tcPr>
            <w:tcW w:w="630" w:type="dxa"/>
            <w:tcBorders>
              <w:top w:val="single" w:sz="2" w:space="0" w:color="000000"/>
              <w:left w:val="single" w:sz="2" w:space="0" w:color="000000"/>
              <w:bottom w:val="single" w:sz="2" w:space="0" w:color="000000"/>
              <w:right w:val="single" w:sz="2" w:space="0" w:color="000000"/>
            </w:tcBorders>
          </w:tcPr>
          <w:p w14:paraId="6A47D729" w14:textId="77777777" w:rsidR="00CF1725" w:rsidRPr="00744A70" w:rsidRDefault="00CF1725"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1</w:t>
            </w:r>
          </w:p>
        </w:tc>
        <w:tc>
          <w:tcPr>
            <w:tcW w:w="2231" w:type="dxa"/>
            <w:tcBorders>
              <w:top w:val="single" w:sz="2" w:space="0" w:color="000000"/>
              <w:left w:val="single" w:sz="2" w:space="0" w:color="000000"/>
              <w:bottom w:val="single" w:sz="2" w:space="0" w:color="000000"/>
              <w:right w:val="single" w:sz="2" w:space="0" w:color="000000"/>
            </w:tcBorders>
          </w:tcPr>
          <w:p w14:paraId="61163741" w14:textId="77777777" w:rsidR="00CF1725" w:rsidRPr="00744A70" w:rsidRDefault="003F41BE"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 xml:space="preserve">No financial sustainability (not a going concern) </w:t>
            </w:r>
          </w:p>
        </w:tc>
        <w:tc>
          <w:tcPr>
            <w:tcW w:w="6804" w:type="dxa"/>
            <w:tcBorders>
              <w:top w:val="single" w:sz="2" w:space="0" w:color="000000"/>
              <w:left w:val="single" w:sz="2" w:space="0" w:color="000000"/>
              <w:bottom w:val="single" w:sz="2" w:space="0" w:color="000000"/>
              <w:right w:val="single" w:sz="2" w:space="0" w:color="000000"/>
            </w:tcBorders>
          </w:tcPr>
          <w:p w14:paraId="2C52A004" w14:textId="77777777" w:rsidR="0014094D" w:rsidRPr="00744A70" w:rsidRDefault="00CF1725"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Continue implementation of Revenue collection strategies and policies. Improved debt collection and strict credit control procedures to be continuously applied</w:t>
            </w:r>
            <w:r w:rsidR="003F41BE" w:rsidRPr="00744A70">
              <w:rPr>
                <w:rFonts w:ascii="Arial" w:eastAsia="Times New Roman" w:hAnsi="Arial" w:cs="Arial"/>
                <w:color w:val="000000" w:themeColor="text1"/>
                <w:sz w:val="22"/>
                <w:szCs w:val="22"/>
                <w:lang w:eastAsia="x-none"/>
              </w:rPr>
              <w:t xml:space="preserve">. </w:t>
            </w:r>
            <w:r w:rsidRPr="00744A70">
              <w:rPr>
                <w:rFonts w:ascii="Arial" w:eastAsia="Times New Roman" w:hAnsi="Arial" w:cs="Arial"/>
                <w:color w:val="000000" w:themeColor="text1"/>
                <w:sz w:val="22"/>
                <w:szCs w:val="22"/>
                <w:lang w:eastAsia="x-none"/>
              </w:rPr>
              <w:t xml:space="preserve">Reduction of expenditure on salaries, fuel, </w:t>
            </w:r>
            <w:proofErr w:type="gramStart"/>
            <w:r w:rsidRPr="00744A70">
              <w:rPr>
                <w:rFonts w:ascii="Arial" w:eastAsia="Times New Roman" w:hAnsi="Arial" w:cs="Arial"/>
                <w:color w:val="000000" w:themeColor="text1"/>
                <w:sz w:val="22"/>
                <w:szCs w:val="22"/>
                <w:lang w:eastAsia="x-none"/>
              </w:rPr>
              <w:t>telephone</w:t>
            </w:r>
            <w:proofErr w:type="gramEnd"/>
            <w:r w:rsidRPr="00744A70">
              <w:rPr>
                <w:rFonts w:ascii="Arial" w:eastAsia="Times New Roman" w:hAnsi="Arial" w:cs="Arial"/>
                <w:color w:val="000000" w:themeColor="text1"/>
                <w:sz w:val="22"/>
                <w:szCs w:val="22"/>
                <w:lang w:eastAsia="x-none"/>
              </w:rPr>
              <w:t xml:space="preserve"> and other controllable expenditure. Continued monthly reporting. Regular disposal of obsolete items. Implementation of overtime moratorium. Only crucial vacancies to be filled. Review of Fleet Management system.</w:t>
            </w:r>
          </w:p>
        </w:tc>
      </w:tr>
      <w:tr w:rsidR="00744A70" w:rsidRPr="00744A70" w14:paraId="150CDC3F" w14:textId="77777777" w:rsidTr="004156B2">
        <w:trPr>
          <w:trHeight w:val="317"/>
        </w:trPr>
        <w:tc>
          <w:tcPr>
            <w:tcW w:w="630" w:type="dxa"/>
            <w:tcBorders>
              <w:top w:val="single" w:sz="2" w:space="0" w:color="000000"/>
              <w:left w:val="single" w:sz="2" w:space="0" w:color="000000"/>
              <w:bottom w:val="single" w:sz="2" w:space="0" w:color="000000"/>
              <w:right w:val="single" w:sz="2" w:space="0" w:color="000000"/>
            </w:tcBorders>
          </w:tcPr>
          <w:p w14:paraId="191E0C2A" w14:textId="77777777" w:rsidR="00CF1725" w:rsidRPr="00744A70" w:rsidRDefault="00CF1725"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2</w:t>
            </w:r>
          </w:p>
        </w:tc>
        <w:tc>
          <w:tcPr>
            <w:tcW w:w="2231" w:type="dxa"/>
            <w:tcBorders>
              <w:top w:val="single" w:sz="2" w:space="0" w:color="000000"/>
              <w:left w:val="single" w:sz="2" w:space="0" w:color="000000"/>
              <w:bottom w:val="single" w:sz="2" w:space="0" w:color="000000"/>
              <w:right w:val="single" w:sz="2" w:space="0" w:color="000000"/>
            </w:tcBorders>
          </w:tcPr>
          <w:p w14:paraId="30C56CB8" w14:textId="77777777" w:rsidR="00CF1725" w:rsidRPr="00744A70" w:rsidRDefault="003F41BE"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 xml:space="preserve">Inadequate </w:t>
            </w:r>
            <w:r w:rsidR="0025425B" w:rsidRPr="00744A70">
              <w:rPr>
                <w:rFonts w:ascii="Arial" w:eastAsia="Times New Roman" w:hAnsi="Arial" w:cs="Arial"/>
                <w:b/>
                <w:color w:val="000000" w:themeColor="text1"/>
                <w:sz w:val="22"/>
                <w:szCs w:val="22"/>
                <w:lang w:eastAsia="x-none"/>
              </w:rPr>
              <w:t>water</w:t>
            </w:r>
          </w:p>
        </w:tc>
        <w:tc>
          <w:tcPr>
            <w:tcW w:w="6804" w:type="dxa"/>
            <w:tcBorders>
              <w:top w:val="single" w:sz="2" w:space="0" w:color="000000"/>
              <w:left w:val="single" w:sz="2" w:space="0" w:color="000000"/>
              <w:bottom w:val="single" w:sz="2" w:space="0" w:color="000000"/>
              <w:right w:val="single" w:sz="2" w:space="0" w:color="000000"/>
            </w:tcBorders>
          </w:tcPr>
          <w:p w14:paraId="20E890EF" w14:textId="77777777" w:rsidR="0014094D" w:rsidRPr="00744A70" w:rsidRDefault="00CF1725"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Implement consequence management. Training and skilling of staff. Provide budget for maintenance. Lobby for funding. Implement the maintenance plan. Ensure that the budget for the subsequent financial years available/confirmed by DWS.  Drought funding to be implemented. Water - upgrading of James Kle</w:t>
            </w:r>
            <w:r w:rsidR="00EA552A" w:rsidRPr="00744A70">
              <w:rPr>
                <w:rFonts w:ascii="Arial" w:eastAsia="Times New Roman" w:hAnsi="Arial" w:cs="Arial"/>
                <w:color w:val="000000" w:themeColor="text1"/>
                <w:sz w:val="22"/>
                <w:szCs w:val="22"/>
                <w:lang w:eastAsia="x-none"/>
              </w:rPr>
              <w:t>y</w:t>
            </w:r>
            <w:r w:rsidRPr="00744A70">
              <w:rPr>
                <w:rFonts w:ascii="Arial" w:eastAsia="Times New Roman" w:hAnsi="Arial" w:cs="Arial"/>
                <w:color w:val="000000" w:themeColor="text1"/>
                <w:sz w:val="22"/>
                <w:szCs w:val="22"/>
                <w:lang w:eastAsia="x-none"/>
              </w:rPr>
              <w:t xml:space="preserve">nhans WTW. Upgrading of </w:t>
            </w:r>
            <w:proofErr w:type="spellStart"/>
            <w:r w:rsidRPr="00744A70">
              <w:rPr>
                <w:rFonts w:ascii="Arial" w:eastAsia="Times New Roman" w:hAnsi="Arial" w:cs="Arial"/>
                <w:color w:val="000000" w:themeColor="text1"/>
                <w:sz w:val="22"/>
                <w:szCs w:val="22"/>
                <w:lang w:eastAsia="x-none"/>
              </w:rPr>
              <w:t>Waainek</w:t>
            </w:r>
            <w:proofErr w:type="spellEnd"/>
            <w:r w:rsidRPr="00744A70">
              <w:rPr>
                <w:rFonts w:ascii="Arial" w:eastAsia="Times New Roman" w:hAnsi="Arial" w:cs="Arial"/>
                <w:color w:val="000000" w:themeColor="text1"/>
                <w:sz w:val="22"/>
                <w:szCs w:val="22"/>
                <w:lang w:eastAsia="x-none"/>
              </w:rPr>
              <w:t xml:space="preserve"> WTW. The upgrade of the </w:t>
            </w:r>
            <w:proofErr w:type="spellStart"/>
            <w:r w:rsidRPr="00744A70">
              <w:rPr>
                <w:rFonts w:ascii="Arial" w:eastAsia="Times New Roman" w:hAnsi="Arial" w:cs="Arial"/>
                <w:color w:val="000000" w:themeColor="text1"/>
                <w:sz w:val="22"/>
                <w:szCs w:val="22"/>
                <w:lang w:eastAsia="x-none"/>
              </w:rPr>
              <w:t>Riebee</w:t>
            </w:r>
            <w:r w:rsidR="00FD402D" w:rsidRPr="00744A70">
              <w:rPr>
                <w:rFonts w:ascii="Arial" w:eastAsia="Times New Roman" w:hAnsi="Arial" w:cs="Arial"/>
                <w:color w:val="000000" w:themeColor="text1"/>
                <w:sz w:val="22"/>
                <w:szCs w:val="22"/>
                <w:lang w:eastAsia="x-none"/>
              </w:rPr>
              <w:t>c</w:t>
            </w:r>
            <w:r w:rsidRPr="00744A70">
              <w:rPr>
                <w:rFonts w:ascii="Arial" w:eastAsia="Times New Roman" w:hAnsi="Arial" w:cs="Arial"/>
                <w:color w:val="000000" w:themeColor="text1"/>
                <w:sz w:val="22"/>
                <w:szCs w:val="22"/>
                <w:lang w:eastAsia="x-none"/>
              </w:rPr>
              <w:t>k</w:t>
            </w:r>
            <w:proofErr w:type="spellEnd"/>
            <w:r w:rsidRPr="00744A70">
              <w:rPr>
                <w:rFonts w:ascii="Arial" w:eastAsia="Times New Roman" w:hAnsi="Arial" w:cs="Arial"/>
                <w:color w:val="000000" w:themeColor="text1"/>
                <w:sz w:val="22"/>
                <w:szCs w:val="22"/>
                <w:lang w:eastAsia="x-none"/>
              </w:rPr>
              <w:t xml:space="preserve"> East Water Treatment Work. </w:t>
            </w:r>
          </w:p>
        </w:tc>
      </w:tr>
      <w:tr w:rsidR="00744A70" w:rsidRPr="00744A70" w14:paraId="1FF1C9AD" w14:textId="77777777" w:rsidTr="004156B2">
        <w:trPr>
          <w:trHeight w:val="317"/>
        </w:trPr>
        <w:tc>
          <w:tcPr>
            <w:tcW w:w="630" w:type="dxa"/>
            <w:tcBorders>
              <w:top w:val="single" w:sz="2" w:space="0" w:color="000000"/>
              <w:left w:val="single" w:sz="2" w:space="0" w:color="000000"/>
              <w:bottom w:val="single" w:sz="2" w:space="0" w:color="000000"/>
              <w:right w:val="single" w:sz="2" w:space="0" w:color="000000"/>
            </w:tcBorders>
          </w:tcPr>
          <w:p w14:paraId="296A11F0"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3</w:t>
            </w:r>
          </w:p>
        </w:tc>
        <w:tc>
          <w:tcPr>
            <w:tcW w:w="2231" w:type="dxa"/>
            <w:tcBorders>
              <w:top w:val="single" w:sz="2" w:space="0" w:color="000000"/>
              <w:left w:val="single" w:sz="2" w:space="0" w:color="000000"/>
              <w:bottom w:val="single" w:sz="2" w:space="0" w:color="000000"/>
              <w:right w:val="single" w:sz="2" w:space="0" w:color="000000"/>
            </w:tcBorders>
          </w:tcPr>
          <w:p w14:paraId="653EEEBD"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Ageing road and storm water infrastructure</w:t>
            </w:r>
          </w:p>
        </w:tc>
        <w:tc>
          <w:tcPr>
            <w:tcW w:w="6804" w:type="dxa"/>
            <w:tcBorders>
              <w:top w:val="single" w:sz="2" w:space="0" w:color="000000"/>
              <w:left w:val="single" w:sz="2" w:space="0" w:color="000000"/>
              <w:bottom w:val="single" w:sz="2" w:space="0" w:color="000000"/>
              <w:right w:val="single" w:sz="2" w:space="0" w:color="000000"/>
            </w:tcBorders>
          </w:tcPr>
          <w:p w14:paraId="3A59BE99" w14:textId="77777777" w:rsidR="0025425B" w:rsidRPr="00744A70" w:rsidRDefault="0025425B"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Maintain plant and equipment when funding is available. Facilitate the maintenance of provincial roads. Develop and implement RRAMS. Operational and maintenance budget allocation. Skilling of staff. Ensure capital budget for road is provided for on the budget.</w:t>
            </w:r>
          </w:p>
        </w:tc>
      </w:tr>
      <w:tr w:rsidR="00744A70" w:rsidRPr="00744A70" w14:paraId="6A8160AA" w14:textId="77777777" w:rsidTr="004156B2">
        <w:trPr>
          <w:trHeight w:val="317"/>
        </w:trPr>
        <w:tc>
          <w:tcPr>
            <w:tcW w:w="630" w:type="dxa"/>
            <w:tcBorders>
              <w:top w:val="single" w:sz="2" w:space="0" w:color="000000"/>
              <w:left w:val="single" w:sz="2" w:space="0" w:color="000000"/>
              <w:bottom w:val="single" w:sz="2" w:space="0" w:color="000000"/>
              <w:right w:val="single" w:sz="2" w:space="0" w:color="000000"/>
            </w:tcBorders>
          </w:tcPr>
          <w:p w14:paraId="19D2C060"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4</w:t>
            </w:r>
          </w:p>
        </w:tc>
        <w:tc>
          <w:tcPr>
            <w:tcW w:w="2231" w:type="dxa"/>
            <w:tcBorders>
              <w:top w:val="single" w:sz="2" w:space="0" w:color="000000"/>
              <w:left w:val="single" w:sz="2" w:space="0" w:color="000000"/>
              <w:bottom w:val="single" w:sz="2" w:space="0" w:color="000000"/>
              <w:right w:val="single" w:sz="2" w:space="0" w:color="000000"/>
            </w:tcBorders>
          </w:tcPr>
          <w:p w14:paraId="452AE423"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Unstable and poor reliability of supply of electricity</w:t>
            </w:r>
          </w:p>
        </w:tc>
        <w:tc>
          <w:tcPr>
            <w:tcW w:w="6804" w:type="dxa"/>
            <w:tcBorders>
              <w:top w:val="single" w:sz="2" w:space="0" w:color="000000"/>
              <w:left w:val="single" w:sz="2" w:space="0" w:color="000000"/>
              <w:bottom w:val="single" w:sz="2" w:space="0" w:color="000000"/>
              <w:right w:val="single" w:sz="2" w:space="0" w:color="000000"/>
            </w:tcBorders>
          </w:tcPr>
          <w:p w14:paraId="197EF493" w14:textId="77777777" w:rsidR="0025425B" w:rsidRPr="00744A70" w:rsidRDefault="0025425B"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 xml:space="preserve">Sourcing of external funds. Enforcement of the ring-fencing of 10% allocation as stipulated by NERSA. Review of by-laws. Develop Master Plan.  Disconnect illegal connection. </w:t>
            </w:r>
          </w:p>
          <w:p w14:paraId="3679676C" w14:textId="77777777" w:rsidR="0025425B" w:rsidRPr="00744A70" w:rsidRDefault="0025425B"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 xml:space="preserve">Prosecute illegal connections. BTO to ensure the availability of tools, </w:t>
            </w:r>
            <w:proofErr w:type="gramStart"/>
            <w:r w:rsidRPr="00744A70">
              <w:rPr>
                <w:rFonts w:ascii="Arial" w:eastAsia="Times New Roman" w:hAnsi="Arial" w:cs="Arial"/>
                <w:color w:val="000000" w:themeColor="text1"/>
                <w:sz w:val="22"/>
                <w:szCs w:val="22"/>
                <w:lang w:eastAsia="x-none"/>
              </w:rPr>
              <w:t>equipment</w:t>
            </w:r>
            <w:proofErr w:type="gramEnd"/>
            <w:r w:rsidRPr="00744A70">
              <w:rPr>
                <w:rFonts w:ascii="Arial" w:eastAsia="Times New Roman" w:hAnsi="Arial" w:cs="Arial"/>
                <w:color w:val="000000" w:themeColor="text1"/>
                <w:sz w:val="22"/>
                <w:szCs w:val="22"/>
                <w:lang w:eastAsia="x-none"/>
              </w:rPr>
              <w:t xml:space="preserve"> and materials at stores.</w:t>
            </w:r>
          </w:p>
        </w:tc>
      </w:tr>
      <w:tr w:rsidR="00744A70" w:rsidRPr="00744A70" w14:paraId="48DDE11A" w14:textId="77777777" w:rsidTr="004156B2">
        <w:trPr>
          <w:trHeight w:val="317"/>
        </w:trPr>
        <w:tc>
          <w:tcPr>
            <w:tcW w:w="630" w:type="dxa"/>
            <w:tcBorders>
              <w:top w:val="single" w:sz="2" w:space="0" w:color="000000"/>
              <w:left w:val="single" w:sz="2" w:space="0" w:color="000000"/>
              <w:bottom w:val="single" w:sz="2" w:space="0" w:color="000000"/>
              <w:right w:val="single" w:sz="2" w:space="0" w:color="000000"/>
            </w:tcBorders>
          </w:tcPr>
          <w:p w14:paraId="00665013"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5.</w:t>
            </w:r>
          </w:p>
        </w:tc>
        <w:tc>
          <w:tcPr>
            <w:tcW w:w="2231" w:type="dxa"/>
            <w:tcBorders>
              <w:top w:val="single" w:sz="2" w:space="0" w:color="000000"/>
              <w:left w:val="single" w:sz="2" w:space="0" w:color="000000"/>
              <w:bottom w:val="single" w:sz="2" w:space="0" w:color="000000"/>
              <w:right w:val="single" w:sz="2" w:space="0" w:color="000000"/>
            </w:tcBorders>
          </w:tcPr>
          <w:p w14:paraId="701A951C" w14:textId="77777777" w:rsidR="0025425B" w:rsidRPr="00744A70" w:rsidRDefault="00744A70"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Inability to effectively manage solid waste</w:t>
            </w:r>
          </w:p>
        </w:tc>
        <w:tc>
          <w:tcPr>
            <w:tcW w:w="6804" w:type="dxa"/>
            <w:tcBorders>
              <w:top w:val="single" w:sz="2" w:space="0" w:color="000000"/>
              <w:left w:val="single" w:sz="2" w:space="0" w:color="000000"/>
              <w:bottom w:val="single" w:sz="2" w:space="0" w:color="000000"/>
              <w:right w:val="single" w:sz="2" w:space="0" w:color="000000"/>
            </w:tcBorders>
          </w:tcPr>
          <w:p w14:paraId="46D73375" w14:textId="77777777" w:rsidR="0025425B" w:rsidRPr="00744A70" w:rsidRDefault="0025425B"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 xml:space="preserve">Municipality to </w:t>
            </w:r>
            <w:r w:rsidR="000B0EFC" w:rsidRPr="00744A70">
              <w:rPr>
                <w:rFonts w:ascii="Arial" w:eastAsia="Times New Roman" w:hAnsi="Arial" w:cs="Arial"/>
                <w:color w:val="000000" w:themeColor="text1"/>
                <w:sz w:val="22"/>
                <w:szCs w:val="22"/>
                <w:lang w:eastAsia="x-none"/>
              </w:rPr>
              <w:t>source</w:t>
            </w:r>
            <w:r w:rsidR="000B0EFC">
              <w:rPr>
                <w:rFonts w:ascii="Arial" w:eastAsia="Times New Roman" w:hAnsi="Arial" w:cs="Arial"/>
                <w:color w:val="000000" w:themeColor="text1"/>
                <w:sz w:val="22"/>
                <w:szCs w:val="22"/>
                <w:lang w:eastAsia="x-none"/>
              </w:rPr>
              <w:t xml:space="preserve"> funding to</w:t>
            </w:r>
            <w:r w:rsidRPr="00744A70">
              <w:rPr>
                <w:rFonts w:ascii="Arial" w:eastAsia="Times New Roman" w:hAnsi="Arial" w:cs="Arial"/>
                <w:color w:val="000000" w:themeColor="text1"/>
                <w:sz w:val="22"/>
                <w:szCs w:val="22"/>
                <w:lang w:eastAsia="x-none"/>
              </w:rPr>
              <w:t xml:space="preserve"> upgrading </w:t>
            </w:r>
            <w:proofErr w:type="gramStart"/>
            <w:r w:rsidRPr="00744A70">
              <w:rPr>
                <w:rFonts w:ascii="Arial" w:eastAsia="Times New Roman" w:hAnsi="Arial" w:cs="Arial"/>
                <w:color w:val="000000" w:themeColor="text1"/>
                <w:sz w:val="22"/>
                <w:szCs w:val="22"/>
                <w:lang w:eastAsia="x-none"/>
              </w:rPr>
              <w:t>Waste Water</w:t>
            </w:r>
            <w:proofErr w:type="gramEnd"/>
            <w:r w:rsidRPr="00744A70">
              <w:rPr>
                <w:rFonts w:ascii="Arial" w:eastAsia="Times New Roman" w:hAnsi="Arial" w:cs="Arial"/>
                <w:color w:val="000000" w:themeColor="text1"/>
                <w:sz w:val="22"/>
                <w:szCs w:val="22"/>
                <w:lang w:eastAsia="x-none"/>
              </w:rPr>
              <w:t xml:space="preserve"> treatment Infrastructure </w:t>
            </w:r>
          </w:p>
        </w:tc>
      </w:tr>
      <w:tr w:rsidR="00744A70" w:rsidRPr="00744A70" w14:paraId="237B5410" w14:textId="77777777" w:rsidTr="004156B2">
        <w:trPr>
          <w:trHeight w:val="322"/>
        </w:trPr>
        <w:tc>
          <w:tcPr>
            <w:tcW w:w="630" w:type="dxa"/>
            <w:tcBorders>
              <w:top w:val="single" w:sz="2" w:space="0" w:color="000000"/>
              <w:left w:val="single" w:sz="2" w:space="0" w:color="000000"/>
              <w:bottom w:val="single" w:sz="2" w:space="0" w:color="000000"/>
              <w:right w:val="single" w:sz="2" w:space="0" w:color="000000"/>
            </w:tcBorders>
          </w:tcPr>
          <w:p w14:paraId="031174DF"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6.</w:t>
            </w:r>
          </w:p>
        </w:tc>
        <w:tc>
          <w:tcPr>
            <w:tcW w:w="2231" w:type="dxa"/>
            <w:tcBorders>
              <w:top w:val="single" w:sz="2" w:space="0" w:color="000000"/>
              <w:left w:val="single" w:sz="2" w:space="0" w:color="000000"/>
              <w:bottom w:val="single" w:sz="2" w:space="0" w:color="000000"/>
              <w:right w:val="single" w:sz="2" w:space="0" w:color="000000"/>
            </w:tcBorders>
          </w:tcPr>
          <w:p w14:paraId="4FBD3AFE" w14:textId="77777777" w:rsidR="0025425B" w:rsidRPr="00744A70" w:rsidRDefault="00744A70"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Ineffective strategic management planning processes</w:t>
            </w:r>
          </w:p>
        </w:tc>
        <w:tc>
          <w:tcPr>
            <w:tcW w:w="6804" w:type="dxa"/>
            <w:tcBorders>
              <w:top w:val="single" w:sz="2" w:space="0" w:color="000000"/>
              <w:left w:val="single" w:sz="2" w:space="0" w:color="000000"/>
              <w:bottom w:val="single" w:sz="2" w:space="0" w:color="000000"/>
              <w:right w:val="single" w:sz="2" w:space="0" w:color="000000"/>
            </w:tcBorders>
          </w:tcPr>
          <w:p w14:paraId="298D1405" w14:textId="6EB263FB" w:rsidR="0025425B" w:rsidRPr="00744A70" w:rsidRDefault="0025425B"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 xml:space="preserve">Cascading of PMS to all management levels. </w:t>
            </w:r>
            <w:r w:rsidR="00744A70" w:rsidRPr="00744A70">
              <w:rPr>
                <w:rFonts w:ascii="Arial" w:eastAsia="Times New Roman" w:hAnsi="Arial" w:cs="Arial"/>
                <w:color w:val="000000" w:themeColor="text1"/>
                <w:sz w:val="22"/>
                <w:szCs w:val="22"/>
                <w:lang w:eastAsia="x-none"/>
              </w:rPr>
              <w:t>b) Conduct</w:t>
            </w:r>
            <w:r w:rsidRPr="00744A70">
              <w:rPr>
                <w:rFonts w:ascii="Arial" w:eastAsia="Times New Roman" w:hAnsi="Arial" w:cs="Arial"/>
                <w:color w:val="000000" w:themeColor="text1"/>
                <w:sz w:val="22"/>
                <w:szCs w:val="22"/>
                <w:lang w:eastAsia="x-none"/>
              </w:rPr>
              <w:t xml:space="preserve"> </w:t>
            </w:r>
            <w:r w:rsidR="00741195" w:rsidRPr="00744A70">
              <w:rPr>
                <w:rFonts w:ascii="Arial" w:eastAsia="Times New Roman" w:hAnsi="Arial" w:cs="Arial"/>
                <w:color w:val="000000" w:themeColor="text1"/>
                <w:sz w:val="22"/>
                <w:szCs w:val="22"/>
                <w:lang w:eastAsia="x-none"/>
              </w:rPr>
              <w:t>quarterly</w:t>
            </w:r>
            <w:r w:rsidRPr="00744A70">
              <w:rPr>
                <w:rFonts w:ascii="Arial" w:eastAsia="Times New Roman" w:hAnsi="Arial" w:cs="Arial"/>
                <w:color w:val="000000" w:themeColor="text1"/>
                <w:sz w:val="22"/>
                <w:szCs w:val="22"/>
                <w:lang w:eastAsia="x-none"/>
              </w:rPr>
              <w:t xml:space="preserve"> reviews on performance for all levels of </w:t>
            </w:r>
            <w:proofErr w:type="gramStart"/>
            <w:r w:rsidRPr="00744A70">
              <w:rPr>
                <w:rFonts w:ascii="Arial" w:eastAsia="Times New Roman" w:hAnsi="Arial" w:cs="Arial"/>
                <w:color w:val="000000" w:themeColor="text1"/>
                <w:sz w:val="22"/>
                <w:szCs w:val="22"/>
                <w:lang w:eastAsia="x-none"/>
              </w:rPr>
              <w:t>management..</w:t>
            </w:r>
            <w:proofErr w:type="gramEnd"/>
            <w:r w:rsidRPr="00744A70">
              <w:rPr>
                <w:rFonts w:ascii="Arial" w:eastAsia="Times New Roman" w:hAnsi="Arial" w:cs="Arial"/>
                <w:color w:val="000000" w:themeColor="text1"/>
                <w:sz w:val="22"/>
                <w:szCs w:val="22"/>
                <w:lang w:eastAsia="x-none"/>
              </w:rPr>
              <w:t xml:space="preserve"> </w:t>
            </w:r>
          </w:p>
          <w:p w14:paraId="2445C3F5" w14:textId="79E7EC3A" w:rsidR="0025425B" w:rsidRPr="00744A70" w:rsidRDefault="0025425B"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 xml:space="preserve">Conduct quarterly reviews on the </w:t>
            </w:r>
            <w:r w:rsidR="00741195" w:rsidRPr="00744A70">
              <w:rPr>
                <w:rFonts w:ascii="Arial" w:eastAsia="Times New Roman" w:hAnsi="Arial" w:cs="Arial"/>
                <w:color w:val="000000" w:themeColor="text1"/>
                <w:sz w:val="22"/>
                <w:szCs w:val="22"/>
                <w:lang w:eastAsia="x-none"/>
              </w:rPr>
              <w:t>alignment</w:t>
            </w:r>
            <w:r w:rsidRPr="00744A70">
              <w:rPr>
                <w:rFonts w:ascii="Arial" w:eastAsia="Times New Roman" w:hAnsi="Arial" w:cs="Arial"/>
                <w:color w:val="000000" w:themeColor="text1"/>
                <w:sz w:val="22"/>
                <w:szCs w:val="22"/>
                <w:lang w:eastAsia="x-none"/>
              </w:rPr>
              <w:t xml:space="preserve"> of IDP, Budget and SDBIP for all levels of management.</w:t>
            </w:r>
          </w:p>
        </w:tc>
      </w:tr>
      <w:tr w:rsidR="00744A70" w:rsidRPr="00744A70" w14:paraId="0FFDE4A1" w14:textId="77777777" w:rsidTr="004156B2">
        <w:trPr>
          <w:trHeight w:val="322"/>
        </w:trPr>
        <w:tc>
          <w:tcPr>
            <w:tcW w:w="630" w:type="dxa"/>
            <w:tcBorders>
              <w:top w:val="single" w:sz="2" w:space="0" w:color="000000"/>
              <w:left w:val="single" w:sz="2" w:space="0" w:color="000000"/>
              <w:bottom w:val="single" w:sz="2" w:space="0" w:color="000000"/>
              <w:right w:val="single" w:sz="2" w:space="0" w:color="000000"/>
            </w:tcBorders>
          </w:tcPr>
          <w:p w14:paraId="4D54BD48"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7.</w:t>
            </w:r>
          </w:p>
        </w:tc>
        <w:tc>
          <w:tcPr>
            <w:tcW w:w="2231" w:type="dxa"/>
            <w:tcBorders>
              <w:top w:val="single" w:sz="2" w:space="0" w:color="000000"/>
              <w:left w:val="single" w:sz="2" w:space="0" w:color="000000"/>
              <w:bottom w:val="single" w:sz="2" w:space="0" w:color="000000"/>
              <w:right w:val="single" w:sz="2" w:space="0" w:color="000000"/>
            </w:tcBorders>
          </w:tcPr>
          <w:p w14:paraId="46EE5A55" w14:textId="77777777" w:rsidR="0025425B" w:rsidRPr="00744A70" w:rsidRDefault="00744A70"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Noncompliance with laws and statutory regulations</w:t>
            </w:r>
          </w:p>
        </w:tc>
        <w:tc>
          <w:tcPr>
            <w:tcW w:w="6804" w:type="dxa"/>
            <w:tcBorders>
              <w:top w:val="single" w:sz="2" w:space="0" w:color="000000"/>
              <w:left w:val="single" w:sz="2" w:space="0" w:color="000000"/>
              <w:bottom w:val="single" w:sz="2" w:space="0" w:color="000000"/>
              <w:right w:val="single" w:sz="2" w:space="0" w:color="000000"/>
            </w:tcBorders>
          </w:tcPr>
          <w:p w14:paraId="410C4D4A" w14:textId="77777777" w:rsidR="0025425B" w:rsidRPr="00744A70" w:rsidRDefault="0025425B"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 xml:space="preserve">Hold individuals accountable for all </w:t>
            </w:r>
            <w:r w:rsidR="00744A70" w:rsidRPr="00744A70">
              <w:rPr>
                <w:rFonts w:ascii="Arial" w:eastAsia="Times New Roman" w:hAnsi="Arial" w:cs="Arial"/>
                <w:color w:val="000000" w:themeColor="text1"/>
                <w:sz w:val="22"/>
                <w:szCs w:val="22"/>
                <w:lang w:eastAsia="x-none"/>
              </w:rPr>
              <w:t>non-adherence</w:t>
            </w:r>
            <w:r w:rsidRPr="00744A70">
              <w:rPr>
                <w:rFonts w:ascii="Arial" w:eastAsia="Times New Roman" w:hAnsi="Arial" w:cs="Arial"/>
                <w:color w:val="000000" w:themeColor="text1"/>
                <w:sz w:val="22"/>
                <w:szCs w:val="22"/>
                <w:lang w:eastAsia="x-none"/>
              </w:rPr>
              <w:t xml:space="preserve"> to legislation and institute penalties as such. (AWARENESS SESSIONS NEED TO </w:t>
            </w:r>
            <w:proofErr w:type="gramStart"/>
            <w:r w:rsidRPr="00744A70">
              <w:rPr>
                <w:rFonts w:ascii="Arial" w:eastAsia="Times New Roman" w:hAnsi="Arial" w:cs="Arial"/>
                <w:color w:val="000000" w:themeColor="text1"/>
                <w:sz w:val="22"/>
                <w:szCs w:val="22"/>
                <w:lang w:eastAsia="x-none"/>
              </w:rPr>
              <w:t>CONDUCTED</w:t>
            </w:r>
            <w:proofErr w:type="gramEnd"/>
            <w:r w:rsidRPr="00744A70">
              <w:rPr>
                <w:rFonts w:ascii="Arial" w:eastAsia="Times New Roman" w:hAnsi="Arial" w:cs="Arial"/>
                <w:color w:val="000000" w:themeColor="text1"/>
                <w:sz w:val="22"/>
                <w:szCs w:val="22"/>
                <w:lang w:eastAsia="x-none"/>
              </w:rPr>
              <w:t xml:space="preserve">) Monitor the correct capturing of information required on </w:t>
            </w:r>
            <w:r w:rsidR="00744A70" w:rsidRPr="00744A70">
              <w:rPr>
                <w:rFonts w:ascii="Arial" w:eastAsia="Times New Roman" w:hAnsi="Arial" w:cs="Arial"/>
                <w:color w:val="000000" w:themeColor="text1"/>
                <w:sz w:val="22"/>
                <w:szCs w:val="22"/>
                <w:lang w:eastAsia="x-none"/>
              </w:rPr>
              <w:t>MUNISOFT quarterly</w:t>
            </w:r>
            <w:r w:rsidRPr="00744A70">
              <w:rPr>
                <w:rFonts w:ascii="Arial" w:eastAsia="Times New Roman" w:hAnsi="Arial" w:cs="Arial"/>
                <w:color w:val="000000" w:themeColor="text1"/>
                <w:sz w:val="22"/>
                <w:szCs w:val="22"/>
                <w:lang w:eastAsia="x-none"/>
              </w:rPr>
              <w:t xml:space="preserve">.               </w:t>
            </w:r>
          </w:p>
        </w:tc>
      </w:tr>
      <w:tr w:rsidR="00744A70" w:rsidRPr="00744A70" w14:paraId="009058A5" w14:textId="77777777" w:rsidTr="004156B2">
        <w:trPr>
          <w:trHeight w:val="322"/>
        </w:trPr>
        <w:tc>
          <w:tcPr>
            <w:tcW w:w="630" w:type="dxa"/>
            <w:tcBorders>
              <w:top w:val="single" w:sz="2" w:space="0" w:color="000000"/>
              <w:left w:val="single" w:sz="2" w:space="0" w:color="000000"/>
              <w:bottom w:val="single" w:sz="2" w:space="0" w:color="000000"/>
              <w:right w:val="single" w:sz="2" w:space="0" w:color="000000"/>
            </w:tcBorders>
          </w:tcPr>
          <w:p w14:paraId="1A38B8AD"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8.</w:t>
            </w:r>
          </w:p>
        </w:tc>
        <w:tc>
          <w:tcPr>
            <w:tcW w:w="2231" w:type="dxa"/>
            <w:tcBorders>
              <w:top w:val="single" w:sz="2" w:space="0" w:color="000000"/>
              <w:left w:val="single" w:sz="2" w:space="0" w:color="000000"/>
              <w:bottom w:val="single" w:sz="2" w:space="0" w:color="000000"/>
              <w:right w:val="single" w:sz="2" w:space="0" w:color="000000"/>
            </w:tcBorders>
          </w:tcPr>
          <w:p w14:paraId="0D118391"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Business continuity compromised</w:t>
            </w:r>
          </w:p>
        </w:tc>
        <w:tc>
          <w:tcPr>
            <w:tcW w:w="6804" w:type="dxa"/>
            <w:tcBorders>
              <w:top w:val="single" w:sz="2" w:space="0" w:color="000000"/>
              <w:left w:val="single" w:sz="2" w:space="0" w:color="000000"/>
              <w:bottom w:val="single" w:sz="2" w:space="0" w:color="000000"/>
              <w:right w:val="single" w:sz="2" w:space="0" w:color="000000"/>
            </w:tcBorders>
          </w:tcPr>
          <w:p w14:paraId="73F1066C" w14:textId="77777777" w:rsidR="0025425B" w:rsidRPr="00744A70" w:rsidRDefault="0025425B"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Review the Disaster Recovery Plan. Installation of the VPN solution Use Alicedale office as a disaster recovery site. Server capacity be increased. Space requirements and centralised records management system. A singular system that encompasses all records (GRC system). Backups done on a regular basis. Create an offsite storage space.  Appointment of an experienced ICT Manager. Appointment of ICT security officer to Safe-guard manual records.</w:t>
            </w:r>
          </w:p>
        </w:tc>
      </w:tr>
      <w:tr w:rsidR="00744A70" w:rsidRPr="00744A70" w14:paraId="6E96EBEF" w14:textId="77777777" w:rsidTr="004156B2">
        <w:trPr>
          <w:trHeight w:val="322"/>
        </w:trPr>
        <w:tc>
          <w:tcPr>
            <w:tcW w:w="630" w:type="dxa"/>
            <w:tcBorders>
              <w:top w:val="single" w:sz="2" w:space="0" w:color="000000"/>
              <w:left w:val="single" w:sz="2" w:space="0" w:color="000000"/>
              <w:bottom w:val="single" w:sz="2" w:space="0" w:color="000000"/>
              <w:right w:val="single" w:sz="2" w:space="0" w:color="000000"/>
            </w:tcBorders>
          </w:tcPr>
          <w:p w14:paraId="3CA56BB6"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6</w:t>
            </w:r>
          </w:p>
        </w:tc>
        <w:tc>
          <w:tcPr>
            <w:tcW w:w="2231" w:type="dxa"/>
            <w:tcBorders>
              <w:top w:val="single" w:sz="2" w:space="0" w:color="000000"/>
              <w:left w:val="single" w:sz="2" w:space="0" w:color="000000"/>
              <w:bottom w:val="single" w:sz="2" w:space="0" w:color="000000"/>
              <w:right w:val="single" w:sz="2" w:space="0" w:color="000000"/>
            </w:tcBorders>
          </w:tcPr>
          <w:p w14:paraId="312200AF"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 xml:space="preserve">Sewer spillages and </w:t>
            </w:r>
            <w:proofErr w:type="gramStart"/>
            <w:r w:rsidRPr="00744A70">
              <w:rPr>
                <w:rFonts w:ascii="Arial" w:eastAsia="Times New Roman" w:hAnsi="Arial" w:cs="Arial"/>
                <w:b/>
                <w:color w:val="000000" w:themeColor="text1"/>
                <w:sz w:val="22"/>
                <w:szCs w:val="22"/>
                <w:lang w:eastAsia="x-none"/>
              </w:rPr>
              <w:t>inadequate  waste</w:t>
            </w:r>
            <w:proofErr w:type="gramEnd"/>
            <w:r w:rsidRPr="00744A70">
              <w:rPr>
                <w:rFonts w:ascii="Arial" w:eastAsia="Times New Roman" w:hAnsi="Arial" w:cs="Arial"/>
                <w:b/>
                <w:color w:val="000000" w:themeColor="text1"/>
                <w:sz w:val="22"/>
                <w:szCs w:val="22"/>
                <w:lang w:eastAsia="x-none"/>
              </w:rPr>
              <w:t xml:space="preserve"> water treatment plants</w:t>
            </w:r>
          </w:p>
        </w:tc>
        <w:tc>
          <w:tcPr>
            <w:tcW w:w="6804" w:type="dxa"/>
            <w:tcBorders>
              <w:top w:val="single" w:sz="2" w:space="0" w:color="000000"/>
              <w:left w:val="single" w:sz="2" w:space="0" w:color="000000"/>
              <w:bottom w:val="single" w:sz="2" w:space="0" w:color="000000"/>
              <w:right w:val="single" w:sz="2" w:space="0" w:color="000000"/>
            </w:tcBorders>
          </w:tcPr>
          <w:p w14:paraId="0080F72B" w14:textId="77777777" w:rsidR="0025425B" w:rsidRPr="00744A70" w:rsidRDefault="0025425B"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External funding to be sourced to address maintenance of Infrastructure. Development and implementation of Standard operating plans. WWRAP. Upgrading of Sewer reticulation system. Training and skilling of staff. Provision of tools equipment and materials to staff.</w:t>
            </w:r>
          </w:p>
        </w:tc>
      </w:tr>
      <w:tr w:rsidR="00744A70" w:rsidRPr="00744A70" w14:paraId="72EBF192" w14:textId="77777777" w:rsidTr="004156B2">
        <w:trPr>
          <w:trHeight w:val="322"/>
        </w:trPr>
        <w:tc>
          <w:tcPr>
            <w:tcW w:w="630" w:type="dxa"/>
            <w:tcBorders>
              <w:top w:val="single" w:sz="2" w:space="0" w:color="000000"/>
              <w:left w:val="single" w:sz="2" w:space="0" w:color="000000"/>
              <w:bottom w:val="single" w:sz="2" w:space="0" w:color="000000"/>
              <w:right w:val="single" w:sz="2" w:space="0" w:color="000000"/>
            </w:tcBorders>
          </w:tcPr>
          <w:p w14:paraId="2EE61C53"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7</w:t>
            </w:r>
          </w:p>
        </w:tc>
        <w:tc>
          <w:tcPr>
            <w:tcW w:w="2231" w:type="dxa"/>
            <w:tcBorders>
              <w:top w:val="single" w:sz="2" w:space="0" w:color="000000"/>
              <w:left w:val="single" w:sz="2" w:space="0" w:color="000000"/>
              <w:bottom w:val="single" w:sz="2" w:space="0" w:color="000000"/>
              <w:right w:val="single" w:sz="2" w:space="0" w:color="000000"/>
            </w:tcBorders>
          </w:tcPr>
          <w:p w14:paraId="4CD95BC4"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Performance targets not fully achieved</w:t>
            </w:r>
          </w:p>
        </w:tc>
        <w:tc>
          <w:tcPr>
            <w:tcW w:w="6804" w:type="dxa"/>
            <w:tcBorders>
              <w:top w:val="single" w:sz="2" w:space="0" w:color="000000"/>
              <w:left w:val="single" w:sz="2" w:space="0" w:color="000000"/>
              <w:bottom w:val="single" w:sz="2" w:space="0" w:color="000000"/>
              <w:right w:val="single" w:sz="2" w:space="0" w:color="000000"/>
            </w:tcBorders>
          </w:tcPr>
          <w:p w14:paraId="49A25036" w14:textId="77777777" w:rsidR="0025425B" w:rsidRPr="00744A70" w:rsidRDefault="0025425B"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 xml:space="preserve">Proper job descriptions in place and properly evaluated. New organogram (restructuring). Quarterly review of set targets. Set aside time to prioritise planning. Management prioritising the issue of performance with staff.  Cascading the PMS system down.  Consequence management. Filling of critical positions. (IT-Manager and Internal Audit and Director: </w:t>
            </w:r>
            <w:proofErr w:type="gramStart"/>
            <w:r w:rsidRPr="00744A70">
              <w:rPr>
                <w:rFonts w:ascii="Arial" w:eastAsia="Times New Roman" w:hAnsi="Arial" w:cs="Arial"/>
                <w:color w:val="000000" w:themeColor="text1"/>
                <w:sz w:val="22"/>
                <w:szCs w:val="22"/>
                <w:lang w:eastAsia="x-none"/>
              </w:rPr>
              <w:t>Technical  and</w:t>
            </w:r>
            <w:proofErr w:type="gramEnd"/>
            <w:r w:rsidRPr="00744A70">
              <w:rPr>
                <w:rFonts w:ascii="Arial" w:eastAsia="Times New Roman" w:hAnsi="Arial" w:cs="Arial"/>
                <w:color w:val="000000" w:themeColor="text1"/>
                <w:sz w:val="22"/>
                <w:szCs w:val="22"/>
                <w:lang w:eastAsia="x-none"/>
              </w:rPr>
              <w:t xml:space="preserve"> Manager Revenue)</w:t>
            </w:r>
          </w:p>
        </w:tc>
      </w:tr>
      <w:tr w:rsidR="00744A70" w:rsidRPr="00744A70" w14:paraId="575A728F" w14:textId="77777777" w:rsidTr="004156B2">
        <w:trPr>
          <w:trHeight w:val="322"/>
        </w:trPr>
        <w:tc>
          <w:tcPr>
            <w:tcW w:w="630" w:type="dxa"/>
            <w:tcBorders>
              <w:top w:val="single" w:sz="2" w:space="0" w:color="000000"/>
              <w:left w:val="single" w:sz="2" w:space="0" w:color="000000"/>
              <w:bottom w:val="single" w:sz="2" w:space="0" w:color="000000"/>
              <w:right w:val="single" w:sz="2" w:space="0" w:color="000000"/>
            </w:tcBorders>
          </w:tcPr>
          <w:p w14:paraId="609F5297"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8</w:t>
            </w:r>
          </w:p>
        </w:tc>
        <w:tc>
          <w:tcPr>
            <w:tcW w:w="2231" w:type="dxa"/>
            <w:tcBorders>
              <w:top w:val="single" w:sz="2" w:space="0" w:color="000000"/>
              <w:left w:val="single" w:sz="2" w:space="0" w:color="000000"/>
              <w:bottom w:val="single" w:sz="2" w:space="0" w:color="000000"/>
              <w:right w:val="single" w:sz="2" w:space="0" w:color="000000"/>
            </w:tcBorders>
          </w:tcPr>
          <w:p w14:paraId="5B306211"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Non-compliance with laws and statutory regulations</w:t>
            </w:r>
          </w:p>
        </w:tc>
        <w:tc>
          <w:tcPr>
            <w:tcW w:w="6804" w:type="dxa"/>
            <w:tcBorders>
              <w:top w:val="single" w:sz="2" w:space="0" w:color="000000"/>
              <w:left w:val="single" w:sz="2" w:space="0" w:color="000000"/>
              <w:bottom w:val="single" w:sz="2" w:space="0" w:color="000000"/>
              <w:right w:val="single" w:sz="2" w:space="0" w:color="000000"/>
            </w:tcBorders>
          </w:tcPr>
          <w:p w14:paraId="6A2EFFA3" w14:textId="77777777" w:rsidR="0025425B" w:rsidRPr="00744A70" w:rsidRDefault="0025425B"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 xml:space="preserve">Review policies and Policy Strategy.  Enhance Compliance Monitoring. </w:t>
            </w:r>
          </w:p>
          <w:p w14:paraId="28120BC6"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p>
        </w:tc>
      </w:tr>
      <w:tr w:rsidR="00744A70" w:rsidRPr="00744A70" w14:paraId="051987F1" w14:textId="77777777" w:rsidTr="004156B2">
        <w:trPr>
          <w:trHeight w:val="322"/>
        </w:trPr>
        <w:tc>
          <w:tcPr>
            <w:tcW w:w="630" w:type="dxa"/>
            <w:tcBorders>
              <w:top w:val="single" w:sz="2" w:space="0" w:color="000000"/>
              <w:left w:val="single" w:sz="2" w:space="0" w:color="000000"/>
              <w:bottom w:val="single" w:sz="2" w:space="0" w:color="000000"/>
              <w:right w:val="single" w:sz="2" w:space="0" w:color="000000"/>
            </w:tcBorders>
          </w:tcPr>
          <w:p w14:paraId="43E9CAAA" w14:textId="77777777" w:rsidR="0025425B" w:rsidRPr="00744A70" w:rsidRDefault="0025425B"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9.</w:t>
            </w:r>
          </w:p>
        </w:tc>
        <w:tc>
          <w:tcPr>
            <w:tcW w:w="2231" w:type="dxa"/>
            <w:tcBorders>
              <w:top w:val="single" w:sz="2" w:space="0" w:color="000000"/>
              <w:left w:val="single" w:sz="2" w:space="0" w:color="000000"/>
              <w:bottom w:val="single" w:sz="2" w:space="0" w:color="000000"/>
              <w:right w:val="single" w:sz="2" w:space="0" w:color="000000"/>
            </w:tcBorders>
          </w:tcPr>
          <w:p w14:paraId="7B10B91D" w14:textId="77777777" w:rsidR="0025425B" w:rsidRPr="00744A70" w:rsidRDefault="00744A70"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Poor execution of capital projects</w:t>
            </w:r>
          </w:p>
        </w:tc>
        <w:tc>
          <w:tcPr>
            <w:tcW w:w="6804" w:type="dxa"/>
            <w:tcBorders>
              <w:top w:val="single" w:sz="2" w:space="0" w:color="000000"/>
              <w:left w:val="single" w:sz="2" w:space="0" w:color="000000"/>
              <w:bottom w:val="single" w:sz="2" w:space="0" w:color="000000"/>
              <w:right w:val="single" w:sz="2" w:space="0" w:color="000000"/>
            </w:tcBorders>
          </w:tcPr>
          <w:p w14:paraId="4B9A9A2D" w14:textId="77777777" w:rsidR="0025425B" w:rsidRPr="00744A70" w:rsidRDefault="00744A70"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Ensure Proper planning for all projects.</w:t>
            </w:r>
          </w:p>
        </w:tc>
      </w:tr>
      <w:tr w:rsidR="00744A70" w:rsidRPr="00744A70" w14:paraId="27EE32D1" w14:textId="77777777" w:rsidTr="004156B2">
        <w:trPr>
          <w:trHeight w:val="322"/>
        </w:trPr>
        <w:tc>
          <w:tcPr>
            <w:tcW w:w="630" w:type="dxa"/>
            <w:tcBorders>
              <w:top w:val="single" w:sz="2" w:space="0" w:color="000000"/>
              <w:left w:val="single" w:sz="2" w:space="0" w:color="000000"/>
              <w:bottom w:val="single" w:sz="2" w:space="0" w:color="000000"/>
              <w:right w:val="single" w:sz="2" w:space="0" w:color="000000"/>
            </w:tcBorders>
          </w:tcPr>
          <w:p w14:paraId="3F80E8FD" w14:textId="77777777" w:rsidR="00744A70" w:rsidRPr="00744A70" w:rsidRDefault="00744A70"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10.</w:t>
            </w:r>
          </w:p>
        </w:tc>
        <w:tc>
          <w:tcPr>
            <w:tcW w:w="2231" w:type="dxa"/>
            <w:tcBorders>
              <w:top w:val="single" w:sz="2" w:space="0" w:color="000000"/>
              <w:left w:val="single" w:sz="2" w:space="0" w:color="000000"/>
              <w:bottom w:val="single" w:sz="2" w:space="0" w:color="000000"/>
              <w:right w:val="single" w:sz="2" w:space="0" w:color="000000"/>
            </w:tcBorders>
          </w:tcPr>
          <w:p w14:paraId="4F7713D7" w14:textId="77777777" w:rsidR="00744A70" w:rsidRPr="00744A70" w:rsidRDefault="00744A70"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 xml:space="preserve">Slow progress in addressing issues that </w:t>
            </w:r>
            <w:r w:rsidR="00802C00" w:rsidRPr="00744A70">
              <w:rPr>
                <w:rFonts w:ascii="Arial" w:eastAsia="Times New Roman" w:hAnsi="Arial" w:cs="Arial"/>
                <w:b/>
                <w:color w:val="000000" w:themeColor="text1"/>
                <w:sz w:val="22"/>
                <w:szCs w:val="22"/>
                <w:lang w:eastAsia="x-none"/>
              </w:rPr>
              <w:t>impede</w:t>
            </w:r>
            <w:r w:rsidRPr="00744A70">
              <w:rPr>
                <w:rFonts w:ascii="Arial" w:eastAsia="Times New Roman" w:hAnsi="Arial" w:cs="Arial"/>
                <w:b/>
                <w:color w:val="000000" w:themeColor="text1"/>
                <w:sz w:val="22"/>
                <w:szCs w:val="22"/>
                <w:lang w:eastAsia="x-none"/>
              </w:rPr>
              <w:t xml:space="preserve"> spatial economic development</w:t>
            </w:r>
          </w:p>
        </w:tc>
        <w:tc>
          <w:tcPr>
            <w:tcW w:w="6804" w:type="dxa"/>
            <w:tcBorders>
              <w:top w:val="single" w:sz="2" w:space="0" w:color="000000"/>
              <w:left w:val="single" w:sz="2" w:space="0" w:color="000000"/>
              <w:bottom w:val="single" w:sz="2" w:space="0" w:color="000000"/>
              <w:right w:val="single" w:sz="2" w:space="0" w:color="000000"/>
            </w:tcBorders>
          </w:tcPr>
          <w:p w14:paraId="26410875" w14:textId="77777777" w:rsidR="00744A70" w:rsidRPr="00744A70" w:rsidRDefault="00744A70"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Expedite the implementation of the capital investment programme,</w:t>
            </w:r>
            <w:r w:rsidRPr="00744A70">
              <w:rPr>
                <w:color w:val="000000" w:themeColor="text1"/>
              </w:rPr>
              <w:t xml:space="preserve"> </w:t>
            </w:r>
            <w:r w:rsidRPr="00744A70">
              <w:rPr>
                <w:rFonts w:ascii="Arial" w:eastAsia="Times New Roman" w:hAnsi="Arial" w:cs="Arial"/>
                <w:color w:val="000000" w:themeColor="text1"/>
                <w:sz w:val="22"/>
                <w:szCs w:val="22"/>
                <w:lang w:eastAsia="x-none"/>
              </w:rPr>
              <w:t>Regular meetings to SDF Committee to expedite implementation</w:t>
            </w:r>
          </w:p>
        </w:tc>
      </w:tr>
      <w:tr w:rsidR="00744A70" w:rsidRPr="00744A70" w14:paraId="2F831E8D" w14:textId="77777777" w:rsidTr="004156B2">
        <w:trPr>
          <w:trHeight w:val="322"/>
        </w:trPr>
        <w:tc>
          <w:tcPr>
            <w:tcW w:w="630" w:type="dxa"/>
            <w:tcBorders>
              <w:top w:val="single" w:sz="2" w:space="0" w:color="000000"/>
              <w:left w:val="single" w:sz="2" w:space="0" w:color="000000"/>
              <w:bottom w:val="single" w:sz="2" w:space="0" w:color="000000"/>
              <w:right w:val="single" w:sz="2" w:space="0" w:color="000000"/>
            </w:tcBorders>
          </w:tcPr>
          <w:p w14:paraId="78204C3F" w14:textId="77777777" w:rsidR="00744A70" w:rsidRPr="00744A70" w:rsidRDefault="00744A70"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11</w:t>
            </w:r>
          </w:p>
        </w:tc>
        <w:tc>
          <w:tcPr>
            <w:tcW w:w="2231" w:type="dxa"/>
            <w:tcBorders>
              <w:top w:val="single" w:sz="2" w:space="0" w:color="000000"/>
              <w:left w:val="single" w:sz="2" w:space="0" w:color="000000"/>
              <w:bottom w:val="single" w:sz="2" w:space="0" w:color="000000"/>
              <w:right w:val="single" w:sz="2" w:space="0" w:color="000000"/>
            </w:tcBorders>
          </w:tcPr>
          <w:p w14:paraId="0A1A024E" w14:textId="2C45A2C4" w:rsidR="00744A70" w:rsidRPr="00744A70" w:rsidRDefault="00744A70"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 xml:space="preserve">Sewer spillages and </w:t>
            </w:r>
            <w:r w:rsidR="00741195" w:rsidRPr="00744A70">
              <w:rPr>
                <w:rFonts w:ascii="Arial" w:eastAsia="Times New Roman" w:hAnsi="Arial" w:cs="Arial"/>
                <w:b/>
                <w:color w:val="000000" w:themeColor="text1"/>
                <w:sz w:val="22"/>
                <w:szCs w:val="22"/>
                <w:lang w:eastAsia="x-none"/>
              </w:rPr>
              <w:t xml:space="preserve">inadequate </w:t>
            </w:r>
            <w:proofErr w:type="gramStart"/>
            <w:r w:rsidR="00741195" w:rsidRPr="00744A70">
              <w:rPr>
                <w:rFonts w:ascii="Arial" w:eastAsia="Times New Roman" w:hAnsi="Arial" w:cs="Arial"/>
                <w:b/>
                <w:color w:val="000000" w:themeColor="text1"/>
                <w:sz w:val="22"/>
                <w:szCs w:val="22"/>
                <w:lang w:eastAsia="x-none"/>
              </w:rPr>
              <w:t>waste</w:t>
            </w:r>
            <w:r w:rsidRPr="00744A70">
              <w:rPr>
                <w:rFonts w:ascii="Arial" w:eastAsia="Times New Roman" w:hAnsi="Arial" w:cs="Arial"/>
                <w:b/>
                <w:color w:val="000000" w:themeColor="text1"/>
                <w:sz w:val="22"/>
                <w:szCs w:val="22"/>
                <w:lang w:eastAsia="x-none"/>
              </w:rPr>
              <w:t xml:space="preserve"> water</w:t>
            </w:r>
            <w:proofErr w:type="gramEnd"/>
            <w:r w:rsidRPr="00744A70">
              <w:rPr>
                <w:rFonts w:ascii="Arial" w:eastAsia="Times New Roman" w:hAnsi="Arial" w:cs="Arial"/>
                <w:b/>
                <w:color w:val="000000" w:themeColor="text1"/>
                <w:sz w:val="22"/>
                <w:szCs w:val="22"/>
                <w:lang w:eastAsia="x-none"/>
              </w:rPr>
              <w:t xml:space="preserve"> treatment plants</w:t>
            </w:r>
          </w:p>
        </w:tc>
        <w:tc>
          <w:tcPr>
            <w:tcW w:w="6804" w:type="dxa"/>
            <w:tcBorders>
              <w:top w:val="single" w:sz="2" w:space="0" w:color="000000"/>
              <w:left w:val="single" w:sz="2" w:space="0" w:color="000000"/>
              <w:bottom w:val="single" w:sz="2" w:space="0" w:color="000000"/>
              <w:right w:val="single" w:sz="2" w:space="0" w:color="000000"/>
            </w:tcBorders>
          </w:tcPr>
          <w:p w14:paraId="22D70FBA" w14:textId="77777777" w:rsidR="00744A70" w:rsidRPr="00744A70" w:rsidRDefault="00744A70"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 xml:space="preserve">Development of WSDP with O&amp;M </w:t>
            </w:r>
            <w:proofErr w:type="gramStart"/>
            <w:r w:rsidRPr="00744A70">
              <w:rPr>
                <w:rFonts w:ascii="Arial" w:eastAsia="Times New Roman" w:hAnsi="Arial" w:cs="Arial"/>
                <w:color w:val="000000" w:themeColor="text1"/>
                <w:sz w:val="22"/>
                <w:szCs w:val="22"/>
                <w:lang w:eastAsia="x-none"/>
              </w:rPr>
              <w:t>plan.(</w:t>
            </w:r>
            <w:proofErr w:type="gramEnd"/>
            <w:r w:rsidRPr="00744A70">
              <w:rPr>
                <w:rFonts w:ascii="Arial" w:eastAsia="Times New Roman" w:hAnsi="Arial" w:cs="Arial"/>
                <w:color w:val="000000" w:themeColor="text1"/>
                <w:sz w:val="22"/>
                <w:szCs w:val="22"/>
                <w:lang w:eastAsia="x-none"/>
              </w:rPr>
              <w:t xml:space="preserve">ii) Implement and monitor the WSDP and O&amp;M plans.    </w:t>
            </w:r>
          </w:p>
        </w:tc>
      </w:tr>
      <w:tr w:rsidR="00744A70" w:rsidRPr="00744A70" w14:paraId="00AE2C3C" w14:textId="77777777" w:rsidTr="004156B2">
        <w:trPr>
          <w:trHeight w:val="322"/>
        </w:trPr>
        <w:tc>
          <w:tcPr>
            <w:tcW w:w="630" w:type="dxa"/>
            <w:tcBorders>
              <w:top w:val="single" w:sz="2" w:space="0" w:color="000000"/>
              <w:left w:val="single" w:sz="2" w:space="0" w:color="000000"/>
              <w:bottom w:val="single" w:sz="2" w:space="0" w:color="000000"/>
              <w:right w:val="single" w:sz="2" w:space="0" w:color="000000"/>
            </w:tcBorders>
          </w:tcPr>
          <w:p w14:paraId="5437C1BE" w14:textId="77777777" w:rsidR="0025425B" w:rsidRPr="00744A70" w:rsidRDefault="00744A70"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12</w:t>
            </w:r>
          </w:p>
        </w:tc>
        <w:tc>
          <w:tcPr>
            <w:tcW w:w="2231" w:type="dxa"/>
            <w:tcBorders>
              <w:top w:val="single" w:sz="2" w:space="0" w:color="000000"/>
              <w:left w:val="single" w:sz="2" w:space="0" w:color="000000"/>
              <w:bottom w:val="single" w:sz="2" w:space="0" w:color="000000"/>
              <w:right w:val="single" w:sz="2" w:space="0" w:color="000000"/>
            </w:tcBorders>
          </w:tcPr>
          <w:p w14:paraId="7A106A8A" w14:textId="77777777" w:rsidR="0025425B" w:rsidRPr="00744A70" w:rsidRDefault="00744A70" w:rsidP="00AA20E7">
            <w:pPr>
              <w:spacing w:after="0" w:line="276" w:lineRule="auto"/>
              <w:jc w:val="both"/>
              <w:rPr>
                <w:rFonts w:ascii="Arial" w:eastAsia="Times New Roman" w:hAnsi="Arial" w:cs="Arial"/>
                <w:b/>
                <w:color w:val="000000" w:themeColor="text1"/>
                <w:sz w:val="22"/>
                <w:szCs w:val="22"/>
                <w:lang w:eastAsia="x-none"/>
              </w:rPr>
            </w:pPr>
            <w:r w:rsidRPr="00744A70">
              <w:rPr>
                <w:rFonts w:ascii="Arial" w:eastAsia="Times New Roman" w:hAnsi="Arial" w:cs="Arial"/>
                <w:b/>
                <w:color w:val="000000" w:themeColor="text1"/>
                <w:sz w:val="22"/>
                <w:szCs w:val="22"/>
                <w:lang w:eastAsia="x-none"/>
              </w:rPr>
              <w:t xml:space="preserve">Inadequate management of municipal public </w:t>
            </w:r>
            <w:r w:rsidR="001B48AB" w:rsidRPr="00744A70">
              <w:rPr>
                <w:rFonts w:ascii="Arial" w:eastAsia="Times New Roman" w:hAnsi="Arial" w:cs="Arial"/>
                <w:b/>
                <w:color w:val="000000" w:themeColor="text1"/>
                <w:sz w:val="22"/>
                <w:szCs w:val="22"/>
                <w:lang w:eastAsia="x-none"/>
              </w:rPr>
              <w:t>amenities</w:t>
            </w:r>
          </w:p>
        </w:tc>
        <w:tc>
          <w:tcPr>
            <w:tcW w:w="6804" w:type="dxa"/>
            <w:tcBorders>
              <w:top w:val="single" w:sz="2" w:space="0" w:color="000000"/>
              <w:left w:val="single" w:sz="2" w:space="0" w:color="000000"/>
              <w:bottom w:val="single" w:sz="2" w:space="0" w:color="000000"/>
              <w:right w:val="single" w:sz="2" w:space="0" w:color="000000"/>
            </w:tcBorders>
          </w:tcPr>
          <w:p w14:paraId="62D42C23" w14:textId="77777777" w:rsidR="0025425B" w:rsidRPr="00744A70" w:rsidRDefault="00744A70" w:rsidP="00AA20E7">
            <w:pPr>
              <w:spacing w:after="0" w:line="276" w:lineRule="auto"/>
              <w:jc w:val="both"/>
              <w:rPr>
                <w:rFonts w:ascii="Arial" w:eastAsia="Times New Roman" w:hAnsi="Arial" w:cs="Arial"/>
                <w:color w:val="000000" w:themeColor="text1"/>
                <w:sz w:val="22"/>
                <w:szCs w:val="22"/>
                <w:lang w:eastAsia="x-none"/>
              </w:rPr>
            </w:pPr>
            <w:r w:rsidRPr="00744A70">
              <w:rPr>
                <w:rFonts w:ascii="Arial" w:eastAsia="Times New Roman" w:hAnsi="Arial" w:cs="Arial"/>
                <w:color w:val="000000" w:themeColor="text1"/>
                <w:sz w:val="22"/>
                <w:szCs w:val="22"/>
                <w:lang w:eastAsia="x-none"/>
              </w:rPr>
              <w:t xml:space="preserve">Develop public </w:t>
            </w:r>
            <w:r w:rsidR="001B48AB" w:rsidRPr="00744A70">
              <w:rPr>
                <w:rFonts w:ascii="Arial" w:eastAsia="Times New Roman" w:hAnsi="Arial" w:cs="Arial"/>
                <w:color w:val="000000" w:themeColor="text1"/>
                <w:sz w:val="22"/>
                <w:szCs w:val="22"/>
                <w:lang w:eastAsia="x-none"/>
              </w:rPr>
              <w:t>amenities</w:t>
            </w:r>
            <w:r w:rsidRPr="00744A70">
              <w:rPr>
                <w:rFonts w:ascii="Arial" w:eastAsia="Times New Roman" w:hAnsi="Arial" w:cs="Arial"/>
                <w:color w:val="000000" w:themeColor="text1"/>
                <w:sz w:val="22"/>
                <w:szCs w:val="22"/>
                <w:lang w:eastAsia="x-none"/>
              </w:rPr>
              <w:t xml:space="preserve"> management and </w:t>
            </w:r>
            <w:r w:rsidR="001B48AB" w:rsidRPr="00744A70">
              <w:rPr>
                <w:rFonts w:ascii="Arial" w:eastAsia="Times New Roman" w:hAnsi="Arial" w:cs="Arial"/>
                <w:color w:val="000000" w:themeColor="text1"/>
                <w:sz w:val="22"/>
                <w:szCs w:val="22"/>
                <w:lang w:eastAsia="x-none"/>
              </w:rPr>
              <w:t>maintenance</w:t>
            </w:r>
            <w:r w:rsidRPr="00744A70">
              <w:rPr>
                <w:rFonts w:ascii="Arial" w:eastAsia="Times New Roman" w:hAnsi="Arial" w:cs="Arial"/>
                <w:color w:val="000000" w:themeColor="text1"/>
                <w:sz w:val="22"/>
                <w:szCs w:val="22"/>
                <w:lang w:eastAsia="x-none"/>
              </w:rPr>
              <w:t xml:space="preserve"> plan.  </w:t>
            </w:r>
          </w:p>
        </w:tc>
      </w:tr>
    </w:tbl>
    <w:p w14:paraId="34E3B464" w14:textId="77777777" w:rsidR="00656F0B" w:rsidRDefault="00656F0B" w:rsidP="00F741F1">
      <w:pPr>
        <w:spacing w:after="0" w:line="276" w:lineRule="auto"/>
        <w:jc w:val="both"/>
        <w:rPr>
          <w:rFonts w:ascii="Arial" w:eastAsia="Times New Roman" w:hAnsi="Arial" w:cs="Arial"/>
          <w:b/>
          <w:sz w:val="22"/>
          <w:szCs w:val="22"/>
          <w:lang w:eastAsia="x-none"/>
        </w:rPr>
      </w:pPr>
    </w:p>
    <w:p w14:paraId="1E8C3BD2" w14:textId="77777777" w:rsidR="009B0E6D" w:rsidRPr="003B0C1D" w:rsidRDefault="00E46FFD" w:rsidP="009866E3">
      <w:pPr>
        <w:spacing w:before="200" w:after="0" w:line="360" w:lineRule="auto"/>
        <w:jc w:val="both"/>
        <w:rPr>
          <w:rFonts w:ascii="Arial" w:eastAsia="Times New Roman" w:hAnsi="Arial" w:cs="Arial"/>
          <w:b/>
          <w:sz w:val="22"/>
          <w:szCs w:val="22"/>
          <w:lang w:eastAsia="x-none"/>
        </w:rPr>
      </w:pPr>
      <w:r w:rsidRPr="003B0C1D">
        <w:rPr>
          <w:rFonts w:ascii="Arial" w:eastAsia="Times New Roman" w:hAnsi="Arial" w:cs="Arial"/>
          <w:b/>
          <w:sz w:val="22"/>
          <w:szCs w:val="22"/>
          <w:lang w:eastAsia="x-none"/>
        </w:rPr>
        <w:t>2.5.4</w:t>
      </w:r>
      <w:r w:rsidRPr="003B0C1D">
        <w:rPr>
          <w:rFonts w:ascii="Arial" w:eastAsia="Times New Roman" w:hAnsi="Arial" w:cs="Arial"/>
          <w:b/>
          <w:sz w:val="22"/>
          <w:szCs w:val="22"/>
          <w:lang w:eastAsia="x-none"/>
        </w:rPr>
        <w:tab/>
        <w:t xml:space="preserve"> Fraud</w:t>
      </w:r>
      <w:r w:rsidR="00044674" w:rsidRPr="003B0C1D">
        <w:rPr>
          <w:rFonts w:ascii="Arial" w:eastAsia="Times New Roman" w:hAnsi="Arial" w:cs="Arial"/>
          <w:b/>
          <w:sz w:val="22"/>
          <w:szCs w:val="22"/>
          <w:lang w:eastAsia="x-none"/>
        </w:rPr>
        <w:t xml:space="preserve"> and Anti-Corruption </w:t>
      </w:r>
      <w:r w:rsidR="009B0E6D" w:rsidRPr="003B0C1D">
        <w:rPr>
          <w:rFonts w:ascii="Arial" w:eastAsia="Times New Roman" w:hAnsi="Arial" w:cs="Arial"/>
          <w:b/>
          <w:sz w:val="22"/>
          <w:szCs w:val="22"/>
          <w:lang w:eastAsia="x-none"/>
        </w:rPr>
        <w:t>Strategy:</w:t>
      </w:r>
    </w:p>
    <w:p w14:paraId="04DF9DF4" w14:textId="77777777" w:rsidR="00044674" w:rsidRDefault="00044674" w:rsidP="008E24FF">
      <w:pPr>
        <w:spacing w:after="0" w:line="360" w:lineRule="auto"/>
        <w:ind w:firstLine="720"/>
        <w:jc w:val="both"/>
        <w:rPr>
          <w:rFonts w:ascii="Arial" w:eastAsia="Times New Roman" w:hAnsi="Arial" w:cs="Arial"/>
          <w:sz w:val="22"/>
          <w:szCs w:val="22"/>
          <w:lang w:eastAsia="x-none"/>
        </w:rPr>
      </w:pPr>
      <w:r w:rsidRPr="003B0C1D">
        <w:rPr>
          <w:rFonts w:ascii="Arial" w:eastAsia="Times New Roman" w:hAnsi="Arial" w:cs="Arial"/>
          <w:sz w:val="22"/>
          <w:szCs w:val="22"/>
          <w:lang w:eastAsia="x-none"/>
        </w:rPr>
        <w:t>The Makana Municipality developed and adopted a Fraud Prevention Policy Framework and Fraud Prevention has been included in the KPAs of the Directors. During the year of review, the Municipality assigned this function to the Risk manager and attempts were made to operationalise fraud-reporting. A Fraud reporting Hotline has been established and a Fraud Whistle Blower Policy was formulated to protect whistle blowers.</w:t>
      </w:r>
    </w:p>
    <w:p w14:paraId="11BB4D62" w14:textId="77777777" w:rsidR="00FD402D" w:rsidRDefault="00FD402D" w:rsidP="00FD402D">
      <w:pPr>
        <w:spacing w:after="0" w:line="360" w:lineRule="auto"/>
        <w:jc w:val="both"/>
        <w:rPr>
          <w:rFonts w:ascii="Arial" w:eastAsia="Times New Roman" w:hAnsi="Arial" w:cs="Arial"/>
          <w:sz w:val="22"/>
          <w:szCs w:val="22"/>
          <w:lang w:eastAsia="x-none"/>
        </w:rPr>
      </w:pPr>
    </w:p>
    <w:p w14:paraId="5994591E" w14:textId="55EB2767" w:rsidR="00FD402D" w:rsidRDefault="005A6AD8" w:rsidP="00165472">
      <w:pPr>
        <w:autoSpaceDE w:val="0"/>
        <w:autoSpaceDN w:val="0"/>
        <w:adjustRightInd w:val="0"/>
        <w:spacing w:after="0" w:line="360" w:lineRule="auto"/>
        <w:jc w:val="both"/>
        <w:rPr>
          <w:rFonts w:ascii="Arial" w:eastAsia="Times New Roman" w:hAnsi="Arial" w:cs="Arial"/>
          <w:sz w:val="22"/>
          <w:szCs w:val="22"/>
          <w:lang w:val="en-US" w:eastAsia="x-none"/>
        </w:rPr>
      </w:pPr>
      <w:r w:rsidRPr="003B0C1D">
        <w:rPr>
          <w:rFonts w:ascii="Arial" w:eastAsia="Times New Roman" w:hAnsi="Arial" w:cs="Arial"/>
          <w:b/>
          <w:bCs/>
          <w:sz w:val="22"/>
          <w:szCs w:val="22"/>
          <w:lang w:eastAsia="x-none"/>
        </w:rPr>
        <w:t xml:space="preserve">2.5.5 </w:t>
      </w:r>
      <w:r w:rsidR="00AE3BAB" w:rsidRPr="003B0C1D">
        <w:rPr>
          <w:rFonts w:ascii="Arial" w:eastAsia="Times New Roman" w:hAnsi="Arial" w:cs="Arial"/>
          <w:b/>
          <w:bCs/>
          <w:sz w:val="22"/>
          <w:szCs w:val="22"/>
          <w:lang w:eastAsia="x-none"/>
        </w:rPr>
        <w:t>Dedicated Fraud hotline numbers: 046 001 0012 and 087 809 4100</w:t>
      </w:r>
      <w:r w:rsidR="002A277F" w:rsidRPr="003B0C1D">
        <w:rPr>
          <w:rFonts w:ascii="Arial" w:eastAsia="Times New Roman" w:hAnsi="Arial" w:cs="Arial"/>
          <w:sz w:val="22"/>
          <w:szCs w:val="22"/>
          <w:lang w:val="en-US" w:eastAsia="x-none"/>
        </w:rPr>
        <w:t xml:space="preserve">: </w:t>
      </w:r>
    </w:p>
    <w:p w14:paraId="2B2BB20C" w14:textId="6B5C7B18" w:rsidR="002A277F" w:rsidRPr="003B0C1D" w:rsidRDefault="008E24FF" w:rsidP="008E24FF">
      <w:pPr>
        <w:autoSpaceDE w:val="0"/>
        <w:autoSpaceDN w:val="0"/>
        <w:adjustRightInd w:val="0"/>
        <w:spacing w:after="0" w:line="360" w:lineRule="auto"/>
        <w:ind w:firstLine="720"/>
        <w:jc w:val="both"/>
        <w:rPr>
          <w:rFonts w:ascii="Arial" w:hAnsi="Arial" w:cs="Arial"/>
          <w:sz w:val="22"/>
          <w:szCs w:val="22"/>
        </w:rPr>
      </w:pPr>
      <w:r w:rsidRPr="003B0C1D">
        <w:rPr>
          <w:rFonts w:ascii="Arial" w:eastAsia="Times New Roman" w:hAnsi="Arial" w:cs="Arial"/>
          <w:sz w:val="22"/>
          <w:szCs w:val="22"/>
          <w:lang w:val="en-US" w:eastAsia="x-none"/>
        </w:rPr>
        <w:t>All</w:t>
      </w:r>
      <w:r w:rsidR="00AE3BAB" w:rsidRPr="003B0C1D">
        <w:rPr>
          <w:rFonts w:ascii="Arial" w:eastAsia="Times New Roman" w:hAnsi="Arial" w:cs="Arial"/>
          <w:sz w:val="22"/>
          <w:szCs w:val="22"/>
          <w:lang w:val="en-US" w:eastAsia="x-none"/>
        </w:rPr>
        <w:t xml:space="preserve"> legitimate </w:t>
      </w:r>
      <w:r w:rsidR="006C34AF" w:rsidRPr="003B0C1D">
        <w:rPr>
          <w:rFonts w:ascii="Arial" w:eastAsia="Times New Roman" w:hAnsi="Arial" w:cs="Arial"/>
          <w:sz w:val="22"/>
          <w:szCs w:val="22"/>
          <w:lang w:val="en-US" w:eastAsia="x-none"/>
        </w:rPr>
        <w:t>matter</w:t>
      </w:r>
      <w:r w:rsidR="00AE3BAB" w:rsidRPr="003B0C1D">
        <w:rPr>
          <w:rFonts w:ascii="Arial" w:eastAsia="Times New Roman" w:hAnsi="Arial" w:cs="Arial"/>
          <w:sz w:val="22"/>
          <w:szCs w:val="22"/>
          <w:lang w:val="en-US" w:eastAsia="x-none"/>
        </w:rPr>
        <w:t xml:space="preserve">s are reported to this number for further investigation. </w:t>
      </w:r>
      <w:r w:rsidR="00C916F3" w:rsidRPr="003B0C1D">
        <w:rPr>
          <w:rFonts w:ascii="Arial" w:eastAsia="Times New Roman" w:hAnsi="Arial" w:cs="Arial"/>
          <w:sz w:val="22"/>
          <w:szCs w:val="22"/>
          <w:lang w:val="en-US" w:eastAsia="x-none"/>
        </w:rPr>
        <w:t>Furthermore,</w:t>
      </w:r>
      <w:r w:rsidR="0039268E" w:rsidRPr="003B0C1D">
        <w:rPr>
          <w:rFonts w:ascii="Arial" w:eastAsia="Times New Roman" w:hAnsi="Arial" w:cs="Arial"/>
          <w:sz w:val="22"/>
          <w:szCs w:val="22"/>
          <w:lang w:val="en-US" w:eastAsia="x-none"/>
        </w:rPr>
        <w:t xml:space="preserve"> in </w:t>
      </w:r>
      <w:r w:rsidR="0039268E" w:rsidRPr="003B0C1D">
        <w:rPr>
          <w:rFonts w:ascii="Arial" w:hAnsi="Arial" w:cs="Arial"/>
          <w:sz w:val="22"/>
          <w:szCs w:val="22"/>
        </w:rPr>
        <w:t xml:space="preserve">accordance with the Protected Disclosure Act 26 of 2000, Makana Municipality provides assurance to all staff members, the </w:t>
      </w:r>
      <w:proofErr w:type="gramStart"/>
      <w:r w:rsidR="0039268E" w:rsidRPr="003B0C1D">
        <w:rPr>
          <w:rFonts w:ascii="Arial" w:hAnsi="Arial" w:cs="Arial"/>
          <w:sz w:val="22"/>
          <w:szCs w:val="22"/>
        </w:rPr>
        <w:t>general public</w:t>
      </w:r>
      <w:proofErr w:type="gramEnd"/>
      <w:r w:rsidR="0039268E" w:rsidRPr="003B0C1D">
        <w:rPr>
          <w:rFonts w:ascii="Arial" w:hAnsi="Arial" w:cs="Arial"/>
          <w:sz w:val="22"/>
          <w:szCs w:val="22"/>
        </w:rPr>
        <w:t>, suppliers and other stakeholders related to the municipality, that they will be protected from any victimisation arising from any legitimate matters reported through any of the reporting channels provided</w:t>
      </w:r>
      <w:r w:rsidR="009B0E6D" w:rsidRPr="003B0C1D">
        <w:rPr>
          <w:rFonts w:ascii="Arial" w:hAnsi="Arial" w:cs="Arial"/>
          <w:sz w:val="22"/>
          <w:szCs w:val="22"/>
        </w:rPr>
        <w:t>.</w:t>
      </w:r>
    </w:p>
    <w:p w14:paraId="46CD25F2" w14:textId="77777777" w:rsidR="00FD402D" w:rsidRDefault="00FD402D" w:rsidP="00165472">
      <w:pPr>
        <w:spacing w:after="0" w:line="276" w:lineRule="auto"/>
        <w:contextualSpacing/>
        <w:jc w:val="both"/>
        <w:rPr>
          <w:rFonts w:ascii="Arial" w:eastAsia="Times New Roman" w:hAnsi="Arial" w:cs="Arial"/>
          <w:b/>
          <w:i/>
          <w:sz w:val="18"/>
          <w:szCs w:val="22"/>
          <w:lang w:val="en-US" w:bidi="en-US"/>
        </w:rPr>
      </w:pPr>
    </w:p>
    <w:p w14:paraId="47358A42" w14:textId="77777777" w:rsidR="00FD402D" w:rsidRDefault="00FD402D" w:rsidP="00165472">
      <w:pPr>
        <w:spacing w:after="0" w:line="276" w:lineRule="auto"/>
        <w:contextualSpacing/>
        <w:jc w:val="both"/>
        <w:rPr>
          <w:rFonts w:ascii="Arial" w:eastAsia="Times New Roman" w:hAnsi="Arial" w:cs="Arial"/>
          <w:b/>
          <w:i/>
          <w:sz w:val="18"/>
          <w:szCs w:val="22"/>
          <w:lang w:val="en-US" w:bidi="en-US"/>
        </w:rPr>
      </w:pPr>
    </w:p>
    <w:p w14:paraId="6C05DB8B" w14:textId="77777777" w:rsidR="009B0E6D" w:rsidRPr="003B0C1D" w:rsidRDefault="009B0E6D" w:rsidP="00FD402D">
      <w:pPr>
        <w:spacing w:after="0" w:line="360" w:lineRule="auto"/>
        <w:contextualSpacing/>
        <w:jc w:val="both"/>
        <w:rPr>
          <w:rFonts w:ascii="Arial" w:eastAsia="Times New Roman" w:hAnsi="Arial" w:cs="Arial"/>
          <w:b/>
          <w:sz w:val="22"/>
          <w:szCs w:val="22"/>
          <w:lang w:val="en-US" w:bidi="en-US"/>
        </w:rPr>
      </w:pPr>
      <w:r w:rsidRPr="003B0C1D">
        <w:rPr>
          <w:rFonts w:ascii="Arial" w:eastAsia="Times New Roman" w:hAnsi="Arial" w:cs="Arial"/>
          <w:b/>
          <w:sz w:val="22"/>
          <w:szCs w:val="22"/>
          <w:lang w:val="en-US" w:bidi="en-US"/>
        </w:rPr>
        <w:t>2</w:t>
      </w:r>
      <w:r w:rsidR="00E22520">
        <w:rPr>
          <w:rFonts w:ascii="Arial" w:eastAsia="Times New Roman" w:hAnsi="Arial" w:cs="Arial"/>
          <w:b/>
          <w:sz w:val="22"/>
          <w:szCs w:val="22"/>
          <w:lang w:val="en-US" w:bidi="en-US"/>
        </w:rPr>
        <w:t>.5.</w:t>
      </w:r>
      <w:r w:rsidRPr="003B0C1D">
        <w:rPr>
          <w:rFonts w:ascii="Arial" w:eastAsia="Times New Roman" w:hAnsi="Arial" w:cs="Arial"/>
          <w:b/>
          <w:sz w:val="22"/>
          <w:szCs w:val="22"/>
          <w:lang w:val="en-US" w:bidi="en-US"/>
        </w:rPr>
        <w:t>7</w:t>
      </w:r>
      <w:r w:rsidRPr="003B0C1D">
        <w:rPr>
          <w:rFonts w:ascii="Arial" w:eastAsia="Times New Roman" w:hAnsi="Arial" w:cs="Arial"/>
          <w:b/>
          <w:sz w:val="22"/>
          <w:szCs w:val="22"/>
          <w:lang w:val="en-US" w:bidi="en-US"/>
        </w:rPr>
        <w:tab/>
      </w:r>
      <w:r w:rsidR="00E35F91" w:rsidRPr="003B0C1D">
        <w:rPr>
          <w:rFonts w:ascii="Arial" w:eastAsia="Times New Roman" w:hAnsi="Arial" w:cs="Arial"/>
          <w:b/>
          <w:sz w:val="22"/>
          <w:szCs w:val="22"/>
          <w:lang w:val="en-US" w:bidi="en-US"/>
        </w:rPr>
        <w:t>Information</w:t>
      </w:r>
      <w:r w:rsidRPr="003B0C1D">
        <w:rPr>
          <w:rFonts w:ascii="Arial" w:eastAsia="Times New Roman" w:hAnsi="Arial" w:cs="Arial"/>
          <w:b/>
          <w:sz w:val="22"/>
          <w:szCs w:val="22"/>
          <w:lang w:val="en-US" w:bidi="en-US"/>
        </w:rPr>
        <w:t xml:space="preserve"> Communication and Technology </w:t>
      </w:r>
    </w:p>
    <w:p w14:paraId="37C44DF8" w14:textId="77777777" w:rsidR="00FD402D" w:rsidRDefault="002A277F" w:rsidP="00165472">
      <w:pPr>
        <w:spacing w:before="200" w:after="0" w:line="276" w:lineRule="auto"/>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Information Communication</w:t>
      </w:r>
      <w:r w:rsidR="00FD402D">
        <w:rPr>
          <w:rFonts w:ascii="Arial" w:eastAsia="Times New Roman" w:hAnsi="Arial" w:cs="Arial"/>
          <w:sz w:val="22"/>
          <w:szCs w:val="22"/>
          <w:lang w:eastAsia="en-ZA"/>
        </w:rPr>
        <w:t xml:space="preserve"> &amp;</w:t>
      </w:r>
      <w:r w:rsidRPr="003B0C1D">
        <w:rPr>
          <w:rFonts w:ascii="Arial" w:eastAsia="Times New Roman" w:hAnsi="Arial" w:cs="Arial"/>
          <w:sz w:val="22"/>
          <w:szCs w:val="22"/>
          <w:lang w:eastAsia="en-ZA"/>
        </w:rPr>
        <w:t xml:space="preserve"> Technology (ICT) section is responsible for the following functions: Planning, Network, Data, Security and Support. </w:t>
      </w:r>
    </w:p>
    <w:p w14:paraId="00F00148" w14:textId="77777777" w:rsidR="00FD402D" w:rsidRDefault="00FD402D" w:rsidP="00165472">
      <w:pPr>
        <w:spacing w:before="200" w:after="0" w:line="276" w:lineRule="auto"/>
        <w:contextualSpacing/>
        <w:jc w:val="both"/>
        <w:rPr>
          <w:rFonts w:ascii="Arial" w:eastAsia="Times New Roman" w:hAnsi="Arial" w:cs="Arial"/>
          <w:sz w:val="22"/>
          <w:szCs w:val="22"/>
          <w:lang w:eastAsia="en-ZA"/>
        </w:rPr>
      </w:pPr>
    </w:p>
    <w:p w14:paraId="126DE700" w14:textId="77777777" w:rsidR="001030EB" w:rsidRPr="003B0C1D" w:rsidRDefault="001030EB" w:rsidP="00165472">
      <w:pPr>
        <w:spacing w:before="200" w:after="0" w:line="276" w:lineRule="auto"/>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Makana Municipality’s ICT Environment supports about 150 users. The municipality has the following offices namely:  </w:t>
      </w:r>
    </w:p>
    <w:p w14:paraId="1D439530" w14:textId="77777777" w:rsidR="00E35F91" w:rsidRPr="003B0C1D" w:rsidRDefault="00E35F91" w:rsidP="00165472">
      <w:pPr>
        <w:spacing w:before="200" w:after="0" w:line="276" w:lineRule="auto"/>
        <w:contextualSpacing/>
        <w:jc w:val="both"/>
        <w:rPr>
          <w:rFonts w:ascii="Arial" w:eastAsia="Times New Roman" w:hAnsi="Arial" w:cs="Arial"/>
          <w:sz w:val="22"/>
          <w:szCs w:val="22"/>
          <w:lang w:eastAsia="en-ZA"/>
        </w:rPr>
      </w:pPr>
    </w:p>
    <w:p w14:paraId="44BF1B88"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Corporate Services </w:t>
      </w:r>
      <w:r w:rsidRPr="003B0C1D">
        <w:rPr>
          <w:rFonts w:ascii="Arial" w:eastAsia="Times New Roman" w:hAnsi="Arial" w:cs="Arial"/>
          <w:sz w:val="22"/>
          <w:szCs w:val="22"/>
          <w:lang w:eastAsia="en-ZA"/>
        </w:rPr>
        <w:tab/>
      </w:r>
      <w:r w:rsidR="002A277F"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 xml:space="preserve">Admin/ HR City Hall/ High Street </w:t>
      </w:r>
    </w:p>
    <w:p w14:paraId="728FFE5E"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Financial Viability </w:t>
      </w:r>
      <w:r w:rsidRPr="003B0C1D">
        <w:rPr>
          <w:rFonts w:ascii="Arial" w:eastAsia="Times New Roman" w:hAnsi="Arial" w:cs="Arial"/>
          <w:sz w:val="22"/>
          <w:szCs w:val="22"/>
          <w:lang w:eastAsia="en-ZA"/>
        </w:rPr>
        <w:tab/>
      </w:r>
      <w:r w:rsidR="002A277F"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 xml:space="preserve">Finance Building High Street </w:t>
      </w:r>
    </w:p>
    <w:p w14:paraId="191E4919"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Infrastructure Services</w:t>
      </w:r>
      <w:r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Engineering Building</w:t>
      </w:r>
      <w:r w:rsidRPr="003B0C1D">
        <w:rPr>
          <w:rFonts w:ascii="Arial" w:eastAsia="Times New Roman" w:hAnsi="Arial" w:cs="Arial"/>
          <w:sz w:val="22"/>
          <w:szCs w:val="22"/>
          <w:lang w:eastAsia="en-ZA"/>
        </w:rPr>
        <w:tab/>
        <w:t xml:space="preserve">High Street </w:t>
      </w:r>
    </w:p>
    <w:p w14:paraId="39E6FBC1"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Alicedale Office </w:t>
      </w:r>
    </w:p>
    <w:p w14:paraId="6D54F360" w14:textId="77777777" w:rsidR="001030EB" w:rsidRPr="003B0C1D" w:rsidRDefault="00FD402D"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proofErr w:type="spellStart"/>
      <w:r w:rsidRPr="003B0C1D">
        <w:rPr>
          <w:rFonts w:ascii="Arial" w:eastAsia="Times New Roman" w:hAnsi="Arial" w:cs="Arial"/>
          <w:sz w:val="22"/>
          <w:szCs w:val="22"/>
          <w:lang w:eastAsia="en-ZA"/>
        </w:rPr>
        <w:t>Riebeeck</w:t>
      </w:r>
      <w:proofErr w:type="spellEnd"/>
      <w:r w:rsidR="001030EB" w:rsidRPr="003B0C1D">
        <w:rPr>
          <w:rFonts w:ascii="Arial" w:eastAsia="Times New Roman" w:hAnsi="Arial" w:cs="Arial"/>
          <w:sz w:val="22"/>
          <w:szCs w:val="22"/>
          <w:lang w:eastAsia="en-ZA"/>
        </w:rPr>
        <w:t xml:space="preserve"> East Office </w:t>
      </w:r>
    </w:p>
    <w:p w14:paraId="6F09A907"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Electricity </w:t>
      </w:r>
    </w:p>
    <w:p w14:paraId="60A654D2"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Asset Management </w:t>
      </w:r>
      <w:r w:rsidR="002A277F"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 xml:space="preserve">Stores </w:t>
      </w:r>
      <w:r w:rsidRPr="003B0C1D">
        <w:rPr>
          <w:rFonts w:ascii="Arial" w:eastAsia="Times New Roman" w:hAnsi="Arial" w:cs="Arial"/>
          <w:sz w:val="22"/>
          <w:szCs w:val="22"/>
          <w:lang w:eastAsia="en-ZA"/>
        </w:rPr>
        <w:tab/>
      </w:r>
      <w:r w:rsidR="00527EFE" w:rsidRPr="003B0C1D">
        <w:rPr>
          <w:rFonts w:ascii="Arial" w:eastAsia="Times New Roman" w:hAnsi="Arial" w:cs="Arial"/>
          <w:sz w:val="22"/>
          <w:szCs w:val="22"/>
          <w:lang w:eastAsia="en-ZA"/>
        </w:rPr>
        <w:t>Breytenbach</w:t>
      </w:r>
      <w:r w:rsidRPr="003B0C1D">
        <w:rPr>
          <w:rFonts w:ascii="Arial" w:eastAsia="Times New Roman" w:hAnsi="Arial" w:cs="Arial"/>
          <w:sz w:val="22"/>
          <w:szCs w:val="22"/>
          <w:lang w:eastAsia="en-ZA"/>
        </w:rPr>
        <w:t xml:space="preserve"> Road </w:t>
      </w:r>
    </w:p>
    <w:p w14:paraId="6810F00D" w14:textId="77777777" w:rsidR="001030EB" w:rsidRPr="003B0C1D" w:rsidRDefault="00E35F91"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Land and Estate </w:t>
      </w:r>
      <w:r w:rsidR="001030EB" w:rsidRPr="003B0C1D">
        <w:rPr>
          <w:rFonts w:ascii="Arial" w:eastAsia="Times New Roman" w:hAnsi="Arial" w:cs="Arial"/>
          <w:sz w:val="22"/>
          <w:szCs w:val="22"/>
          <w:lang w:eastAsia="en-ZA"/>
        </w:rPr>
        <w:t>Housing</w:t>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001030EB" w:rsidRPr="003B0C1D">
        <w:rPr>
          <w:rFonts w:ascii="Arial" w:eastAsia="Times New Roman" w:hAnsi="Arial" w:cs="Arial"/>
          <w:sz w:val="22"/>
          <w:szCs w:val="22"/>
          <w:lang w:eastAsia="en-ZA"/>
        </w:rPr>
        <w:t xml:space="preserve"> </w:t>
      </w:r>
      <w:r w:rsidR="001030EB" w:rsidRPr="003B0C1D">
        <w:rPr>
          <w:rFonts w:ascii="Arial" w:eastAsia="Times New Roman" w:hAnsi="Arial" w:cs="Arial"/>
          <w:sz w:val="22"/>
          <w:szCs w:val="22"/>
          <w:lang w:eastAsia="en-ZA"/>
        </w:rPr>
        <w:tab/>
      </w:r>
      <w:r w:rsidR="001030EB" w:rsidRPr="003B0C1D">
        <w:rPr>
          <w:rFonts w:ascii="Arial" w:eastAsia="Times New Roman" w:hAnsi="Arial" w:cs="Arial"/>
          <w:sz w:val="22"/>
          <w:szCs w:val="22"/>
          <w:lang w:eastAsia="en-ZA"/>
        </w:rPr>
        <w:tab/>
        <w:t xml:space="preserve">Sonny Street/ </w:t>
      </w:r>
      <w:proofErr w:type="spellStart"/>
      <w:r w:rsidR="001030EB" w:rsidRPr="003B0C1D">
        <w:rPr>
          <w:rFonts w:ascii="Arial" w:eastAsia="Times New Roman" w:hAnsi="Arial" w:cs="Arial"/>
          <w:sz w:val="22"/>
          <w:szCs w:val="22"/>
          <w:lang w:eastAsia="en-ZA"/>
        </w:rPr>
        <w:t>Joza</w:t>
      </w:r>
      <w:proofErr w:type="spellEnd"/>
    </w:p>
    <w:p w14:paraId="6CD614E9"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Parks Recreational</w:t>
      </w:r>
      <w:r w:rsidRPr="003B0C1D">
        <w:rPr>
          <w:rFonts w:ascii="Arial" w:eastAsia="Times New Roman" w:hAnsi="Arial" w:cs="Arial"/>
          <w:sz w:val="22"/>
          <w:szCs w:val="22"/>
          <w:lang w:eastAsia="en-ZA"/>
        </w:rPr>
        <w:tab/>
      </w:r>
      <w:r w:rsidR="002A277F"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00E35F91"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 xml:space="preserve">Parks </w:t>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p>
    <w:p w14:paraId="6BED27F3"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Traffic Services </w:t>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t xml:space="preserve">Knight Street </w:t>
      </w:r>
    </w:p>
    <w:p w14:paraId="0422987B"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Fire Services </w:t>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t xml:space="preserve">Knight Street </w:t>
      </w:r>
    </w:p>
    <w:p w14:paraId="3E405C42"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Cleansing </w:t>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002A277F"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t xml:space="preserve">Knight Street </w:t>
      </w:r>
    </w:p>
    <w:p w14:paraId="462024F2"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Environmental Services </w:t>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p>
    <w:p w14:paraId="5A363101"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Internal Audit </w:t>
      </w:r>
    </w:p>
    <w:p w14:paraId="6C02CC13"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Strategic Planning &amp; Monitoring </w:t>
      </w:r>
      <w:r w:rsidRPr="003B0C1D">
        <w:rPr>
          <w:rFonts w:ascii="Arial" w:eastAsia="Times New Roman" w:hAnsi="Arial" w:cs="Arial"/>
          <w:sz w:val="22"/>
          <w:szCs w:val="22"/>
          <w:lang w:eastAsia="en-ZA"/>
        </w:rPr>
        <w:tab/>
      </w:r>
    </w:p>
    <w:p w14:paraId="425BF781"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Local Economic Development </w:t>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t xml:space="preserve">High Street </w:t>
      </w:r>
    </w:p>
    <w:p w14:paraId="5D32DA6A" w14:textId="77777777" w:rsidR="001030EB" w:rsidRPr="003B0C1D"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Legal </w:t>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t xml:space="preserve">City Hall/ High Street </w:t>
      </w:r>
    </w:p>
    <w:p w14:paraId="02F20A73" w14:textId="551E0A7F" w:rsidR="001030EB" w:rsidRDefault="001030EB" w:rsidP="00FD402D">
      <w:pPr>
        <w:numPr>
          <w:ilvl w:val="0"/>
          <w:numId w:val="3"/>
        </w:numPr>
        <w:spacing w:before="200" w:after="0" w:line="360" w:lineRule="auto"/>
        <w:ind w:left="993" w:hanging="548"/>
        <w:contextualSpacing/>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Records Management </w:t>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r>
      <w:r w:rsidRPr="003B0C1D">
        <w:rPr>
          <w:rFonts w:ascii="Arial" w:eastAsia="Times New Roman" w:hAnsi="Arial" w:cs="Arial"/>
          <w:sz w:val="22"/>
          <w:szCs w:val="22"/>
          <w:lang w:eastAsia="en-ZA"/>
        </w:rPr>
        <w:tab/>
        <w:t xml:space="preserve">City Hall/ High Street </w:t>
      </w:r>
    </w:p>
    <w:p w14:paraId="7C857FDA" w14:textId="77777777" w:rsidR="001E2298" w:rsidRPr="003B0C1D" w:rsidRDefault="001E2298" w:rsidP="001E2298">
      <w:pPr>
        <w:spacing w:before="200" w:after="0" w:line="360" w:lineRule="auto"/>
        <w:contextualSpacing/>
        <w:jc w:val="both"/>
        <w:rPr>
          <w:rFonts w:ascii="Arial" w:eastAsia="Times New Roman" w:hAnsi="Arial" w:cs="Arial"/>
          <w:sz w:val="22"/>
          <w:szCs w:val="22"/>
          <w:lang w:eastAsia="en-ZA"/>
        </w:rPr>
      </w:pPr>
    </w:p>
    <w:p w14:paraId="1A878D82" w14:textId="77777777" w:rsidR="00E35F91" w:rsidRPr="003B0C1D" w:rsidRDefault="00E35F91" w:rsidP="00165472">
      <w:pPr>
        <w:spacing w:after="0" w:line="276" w:lineRule="auto"/>
        <w:contextualSpacing/>
        <w:jc w:val="both"/>
        <w:rPr>
          <w:rFonts w:ascii="Arial" w:eastAsia="Times New Roman" w:hAnsi="Arial" w:cs="Arial"/>
          <w:sz w:val="22"/>
          <w:szCs w:val="22"/>
          <w:lang w:eastAsia="en-ZA"/>
        </w:rPr>
      </w:pPr>
    </w:p>
    <w:p w14:paraId="5D4C82C1" w14:textId="77777777" w:rsidR="00304C72" w:rsidRPr="00304C72" w:rsidRDefault="001B48AB" w:rsidP="00036D08">
      <w:pPr>
        <w:spacing w:before="240" w:line="360" w:lineRule="auto"/>
        <w:contextualSpacing/>
        <w:jc w:val="both"/>
        <w:rPr>
          <w:rFonts w:ascii="Arial" w:eastAsia="Times New Roman" w:hAnsi="Arial" w:cs="Arial"/>
          <w:b/>
          <w:sz w:val="22"/>
          <w:szCs w:val="22"/>
          <w:lang w:eastAsia="en-ZA"/>
        </w:rPr>
      </w:pPr>
      <w:r>
        <w:rPr>
          <w:rFonts w:ascii="Arial" w:eastAsia="Times New Roman" w:hAnsi="Arial" w:cs="Arial"/>
          <w:b/>
          <w:sz w:val="22"/>
          <w:szCs w:val="22"/>
          <w:lang w:eastAsia="en-ZA"/>
        </w:rPr>
        <w:t>2.</w:t>
      </w:r>
      <w:r w:rsidR="00E22520">
        <w:rPr>
          <w:rFonts w:ascii="Arial" w:eastAsia="Times New Roman" w:hAnsi="Arial" w:cs="Arial"/>
          <w:b/>
          <w:sz w:val="22"/>
          <w:szCs w:val="22"/>
          <w:lang w:eastAsia="en-ZA"/>
        </w:rPr>
        <w:t>5.</w:t>
      </w:r>
      <w:r>
        <w:rPr>
          <w:rFonts w:ascii="Arial" w:eastAsia="Times New Roman" w:hAnsi="Arial" w:cs="Arial"/>
          <w:b/>
          <w:sz w:val="22"/>
          <w:szCs w:val="22"/>
          <w:lang w:eastAsia="en-ZA"/>
        </w:rPr>
        <w:t>8</w:t>
      </w:r>
      <w:r>
        <w:rPr>
          <w:rFonts w:ascii="Arial" w:eastAsia="Times New Roman" w:hAnsi="Arial" w:cs="Arial"/>
          <w:b/>
          <w:sz w:val="22"/>
          <w:szCs w:val="22"/>
          <w:lang w:eastAsia="en-ZA"/>
        </w:rPr>
        <w:tab/>
        <w:t>S</w:t>
      </w:r>
      <w:r w:rsidRPr="00304C72">
        <w:rPr>
          <w:rFonts w:ascii="Arial" w:eastAsia="Times New Roman" w:hAnsi="Arial" w:cs="Arial"/>
          <w:b/>
          <w:sz w:val="22"/>
          <w:szCs w:val="22"/>
          <w:lang w:eastAsia="en-ZA"/>
        </w:rPr>
        <w:t>tatus report on public participation</w:t>
      </w:r>
      <w:r>
        <w:rPr>
          <w:rFonts w:ascii="Arial" w:eastAsia="Times New Roman" w:hAnsi="Arial" w:cs="Arial"/>
          <w:b/>
          <w:sz w:val="22"/>
          <w:szCs w:val="22"/>
          <w:lang w:eastAsia="en-ZA"/>
        </w:rPr>
        <w:t xml:space="preserve"> </w:t>
      </w:r>
      <w:r w:rsidRPr="00304C72">
        <w:rPr>
          <w:rFonts w:ascii="Arial" w:eastAsia="Times New Roman" w:hAnsi="Arial" w:cs="Arial"/>
          <w:b/>
          <w:sz w:val="22"/>
          <w:szCs w:val="22"/>
          <w:lang w:eastAsia="en-ZA"/>
        </w:rPr>
        <w:t>(councillors and ward committees)</w:t>
      </w:r>
    </w:p>
    <w:p w14:paraId="676BA807" w14:textId="77777777" w:rsidR="00304C72" w:rsidRPr="00304C72" w:rsidRDefault="00304C72" w:rsidP="00304C72">
      <w:pPr>
        <w:spacing w:after="0" w:line="360" w:lineRule="auto"/>
        <w:contextualSpacing/>
        <w:jc w:val="both"/>
        <w:rPr>
          <w:rFonts w:ascii="Arial" w:eastAsia="Times New Roman" w:hAnsi="Arial" w:cs="Arial"/>
          <w:sz w:val="22"/>
          <w:szCs w:val="22"/>
          <w:lang w:eastAsia="en-ZA"/>
        </w:rPr>
      </w:pPr>
      <w:r w:rsidRPr="00304C72">
        <w:rPr>
          <w:rFonts w:ascii="Arial" w:eastAsia="Times New Roman" w:hAnsi="Arial" w:cs="Arial"/>
          <w:sz w:val="22"/>
          <w:szCs w:val="22"/>
          <w:lang w:eastAsia="en-ZA"/>
        </w:rPr>
        <w:t xml:space="preserve">The Makana Municipality has fully functional Ward Committees. The ward committees </w:t>
      </w:r>
      <w:r w:rsidR="007136EC">
        <w:rPr>
          <w:rFonts w:ascii="Arial" w:eastAsia="Times New Roman" w:hAnsi="Arial" w:cs="Arial"/>
          <w:sz w:val="22"/>
          <w:szCs w:val="22"/>
          <w:lang w:eastAsia="en-ZA"/>
        </w:rPr>
        <w:t>h</w:t>
      </w:r>
      <w:r w:rsidRPr="00304C72">
        <w:rPr>
          <w:rFonts w:ascii="Arial" w:eastAsia="Times New Roman" w:hAnsi="Arial" w:cs="Arial"/>
          <w:sz w:val="22"/>
          <w:szCs w:val="22"/>
          <w:lang w:eastAsia="en-ZA"/>
        </w:rPr>
        <w:t xml:space="preserve">olding </w:t>
      </w:r>
      <w:r w:rsidR="007136EC">
        <w:rPr>
          <w:rFonts w:ascii="Arial" w:eastAsia="Times New Roman" w:hAnsi="Arial" w:cs="Arial"/>
          <w:sz w:val="22"/>
          <w:szCs w:val="22"/>
          <w:lang w:eastAsia="en-ZA"/>
        </w:rPr>
        <w:t xml:space="preserve">monthly </w:t>
      </w:r>
      <w:r w:rsidRPr="00304C72">
        <w:rPr>
          <w:rFonts w:ascii="Arial" w:eastAsia="Times New Roman" w:hAnsi="Arial" w:cs="Arial"/>
          <w:sz w:val="22"/>
          <w:szCs w:val="22"/>
          <w:lang w:eastAsia="en-ZA"/>
        </w:rPr>
        <w:t>meetings.</w:t>
      </w:r>
    </w:p>
    <w:p w14:paraId="2819F7C0" w14:textId="77777777" w:rsidR="00304C72" w:rsidRPr="00304C72" w:rsidRDefault="00304C72" w:rsidP="00304C72">
      <w:pPr>
        <w:spacing w:after="0" w:line="360" w:lineRule="auto"/>
        <w:contextualSpacing/>
        <w:jc w:val="both"/>
        <w:rPr>
          <w:rFonts w:ascii="Arial" w:eastAsia="Times New Roman" w:hAnsi="Arial" w:cs="Arial"/>
          <w:sz w:val="22"/>
          <w:szCs w:val="22"/>
          <w:lang w:eastAsia="en-ZA"/>
        </w:rPr>
      </w:pPr>
      <w:r w:rsidRPr="00304C72">
        <w:rPr>
          <w:rFonts w:ascii="Arial" w:eastAsia="Times New Roman" w:hAnsi="Arial" w:cs="Arial"/>
          <w:sz w:val="22"/>
          <w:szCs w:val="22"/>
          <w:lang w:eastAsia="en-ZA"/>
        </w:rPr>
        <w:t>The meetings are held according to the “Back to Basics” concept and meetings</w:t>
      </w:r>
      <w:r w:rsidR="007136EC">
        <w:rPr>
          <w:rFonts w:ascii="Arial" w:eastAsia="Times New Roman" w:hAnsi="Arial" w:cs="Arial"/>
          <w:sz w:val="22"/>
          <w:szCs w:val="22"/>
          <w:lang w:eastAsia="en-ZA"/>
        </w:rPr>
        <w:t xml:space="preserve"> a</w:t>
      </w:r>
      <w:r w:rsidRPr="00304C72">
        <w:rPr>
          <w:rFonts w:ascii="Arial" w:eastAsia="Times New Roman" w:hAnsi="Arial" w:cs="Arial"/>
          <w:sz w:val="22"/>
          <w:szCs w:val="22"/>
          <w:lang w:eastAsia="en-ZA"/>
        </w:rPr>
        <w:t>s follows:</w:t>
      </w:r>
    </w:p>
    <w:p w14:paraId="0742471D" w14:textId="77777777" w:rsidR="00304C72" w:rsidRPr="00304C72" w:rsidRDefault="00304C72" w:rsidP="00304C72">
      <w:pPr>
        <w:spacing w:after="0" w:line="360" w:lineRule="auto"/>
        <w:contextualSpacing/>
        <w:jc w:val="both"/>
        <w:rPr>
          <w:rFonts w:ascii="Arial" w:eastAsia="Times New Roman" w:hAnsi="Arial" w:cs="Arial"/>
          <w:sz w:val="22"/>
          <w:szCs w:val="22"/>
          <w:lang w:eastAsia="en-ZA"/>
        </w:rPr>
      </w:pPr>
      <w:r w:rsidRPr="00304C72">
        <w:rPr>
          <w:rFonts w:ascii="Arial" w:eastAsia="Times New Roman" w:hAnsi="Arial" w:cs="Arial"/>
          <w:sz w:val="22"/>
          <w:szCs w:val="22"/>
          <w:lang w:eastAsia="en-ZA"/>
        </w:rPr>
        <w:t>1.</w:t>
      </w:r>
      <w:r w:rsidRPr="00304C72">
        <w:rPr>
          <w:rFonts w:ascii="Arial" w:eastAsia="Times New Roman" w:hAnsi="Arial" w:cs="Arial"/>
          <w:sz w:val="22"/>
          <w:szCs w:val="22"/>
          <w:lang w:eastAsia="en-ZA"/>
        </w:rPr>
        <w:tab/>
        <w:t>Area meetings (Ward Committee member)</w:t>
      </w:r>
    </w:p>
    <w:p w14:paraId="14AEC628" w14:textId="77777777" w:rsidR="00304C72" w:rsidRPr="00304C72" w:rsidRDefault="00304C72" w:rsidP="00304C72">
      <w:pPr>
        <w:spacing w:after="0" w:line="360" w:lineRule="auto"/>
        <w:contextualSpacing/>
        <w:jc w:val="both"/>
        <w:rPr>
          <w:rFonts w:ascii="Arial" w:eastAsia="Times New Roman" w:hAnsi="Arial" w:cs="Arial"/>
          <w:sz w:val="22"/>
          <w:szCs w:val="22"/>
          <w:lang w:eastAsia="en-ZA"/>
        </w:rPr>
      </w:pPr>
      <w:r w:rsidRPr="00304C72">
        <w:rPr>
          <w:rFonts w:ascii="Arial" w:eastAsia="Times New Roman" w:hAnsi="Arial" w:cs="Arial"/>
          <w:sz w:val="22"/>
          <w:szCs w:val="22"/>
          <w:lang w:eastAsia="en-ZA"/>
        </w:rPr>
        <w:t>2.</w:t>
      </w:r>
      <w:r w:rsidRPr="00304C72">
        <w:rPr>
          <w:rFonts w:ascii="Arial" w:eastAsia="Times New Roman" w:hAnsi="Arial" w:cs="Arial"/>
          <w:sz w:val="22"/>
          <w:szCs w:val="22"/>
          <w:lang w:eastAsia="en-ZA"/>
        </w:rPr>
        <w:tab/>
        <w:t>Ward general meetings (Councillor as a Chairperson)</w:t>
      </w:r>
    </w:p>
    <w:p w14:paraId="0FF49CDD" w14:textId="77777777" w:rsidR="00304C72" w:rsidRDefault="00304C72" w:rsidP="00304C72">
      <w:pPr>
        <w:spacing w:after="0" w:line="360" w:lineRule="auto"/>
        <w:contextualSpacing/>
        <w:jc w:val="both"/>
        <w:rPr>
          <w:rFonts w:ascii="Arial" w:eastAsia="Times New Roman" w:hAnsi="Arial" w:cs="Arial"/>
          <w:sz w:val="22"/>
          <w:szCs w:val="22"/>
          <w:lang w:eastAsia="en-ZA"/>
        </w:rPr>
      </w:pPr>
      <w:r w:rsidRPr="00304C72">
        <w:rPr>
          <w:rFonts w:ascii="Arial" w:eastAsia="Times New Roman" w:hAnsi="Arial" w:cs="Arial"/>
          <w:sz w:val="22"/>
          <w:szCs w:val="22"/>
          <w:lang w:eastAsia="en-ZA"/>
        </w:rPr>
        <w:t>3.</w:t>
      </w:r>
      <w:r w:rsidRPr="00304C72">
        <w:rPr>
          <w:rFonts w:ascii="Arial" w:eastAsia="Times New Roman" w:hAnsi="Arial" w:cs="Arial"/>
          <w:sz w:val="22"/>
          <w:szCs w:val="22"/>
          <w:lang w:eastAsia="en-ZA"/>
        </w:rPr>
        <w:tab/>
        <w:t>Ward committee meetings (Councillor as a Chairperson)</w:t>
      </w:r>
    </w:p>
    <w:p w14:paraId="363283D5" w14:textId="77777777" w:rsidR="0006662A" w:rsidRDefault="00304C72" w:rsidP="007136EC">
      <w:pPr>
        <w:spacing w:after="0" w:line="360" w:lineRule="auto"/>
        <w:ind w:firstLine="720"/>
        <w:contextualSpacing/>
        <w:jc w:val="both"/>
        <w:rPr>
          <w:rFonts w:ascii="Arial" w:eastAsia="Times New Roman" w:hAnsi="Arial" w:cs="Arial"/>
          <w:sz w:val="22"/>
          <w:szCs w:val="22"/>
          <w:lang w:eastAsia="en-ZA"/>
        </w:rPr>
      </w:pPr>
      <w:r w:rsidRPr="00304C72">
        <w:rPr>
          <w:rFonts w:ascii="Arial" w:eastAsia="Times New Roman" w:hAnsi="Arial" w:cs="Arial"/>
          <w:sz w:val="22"/>
          <w:szCs w:val="22"/>
          <w:lang w:eastAsia="en-ZA"/>
        </w:rPr>
        <w:t xml:space="preserve">Ward Committee reports are submitted to the office of the Speaker every month from all the wards with attendance registers used as a proof that the Ward Committee meeting </w:t>
      </w:r>
      <w:r w:rsidR="0006662A">
        <w:rPr>
          <w:rFonts w:ascii="Arial" w:eastAsia="Times New Roman" w:hAnsi="Arial" w:cs="Arial"/>
          <w:sz w:val="22"/>
          <w:szCs w:val="22"/>
          <w:lang w:eastAsia="en-ZA"/>
        </w:rPr>
        <w:t>that took place</w:t>
      </w:r>
      <w:r w:rsidRPr="00304C72">
        <w:rPr>
          <w:rFonts w:ascii="Arial" w:eastAsia="Times New Roman" w:hAnsi="Arial" w:cs="Arial"/>
          <w:sz w:val="22"/>
          <w:szCs w:val="22"/>
          <w:lang w:eastAsia="en-ZA"/>
        </w:rPr>
        <w:t xml:space="preserve"> and that is also used as proof for the payment of the stipend</w:t>
      </w:r>
      <w:r w:rsidR="0006662A">
        <w:rPr>
          <w:rFonts w:ascii="Arial" w:eastAsia="Times New Roman" w:hAnsi="Arial" w:cs="Arial"/>
          <w:sz w:val="22"/>
          <w:szCs w:val="22"/>
          <w:lang w:eastAsia="en-ZA"/>
        </w:rPr>
        <w:t>s to Ward Committee members</w:t>
      </w:r>
      <w:r w:rsidRPr="00304C72">
        <w:rPr>
          <w:rFonts w:ascii="Arial" w:eastAsia="Times New Roman" w:hAnsi="Arial" w:cs="Arial"/>
          <w:sz w:val="22"/>
          <w:szCs w:val="22"/>
          <w:lang w:eastAsia="en-ZA"/>
        </w:rPr>
        <w:t>.</w:t>
      </w:r>
    </w:p>
    <w:p w14:paraId="4AF84909" w14:textId="77777777" w:rsidR="00304C72" w:rsidRPr="0006662A" w:rsidRDefault="00304C72" w:rsidP="007136EC">
      <w:pPr>
        <w:spacing w:after="0" w:line="360" w:lineRule="auto"/>
        <w:ind w:firstLine="720"/>
        <w:contextualSpacing/>
        <w:jc w:val="both"/>
        <w:rPr>
          <w:rFonts w:ascii="Arial" w:eastAsia="Times New Roman" w:hAnsi="Arial" w:cs="Arial"/>
          <w:b/>
          <w:sz w:val="22"/>
          <w:szCs w:val="22"/>
          <w:lang w:eastAsia="en-ZA"/>
        </w:rPr>
      </w:pPr>
      <w:r w:rsidRPr="0006662A">
        <w:rPr>
          <w:rFonts w:ascii="Arial" w:eastAsia="Times New Roman" w:hAnsi="Arial" w:cs="Arial"/>
          <w:b/>
          <w:sz w:val="22"/>
          <w:szCs w:val="22"/>
          <w:lang w:eastAsia="en-ZA"/>
        </w:rPr>
        <w:t xml:space="preserve"> </w:t>
      </w:r>
    </w:p>
    <w:p w14:paraId="3216C320" w14:textId="77777777" w:rsidR="00304C72" w:rsidRDefault="00304C72" w:rsidP="00304C72">
      <w:pPr>
        <w:spacing w:after="0" w:line="360" w:lineRule="auto"/>
        <w:contextualSpacing/>
        <w:jc w:val="both"/>
        <w:rPr>
          <w:rFonts w:ascii="Arial" w:eastAsia="Times New Roman" w:hAnsi="Arial" w:cs="Arial"/>
          <w:sz w:val="22"/>
          <w:szCs w:val="22"/>
          <w:lang w:eastAsia="en-ZA"/>
        </w:rPr>
      </w:pPr>
      <w:r w:rsidRPr="0006662A">
        <w:rPr>
          <w:rFonts w:ascii="Arial" w:eastAsia="Times New Roman" w:hAnsi="Arial" w:cs="Arial"/>
          <w:b/>
          <w:sz w:val="22"/>
          <w:szCs w:val="22"/>
          <w:lang w:eastAsia="en-ZA"/>
        </w:rPr>
        <w:t>Ward general meetings:</w:t>
      </w:r>
      <w:r w:rsidRPr="00304C72">
        <w:rPr>
          <w:rFonts w:ascii="Arial" w:eastAsia="Times New Roman" w:hAnsi="Arial" w:cs="Arial"/>
          <w:sz w:val="22"/>
          <w:szCs w:val="22"/>
          <w:lang w:eastAsia="en-ZA"/>
        </w:rPr>
        <w:t xml:space="preserve"> most of the wards do not hold their general meetings. The reports are submitted to the Council as an item quarterly.</w:t>
      </w:r>
    </w:p>
    <w:p w14:paraId="2E4868D6" w14:textId="77777777" w:rsidR="00304C72" w:rsidRPr="00304C72" w:rsidRDefault="00304C72" w:rsidP="00304C72">
      <w:pPr>
        <w:spacing w:after="0" w:line="360" w:lineRule="auto"/>
        <w:contextualSpacing/>
        <w:jc w:val="both"/>
        <w:rPr>
          <w:rFonts w:ascii="Arial" w:eastAsia="Times New Roman" w:hAnsi="Arial" w:cs="Arial"/>
          <w:sz w:val="22"/>
          <w:szCs w:val="22"/>
          <w:lang w:eastAsia="en-ZA"/>
        </w:rPr>
      </w:pPr>
    </w:p>
    <w:p w14:paraId="2AEA94CA" w14:textId="77777777" w:rsidR="00304C72" w:rsidRPr="00304C72" w:rsidRDefault="00304C72" w:rsidP="00304C72">
      <w:pPr>
        <w:spacing w:after="0" w:line="360" w:lineRule="auto"/>
        <w:contextualSpacing/>
        <w:jc w:val="both"/>
        <w:rPr>
          <w:rFonts w:ascii="Arial" w:eastAsia="Times New Roman" w:hAnsi="Arial" w:cs="Arial"/>
          <w:sz w:val="22"/>
          <w:szCs w:val="22"/>
          <w:lang w:eastAsia="en-ZA"/>
        </w:rPr>
      </w:pPr>
      <w:r w:rsidRPr="00304C72">
        <w:rPr>
          <w:rFonts w:ascii="Arial" w:eastAsia="Times New Roman" w:hAnsi="Arial" w:cs="Arial"/>
          <w:b/>
          <w:sz w:val="22"/>
          <w:szCs w:val="22"/>
          <w:lang w:eastAsia="en-ZA"/>
        </w:rPr>
        <w:t>WARD BASED PLANNING:</w:t>
      </w:r>
      <w:r w:rsidRPr="00304C72">
        <w:rPr>
          <w:rFonts w:ascii="Arial" w:eastAsia="Times New Roman" w:hAnsi="Arial" w:cs="Arial"/>
          <w:sz w:val="22"/>
          <w:szCs w:val="22"/>
          <w:lang w:eastAsia="en-ZA"/>
        </w:rPr>
        <w:t xml:space="preserve"> has been done in all wards and priorities have also been developed for each ward and are reflecting in the IDP.</w:t>
      </w:r>
    </w:p>
    <w:p w14:paraId="045AC1F5" w14:textId="77777777" w:rsidR="00304C72" w:rsidRPr="00304C72" w:rsidRDefault="00304C72" w:rsidP="00304C72">
      <w:pPr>
        <w:spacing w:after="0" w:line="360" w:lineRule="auto"/>
        <w:contextualSpacing/>
        <w:jc w:val="both"/>
        <w:rPr>
          <w:rFonts w:ascii="Arial" w:eastAsia="Times New Roman" w:hAnsi="Arial" w:cs="Arial"/>
          <w:sz w:val="22"/>
          <w:szCs w:val="22"/>
          <w:lang w:eastAsia="en-ZA"/>
        </w:rPr>
      </w:pPr>
    </w:p>
    <w:p w14:paraId="28CF8CCD" w14:textId="77777777" w:rsidR="00304C72" w:rsidRPr="00304C72" w:rsidRDefault="00304C72" w:rsidP="00304C72">
      <w:pPr>
        <w:spacing w:after="0" w:line="360" w:lineRule="auto"/>
        <w:contextualSpacing/>
        <w:jc w:val="both"/>
        <w:rPr>
          <w:rFonts w:ascii="Arial" w:eastAsia="Times New Roman" w:hAnsi="Arial" w:cs="Arial"/>
          <w:sz w:val="22"/>
          <w:szCs w:val="22"/>
          <w:lang w:eastAsia="en-ZA"/>
        </w:rPr>
      </w:pPr>
      <w:r w:rsidRPr="00304C72">
        <w:rPr>
          <w:rFonts w:ascii="Arial" w:eastAsia="Times New Roman" w:hAnsi="Arial" w:cs="Arial"/>
          <w:b/>
          <w:sz w:val="22"/>
          <w:szCs w:val="22"/>
          <w:lang w:eastAsia="en-ZA"/>
        </w:rPr>
        <w:t xml:space="preserve">MASIPHATHISANE: </w:t>
      </w:r>
      <w:r w:rsidRPr="00304C72">
        <w:rPr>
          <w:rFonts w:ascii="Arial" w:eastAsia="Times New Roman" w:hAnsi="Arial" w:cs="Arial"/>
          <w:sz w:val="22"/>
          <w:szCs w:val="22"/>
          <w:lang w:eastAsia="en-ZA"/>
        </w:rPr>
        <w:t xml:space="preserve">In Makana municipality </w:t>
      </w:r>
      <w:proofErr w:type="spellStart"/>
      <w:r w:rsidRPr="00304C72">
        <w:rPr>
          <w:rFonts w:ascii="Arial" w:eastAsia="Times New Roman" w:hAnsi="Arial" w:cs="Arial"/>
          <w:sz w:val="22"/>
          <w:szCs w:val="22"/>
          <w:lang w:eastAsia="en-ZA"/>
        </w:rPr>
        <w:t>Masiphathisane</w:t>
      </w:r>
      <w:proofErr w:type="spellEnd"/>
      <w:r w:rsidRPr="00304C72">
        <w:rPr>
          <w:rFonts w:ascii="Arial" w:eastAsia="Times New Roman" w:hAnsi="Arial" w:cs="Arial"/>
          <w:sz w:val="22"/>
          <w:szCs w:val="22"/>
          <w:lang w:eastAsia="en-ZA"/>
        </w:rPr>
        <w:t xml:space="preserve">/ War Rooms have been </w:t>
      </w:r>
      <w:r w:rsidR="0006662A">
        <w:rPr>
          <w:rFonts w:ascii="Arial" w:eastAsia="Times New Roman" w:hAnsi="Arial" w:cs="Arial"/>
          <w:sz w:val="22"/>
          <w:szCs w:val="22"/>
          <w:lang w:eastAsia="en-ZA"/>
        </w:rPr>
        <w:t>established in all the wards of the m</w:t>
      </w:r>
      <w:r w:rsidRPr="00304C72">
        <w:rPr>
          <w:rFonts w:ascii="Arial" w:eastAsia="Times New Roman" w:hAnsi="Arial" w:cs="Arial"/>
          <w:sz w:val="22"/>
          <w:szCs w:val="22"/>
          <w:lang w:eastAsia="en-ZA"/>
        </w:rPr>
        <w:t>unicipality</w:t>
      </w:r>
      <w:r w:rsidR="0006662A">
        <w:rPr>
          <w:rFonts w:ascii="Arial" w:eastAsia="Times New Roman" w:hAnsi="Arial" w:cs="Arial"/>
          <w:sz w:val="22"/>
          <w:szCs w:val="22"/>
          <w:lang w:eastAsia="en-ZA"/>
        </w:rPr>
        <w:t xml:space="preserve"> but are inactive</w:t>
      </w:r>
      <w:r w:rsidRPr="00304C72">
        <w:rPr>
          <w:rFonts w:ascii="Arial" w:eastAsia="Times New Roman" w:hAnsi="Arial" w:cs="Arial"/>
          <w:sz w:val="22"/>
          <w:szCs w:val="22"/>
          <w:lang w:eastAsia="en-ZA"/>
        </w:rPr>
        <w:t>. The challenge is however that only one ward (ward 2) has a functioning war room where they hold meetings and attend to the problems raised in the meetings.</w:t>
      </w:r>
    </w:p>
    <w:p w14:paraId="3D59622C" w14:textId="77777777" w:rsidR="00304C72" w:rsidRPr="00304C72" w:rsidRDefault="00304C72" w:rsidP="00304C72">
      <w:pPr>
        <w:spacing w:after="0" w:line="360" w:lineRule="auto"/>
        <w:contextualSpacing/>
        <w:jc w:val="both"/>
        <w:rPr>
          <w:rFonts w:ascii="Arial" w:eastAsia="Times New Roman" w:hAnsi="Arial" w:cs="Arial"/>
          <w:b/>
          <w:sz w:val="22"/>
          <w:szCs w:val="22"/>
          <w:lang w:eastAsia="en-ZA"/>
        </w:rPr>
      </w:pPr>
    </w:p>
    <w:p w14:paraId="291819B0" w14:textId="77777777" w:rsidR="00304C72" w:rsidRDefault="00304C72" w:rsidP="00304C72">
      <w:pPr>
        <w:spacing w:after="0" w:line="360" w:lineRule="auto"/>
        <w:contextualSpacing/>
        <w:jc w:val="both"/>
        <w:rPr>
          <w:rFonts w:ascii="Arial" w:eastAsia="Times New Roman" w:hAnsi="Arial" w:cs="Arial"/>
          <w:sz w:val="22"/>
          <w:szCs w:val="22"/>
          <w:lang w:eastAsia="en-ZA"/>
        </w:rPr>
      </w:pPr>
      <w:r w:rsidRPr="00304C72">
        <w:rPr>
          <w:rFonts w:ascii="Arial" w:eastAsia="Times New Roman" w:hAnsi="Arial" w:cs="Arial"/>
          <w:b/>
          <w:sz w:val="22"/>
          <w:szCs w:val="22"/>
          <w:lang w:eastAsia="en-ZA"/>
        </w:rPr>
        <w:t xml:space="preserve">STAKEHOLDERS: </w:t>
      </w:r>
      <w:r w:rsidRPr="00304C72">
        <w:rPr>
          <w:rFonts w:ascii="Arial" w:eastAsia="Times New Roman" w:hAnsi="Arial" w:cs="Arial"/>
          <w:sz w:val="22"/>
          <w:szCs w:val="22"/>
          <w:lang w:eastAsia="en-ZA"/>
        </w:rPr>
        <w:t>Makana Municipality has a database of its stakeholders and meet bi-monthly with them</w:t>
      </w:r>
      <w:r w:rsidR="0006662A">
        <w:rPr>
          <w:rFonts w:ascii="Arial" w:eastAsia="Times New Roman" w:hAnsi="Arial" w:cs="Arial"/>
          <w:sz w:val="22"/>
          <w:szCs w:val="22"/>
          <w:lang w:eastAsia="en-ZA"/>
        </w:rPr>
        <w:t xml:space="preserve"> to discuss community concerns and progress on community projects</w:t>
      </w:r>
      <w:r w:rsidRPr="00304C72">
        <w:rPr>
          <w:rFonts w:ascii="Arial" w:eastAsia="Times New Roman" w:hAnsi="Arial" w:cs="Arial"/>
          <w:sz w:val="22"/>
          <w:szCs w:val="22"/>
          <w:lang w:eastAsia="en-ZA"/>
        </w:rPr>
        <w:t>.</w:t>
      </w:r>
    </w:p>
    <w:p w14:paraId="1C9E3767" w14:textId="51609C7E" w:rsidR="005F096F" w:rsidRDefault="005F096F" w:rsidP="00304C72">
      <w:pPr>
        <w:spacing w:after="0" w:line="360" w:lineRule="auto"/>
        <w:contextualSpacing/>
        <w:jc w:val="both"/>
        <w:rPr>
          <w:rFonts w:ascii="Arial" w:eastAsia="Times New Roman" w:hAnsi="Arial" w:cs="Arial"/>
          <w:sz w:val="22"/>
          <w:szCs w:val="22"/>
          <w:lang w:eastAsia="en-ZA"/>
        </w:rPr>
      </w:pPr>
    </w:p>
    <w:p w14:paraId="7CC02250" w14:textId="0FBCDF6D" w:rsidR="00304C72" w:rsidRDefault="00304C72" w:rsidP="00304C72">
      <w:pPr>
        <w:spacing w:after="0" w:line="360" w:lineRule="auto"/>
        <w:contextualSpacing/>
        <w:jc w:val="both"/>
        <w:rPr>
          <w:rFonts w:ascii="Arial" w:eastAsia="Times New Roman" w:hAnsi="Arial" w:cs="Arial"/>
          <w:sz w:val="22"/>
          <w:szCs w:val="22"/>
          <w:lang w:eastAsia="en-ZA"/>
        </w:rPr>
      </w:pPr>
      <w:r w:rsidRPr="00304C72">
        <w:rPr>
          <w:rFonts w:ascii="Arial" w:eastAsia="Times New Roman" w:hAnsi="Arial" w:cs="Arial"/>
          <w:b/>
          <w:sz w:val="22"/>
          <w:szCs w:val="22"/>
          <w:lang w:eastAsia="en-ZA"/>
        </w:rPr>
        <w:t xml:space="preserve">WOMEN’S CAUCUS: </w:t>
      </w:r>
      <w:r w:rsidRPr="00304C72">
        <w:rPr>
          <w:rFonts w:ascii="Arial" w:eastAsia="Times New Roman" w:hAnsi="Arial" w:cs="Arial"/>
          <w:sz w:val="22"/>
          <w:szCs w:val="22"/>
          <w:lang w:eastAsia="en-ZA"/>
        </w:rPr>
        <w:t>A Women’s caucus has been established and is fully functional.</w:t>
      </w:r>
    </w:p>
    <w:p w14:paraId="71F1443B" w14:textId="77777777" w:rsidR="005F096F" w:rsidRPr="00304C72" w:rsidRDefault="005F096F" w:rsidP="00304C72">
      <w:pPr>
        <w:spacing w:after="0" w:line="360" w:lineRule="auto"/>
        <w:contextualSpacing/>
        <w:jc w:val="both"/>
        <w:rPr>
          <w:rFonts w:ascii="Arial" w:eastAsia="Times New Roman" w:hAnsi="Arial" w:cs="Arial"/>
          <w:sz w:val="22"/>
          <w:szCs w:val="22"/>
          <w:lang w:eastAsia="en-ZA"/>
        </w:rPr>
      </w:pPr>
    </w:p>
    <w:p w14:paraId="4FD37E4C" w14:textId="77777777" w:rsidR="00304C72" w:rsidRPr="000B0EFC" w:rsidRDefault="00304C72" w:rsidP="00304C72">
      <w:pPr>
        <w:spacing w:after="0" w:line="360" w:lineRule="auto"/>
        <w:contextualSpacing/>
        <w:jc w:val="both"/>
        <w:rPr>
          <w:rFonts w:ascii="Arial" w:eastAsia="Times New Roman" w:hAnsi="Arial" w:cs="Arial"/>
          <w:color w:val="000000" w:themeColor="text1"/>
          <w:sz w:val="22"/>
          <w:szCs w:val="22"/>
          <w:lang w:eastAsia="en-ZA"/>
        </w:rPr>
      </w:pPr>
      <w:r w:rsidRPr="000B0EFC">
        <w:rPr>
          <w:rFonts w:ascii="Arial" w:eastAsia="Times New Roman" w:hAnsi="Arial" w:cs="Arial"/>
          <w:b/>
          <w:color w:val="000000" w:themeColor="text1"/>
          <w:sz w:val="22"/>
          <w:szCs w:val="22"/>
          <w:lang w:eastAsia="en-ZA"/>
        </w:rPr>
        <w:t xml:space="preserve">WOMEN’S FORUM: </w:t>
      </w:r>
      <w:r w:rsidRPr="000B0EFC">
        <w:rPr>
          <w:rFonts w:ascii="Arial" w:eastAsia="Times New Roman" w:hAnsi="Arial" w:cs="Arial"/>
          <w:color w:val="000000" w:themeColor="text1"/>
          <w:sz w:val="22"/>
          <w:szCs w:val="22"/>
          <w:lang w:eastAsia="en-ZA"/>
        </w:rPr>
        <w:t xml:space="preserve">A Women’s Forum has been established and would be launched in the next financial year.      </w:t>
      </w:r>
    </w:p>
    <w:p w14:paraId="61AEC62F" w14:textId="77777777" w:rsidR="005F096F" w:rsidRPr="003B0C1D" w:rsidRDefault="005F096F" w:rsidP="005F096F">
      <w:pPr>
        <w:spacing w:after="0" w:line="360" w:lineRule="auto"/>
        <w:jc w:val="both"/>
        <w:rPr>
          <w:rFonts w:ascii="Arial" w:eastAsiaTheme="minorHAnsi" w:hAnsi="Arial" w:cs="Arial"/>
          <w:sz w:val="22"/>
          <w:szCs w:val="22"/>
        </w:rPr>
      </w:pPr>
      <w:r w:rsidRPr="003B0C1D">
        <w:rPr>
          <w:rFonts w:ascii="Arial" w:eastAsiaTheme="minorHAnsi" w:hAnsi="Arial" w:cs="Arial"/>
          <w:b/>
          <w:sz w:val="22"/>
          <w:szCs w:val="22"/>
        </w:rPr>
        <w:t xml:space="preserve">PETITIONS: </w:t>
      </w:r>
      <w:r w:rsidRPr="003B0C1D">
        <w:rPr>
          <w:rFonts w:ascii="Arial" w:eastAsiaTheme="minorHAnsi" w:hAnsi="Arial" w:cs="Arial"/>
          <w:sz w:val="22"/>
          <w:szCs w:val="22"/>
        </w:rPr>
        <w:t>A Petitions committee has been established and is chaired by the Speaker. All the petitions are handled by the office of the Speaker. Speaker receives all the petitions and hand them to the Petitions Committee.</w:t>
      </w:r>
    </w:p>
    <w:p w14:paraId="08F5F396" w14:textId="77777777" w:rsidR="005F096F" w:rsidRPr="003B0C1D" w:rsidRDefault="005F096F" w:rsidP="005F096F">
      <w:pPr>
        <w:spacing w:after="0" w:line="360" w:lineRule="auto"/>
        <w:jc w:val="both"/>
        <w:rPr>
          <w:rFonts w:ascii="Arial" w:eastAsiaTheme="minorHAnsi" w:hAnsi="Arial" w:cs="Arial"/>
          <w:sz w:val="22"/>
          <w:szCs w:val="22"/>
        </w:rPr>
      </w:pPr>
    </w:p>
    <w:p w14:paraId="5E8E744B" w14:textId="77777777" w:rsidR="005F096F" w:rsidRPr="003B0C1D" w:rsidRDefault="005F096F" w:rsidP="005F096F">
      <w:pPr>
        <w:spacing w:after="0" w:line="360" w:lineRule="auto"/>
        <w:jc w:val="both"/>
        <w:rPr>
          <w:rFonts w:ascii="Arial" w:eastAsiaTheme="minorHAnsi" w:hAnsi="Arial" w:cs="Arial"/>
          <w:sz w:val="22"/>
          <w:szCs w:val="22"/>
        </w:rPr>
      </w:pPr>
      <w:r w:rsidRPr="003B0C1D">
        <w:rPr>
          <w:rFonts w:ascii="Arial" w:eastAsiaTheme="minorHAnsi" w:hAnsi="Arial" w:cs="Arial"/>
          <w:b/>
          <w:sz w:val="22"/>
          <w:szCs w:val="22"/>
        </w:rPr>
        <w:t>COMMUNITY DEVELOPMENT WORKERS:</w:t>
      </w:r>
      <w:r w:rsidRPr="003B0C1D">
        <w:rPr>
          <w:rFonts w:ascii="Arial" w:eastAsiaTheme="minorHAnsi" w:hAnsi="Arial" w:cs="Arial"/>
          <w:sz w:val="22"/>
          <w:szCs w:val="22"/>
        </w:rPr>
        <w:t xml:space="preserve"> The municipality provides transport for CDW’s to attend their Regional Round Tables and sometimes also to the Provincial Round Table. CDW’s have been allocated an office at the municipal offices. The Provincial office has been requested to assist them with the necessary tools of trade.</w:t>
      </w:r>
    </w:p>
    <w:p w14:paraId="7C97C293" w14:textId="77777777" w:rsidR="00E35F91" w:rsidRPr="008C143E" w:rsidRDefault="00777960" w:rsidP="00D0213A">
      <w:pPr>
        <w:shd w:val="clear" w:color="auto" w:fill="DDCB9F"/>
        <w:spacing w:after="0" w:line="276" w:lineRule="auto"/>
        <w:contextualSpacing/>
        <w:rPr>
          <w:rFonts w:ascii="Arial" w:eastAsia="Times New Roman" w:hAnsi="Arial" w:cs="Arial"/>
          <w:b/>
          <w:sz w:val="24"/>
          <w:szCs w:val="24"/>
          <w:lang w:eastAsia="en-ZA"/>
        </w:rPr>
      </w:pPr>
      <w:r w:rsidRPr="008C143E">
        <w:rPr>
          <w:rFonts w:ascii="Arial" w:eastAsia="Times New Roman" w:hAnsi="Arial" w:cs="Arial"/>
          <w:b/>
          <w:sz w:val="24"/>
          <w:szCs w:val="24"/>
          <w:lang w:eastAsia="en-ZA"/>
        </w:rPr>
        <w:t>CHAPTER THREE: SERVICE DELIVERY PERFORMANCE</w:t>
      </w:r>
    </w:p>
    <w:p w14:paraId="6510729E" w14:textId="77777777" w:rsidR="00B61967" w:rsidRPr="003B0C1D" w:rsidRDefault="00B61967" w:rsidP="00165472">
      <w:pPr>
        <w:spacing w:after="0" w:line="276" w:lineRule="auto"/>
        <w:contextualSpacing/>
        <w:jc w:val="both"/>
        <w:rPr>
          <w:rFonts w:ascii="Arial" w:eastAsia="Times New Roman" w:hAnsi="Arial" w:cs="Arial"/>
          <w:sz w:val="22"/>
          <w:szCs w:val="22"/>
          <w:lang w:eastAsia="en-ZA"/>
        </w:rPr>
      </w:pPr>
    </w:p>
    <w:p w14:paraId="430A02EC" w14:textId="77777777" w:rsidR="002974AA" w:rsidRPr="003B0C1D" w:rsidRDefault="002974AA" w:rsidP="003B1ADA">
      <w:pPr>
        <w:shd w:val="clear" w:color="auto" w:fill="DECEB8"/>
        <w:spacing w:after="160" w:line="259"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3.1</w:t>
      </w:r>
      <w:r w:rsidRPr="003B0C1D">
        <w:rPr>
          <w:rFonts w:ascii="Arial" w:eastAsiaTheme="minorHAnsi" w:hAnsi="Arial" w:cs="Arial"/>
          <w:b/>
          <w:sz w:val="22"/>
          <w:szCs w:val="22"/>
          <w:lang w:val="en-US"/>
        </w:rPr>
        <w:tab/>
        <w:t xml:space="preserve"> OVERVIEW OF PERFORMANCE WITHIN THE ORGANISATION</w:t>
      </w:r>
    </w:p>
    <w:p w14:paraId="721EE44F" w14:textId="77777777" w:rsidR="002974AA" w:rsidRPr="003B0C1D" w:rsidRDefault="002974AA" w:rsidP="00FD402D">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Performance management is a process that measures the implementation of the </w:t>
      </w:r>
      <w:proofErr w:type="spellStart"/>
      <w:r w:rsidRPr="003B0C1D">
        <w:rPr>
          <w:rFonts w:ascii="Arial" w:eastAsiaTheme="minorHAnsi" w:hAnsi="Arial" w:cs="Arial"/>
          <w:sz w:val="22"/>
          <w:szCs w:val="22"/>
          <w:lang w:val="en-US"/>
        </w:rPr>
        <w:t>organisation’s</w:t>
      </w:r>
      <w:proofErr w:type="spellEnd"/>
      <w:r w:rsidRPr="003B0C1D">
        <w:rPr>
          <w:rFonts w:ascii="Arial" w:eastAsiaTheme="minorHAnsi" w:hAnsi="Arial" w:cs="Arial"/>
          <w:sz w:val="22"/>
          <w:szCs w:val="22"/>
          <w:lang w:val="en-US"/>
        </w:rPr>
        <w:t xml:space="preserve"> strategic objectives. It is also a management tool to plan, monitor, </w:t>
      </w:r>
      <w:proofErr w:type="gramStart"/>
      <w:r w:rsidRPr="003B0C1D">
        <w:rPr>
          <w:rFonts w:ascii="Arial" w:eastAsiaTheme="minorHAnsi" w:hAnsi="Arial" w:cs="Arial"/>
          <w:sz w:val="22"/>
          <w:szCs w:val="22"/>
          <w:lang w:val="en-US"/>
        </w:rPr>
        <w:t>measure</w:t>
      </w:r>
      <w:proofErr w:type="gramEnd"/>
      <w:r w:rsidRPr="003B0C1D">
        <w:rPr>
          <w:rFonts w:ascii="Arial" w:eastAsiaTheme="minorHAnsi" w:hAnsi="Arial" w:cs="Arial"/>
          <w:sz w:val="22"/>
          <w:szCs w:val="22"/>
          <w:lang w:val="en-US"/>
        </w:rPr>
        <w:t xml:space="preserve"> and review performance indicators to ensure efficiency, effectiveness and the impact of service delivery by the municipality. </w:t>
      </w:r>
    </w:p>
    <w:p w14:paraId="26299CF7" w14:textId="77777777" w:rsidR="002974AA" w:rsidRPr="003B0C1D" w:rsidRDefault="002974AA"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 At local government level, performance management is </w:t>
      </w:r>
      <w:proofErr w:type="spellStart"/>
      <w:r w:rsidRPr="003B0C1D">
        <w:rPr>
          <w:rFonts w:ascii="Arial" w:eastAsiaTheme="minorHAnsi" w:hAnsi="Arial" w:cs="Arial"/>
          <w:sz w:val="22"/>
          <w:szCs w:val="22"/>
          <w:lang w:val="en-US"/>
        </w:rPr>
        <w:t>institutionalised</w:t>
      </w:r>
      <w:proofErr w:type="spellEnd"/>
      <w:r w:rsidRPr="003B0C1D">
        <w:rPr>
          <w:rFonts w:ascii="Arial" w:eastAsiaTheme="minorHAnsi" w:hAnsi="Arial" w:cs="Arial"/>
          <w:sz w:val="22"/>
          <w:szCs w:val="22"/>
          <w:lang w:val="en-US"/>
        </w:rPr>
        <w:t xml:space="preserve"> through the legislative requirements of the performance management process. Performance management provides the mechanism to measure whether targets are met in line with the strategic objectives as set by the </w:t>
      </w:r>
      <w:r w:rsidR="00FD402D" w:rsidRPr="003B0C1D">
        <w:rPr>
          <w:rFonts w:ascii="Arial" w:eastAsiaTheme="minorHAnsi" w:hAnsi="Arial" w:cs="Arial"/>
          <w:sz w:val="22"/>
          <w:szCs w:val="22"/>
          <w:lang w:val="en-US"/>
        </w:rPr>
        <w:t>organization</w:t>
      </w:r>
      <w:r w:rsidRPr="003B0C1D">
        <w:rPr>
          <w:rFonts w:ascii="Arial" w:eastAsiaTheme="minorHAnsi" w:hAnsi="Arial" w:cs="Arial"/>
          <w:sz w:val="22"/>
          <w:szCs w:val="22"/>
          <w:lang w:val="en-US"/>
        </w:rPr>
        <w:t xml:space="preserve">. </w:t>
      </w:r>
    </w:p>
    <w:p w14:paraId="257789B9" w14:textId="77777777" w:rsidR="002160F8" w:rsidRPr="003B0C1D" w:rsidRDefault="002974AA"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Section 152 of the Constitution of the Republic of South Africa, 1996, deals with the objectives of local government and paves the way for performance management.</w:t>
      </w:r>
    </w:p>
    <w:p w14:paraId="75EB3773" w14:textId="77777777" w:rsidR="002974AA" w:rsidRPr="003B0C1D" w:rsidRDefault="002974AA"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idea of a government that is accountable is important to meet the needs of Makana Municipality. The democratic values and principles in terms of section 195(1) are also linked with the concept of performance management, with reference to the principles of the following, among others to: </w:t>
      </w:r>
    </w:p>
    <w:p w14:paraId="5BBB2E49" w14:textId="77777777" w:rsidR="002974AA" w:rsidRPr="003B0C1D" w:rsidRDefault="002974AA" w:rsidP="00B455BA">
      <w:pPr>
        <w:numPr>
          <w:ilvl w:val="0"/>
          <w:numId w:val="23"/>
        </w:numPr>
        <w:spacing w:after="160" w:line="360" w:lineRule="auto"/>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Promote the effective, efficient and economic use of </w:t>
      </w:r>
      <w:proofErr w:type="gramStart"/>
      <w:r w:rsidRPr="003B0C1D">
        <w:rPr>
          <w:rFonts w:ascii="Arial" w:eastAsiaTheme="minorHAnsi" w:hAnsi="Arial" w:cs="Arial"/>
          <w:sz w:val="22"/>
          <w:szCs w:val="22"/>
          <w:lang w:val="en-US"/>
        </w:rPr>
        <w:t>resources;</w:t>
      </w:r>
      <w:proofErr w:type="gramEnd"/>
    </w:p>
    <w:p w14:paraId="36EB9BEF" w14:textId="77777777" w:rsidR="002974AA" w:rsidRPr="003B0C1D" w:rsidRDefault="002974AA" w:rsidP="00B455BA">
      <w:pPr>
        <w:numPr>
          <w:ilvl w:val="0"/>
          <w:numId w:val="23"/>
        </w:numPr>
        <w:spacing w:after="160" w:line="360" w:lineRule="auto"/>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Ensure accountable public </w:t>
      </w:r>
      <w:proofErr w:type="gramStart"/>
      <w:r w:rsidRPr="003B0C1D">
        <w:rPr>
          <w:rFonts w:ascii="Arial" w:eastAsiaTheme="minorHAnsi" w:hAnsi="Arial" w:cs="Arial"/>
          <w:sz w:val="22"/>
          <w:szCs w:val="22"/>
          <w:lang w:val="en-US"/>
        </w:rPr>
        <w:t>administration;</w:t>
      </w:r>
      <w:proofErr w:type="gramEnd"/>
    </w:p>
    <w:p w14:paraId="07C9EB81" w14:textId="77777777" w:rsidR="002974AA" w:rsidRPr="003B0C1D" w:rsidRDefault="002974AA" w:rsidP="00B455BA">
      <w:pPr>
        <w:numPr>
          <w:ilvl w:val="0"/>
          <w:numId w:val="23"/>
        </w:numPr>
        <w:spacing w:after="160" w:line="360" w:lineRule="auto"/>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Be transparent by providing </w:t>
      </w:r>
      <w:proofErr w:type="gramStart"/>
      <w:r w:rsidRPr="003B0C1D">
        <w:rPr>
          <w:rFonts w:ascii="Arial" w:eastAsiaTheme="minorHAnsi" w:hAnsi="Arial" w:cs="Arial"/>
          <w:sz w:val="22"/>
          <w:szCs w:val="22"/>
          <w:lang w:val="en-US"/>
        </w:rPr>
        <w:t>information;</w:t>
      </w:r>
      <w:proofErr w:type="gramEnd"/>
      <w:r w:rsidRPr="003B0C1D">
        <w:rPr>
          <w:rFonts w:ascii="Arial" w:eastAsiaTheme="minorHAnsi" w:hAnsi="Arial" w:cs="Arial"/>
          <w:sz w:val="22"/>
          <w:szCs w:val="22"/>
          <w:lang w:val="en-US"/>
        </w:rPr>
        <w:t xml:space="preserve"> </w:t>
      </w:r>
    </w:p>
    <w:p w14:paraId="685C78DF" w14:textId="77777777" w:rsidR="002974AA" w:rsidRPr="003B0C1D" w:rsidRDefault="002974AA" w:rsidP="00B455BA">
      <w:pPr>
        <w:numPr>
          <w:ilvl w:val="0"/>
          <w:numId w:val="23"/>
        </w:numPr>
        <w:spacing w:after="160" w:line="360" w:lineRule="auto"/>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Be responsive to the needs of the community; and</w:t>
      </w:r>
    </w:p>
    <w:p w14:paraId="3E95E804" w14:textId="77777777" w:rsidR="002974AA" w:rsidRPr="003B0C1D" w:rsidRDefault="002974AA" w:rsidP="00B455BA">
      <w:pPr>
        <w:numPr>
          <w:ilvl w:val="0"/>
          <w:numId w:val="23"/>
        </w:numPr>
        <w:spacing w:after="0" w:line="360" w:lineRule="auto"/>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Facilitate a culture of public service and accountability. </w:t>
      </w:r>
    </w:p>
    <w:p w14:paraId="17F2B59A" w14:textId="77777777" w:rsidR="002974AA" w:rsidRPr="003B0C1D" w:rsidRDefault="002974AA" w:rsidP="00FD402D">
      <w:pPr>
        <w:spacing w:after="0" w:line="360" w:lineRule="auto"/>
        <w:jc w:val="both"/>
        <w:rPr>
          <w:rFonts w:ascii="Arial" w:eastAsiaTheme="minorHAnsi" w:hAnsi="Arial" w:cs="Arial"/>
          <w:sz w:val="22"/>
          <w:szCs w:val="22"/>
          <w:lang w:val="en-US"/>
        </w:rPr>
      </w:pPr>
    </w:p>
    <w:p w14:paraId="552D87BF" w14:textId="77777777" w:rsidR="002974AA" w:rsidRPr="003B0C1D" w:rsidRDefault="002974AA"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Local Government: Municipal Systems Act (MSA) of 2000 requires municipalities to establish a performance management system. Further, the MSA and the Municipal Finance Management Act (MFMA) require the Integrated Development Plan (IDP) to be aligned to the municipal budget. The monitoring of organisational performance of the budget must be done against the IDP on a quarterly basis via the Service Delivery and Budget Implementation Plan (SDBIP). The report is made public after the Council has been informed of the quarterly progress against set targets. </w:t>
      </w:r>
    </w:p>
    <w:p w14:paraId="4EBD8A12" w14:textId="77777777" w:rsidR="00656F0B" w:rsidRPr="003B0C1D" w:rsidRDefault="002974AA"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In addition, Regulation 7(1) of the Local Government: Municipal Planning and Performance Management Regulations of 2001 states that “A Municipality’s Performance Management System entails a framework that describes and represents how the municipality’s cycle and processes of performance planning, monitoring, measurement, review, reporting and improvement will be conducted, organised and managed, including determining the roles of the different role players”. </w:t>
      </w:r>
    </w:p>
    <w:p w14:paraId="5866ACA7" w14:textId="584A9499" w:rsidR="002974AA" w:rsidRPr="003B0C1D" w:rsidRDefault="002974AA"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Performance management is not only relevant to the </w:t>
      </w:r>
      <w:r w:rsidR="00EE55CD" w:rsidRPr="003B0C1D">
        <w:rPr>
          <w:rFonts w:ascii="Arial" w:eastAsiaTheme="minorHAnsi" w:hAnsi="Arial" w:cs="Arial"/>
          <w:sz w:val="22"/>
          <w:szCs w:val="22"/>
          <w:lang w:val="en-US"/>
        </w:rPr>
        <w:t>organisation, but</w:t>
      </w:r>
      <w:r w:rsidRPr="003B0C1D">
        <w:rPr>
          <w:rFonts w:ascii="Arial" w:eastAsiaTheme="minorHAnsi" w:hAnsi="Arial" w:cs="Arial"/>
          <w:sz w:val="22"/>
          <w:szCs w:val="22"/>
          <w:lang w:val="en-US"/>
        </w:rPr>
        <w:t xml:space="preserve"> also to the individuals employed in the organisation, as well as the external service providers and the municipal entities. This framework, inter alia, reflects the linkage between the IDP, the Budget and the SDBIP.</w:t>
      </w:r>
    </w:p>
    <w:p w14:paraId="75FA73E2" w14:textId="77777777" w:rsidR="002974AA" w:rsidRPr="003B0C1D" w:rsidRDefault="002974AA" w:rsidP="00FD402D">
      <w:pPr>
        <w:spacing w:after="0" w:line="360"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3.1.2</w:t>
      </w:r>
      <w:r w:rsidRPr="003B0C1D">
        <w:rPr>
          <w:rFonts w:ascii="Arial" w:eastAsiaTheme="minorHAnsi" w:hAnsi="Arial" w:cs="Arial"/>
          <w:b/>
          <w:sz w:val="22"/>
          <w:szCs w:val="22"/>
          <w:lang w:val="en-US"/>
        </w:rPr>
        <w:tab/>
        <w:t xml:space="preserve"> Legislative requirements</w:t>
      </w:r>
    </w:p>
    <w:p w14:paraId="243C908D" w14:textId="12BDA6C7" w:rsidR="002974AA" w:rsidRPr="00882F6B" w:rsidRDefault="002974AA" w:rsidP="00161600">
      <w:pPr>
        <w:spacing w:after="160" w:line="360" w:lineRule="auto"/>
        <w:ind w:firstLine="720"/>
        <w:jc w:val="both"/>
        <w:rPr>
          <w:rFonts w:ascii="Arial" w:eastAsiaTheme="minorHAnsi" w:hAnsi="Arial" w:cs="Arial"/>
          <w:color w:val="000000" w:themeColor="text1"/>
          <w:sz w:val="22"/>
          <w:szCs w:val="22"/>
          <w:lang w:val="en-US"/>
        </w:rPr>
      </w:pPr>
      <w:r w:rsidRPr="003B0C1D">
        <w:rPr>
          <w:rFonts w:ascii="Arial" w:eastAsiaTheme="minorHAnsi" w:hAnsi="Arial" w:cs="Arial"/>
          <w:sz w:val="22"/>
          <w:szCs w:val="22"/>
          <w:lang w:val="en-US"/>
        </w:rPr>
        <w:t>In terms of section 46(1</w:t>
      </w:r>
      <w:r w:rsidR="00E57FD5" w:rsidRPr="003B0C1D">
        <w:rPr>
          <w:rFonts w:ascii="Arial" w:eastAsiaTheme="minorHAnsi" w:hAnsi="Arial" w:cs="Arial"/>
          <w:sz w:val="22"/>
          <w:szCs w:val="22"/>
          <w:lang w:val="en-US"/>
        </w:rPr>
        <w:t>) (</w:t>
      </w:r>
      <w:r w:rsidRPr="003B0C1D">
        <w:rPr>
          <w:rFonts w:ascii="Arial" w:eastAsiaTheme="minorHAnsi" w:hAnsi="Arial" w:cs="Arial"/>
          <w:sz w:val="22"/>
          <w:szCs w:val="22"/>
          <w:lang w:val="en-US"/>
        </w:rPr>
        <w:t xml:space="preserve">a) of the Local Government: Municipal Systems Act, </w:t>
      </w:r>
      <w:r w:rsidRPr="00371E45">
        <w:rPr>
          <w:rFonts w:ascii="Arial" w:eastAsiaTheme="minorHAnsi" w:hAnsi="Arial" w:cs="Arial"/>
          <w:sz w:val="22"/>
          <w:szCs w:val="22"/>
          <w:lang w:val="en-US"/>
        </w:rPr>
        <w:t xml:space="preserve">a municipality must prepare an Annual Performance Report (APR) for each financial year that reflects the municipality’s </w:t>
      </w:r>
      <w:r w:rsidR="00161600" w:rsidRPr="00802C00">
        <w:rPr>
          <w:rFonts w:ascii="Arial" w:eastAsiaTheme="minorHAnsi" w:hAnsi="Arial" w:cs="Arial"/>
          <w:sz w:val="22"/>
          <w:szCs w:val="22"/>
          <w:lang w:val="en-US"/>
        </w:rPr>
        <w:t xml:space="preserve">performance </w:t>
      </w:r>
      <w:r w:rsidRPr="00675636">
        <w:rPr>
          <w:rFonts w:ascii="Arial" w:eastAsiaTheme="minorHAnsi" w:hAnsi="Arial" w:cs="Arial"/>
          <w:sz w:val="22"/>
          <w:szCs w:val="22"/>
          <w:lang w:val="en-US"/>
        </w:rPr>
        <w:t xml:space="preserve">and any service provider’s performance during the financial year. </w:t>
      </w:r>
      <w:r w:rsidRPr="003B0C1D">
        <w:rPr>
          <w:rFonts w:ascii="Arial" w:eastAsiaTheme="minorHAnsi" w:hAnsi="Arial" w:cs="Arial"/>
          <w:sz w:val="22"/>
          <w:szCs w:val="22"/>
          <w:lang w:val="en-US"/>
        </w:rPr>
        <w:t xml:space="preserve">The APR must furthermore indicate the development and service delivery priorities and the performance targets set by the municipality for the financial year, and based on the results indicate what corrective measures were or are to be taken </w:t>
      </w:r>
      <w:r w:rsidR="009E7E23" w:rsidRPr="003B0C1D">
        <w:rPr>
          <w:rFonts w:ascii="Arial" w:eastAsiaTheme="minorHAnsi" w:hAnsi="Arial" w:cs="Arial"/>
          <w:sz w:val="22"/>
          <w:szCs w:val="22"/>
          <w:lang w:val="en-US"/>
        </w:rPr>
        <w:t>to improve performance</w:t>
      </w:r>
      <w:r w:rsidR="005E2BA7">
        <w:rPr>
          <w:rFonts w:ascii="Arial" w:eastAsiaTheme="minorHAnsi" w:hAnsi="Arial" w:cs="Arial"/>
          <w:sz w:val="22"/>
          <w:szCs w:val="22"/>
          <w:lang w:val="en-US"/>
        </w:rPr>
        <w:t>….</w:t>
      </w:r>
    </w:p>
    <w:p w14:paraId="428236FB" w14:textId="77777777" w:rsidR="0066756C" w:rsidRPr="003B0C1D" w:rsidRDefault="0066756C" w:rsidP="00FD402D">
      <w:pPr>
        <w:spacing w:after="0" w:line="360"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3.1.3</w:t>
      </w:r>
      <w:r w:rsidRPr="003B0C1D">
        <w:rPr>
          <w:rFonts w:ascii="Arial" w:eastAsiaTheme="minorHAnsi" w:hAnsi="Arial" w:cs="Arial"/>
          <w:b/>
          <w:sz w:val="22"/>
          <w:szCs w:val="22"/>
          <w:lang w:val="en-US"/>
        </w:rPr>
        <w:tab/>
        <w:t xml:space="preserve"> The IDP and the Budget </w:t>
      </w:r>
    </w:p>
    <w:p w14:paraId="18841925" w14:textId="77777777" w:rsidR="0066756C" w:rsidRPr="003B0C1D" w:rsidRDefault="00161600" w:rsidP="00161600">
      <w:pPr>
        <w:spacing w:after="160" w:line="360" w:lineRule="auto"/>
        <w:ind w:firstLine="720"/>
        <w:jc w:val="both"/>
        <w:rPr>
          <w:rFonts w:ascii="Arial" w:eastAsiaTheme="minorHAnsi" w:hAnsi="Arial" w:cs="Arial"/>
          <w:sz w:val="22"/>
          <w:szCs w:val="22"/>
          <w:lang w:val="en-US"/>
        </w:rPr>
      </w:pPr>
      <w:r>
        <w:rPr>
          <w:rFonts w:ascii="Arial" w:eastAsiaTheme="minorHAnsi" w:hAnsi="Arial" w:cs="Arial"/>
          <w:sz w:val="22"/>
          <w:szCs w:val="22"/>
          <w:lang w:val="en-US"/>
        </w:rPr>
        <w:t xml:space="preserve">The </w:t>
      </w:r>
      <w:r w:rsidR="0066756C" w:rsidRPr="003B0C1D">
        <w:rPr>
          <w:rFonts w:ascii="Arial" w:eastAsiaTheme="minorHAnsi" w:hAnsi="Arial" w:cs="Arial"/>
          <w:sz w:val="22"/>
          <w:szCs w:val="22"/>
          <w:lang w:val="en-US"/>
        </w:rPr>
        <w:t>Municipal Systems Act requires that the Municipality</w:t>
      </w:r>
      <w:r w:rsidR="006A177A">
        <w:rPr>
          <w:rFonts w:ascii="Arial" w:eastAsiaTheme="minorHAnsi" w:hAnsi="Arial" w:cs="Arial"/>
          <w:sz w:val="22"/>
          <w:szCs w:val="22"/>
          <w:lang w:val="en-US"/>
        </w:rPr>
        <w:t>’s</w:t>
      </w:r>
      <w:r w:rsidR="0066756C" w:rsidRPr="003B0C1D">
        <w:rPr>
          <w:rFonts w:ascii="Arial" w:eastAsiaTheme="minorHAnsi" w:hAnsi="Arial" w:cs="Arial"/>
          <w:sz w:val="22"/>
          <w:szCs w:val="22"/>
          <w:lang w:val="en-US"/>
        </w:rPr>
        <w:t xml:space="preserve"> Integrated Development Plan be reviewed annually to accommodate changes in the municipal environment, including community priorities. In turn, the revised IDP will inform changes to the budget, key performance indicators and targets of the </w:t>
      </w:r>
      <w:r w:rsidR="006A177A">
        <w:rPr>
          <w:rFonts w:ascii="Arial" w:eastAsiaTheme="minorHAnsi" w:hAnsi="Arial" w:cs="Arial"/>
          <w:sz w:val="22"/>
          <w:szCs w:val="22"/>
          <w:lang w:val="en-US"/>
        </w:rPr>
        <w:t>m</w:t>
      </w:r>
      <w:r w:rsidR="0066756C" w:rsidRPr="003B0C1D">
        <w:rPr>
          <w:rFonts w:ascii="Arial" w:eastAsiaTheme="minorHAnsi" w:hAnsi="Arial" w:cs="Arial"/>
          <w:sz w:val="22"/>
          <w:szCs w:val="22"/>
          <w:lang w:val="en-US"/>
        </w:rPr>
        <w:t xml:space="preserve">unicipality. </w:t>
      </w:r>
    </w:p>
    <w:p w14:paraId="1EC571BE" w14:textId="77777777" w:rsidR="0066756C" w:rsidRPr="003B0C1D" w:rsidRDefault="0066756C" w:rsidP="00FD402D">
      <w:pPr>
        <w:spacing w:after="0" w:line="360"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3.1.4</w:t>
      </w:r>
      <w:r w:rsidRPr="003B0C1D">
        <w:rPr>
          <w:rFonts w:ascii="Arial" w:eastAsiaTheme="minorHAnsi" w:hAnsi="Arial" w:cs="Arial"/>
          <w:b/>
          <w:sz w:val="22"/>
          <w:szCs w:val="22"/>
          <w:lang w:val="en-US"/>
        </w:rPr>
        <w:tab/>
        <w:t xml:space="preserve">Service </w:t>
      </w:r>
      <w:r w:rsidR="00947BF9" w:rsidRPr="003B0C1D">
        <w:rPr>
          <w:rFonts w:ascii="Arial" w:eastAsiaTheme="minorHAnsi" w:hAnsi="Arial" w:cs="Arial"/>
          <w:b/>
          <w:sz w:val="22"/>
          <w:szCs w:val="22"/>
          <w:lang w:val="en-US"/>
        </w:rPr>
        <w:t xml:space="preserve">Delivery </w:t>
      </w:r>
      <w:r w:rsidRPr="003B0C1D">
        <w:rPr>
          <w:rFonts w:ascii="Arial" w:eastAsiaTheme="minorHAnsi" w:hAnsi="Arial" w:cs="Arial"/>
          <w:b/>
          <w:sz w:val="22"/>
          <w:szCs w:val="22"/>
          <w:lang w:val="en-US"/>
        </w:rPr>
        <w:t xml:space="preserve">and </w:t>
      </w:r>
      <w:r w:rsidR="00947BF9" w:rsidRPr="003B0C1D">
        <w:rPr>
          <w:rFonts w:ascii="Arial" w:eastAsiaTheme="minorHAnsi" w:hAnsi="Arial" w:cs="Arial"/>
          <w:b/>
          <w:sz w:val="22"/>
          <w:szCs w:val="22"/>
          <w:lang w:val="en-US"/>
        </w:rPr>
        <w:t>Budget Implementation</w:t>
      </w:r>
      <w:r w:rsidRPr="003B0C1D">
        <w:rPr>
          <w:rFonts w:ascii="Arial" w:eastAsiaTheme="minorHAnsi" w:hAnsi="Arial" w:cs="Arial"/>
          <w:b/>
          <w:sz w:val="22"/>
          <w:szCs w:val="22"/>
          <w:lang w:val="en-US"/>
        </w:rPr>
        <w:t xml:space="preserve"> </w:t>
      </w:r>
      <w:r w:rsidR="00947BF9" w:rsidRPr="003B0C1D">
        <w:rPr>
          <w:rFonts w:ascii="Arial" w:eastAsiaTheme="minorHAnsi" w:hAnsi="Arial" w:cs="Arial"/>
          <w:b/>
          <w:sz w:val="22"/>
          <w:szCs w:val="22"/>
          <w:lang w:val="en-US"/>
        </w:rPr>
        <w:t xml:space="preserve">Plan </w:t>
      </w:r>
      <w:r w:rsidRPr="003B0C1D">
        <w:rPr>
          <w:rFonts w:ascii="Arial" w:eastAsiaTheme="minorHAnsi" w:hAnsi="Arial" w:cs="Arial"/>
          <w:b/>
          <w:sz w:val="22"/>
          <w:szCs w:val="22"/>
          <w:lang w:val="en-US"/>
        </w:rPr>
        <w:t xml:space="preserve">(SDBIP) </w:t>
      </w:r>
    </w:p>
    <w:p w14:paraId="17A93C93" w14:textId="77777777" w:rsidR="0066756C" w:rsidRPr="003B0C1D" w:rsidRDefault="0066756C" w:rsidP="00161600">
      <w:pPr>
        <w:spacing w:after="0" w:line="360" w:lineRule="auto"/>
        <w:ind w:firstLine="720"/>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organisational performance is evaluated by means of a municipal scorecard (Top-Layer SDBIP). Performance objectives, as reflected in the municipal scorecard, are required to be practical, </w:t>
      </w:r>
      <w:proofErr w:type="gramStart"/>
      <w:r w:rsidRPr="003B0C1D">
        <w:rPr>
          <w:rFonts w:ascii="Arial" w:eastAsiaTheme="minorHAnsi" w:hAnsi="Arial" w:cs="Arial"/>
          <w:sz w:val="22"/>
          <w:szCs w:val="22"/>
          <w:lang w:val="en-US"/>
        </w:rPr>
        <w:t>measurable</w:t>
      </w:r>
      <w:proofErr w:type="gramEnd"/>
      <w:r w:rsidRPr="003B0C1D">
        <w:rPr>
          <w:rFonts w:ascii="Arial" w:eastAsiaTheme="minorHAnsi" w:hAnsi="Arial" w:cs="Arial"/>
          <w:sz w:val="22"/>
          <w:szCs w:val="22"/>
          <w:lang w:val="en-US"/>
        </w:rPr>
        <w:t xml:space="preserve"> and based on the key performance indicators. </w:t>
      </w:r>
    </w:p>
    <w:p w14:paraId="52858FDE" w14:textId="77777777" w:rsidR="0066756C" w:rsidRPr="003B0C1D" w:rsidRDefault="0066756C" w:rsidP="00165472">
      <w:pPr>
        <w:spacing w:after="0" w:line="259"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 </w:t>
      </w:r>
    </w:p>
    <w:p w14:paraId="68ED27E4" w14:textId="77777777" w:rsidR="0066756C" w:rsidRDefault="0066756C" w:rsidP="00165472">
      <w:pPr>
        <w:spacing w:after="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The SDBIP is a tool that converts the IDP and budget into measurable criteria of how, where</w:t>
      </w:r>
      <w:r w:rsidR="006A177A">
        <w:rPr>
          <w:rFonts w:ascii="Arial" w:eastAsiaTheme="minorHAnsi" w:hAnsi="Arial" w:cs="Arial"/>
          <w:sz w:val="22"/>
          <w:szCs w:val="22"/>
          <w:lang w:val="en-US"/>
        </w:rPr>
        <w:t>, when</w:t>
      </w:r>
      <w:r w:rsidRPr="003B0C1D">
        <w:rPr>
          <w:rFonts w:ascii="Arial" w:eastAsiaTheme="minorHAnsi" w:hAnsi="Arial" w:cs="Arial"/>
          <w:sz w:val="22"/>
          <w:szCs w:val="22"/>
          <w:lang w:val="en-US"/>
        </w:rPr>
        <w:t xml:space="preserve"> and the strategies, objectives and normal business processes of the Municipality are implemented. It also allocates responsibility to directorates to deliver the services in terms of the IDP and the budget. </w:t>
      </w:r>
    </w:p>
    <w:p w14:paraId="6D203369" w14:textId="77777777" w:rsidR="006A177A" w:rsidRPr="003B0C1D" w:rsidRDefault="006A177A" w:rsidP="00165472">
      <w:pPr>
        <w:spacing w:after="0" w:line="360" w:lineRule="auto"/>
        <w:jc w:val="both"/>
        <w:rPr>
          <w:rFonts w:ascii="Arial" w:eastAsiaTheme="minorHAnsi" w:hAnsi="Arial" w:cs="Arial"/>
          <w:sz w:val="22"/>
          <w:szCs w:val="22"/>
          <w:lang w:val="en-US"/>
        </w:rPr>
      </w:pPr>
    </w:p>
    <w:p w14:paraId="07613E55" w14:textId="77777777" w:rsidR="0066756C" w:rsidRPr="003B0C1D" w:rsidRDefault="0066756C" w:rsidP="006A177A">
      <w:pPr>
        <w:spacing w:after="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MFMA Circular No. 13 is a clarification of the Municipal Budget and Reporting Regulations, Schedule A1, General Notice 393 in Government Gazette 32141 and prescribes that: </w:t>
      </w:r>
    </w:p>
    <w:p w14:paraId="38A0E7AB" w14:textId="77777777" w:rsidR="0066756C" w:rsidRPr="003B0C1D" w:rsidRDefault="0066756C" w:rsidP="00B455BA">
      <w:pPr>
        <w:numPr>
          <w:ilvl w:val="0"/>
          <w:numId w:val="25"/>
        </w:numPr>
        <w:spacing w:after="160" w:line="360" w:lineRule="auto"/>
        <w:ind w:left="450" w:hanging="45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IDP and Budget must be </w:t>
      </w:r>
      <w:proofErr w:type="gramStart"/>
      <w:r w:rsidRPr="003B0C1D">
        <w:rPr>
          <w:rFonts w:ascii="Arial" w:eastAsiaTheme="minorHAnsi" w:hAnsi="Arial" w:cs="Arial"/>
          <w:sz w:val="22"/>
          <w:szCs w:val="22"/>
          <w:lang w:val="en-US"/>
        </w:rPr>
        <w:t>aligned;</w:t>
      </w:r>
      <w:proofErr w:type="gramEnd"/>
      <w:r w:rsidRPr="003B0C1D">
        <w:rPr>
          <w:rFonts w:ascii="Arial" w:eastAsiaTheme="minorHAnsi" w:hAnsi="Arial" w:cs="Arial"/>
          <w:sz w:val="22"/>
          <w:szCs w:val="22"/>
          <w:lang w:val="en-US"/>
        </w:rPr>
        <w:t xml:space="preserve"> </w:t>
      </w:r>
    </w:p>
    <w:p w14:paraId="0FE46C15" w14:textId="77777777" w:rsidR="0066756C" w:rsidRPr="003B0C1D" w:rsidRDefault="0066756C" w:rsidP="00B455BA">
      <w:pPr>
        <w:numPr>
          <w:ilvl w:val="0"/>
          <w:numId w:val="24"/>
        </w:numPr>
        <w:spacing w:after="160" w:line="360" w:lineRule="auto"/>
        <w:ind w:left="450" w:hanging="45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Budget must address the strategic </w:t>
      </w:r>
      <w:proofErr w:type="gramStart"/>
      <w:r w:rsidRPr="003B0C1D">
        <w:rPr>
          <w:rFonts w:ascii="Arial" w:eastAsiaTheme="minorHAnsi" w:hAnsi="Arial" w:cs="Arial"/>
          <w:sz w:val="22"/>
          <w:szCs w:val="22"/>
          <w:lang w:val="en-US"/>
        </w:rPr>
        <w:t>priorities;</w:t>
      </w:r>
      <w:proofErr w:type="gramEnd"/>
      <w:r w:rsidRPr="003B0C1D">
        <w:rPr>
          <w:rFonts w:ascii="Arial" w:eastAsiaTheme="minorHAnsi" w:hAnsi="Arial" w:cs="Arial"/>
          <w:sz w:val="22"/>
          <w:szCs w:val="22"/>
          <w:lang w:val="en-US"/>
        </w:rPr>
        <w:t xml:space="preserve"> </w:t>
      </w:r>
    </w:p>
    <w:p w14:paraId="491316C1" w14:textId="77777777" w:rsidR="0066756C" w:rsidRPr="003B0C1D" w:rsidRDefault="0066756C" w:rsidP="00B455BA">
      <w:pPr>
        <w:numPr>
          <w:ilvl w:val="0"/>
          <w:numId w:val="24"/>
        </w:numPr>
        <w:spacing w:after="160" w:line="360" w:lineRule="auto"/>
        <w:ind w:left="450" w:hanging="45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SDBIP should indicate what the Municipality is going to do during the next 12 months; and </w:t>
      </w:r>
    </w:p>
    <w:p w14:paraId="7C5CBBA2" w14:textId="77777777" w:rsidR="0066756C" w:rsidRPr="003B0C1D" w:rsidRDefault="0066756C" w:rsidP="00B455BA">
      <w:pPr>
        <w:numPr>
          <w:ilvl w:val="0"/>
          <w:numId w:val="24"/>
        </w:numPr>
        <w:spacing w:after="0" w:line="360" w:lineRule="auto"/>
        <w:ind w:left="450" w:hanging="45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SDBIP should form the basis for measuring the performance against goals set during the Budget/IDP processes. </w:t>
      </w:r>
    </w:p>
    <w:p w14:paraId="0C9727AC" w14:textId="77777777" w:rsidR="00711578" w:rsidRPr="005E2BA7" w:rsidRDefault="00711578" w:rsidP="00FD402D">
      <w:pPr>
        <w:spacing w:after="0" w:line="360" w:lineRule="auto"/>
        <w:ind w:left="450"/>
        <w:contextualSpacing/>
        <w:jc w:val="both"/>
        <w:rPr>
          <w:rFonts w:ascii="Arial" w:eastAsiaTheme="minorHAnsi" w:hAnsi="Arial" w:cs="Arial"/>
          <w:color w:val="FF0000"/>
          <w:sz w:val="22"/>
          <w:szCs w:val="22"/>
          <w:lang w:val="en-US"/>
        </w:rPr>
      </w:pPr>
    </w:p>
    <w:p w14:paraId="1DD9A1AA" w14:textId="796D5C60" w:rsidR="00711578" w:rsidRPr="005E2BA7" w:rsidRDefault="00711578" w:rsidP="009B0E0F">
      <w:pPr>
        <w:spacing w:after="0" w:line="360" w:lineRule="auto"/>
        <w:jc w:val="both"/>
        <w:rPr>
          <w:rFonts w:ascii="Arial" w:eastAsiaTheme="minorHAnsi" w:hAnsi="Arial" w:cs="Arial"/>
          <w:color w:val="FF0000"/>
          <w:sz w:val="22"/>
          <w:szCs w:val="22"/>
        </w:rPr>
      </w:pPr>
      <w:r w:rsidRPr="00777AD7">
        <w:rPr>
          <w:rFonts w:ascii="Arial" w:eastAsiaTheme="minorHAnsi" w:hAnsi="Arial" w:cs="Arial"/>
          <w:sz w:val="22"/>
          <w:szCs w:val="22"/>
          <w:lang w:val="en-US"/>
        </w:rPr>
        <w:t>T</w:t>
      </w:r>
      <w:r w:rsidR="0066756C" w:rsidRPr="00777AD7">
        <w:rPr>
          <w:rFonts w:ascii="Arial" w:eastAsiaTheme="minorHAnsi" w:hAnsi="Arial" w:cs="Arial"/>
          <w:sz w:val="22"/>
          <w:szCs w:val="22"/>
          <w:lang w:val="en-US"/>
        </w:rPr>
        <w:t>he Top-Layer SDBIP was prepared as described in the paragraphs below and approved by the Executive Mayor, Cl</w:t>
      </w:r>
      <w:r w:rsidRPr="00777AD7">
        <w:rPr>
          <w:rFonts w:ascii="Arial" w:eastAsiaTheme="minorHAnsi" w:hAnsi="Arial" w:cs="Arial"/>
          <w:sz w:val="22"/>
          <w:szCs w:val="22"/>
          <w:lang w:val="en-US"/>
        </w:rPr>
        <w:t xml:space="preserve">lr Mzukisi </w:t>
      </w:r>
      <w:proofErr w:type="spellStart"/>
      <w:r w:rsidR="00E32B37" w:rsidRPr="00777AD7">
        <w:rPr>
          <w:rFonts w:ascii="Arial" w:eastAsiaTheme="minorHAnsi" w:hAnsi="Arial" w:cs="Arial"/>
          <w:sz w:val="22"/>
          <w:szCs w:val="22"/>
          <w:lang w:val="en-US"/>
        </w:rPr>
        <w:t>Mpahlwa</w:t>
      </w:r>
      <w:proofErr w:type="spellEnd"/>
      <w:r w:rsidR="00E32B37" w:rsidRPr="00777AD7">
        <w:rPr>
          <w:rFonts w:ascii="Arial" w:eastAsiaTheme="minorHAnsi" w:hAnsi="Arial" w:cs="Arial"/>
          <w:sz w:val="22"/>
          <w:szCs w:val="22"/>
          <w:lang w:val="en-US"/>
        </w:rPr>
        <w:t xml:space="preserve"> on 28</w:t>
      </w:r>
      <w:r w:rsidR="008532A7" w:rsidRPr="00777AD7">
        <w:rPr>
          <w:rFonts w:ascii="Arial" w:eastAsiaTheme="minorHAnsi" w:hAnsi="Arial" w:cs="Arial"/>
          <w:sz w:val="22"/>
          <w:szCs w:val="22"/>
          <w:vertAlign w:val="superscript"/>
          <w:lang w:val="en-US"/>
        </w:rPr>
        <w:t>th</w:t>
      </w:r>
      <w:r w:rsidR="0066756C" w:rsidRPr="00777AD7">
        <w:rPr>
          <w:rFonts w:ascii="Arial" w:eastAsiaTheme="minorHAnsi" w:hAnsi="Arial" w:cs="Arial"/>
          <w:sz w:val="22"/>
          <w:szCs w:val="22"/>
          <w:lang w:val="en-US"/>
        </w:rPr>
        <w:t xml:space="preserve"> </w:t>
      </w:r>
      <w:r w:rsidR="00E32B37" w:rsidRPr="00777AD7">
        <w:rPr>
          <w:rFonts w:ascii="Arial" w:eastAsiaTheme="minorHAnsi" w:hAnsi="Arial" w:cs="Arial"/>
          <w:sz w:val="22"/>
          <w:szCs w:val="22"/>
          <w:lang w:val="en-US"/>
        </w:rPr>
        <w:t>August 202</w:t>
      </w:r>
      <w:r w:rsidR="00777AD7" w:rsidRPr="00777AD7">
        <w:rPr>
          <w:rFonts w:ascii="Arial" w:eastAsiaTheme="minorHAnsi" w:hAnsi="Arial" w:cs="Arial"/>
          <w:sz w:val="22"/>
          <w:szCs w:val="22"/>
          <w:lang w:val="en-US"/>
        </w:rPr>
        <w:t>0</w:t>
      </w:r>
      <w:r w:rsidR="006D4A9B" w:rsidRPr="00777AD7">
        <w:rPr>
          <w:rFonts w:ascii="Arial" w:eastAsiaTheme="minorHAnsi" w:hAnsi="Arial" w:cs="Arial"/>
          <w:sz w:val="22"/>
          <w:szCs w:val="22"/>
          <w:lang w:val="en-US"/>
        </w:rPr>
        <w:t xml:space="preserve"> in</w:t>
      </w:r>
      <w:r w:rsidR="0066756C" w:rsidRPr="00777AD7">
        <w:rPr>
          <w:rFonts w:ascii="Arial" w:eastAsiaTheme="minorHAnsi" w:hAnsi="Arial" w:cs="Arial"/>
          <w:sz w:val="22"/>
          <w:szCs w:val="22"/>
          <w:lang w:val="en-US"/>
        </w:rPr>
        <w:t xml:space="preserve"> terms of section 53(1)(c)(ii) of the Local Government: Municipal Fin</w:t>
      </w:r>
      <w:r w:rsidRPr="00777AD7">
        <w:rPr>
          <w:rFonts w:ascii="Arial" w:eastAsiaTheme="minorHAnsi" w:hAnsi="Arial" w:cs="Arial"/>
          <w:sz w:val="22"/>
          <w:szCs w:val="22"/>
          <w:lang w:val="en-US"/>
        </w:rPr>
        <w:t>ance Management Act of 2003</w:t>
      </w:r>
      <w:r w:rsidRPr="005E2BA7">
        <w:rPr>
          <w:rFonts w:ascii="Arial" w:eastAsiaTheme="minorHAnsi" w:hAnsi="Arial" w:cs="Arial"/>
          <w:color w:val="FF0000"/>
          <w:sz w:val="22"/>
          <w:szCs w:val="22"/>
          <w:lang w:val="en-US"/>
        </w:rPr>
        <w:t xml:space="preserve">. </w:t>
      </w:r>
    </w:p>
    <w:p w14:paraId="167DF14D" w14:textId="77777777" w:rsidR="0066756C" w:rsidRPr="003B0C1D" w:rsidRDefault="0066756C" w:rsidP="00165472">
      <w:pPr>
        <w:spacing w:after="0" w:line="360"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3.1.5</w:t>
      </w:r>
      <w:r w:rsidRPr="003B0C1D">
        <w:rPr>
          <w:rFonts w:ascii="Arial" w:eastAsiaTheme="minorHAnsi" w:hAnsi="Arial" w:cs="Arial"/>
          <w:b/>
          <w:sz w:val="22"/>
          <w:szCs w:val="22"/>
          <w:lang w:val="en-US"/>
        </w:rPr>
        <w:tab/>
        <w:t xml:space="preserve"> The </w:t>
      </w:r>
      <w:r w:rsidR="00947BF9" w:rsidRPr="003B0C1D">
        <w:rPr>
          <w:rFonts w:ascii="Arial" w:eastAsiaTheme="minorHAnsi" w:hAnsi="Arial" w:cs="Arial"/>
          <w:b/>
          <w:sz w:val="22"/>
          <w:szCs w:val="22"/>
          <w:lang w:val="en-US"/>
        </w:rPr>
        <w:t xml:space="preserve">Municipal Scorecard </w:t>
      </w:r>
      <w:r w:rsidRPr="003B0C1D">
        <w:rPr>
          <w:rFonts w:ascii="Arial" w:eastAsiaTheme="minorHAnsi" w:hAnsi="Arial" w:cs="Arial"/>
          <w:b/>
          <w:sz w:val="22"/>
          <w:szCs w:val="22"/>
          <w:lang w:val="en-US"/>
        </w:rPr>
        <w:t xml:space="preserve">(TOP-LAYER SDBIP) </w:t>
      </w:r>
    </w:p>
    <w:p w14:paraId="15A65254" w14:textId="77777777" w:rsidR="00EE55CD" w:rsidRDefault="0066756C" w:rsidP="00CD551A">
      <w:pPr>
        <w:spacing w:after="0" w:line="360" w:lineRule="auto"/>
        <w:jc w:val="both"/>
        <w:rPr>
          <w:rFonts w:ascii="Arial" w:eastAsiaTheme="minorHAnsi" w:hAnsi="Arial" w:cs="Arial"/>
          <w:color w:val="000000" w:themeColor="text1"/>
          <w:sz w:val="22"/>
          <w:szCs w:val="22"/>
          <w:lang w:val="en-US"/>
        </w:rPr>
      </w:pPr>
      <w:r w:rsidRPr="00E32B37">
        <w:rPr>
          <w:rFonts w:ascii="Arial" w:eastAsiaTheme="minorHAnsi" w:hAnsi="Arial" w:cs="Arial"/>
          <w:color w:val="000000" w:themeColor="text1"/>
          <w:sz w:val="22"/>
          <w:szCs w:val="22"/>
          <w:lang w:val="en-US"/>
        </w:rPr>
        <w:t>The municipal scorecard (Top-Layer SDBIP) consolidates service delivery targets set by Council/</w:t>
      </w:r>
      <w:r w:rsidR="00161600" w:rsidRPr="00E32B37">
        <w:rPr>
          <w:rFonts w:ascii="Arial" w:eastAsiaTheme="minorHAnsi" w:hAnsi="Arial" w:cs="Arial"/>
          <w:color w:val="000000" w:themeColor="text1"/>
          <w:sz w:val="22"/>
          <w:szCs w:val="22"/>
          <w:lang w:val="en-US"/>
        </w:rPr>
        <w:t xml:space="preserve"> E</w:t>
      </w:r>
      <w:r w:rsidRPr="00E32B37">
        <w:rPr>
          <w:rFonts w:ascii="Arial" w:eastAsiaTheme="minorHAnsi" w:hAnsi="Arial" w:cs="Arial"/>
          <w:color w:val="000000" w:themeColor="text1"/>
          <w:sz w:val="22"/>
          <w:szCs w:val="22"/>
          <w:lang w:val="en-US"/>
        </w:rPr>
        <w:t>xecutive management and provides an overall picture of the performance of the Municipality as a whole, reflecting performance in its s</w:t>
      </w:r>
      <w:r w:rsidR="00E32B37" w:rsidRPr="00E32B37">
        <w:rPr>
          <w:rFonts w:ascii="Arial" w:eastAsiaTheme="minorHAnsi" w:hAnsi="Arial" w:cs="Arial"/>
          <w:color w:val="000000" w:themeColor="text1"/>
          <w:sz w:val="22"/>
          <w:szCs w:val="22"/>
          <w:lang w:val="en-US"/>
        </w:rPr>
        <w:t>trategic priorities for the 2020/21</w:t>
      </w:r>
      <w:r w:rsidRPr="00E32B37">
        <w:rPr>
          <w:rFonts w:ascii="Arial" w:eastAsiaTheme="minorHAnsi" w:hAnsi="Arial" w:cs="Arial"/>
          <w:color w:val="000000" w:themeColor="text1"/>
          <w:sz w:val="22"/>
          <w:szCs w:val="22"/>
          <w:lang w:val="en-US"/>
        </w:rPr>
        <w:t xml:space="preserve"> financial year. </w:t>
      </w:r>
    </w:p>
    <w:p w14:paraId="789ED4DC" w14:textId="4033934A" w:rsidR="0066756C" w:rsidRDefault="0066756C" w:rsidP="00CD551A">
      <w:pPr>
        <w:spacing w:after="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scorecard is the performance evaluation tool and is used during the informal and formal performance assessment of the Municipal Manager and Directors. Components of the Top-Layer SDBIP include: </w:t>
      </w:r>
    </w:p>
    <w:p w14:paraId="0058FD7A" w14:textId="77777777" w:rsidR="009866E3" w:rsidRPr="003B0C1D" w:rsidRDefault="009866E3" w:rsidP="00CD551A">
      <w:pPr>
        <w:spacing w:after="0" w:line="360" w:lineRule="auto"/>
        <w:jc w:val="both"/>
        <w:rPr>
          <w:rFonts w:ascii="Arial" w:eastAsiaTheme="minorHAnsi" w:hAnsi="Arial" w:cs="Arial"/>
          <w:sz w:val="22"/>
          <w:szCs w:val="22"/>
          <w:lang w:val="en-US"/>
        </w:rPr>
      </w:pPr>
    </w:p>
    <w:p w14:paraId="7100E70B" w14:textId="77777777" w:rsidR="0066756C" w:rsidRDefault="0066756C" w:rsidP="003B1ADA">
      <w:pPr>
        <w:spacing w:line="360"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 xml:space="preserve"> 3.1.5.1 One-year detailed plan with the following components:</w:t>
      </w:r>
    </w:p>
    <w:p w14:paraId="4AAC73E7" w14:textId="306C3A00" w:rsidR="0066756C" w:rsidRPr="003B0C1D" w:rsidRDefault="0066756C" w:rsidP="003B1ADA">
      <w:pPr>
        <w:numPr>
          <w:ilvl w:val="0"/>
          <w:numId w:val="26"/>
        </w:numPr>
        <w:tabs>
          <w:tab w:val="left" w:pos="540"/>
        </w:tabs>
        <w:spacing w:before="240" w:after="160" w:line="360" w:lineRule="auto"/>
        <w:ind w:left="540" w:hanging="54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Expected revenue to be </w:t>
      </w:r>
      <w:r w:rsidR="00EE55CD" w:rsidRPr="003B0C1D">
        <w:rPr>
          <w:rFonts w:ascii="Arial" w:eastAsiaTheme="minorHAnsi" w:hAnsi="Arial" w:cs="Arial"/>
          <w:sz w:val="22"/>
          <w:szCs w:val="22"/>
          <w:lang w:val="en-US"/>
        </w:rPr>
        <w:t>collected.</w:t>
      </w:r>
      <w:r w:rsidRPr="003B0C1D">
        <w:rPr>
          <w:rFonts w:ascii="Arial" w:eastAsiaTheme="minorHAnsi" w:hAnsi="Arial" w:cs="Arial"/>
          <w:sz w:val="22"/>
          <w:szCs w:val="22"/>
          <w:lang w:val="en-US"/>
        </w:rPr>
        <w:t xml:space="preserve"> </w:t>
      </w:r>
    </w:p>
    <w:p w14:paraId="54E74427" w14:textId="519EDE31" w:rsidR="0066756C" w:rsidRPr="003B0C1D" w:rsidRDefault="0066756C" w:rsidP="00B455BA">
      <w:pPr>
        <w:numPr>
          <w:ilvl w:val="0"/>
          <w:numId w:val="26"/>
        </w:numPr>
        <w:tabs>
          <w:tab w:val="left" w:pos="540"/>
        </w:tabs>
        <w:spacing w:after="160" w:line="360" w:lineRule="auto"/>
        <w:ind w:left="540" w:hanging="54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Monthly projections of expenditure (operating and capital) and revenue for each </w:t>
      </w:r>
      <w:r w:rsidR="00EE55CD" w:rsidRPr="003B0C1D">
        <w:rPr>
          <w:rFonts w:ascii="Arial" w:eastAsiaTheme="minorHAnsi" w:hAnsi="Arial" w:cs="Arial"/>
          <w:sz w:val="22"/>
          <w:szCs w:val="22"/>
          <w:lang w:val="en-US"/>
        </w:rPr>
        <w:t>vote.</w:t>
      </w:r>
    </w:p>
    <w:p w14:paraId="472E60D6" w14:textId="08D0C92B" w:rsidR="0066756C" w:rsidRPr="003B0C1D" w:rsidRDefault="0066756C" w:rsidP="00B455BA">
      <w:pPr>
        <w:numPr>
          <w:ilvl w:val="0"/>
          <w:numId w:val="26"/>
        </w:numPr>
        <w:spacing w:after="160" w:line="360" w:lineRule="auto"/>
        <w:ind w:left="540" w:hanging="54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Quarterly projections of service delivery targets and performance indicators for each </w:t>
      </w:r>
      <w:r w:rsidR="00EE55CD" w:rsidRPr="003B0C1D">
        <w:rPr>
          <w:rFonts w:ascii="Arial" w:eastAsiaTheme="minorHAnsi" w:hAnsi="Arial" w:cs="Arial"/>
          <w:sz w:val="22"/>
          <w:szCs w:val="22"/>
          <w:lang w:val="en-US"/>
        </w:rPr>
        <w:t>vote.</w:t>
      </w:r>
    </w:p>
    <w:p w14:paraId="5945D552" w14:textId="71DC6653" w:rsidR="0066756C" w:rsidRPr="003B0C1D" w:rsidRDefault="0066756C" w:rsidP="00B455BA">
      <w:pPr>
        <w:numPr>
          <w:ilvl w:val="0"/>
          <w:numId w:val="26"/>
        </w:numPr>
        <w:spacing w:after="160" w:line="360" w:lineRule="auto"/>
        <w:ind w:left="540" w:hanging="54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Non-financial, measurable performance objectives in the form of targets and </w:t>
      </w:r>
      <w:r w:rsidR="00EE55CD" w:rsidRPr="003B0C1D">
        <w:rPr>
          <w:rFonts w:ascii="Arial" w:eastAsiaTheme="minorHAnsi" w:hAnsi="Arial" w:cs="Arial"/>
          <w:sz w:val="22"/>
          <w:szCs w:val="22"/>
          <w:lang w:val="en-US"/>
        </w:rPr>
        <w:t>indicators.</w:t>
      </w:r>
    </w:p>
    <w:p w14:paraId="671593FC" w14:textId="77777777" w:rsidR="0066756C" w:rsidRPr="003B0C1D" w:rsidRDefault="0066756C" w:rsidP="00B455BA">
      <w:pPr>
        <w:numPr>
          <w:ilvl w:val="0"/>
          <w:numId w:val="26"/>
        </w:numPr>
        <w:spacing w:after="160" w:line="360" w:lineRule="auto"/>
        <w:ind w:left="540" w:hanging="54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Output management objectives; and</w:t>
      </w:r>
    </w:p>
    <w:p w14:paraId="41DB2BA6" w14:textId="77777777" w:rsidR="0066756C" w:rsidRPr="003B0C1D" w:rsidRDefault="0066756C" w:rsidP="00B455BA">
      <w:pPr>
        <w:numPr>
          <w:ilvl w:val="0"/>
          <w:numId w:val="26"/>
        </w:numPr>
        <w:spacing w:after="160" w:line="360" w:lineRule="auto"/>
        <w:ind w:left="540" w:hanging="54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Level and standard of service being provided to the community. </w:t>
      </w:r>
    </w:p>
    <w:p w14:paraId="102657E0" w14:textId="77777777" w:rsidR="0066756C" w:rsidRPr="003B0C1D" w:rsidRDefault="0066756C" w:rsidP="00165472">
      <w:pPr>
        <w:spacing w:after="160" w:line="360" w:lineRule="auto"/>
        <w:ind w:left="540"/>
        <w:contextualSpacing/>
        <w:jc w:val="both"/>
        <w:rPr>
          <w:rFonts w:ascii="Arial" w:eastAsiaTheme="minorHAnsi" w:hAnsi="Arial" w:cs="Arial"/>
          <w:sz w:val="22"/>
          <w:szCs w:val="22"/>
          <w:lang w:val="en-US"/>
        </w:rPr>
      </w:pPr>
    </w:p>
    <w:p w14:paraId="2A05D450" w14:textId="77777777" w:rsidR="0066756C" w:rsidRPr="003B0C1D" w:rsidRDefault="0066756C" w:rsidP="00165472">
      <w:pPr>
        <w:spacing w:after="160" w:line="259"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 xml:space="preserve"> 3.1.5.2 Top-Layer KPI’s were prepared based on the following: </w:t>
      </w:r>
    </w:p>
    <w:p w14:paraId="3CAED3C9" w14:textId="7188D86C" w:rsidR="0066756C" w:rsidRPr="003B0C1D" w:rsidRDefault="0066756C" w:rsidP="00B455BA">
      <w:pPr>
        <w:numPr>
          <w:ilvl w:val="0"/>
          <w:numId w:val="27"/>
        </w:numPr>
        <w:spacing w:after="160" w:line="360" w:lineRule="auto"/>
        <w:ind w:left="630" w:hanging="63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Key performance indicators (KPIs) for the </w:t>
      </w:r>
      <w:proofErr w:type="spellStart"/>
      <w:r w:rsidRPr="003B0C1D">
        <w:rPr>
          <w:rFonts w:ascii="Arial" w:eastAsiaTheme="minorHAnsi" w:hAnsi="Arial" w:cs="Arial"/>
          <w:sz w:val="22"/>
          <w:szCs w:val="22"/>
          <w:lang w:val="en-US"/>
        </w:rPr>
        <w:t>programmes</w:t>
      </w:r>
      <w:proofErr w:type="spellEnd"/>
      <w:r w:rsidRPr="003B0C1D">
        <w:rPr>
          <w:rFonts w:ascii="Arial" w:eastAsiaTheme="minorHAnsi" w:hAnsi="Arial" w:cs="Arial"/>
          <w:sz w:val="22"/>
          <w:szCs w:val="22"/>
          <w:lang w:val="en-US"/>
        </w:rPr>
        <w:t xml:space="preserve">/activities identified to address the strategic objectives as documented in the IDP in co-operation with the community who identifies developmental </w:t>
      </w:r>
      <w:r w:rsidR="00EE55CD" w:rsidRPr="003B0C1D">
        <w:rPr>
          <w:rFonts w:ascii="Arial" w:eastAsiaTheme="minorHAnsi" w:hAnsi="Arial" w:cs="Arial"/>
          <w:sz w:val="22"/>
          <w:szCs w:val="22"/>
          <w:lang w:val="en-US"/>
        </w:rPr>
        <w:t>priorities.</w:t>
      </w:r>
      <w:r w:rsidRPr="003B0C1D">
        <w:rPr>
          <w:rFonts w:ascii="Arial" w:eastAsiaTheme="minorHAnsi" w:hAnsi="Arial" w:cs="Arial"/>
          <w:sz w:val="22"/>
          <w:szCs w:val="22"/>
          <w:lang w:val="en-US"/>
        </w:rPr>
        <w:t xml:space="preserve"> </w:t>
      </w:r>
    </w:p>
    <w:p w14:paraId="19FF8DE1" w14:textId="77777777" w:rsidR="0066756C" w:rsidRPr="003B0C1D" w:rsidRDefault="0066756C" w:rsidP="00B455BA">
      <w:pPr>
        <w:numPr>
          <w:ilvl w:val="0"/>
          <w:numId w:val="27"/>
        </w:numPr>
        <w:spacing w:after="160" w:line="360" w:lineRule="auto"/>
        <w:ind w:left="630" w:hanging="63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KPIs identified during the IDP public participation process and KPIs that need to be reported to key municipal stakeholders; and</w:t>
      </w:r>
    </w:p>
    <w:p w14:paraId="7BF2ABA1" w14:textId="77777777" w:rsidR="0066756C" w:rsidRPr="003B0C1D" w:rsidRDefault="0066756C" w:rsidP="00B455BA">
      <w:pPr>
        <w:numPr>
          <w:ilvl w:val="0"/>
          <w:numId w:val="27"/>
        </w:numPr>
        <w:spacing w:after="160" w:line="360" w:lineRule="auto"/>
        <w:ind w:left="630" w:hanging="63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KPIs to address the required national minimum reporting requirements. </w:t>
      </w:r>
    </w:p>
    <w:p w14:paraId="27AF36DA" w14:textId="77777777" w:rsidR="0066756C" w:rsidRPr="003B0C1D" w:rsidRDefault="0066756C" w:rsidP="00165472">
      <w:pPr>
        <w:spacing w:after="160" w:line="259" w:lineRule="auto"/>
        <w:jc w:val="both"/>
        <w:rPr>
          <w:rFonts w:ascii="Arial" w:eastAsiaTheme="minorHAnsi" w:hAnsi="Arial" w:cs="Arial"/>
          <w:sz w:val="22"/>
          <w:szCs w:val="22"/>
          <w:lang w:val="en-US"/>
        </w:rPr>
      </w:pPr>
    </w:p>
    <w:p w14:paraId="07D80A50" w14:textId="77777777" w:rsidR="0066756C" w:rsidRPr="00E75FB9" w:rsidRDefault="0066756C" w:rsidP="00165472">
      <w:pPr>
        <w:spacing w:after="160" w:line="259" w:lineRule="auto"/>
        <w:jc w:val="both"/>
        <w:rPr>
          <w:rFonts w:ascii="Arial" w:eastAsiaTheme="minorHAnsi" w:hAnsi="Arial" w:cs="Arial"/>
          <w:b/>
          <w:sz w:val="22"/>
          <w:szCs w:val="22"/>
          <w:lang w:val="en-US"/>
        </w:rPr>
      </w:pPr>
      <w:r w:rsidRPr="00E75FB9">
        <w:rPr>
          <w:rFonts w:ascii="Arial" w:eastAsiaTheme="minorHAnsi" w:hAnsi="Arial" w:cs="Arial"/>
          <w:b/>
          <w:sz w:val="22"/>
          <w:szCs w:val="22"/>
          <w:lang w:val="en-US"/>
        </w:rPr>
        <w:t xml:space="preserve">3.1.5.3   Amendment of the Top-Layer SDBIP </w:t>
      </w:r>
    </w:p>
    <w:p w14:paraId="06104C9F" w14:textId="1B54BF70" w:rsidR="00711578" w:rsidRPr="00E75FB9" w:rsidRDefault="00711578" w:rsidP="00165472">
      <w:pPr>
        <w:spacing w:after="160" w:line="360" w:lineRule="auto"/>
        <w:jc w:val="both"/>
        <w:rPr>
          <w:rFonts w:ascii="Arial" w:eastAsiaTheme="minorHAnsi" w:hAnsi="Arial" w:cs="Arial"/>
          <w:sz w:val="22"/>
          <w:szCs w:val="22"/>
          <w:highlight w:val="yellow"/>
        </w:rPr>
      </w:pPr>
      <w:r w:rsidRPr="00E75FB9">
        <w:rPr>
          <w:rFonts w:ascii="Arial" w:eastAsiaTheme="minorHAnsi" w:hAnsi="Arial" w:cs="Arial"/>
          <w:sz w:val="22"/>
          <w:szCs w:val="22"/>
          <w:lang w:val="en-US"/>
        </w:rPr>
        <w:t xml:space="preserve">The Top-Layer SDBIP was </w:t>
      </w:r>
      <w:r w:rsidRPr="00E75FB9">
        <w:rPr>
          <w:rFonts w:ascii="Arial" w:eastAsiaTheme="minorHAnsi" w:hAnsi="Arial" w:cs="Arial"/>
          <w:sz w:val="22"/>
          <w:szCs w:val="22"/>
        </w:rPr>
        <w:t xml:space="preserve">adjusted </w:t>
      </w:r>
      <w:proofErr w:type="gramStart"/>
      <w:r w:rsidRPr="00E75FB9">
        <w:rPr>
          <w:rFonts w:ascii="Arial" w:eastAsiaTheme="minorHAnsi" w:hAnsi="Arial" w:cs="Arial"/>
          <w:sz w:val="22"/>
          <w:szCs w:val="22"/>
        </w:rPr>
        <w:t>in</w:t>
      </w:r>
      <w:proofErr w:type="gramEnd"/>
      <w:r w:rsidRPr="00E75FB9">
        <w:rPr>
          <w:rFonts w:ascii="Arial" w:eastAsiaTheme="minorHAnsi" w:hAnsi="Arial" w:cs="Arial"/>
          <w:sz w:val="22"/>
          <w:szCs w:val="22"/>
        </w:rPr>
        <w:t xml:space="preserve"> 06 March 2020 after considerati</w:t>
      </w:r>
      <w:r w:rsidR="00E32B37" w:rsidRPr="00E75FB9">
        <w:rPr>
          <w:rFonts w:ascii="Arial" w:eastAsiaTheme="minorHAnsi" w:hAnsi="Arial" w:cs="Arial"/>
          <w:sz w:val="22"/>
          <w:szCs w:val="22"/>
        </w:rPr>
        <w:t>on an approval of adjusted 202</w:t>
      </w:r>
      <w:r w:rsidR="005E2BA7" w:rsidRPr="00E75FB9">
        <w:rPr>
          <w:rFonts w:ascii="Arial" w:eastAsiaTheme="minorHAnsi" w:hAnsi="Arial" w:cs="Arial"/>
          <w:sz w:val="22"/>
          <w:szCs w:val="22"/>
        </w:rPr>
        <w:t>0</w:t>
      </w:r>
      <w:r w:rsidR="00E32B37" w:rsidRPr="00E75FB9">
        <w:rPr>
          <w:rFonts w:ascii="Arial" w:eastAsiaTheme="minorHAnsi" w:hAnsi="Arial" w:cs="Arial"/>
          <w:sz w:val="22"/>
          <w:szCs w:val="22"/>
        </w:rPr>
        <w:t>/2</w:t>
      </w:r>
      <w:r w:rsidR="005E2BA7" w:rsidRPr="00E75FB9">
        <w:rPr>
          <w:rFonts w:ascii="Arial" w:eastAsiaTheme="minorHAnsi" w:hAnsi="Arial" w:cs="Arial"/>
          <w:sz w:val="22"/>
          <w:szCs w:val="22"/>
        </w:rPr>
        <w:t>0</w:t>
      </w:r>
      <w:r w:rsidR="00E32B37" w:rsidRPr="00E75FB9">
        <w:rPr>
          <w:rFonts w:ascii="Arial" w:eastAsiaTheme="minorHAnsi" w:hAnsi="Arial" w:cs="Arial"/>
          <w:sz w:val="22"/>
          <w:szCs w:val="22"/>
        </w:rPr>
        <w:t>21</w:t>
      </w:r>
      <w:r w:rsidRPr="00E75FB9">
        <w:rPr>
          <w:rFonts w:ascii="Arial" w:eastAsiaTheme="minorHAnsi" w:hAnsi="Arial" w:cs="Arial"/>
          <w:sz w:val="22"/>
          <w:szCs w:val="22"/>
        </w:rPr>
        <w:t xml:space="preserve"> MTREF budget on 27</w:t>
      </w:r>
      <w:r w:rsidRPr="00E75FB9">
        <w:rPr>
          <w:rFonts w:ascii="Arial" w:eastAsiaTheme="minorHAnsi" w:hAnsi="Arial" w:cs="Arial"/>
          <w:sz w:val="22"/>
          <w:szCs w:val="22"/>
          <w:vertAlign w:val="superscript"/>
        </w:rPr>
        <w:t>th</w:t>
      </w:r>
      <w:r w:rsidRPr="00E75FB9">
        <w:rPr>
          <w:rFonts w:ascii="Arial" w:eastAsiaTheme="minorHAnsi" w:hAnsi="Arial" w:cs="Arial"/>
          <w:sz w:val="22"/>
          <w:szCs w:val="22"/>
        </w:rPr>
        <w:t xml:space="preserve"> February 2020 by Council to reaffirm the Municipality’s commitment to achieve its service delivery targets.</w:t>
      </w:r>
    </w:p>
    <w:p w14:paraId="3A583406" w14:textId="27CCA4F0" w:rsidR="00711578" w:rsidRPr="005669A4" w:rsidRDefault="00711578" w:rsidP="00B50EAF">
      <w:pPr>
        <w:numPr>
          <w:ilvl w:val="0"/>
          <w:numId w:val="57"/>
        </w:numPr>
        <w:spacing w:after="160" w:line="360" w:lineRule="auto"/>
        <w:ind w:left="450" w:hanging="450"/>
        <w:contextualSpacing/>
        <w:jc w:val="both"/>
        <w:rPr>
          <w:rFonts w:ascii="Arial" w:eastAsiaTheme="minorHAnsi" w:hAnsi="Arial" w:cs="Arial"/>
          <w:sz w:val="22"/>
          <w:szCs w:val="22"/>
        </w:rPr>
      </w:pPr>
      <w:r w:rsidRPr="005669A4">
        <w:rPr>
          <w:rFonts w:ascii="Arial" w:eastAsiaTheme="minorHAnsi" w:hAnsi="Arial" w:cs="Arial"/>
          <w:sz w:val="22"/>
          <w:szCs w:val="22"/>
        </w:rPr>
        <w:t xml:space="preserve">Number </w:t>
      </w:r>
      <w:r w:rsidR="00E75FB9" w:rsidRPr="005669A4">
        <w:rPr>
          <w:rFonts w:ascii="Arial" w:eastAsiaTheme="minorHAnsi" w:hAnsi="Arial" w:cs="Arial"/>
          <w:sz w:val="22"/>
          <w:szCs w:val="22"/>
        </w:rPr>
        <w:t>of KPI</w:t>
      </w:r>
      <w:r w:rsidRPr="005669A4">
        <w:rPr>
          <w:rFonts w:ascii="Arial" w:eastAsiaTheme="minorHAnsi" w:hAnsi="Arial" w:cs="Arial"/>
          <w:sz w:val="22"/>
          <w:szCs w:val="22"/>
        </w:rPr>
        <w:t>’ wher</w:t>
      </w:r>
      <w:r w:rsidR="009B0E0F" w:rsidRPr="005669A4">
        <w:rPr>
          <w:rFonts w:ascii="Arial" w:eastAsiaTheme="minorHAnsi" w:hAnsi="Arial" w:cs="Arial"/>
          <w:sz w:val="22"/>
          <w:szCs w:val="22"/>
        </w:rPr>
        <w:t>e reduced from 102 targets to 4</w:t>
      </w:r>
      <w:r w:rsidR="00FE367F" w:rsidRPr="005669A4">
        <w:rPr>
          <w:rFonts w:ascii="Arial" w:eastAsiaTheme="minorHAnsi" w:hAnsi="Arial" w:cs="Arial"/>
          <w:sz w:val="22"/>
          <w:szCs w:val="22"/>
        </w:rPr>
        <w:t>1</w:t>
      </w:r>
      <w:r w:rsidRPr="005669A4">
        <w:rPr>
          <w:rFonts w:ascii="Arial" w:eastAsiaTheme="minorHAnsi" w:hAnsi="Arial" w:cs="Arial"/>
          <w:sz w:val="22"/>
          <w:szCs w:val="22"/>
        </w:rPr>
        <w:t xml:space="preserve"> targets due to </w:t>
      </w:r>
      <w:r w:rsidR="005669A4" w:rsidRPr="005669A4">
        <w:rPr>
          <w:rFonts w:ascii="Arial" w:eastAsiaTheme="minorHAnsi" w:hAnsi="Arial" w:cs="Arial"/>
          <w:sz w:val="22"/>
          <w:szCs w:val="22"/>
        </w:rPr>
        <w:t xml:space="preserve">the </w:t>
      </w:r>
      <w:r w:rsidRPr="005669A4">
        <w:rPr>
          <w:rFonts w:ascii="Arial" w:eastAsiaTheme="minorHAnsi" w:hAnsi="Arial" w:cs="Arial"/>
          <w:sz w:val="22"/>
          <w:szCs w:val="22"/>
        </w:rPr>
        <w:t xml:space="preserve">nature of KPI being operational </w:t>
      </w:r>
    </w:p>
    <w:p w14:paraId="64D08FDC" w14:textId="6A209FC4" w:rsidR="00711578" w:rsidRPr="005669A4" w:rsidRDefault="00711578" w:rsidP="00B50EAF">
      <w:pPr>
        <w:numPr>
          <w:ilvl w:val="0"/>
          <w:numId w:val="57"/>
        </w:numPr>
        <w:spacing w:after="160" w:line="360" w:lineRule="auto"/>
        <w:ind w:left="450" w:hanging="450"/>
        <w:contextualSpacing/>
        <w:jc w:val="both"/>
        <w:rPr>
          <w:rFonts w:ascii="Arial" w:eastAsiaTheme="minorHAnsi" w:hAnsi="Arial" w:cs="Arial"/>
          <w:sz w:val="22"/>
          <w:szCs w:val="22"/>
        </w:rPr>
      </w:pPr>
      <w:r w:rsidRPr="005669A4">
        <w:rPr>
          <w:rFonts w:ascii="Arial" w:eastAsiaTheme="minorHAnsi" w:hAnsi="Arial" w:cs="Arial"/>
          <w:sz w:val="22"/>
          <w:szCs w:val="22"/>
        </w:rPr>
        <w:t xml:space="preserve">The reduction in the number of </w:t>
      </w:r>
      <w:r w:rsidR="005669A4" w:rsidRPr="005669A4">
        <w:rPr>
          <w:rFonts w:ascii="Arial" w:eastAsiaTheme="minorHAnsi" w:hAnsi="Arial" w:cs="Arial"/>
          <w:sz w:val="22"/>
          <w:szCs w:val="22"/>
        </w:rPr>
        <w:t>KPI’s afforded</w:t>
      </w:r>
      <w:r w:rsidRPr="005669A4">
        <w:rPr>
          <w:rFonts w:ascii="Arial" w:eastAsiaTheme="minorHAnsi" w:hAnsi="Arial" w:cs="Arial"/>
          <w:sz w:val="22"/>
          <w:szCs w:val="22"/>
        </w:rPr>
        <w:t xml:space="preserve"> the municipality the opportunity to focus on strategic issues in which KPI’s were refined,</w:t>
      </w:r>
    </w:p>
    <w:p w14:paraId="302BE847" w14:textId="77777777" w:rsidR="003B1ADA" w:rsidRDefault="002974AA" w:rsidP="00165472">
      <w:pPr>
        <w:spacing w:after="160" w:line="259"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 </w:t>
      </w:r>
    </w:p>
    <w:p w14:paraId="17E92BCE" w14:textId="77777777" w:rsidR="002974AA" w:rsidRPr="003B0C1D" w:rsidRDefault="0006672B" w:rsidP="00165472">
      <w:pPr>
        <w:spacing w:after="160" w:line="259"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3.1.6</w:t>
      </w:r>
      <w:r w:rsidR="002974AA" w:rsidRPr="003B0C1D">
        <w:rPr>
          <w:rFonts w:ascii="Arial" w:eastAsiaTheme="minorHAnsi" w:hAnsi="Arial" w:cs="Arial"/>
          <w:b/>
          <w:sz w:val="22"/>
          <w:szCs w:val="22"/>
          <w:lang w:val="en-US"/>
        </w:rPr>
        <w:tab/>
        <w:t xml:space="preserve"> Organisational Performance </w:t>
      </w:r>
    </w:p>
    <w:p w14:paraId="6742332F" w14:textId="77777777" w:rsidR="002974AA" w:rsidRPr="003B0C1D" w:rsidRDefault="002974AA" w:rsidP="003C1F26">
      <w:pPr>
        <w:spacing w:after="160" w:line="360" w:lineRule="auto"/>
        <w:ind w:firstLine="720"/>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Strategic performance assessment indicates how well the Municipality is meeting its objectives and which policies and processes are working. All government institutions must report on strategic performance to ensure that service delivery is effective, </w:t>
      </w:r>
      <w:proofErr w:type="gramStart"/>
      <w:r w:rsidRPr="003B0C1D">
        <w:rPr>
          <w:rFonts w:ascii="Arial" w:eastAsiaTheme="minorHAnsi" w:hAnsi="Arial" w:cs="Arial"/>
          <w:sz w:val="22"/>
          <w:szCs w:val="22"/>
          <w:lang w:val="en-US"/>
        </w:rPr>
        <w:t>efficient</w:t>
      </w:r>
      <w:proofErr w:type="gramEnd"/>
      <w:r w:rsidRPr="003B0C1D">
        <w:rPr>
          <w:rFonts w:ascii="Arial" w:eastAsiaTheme="minorHAnsi" w:hAnsi="Arial" w:cs="Arial"/>
          <w:sz w:val="22"/>
          <w:szCs w:val="22"/>
          <w:lang w:val="en-US"/>
        </w:rPr>
        <w:t xml:space="preserve"> and economical. Municipalities must develop strategic plans and allocate resources for implementation. Implementation must be monitored on an ongoing basis and the results must be reported on during the financial year to various role players to enable them to implement corrective measures timeously as and when required. </w:t>
      </w:r>
    </w:p>
    <w:p w14:paraId="71B27880" w14:textId="77777777" w:rsidR="002974AA" w:rsidRPr="003B0C1D" w:rsidRDefault="002974AA"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w:t>
      </w:r>
      <w:r w:rsidR="003F244E" w:rsidRPr="003B0C1D">
        <w:rPr>
          <w:rFonts w:ascii="Arial" w:eastAsiaTheme="minorHAnsi" w:hAnsi="Arial" w:cs="Arial"/>
          <w:sz w:val="22"/>
          <w:szCs w:val="22"/>
          <w:lang w:val="en-US"/>
        </w:rPr>
        <w:t>Annual Performance Report (</w:t>
      </w:r>
      <w:r w:rsidRPr="003B0C1D">
        <w:rPr>
          <w:rFonts w:ascii="Arial" w:eastAsiaTheme="minorHAnsi" w:hAnsi="Arial" w:cs="Arial"/>
          <w:sz w:val="22"/>
          <w:szCs w:val="22"/>
          <w:lang w:val="en-US"/>
        </w:rPr>
        <w:t>APR</w:t>
      </w:r>
      <w:r w:rsidR="003F244E" w:rsidRPr="003B0C1D">
        <w:rPr>
          <w:rFonts w:ascii="Arial" w:eastAsiaTheme="minorHAnsi" w:hAnsi="Arial" w:cs="Arial"/>
          <w:sz w:val="22"/>
          <w:szCs w:val="22"/>
          <w:lang w:val="en-US"/>
        </w:rPr>
        <w:t>)</w:t>
      </w:r>
      <w:r w:rsidRPr="003B0C1D">
        <w:rPr>
          <w:rFonts w:ascii="Arial" w:eastAsiaTheme="minorHAnsi" w:hAnsi="Arial" w:cs="Arial"/>
          <w:sz w:val="22"/>
          <w:szCs w:val="22"/>
          <w:lang w:val="en-US"/>
        </w:rPr>
        <w:t xml:space="preserve"> highlights the strategic performance in terms of the municipality’s Top-Layer Service Delivery and Budget Implementation Plan (SDBIP), high-level performance in terms of the strategic objectives of the municipality and performance on the National Key Performance Indicators prescribed in terms of section 43 of the Municipal Systems Act of 2000. </w:t>
      </w:r>
    </w:p>
    <w:p w14:paraId="66C5ABF3" w14:textId="77777777" w:rsidR="002974AA" w:rsidRPr="003B0C1D" w:rsidRDefault="002974AA" w:rsidP="00165472">
      <w:pPr>
        <w:spacing w:after="160" w:line="259" w:lineRule="auto"/>
        <w:jc w:val="both"/>
        <w:rPr>
          <w:rFonts w:ascii="Arial" w:eastAsiaTheme="minorHAnsi" w:hAnsi="Arial" w:cs="Arial"/>
          <w:b/>
          <w:sz w:val="22"/>
          <w:szCs w:val="22"/>
          <w:lang w:val="en-US"/>
        </w:rPr>
      </w:pPr>
      <w:r w:rsidRPr="003B0C1D">
        <w:rPr>
          <w:rFonts w:ascii="Arial" w:eastAsiaTheme="minorHAnsi" w:hAnsi="Arial" w:cs="Arial"/>
          <w:sz w:val="22"/>
          <w:szCs w:val="22"/>
          <w:lang w:val="en-US"/>
        </w:rPr>
        <w:t xml:space="preserve"> </w:t>
      </w:r>
      <w:r w:rsidR="00B131F6" w:rsidRPr="003B0C1D">
        <w:rPr>
          <w:rFonts w:ascii="Arial" w:eastAsiaTheme="minorHAnsi" w:hAnsi="Arial" w:cs="Arial"/>
          <w:b/>
          <w:sz w:val="22"/>
          <w:szCs w:val="22"/>
          <w:lang w:val="en-US"/>
        </w:rPr>
        <w:t>3.1.7</w:t>
      </w:r>
      <w:r w:rsidRPr="003B0C1D">
        <w:rPr>
          <w:rFonts w:ascii="Arial" w:eastAsiaTheme="minorHAnsi" w:hAnsi="Arial" w:cs="Arial"/>
          <w:b/>
          <w:sz w:val="22"/>
          <w:szCs w:val="22"/>
          <w:lang w:val="en-US"/>
        </w:rPr>
        <w:tab/>
        <w:t xml:space="preserve"> Performance Management Policy Framework</w:t>
      </w:r>
    </w:p>
    <w:p w14:paraId="48628762" w14:textId="462D3FA3" w:rsidR="0078748D" w:rsidRPr="003B0C1D" w:rsidRDefault="002974AA" w:rsidP="003C1F26">
      <w:pPr>
        <w:spacing w:after="160" w:line="360" w:lineRule="auto"/>
        <w:ind w:firstLine="720"/>
        <w:jc w:val="both"/>
        <w:rPr>
          <w:rFonts w:ascii="Arial" w:eastAsiaTheme="minorHAnsi" w:hAnsi="Arial" w:cs="Arial"/>
          <w:sz w:val="22"/>
          <w:szCs w:val="22"/>
          <w:lang w:val="en-US"/>
        </w:rPr>
      </w:pPr>
      <w:r w:rsidRPr="003B0C1D">
        <w:rPr>
          <w:rFonts w:ascii="Arial" w:eastAsiaTheme="minorHAnsi" w:hAnsi="Arial" w:cs="Arial"/>
          <w:sz w:val="22"/>
          <w:szCs w:val="22"/>
          <w:lang w:val="en-US"/>
        </w:rPr>
        <w:t>The Municipality adopted a Performance Management (PM) Policy Framework</w:t>
      </w:r>
      <w:r w:rsidR="00653676">
        <w:rPr>
          <w:rFonts w:ascii="Arial" w:eastAsiaTheme="minorHAnsi" w:hAnsi="Arial" w:cs="Arial"/>
          <w:sz w:val="22"/>
          <w:szCs w:val="22"/>
          <w:lang w:val="en-US"/>
        </w:rPr>
        <w:t>.</w:t>
      </w:r>
      <w:r w:rsidRPr="003B0C1D">
        <w:rPr>
          <w:rFonts w:ascii="Arial" w:eastAsiaTheme="minorHAnsi" w:hAnsi="Arial" w:cs="Arial"/>
          <w:sz w:val="22"/>
          <w:szCs w:val="22"/>
          <w:lang w:val="en-US"/>
        </w:rPr>
        <w:t xml:space="preserve"> Th</w:t>
      </w:r>
      <w:r w:rsidR="009B0E0F">
        <w:rPr>
          <w:rFonts w:ascii="Arial" w:eastAsiaTheme="minorHAnsi" w:hAnsi="Arial" w:cs="Arial"/>
          <w:sz w:val="22"/>
          <w:szCs w:val="22"/>
          <w:lang w:val="en-US"/>
        </w:rPr>
        <w:t xml:space="preserve">e Policy was reviewed </w:t>
      </w:r>
      <w:r w:rsidR="00653676">
        <w:rPr>
          <w:rFonts w:ascii="Arial" w:eastAsiaTheme="minorHAnsi" w:hAnsi="Arial" w:cs="Arial"/>
          <w:sz w:val="22"/>
          <w:szCs w:val="22"/>
          <w:lang w:val="en-US"/>
        </w:rPr>
        <w:t xml:space="preserve">and </w:t>
      </w:r>
      <w:r w:rsidR="009B0E0F">
        <w:rPr>
          <w:rFonts w:ascii="Arial" w:eastAsiaTheme="minorHAnsi" w:hAnsi="Arial" w:cs="Arial"/>
          <w:sz w:val="22"/>
          <w:szCs w:val="22"/>
          <w:lang w:val="en-US"/>
        </w:rPr>
        <w:t xml:space="preserve">approved by Council on the </w:t>
      </w:r>
      <w:proofErr w:type="gramStart"/>
      <w:r w:rsidR="009B0E0F">
        <w:rPr>
          <w:rFonts w:ascii="Arial" w:eastAsiaTheme="minorHAnsi" w:hAnsi="Arial" w:cs="Arial"/>
          <w:sz w:val="22"/>
          <w:szCs w:val="22"/>
          <w:lang w:val="en-US"/>
        </w:rPr>
        <w:t>20th</w:t>
      </w:r>
      <w:proofErr w:type="gramEnd"/>
      <w:r w:rsidR="009B0E0F">
        <w:rPr>
          <w:rFonts w:ascii="Arial" w:eastAsiaTheme="minorHAnsi" w:hAnsi="Arial" w:cs="Arial"/>
          <w:sz w:val="22"/>
          <w:szCs w:val="22"/>
          <w:lang w:val="en-US"/>
        </w:rPr>
        <w:t xml:space="preserve"> July 2021</w:t>
      </w:r>
      <w:r w:rsidRPr="003B0C1D">
        <w:rPr>
          <w:rFonts w:ascii="Arial" w:eastAsiaTheme="minorHAnsi" w:hAnsi="Arial" w:cs="Arial"/>
          <w:sz w:val="22"/>
          <w:szCs w:val="22"/>
          <w:lang w:val="en-US"/>
        </w:rPr>
        <w:t xml:space="preserve">. </w:t>
      </w:r>
      <w:r w:rsidR="009B0E0F">
        <w:rPr>
          <w:rFonts w:ascii="Arial" w:eastAsiaTheme="minorHAnsi" w:hAnsi="Arial" w:cs="Arial"/>
          <w:sz w:val="22"/>
          <w:szCs w:val="22"/>
          <w:lang w:val="en-US"/>
        </w:rPr>
        <w:t>T</w:t>
      </w:r>
      <w:r w:rsidRPr="003B0C1D">
        <w:rPr>
          <w:rFonts w:ascii="Arial" w:eastAsiaTheme="minorHAnsi" w:hAnsi="Arial" w:cs="Arial"/>
          <w:sz w:val="22"/>
          <w:szCs w:val="22"/>
          <w:lang w:val="en-US"/>
        </w:rPr>
        <w:t xml:space="preserve">he PM Policy articulates the Municipality’s objectives </w:t>
      </w:r>
      <w:proofErr w:type="gramStart"/>
      <w:r w:rsidRPr="003B0C1D">
        <w:rPr>
          <w:rFonts w:ascii="Arial" w:eastAsiaTheme="minorHAnsi" w:hAnsi="Arial" w:cs="Arial"/>
          <w:sz w:val="22"/>
          <w:szCs w:val="22"/>
          <w:lang w:val="en-US"/>
        </w:rPr>
        <w:t>in order to</w:t>
      </w:r>
      <w:proofErr w:type="gramEnd"/>
      <w:r w:rsidRPr="003B0C1D">
        <w:rPr>
          <w:rFonts w:ascii="Arial" w:eastAsiaTheme="minorHAnsi" w:hAnsi="Arial" w:cs="Arial"/>
          <w:sz w:val="22"/>
          <w:szCs w:val="22"/>
          <w:lang w:val="en-US"/>
        </w:rPr>
        <w:t xml:space="preserve"> promote accountability and the overall strategy of the Municipality. </w:t>
      </w:r>
    </w:p>
    <w:p w14:paraId="06F088FB" w14:textId="77777777" w:rsidR="002974AA" w:rsidRPr="003B0C1D" w:rsidRDefault="002974AA"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Therefore, the main principles of the PM Policy are that it must be feasible in terms of the available resources to the Municipality and that the PM Policy must serve as an enabling mechanism for employees to achieve their performance objectives and targets. </w:t>
      </w:r>
    </w:p>
    <w:p w14:paraId="6AC25C25" w14:textId="77777777" w:rsidR="00017BF4" w:rsidRDefault="002974AA" w:rsidP="00CD551A">
      <w:pPr>
        <w:spacing w:after="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Performance management has been introduced in the Local Government: Municipal Systems Act, Act 32 of 2000 (hereafter referred to as the MSA). The MSA is specific with regards to performance management. Each municipality must develop a performance management system (PMS) </w:t>
      </w:r>
      <w:proofErr w:type="gramStart"/>
      <w:r w:rsidRPr="003B0C1D">
        <w:rPr>
          <w:rFonts w:ascii="Arial" w:eastAsiaTheme="minorHAnsi" w:hAnsi="Arial" w:cs="Arial"/>
          <w:sz w:val="22"/>
          <w:szCs w:val="22"/>
          <w:lang w:val="en-US"/>
        </w:rPr>
        <w:t>in order to</w:t>
      </w:r>
      <w:proofErr w:type="gramEnd"/>
      <w:r w:rsidRPr="003B0C1D">
        <w:rPr>
          <w:rFonts w:ascii="Arial" w:eastAsiaTheme="minorHAnsi" w:hAnsi="Arial" w:cs="Arial"/>
          <w:sz w:val="22"/>
          <w:szCs w:val="22"/>
          <w:lang w:val="en-US"/>
        </w:rPr>
        <w:t xml:space="preserve"> enhance service delivery inputs in order to </w:t>
      </w:r>
      <w:proofErr w:type="spellStart"/>
      <w:r w:rsidRPr="003B0C1D">
        <w:rPr>
          <w:rFonts w:ascii="Arial" w:eastAsiaTheme="minorHAnsi" w:hAnsi="Arial" w:cs="Arial"/>
          <w:sz w:val="22"/>
          <w:szCs w:val="22"/>
          <w:lang w:val="en-US"/>
        </w:rPr>
        <w:t>maximise</w:t>
      </w:r>
      <w:proofErr w:type="spellEnd"/>
      <w:r w:rsidRPr="003B0C1D">
        <w:rPr>
          <w:rFonts w:ascii="Arial" w:eastAsiaTheme="minorHAnsi" w:hAnsi="Arial" w:cs="Arial"/>
          <w:sz w:val="22"/>
          <w:szCs w:val="22"/>
          <w:lang w:val="en-US"/>
        </w:rPr>
        <w:t xml:space="preserve"> outputs to the community. </w:t>
      </w:r>
    </w:p>
    <w:p w14:paraId="01A82090" w14:textId="77777777" w:rsidR="00341696" w:rsidRDefault="00341696" w:rsidP="00CD551A">
      <w:pPr>
        <w:spacing w:after="0" w:line="360" w:lineRule="auto"/>
        <w:jc w:val="both"/>
        <w:rPr>
          <w:rFonts w:ascii="Arial" w:eastAsiaTheme="minorHAnsi" w:hAnsi="Arial" w:cs="Arial"/>
          <w:sz w:val="22"/>
          <w:szCs w:val="22"/>
          <w:lang w:val="en-US"/>
        </w:rPr>
      </w:pPr>
    </w:p>
    <w:p w14:paraId="738A3D52" w14:textId="778DF36F" w:rsidR="00B131F6" w:rsidRPr="003B0C1D" w:rsidRDefault="002974AA"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The MSA </w:t>
      </w:r>
      <w:proofErr w:type="spellStart"/>
      <w:r w:rsidRPr="003B0C1D">
        <w:rPr>
          <w:rFonts w:ascii="Arial" w:eastAsiaTheme="minorHAnsi" w:hAnsi="Arial" w:cs="Arial"/>
          <w:sz w:val="22"/>
          <w:szCs w:val="22"/>
          <w:lang w:val="en-US"/>
        </w:rPr>
        <w:t>emphasise</w:t>
      </w:r>
      <w:r w:rsidR="009E7E23" w:rsidRPr="003B0C1D">
        <w:rPr>
          <w:rFonts w:ascii="Arial" w:eastAsiaTheme="minorHAnsi" w:hAnsi="Arial" w:cs="Arial"/>
          <w:sz w:val="22"/>
          <w:szCs w:val="22"/>
          <w:lang w:val="en-US"/>
        </w:rPr>
        <w:t>s</w:t>
      </w:r>
      <w:proofErr w:type="spellEnd"/>
      <w:r w:rsidRPr="003B0C1D">
        <w:rPr>
          <w:rFonts w:ascii="Arial" w:eastAsiaTheme="minorHAnsi" w:hAnsi="Arial" w:cs="Arial"/>
          <w:sz w:val="22"/>
          <w:szCs w:val="22"/>
          <w:lang w:val="en-US"/>
        </w:rPr>
        <w:t xml:space="preserve"> the amplified role of Council in performance management.  Legislative enactments which govern performance management in municipalities are found in various documents. </w:t>
      </w:r>
    </w:p>
    <w:p w14:paraId="195F7AC9" w14:textId="25BE3584" w:rsidR="002974AA" w:rsidRDefault="002974AA" w:rsidP="00036D08">
      <w:pPr>
        <w:spacing w:after="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As outlined in Section 40 of the MSA, Municipality must establish mechanisms to monitor and review its Performance Management System (PMS) </w:t>
      </w:r>
      <w:proofErr w:type="gramStart"/>
      <w:r w:rsidRPr="003B0C1D">
        <w:rPr>
          <w:rFonts w:ascii="Arial" w:eastAsiaTheme="minorHAnsi" w:hAnsi="Arial" w:cs="Arial"/>
          <w:sz w:val="22"/>
          <w:szCs w:val="22"/>
          <w:lang w:val="en-US"/>
        </w:rPr>
        <w:t>so as to</w:t>
      </w:r>
      <w:proofErr w:type="gramEnd"/>
      <w:r w:rsidRPr="003B0C1D">
        <w:rPr>
          <w:rFonts w:ascii="Arial" w:eastAsiaTheme="minorHAnsi" w:hAnsi="Arial" w:cs="Arial"/>
          <w:sz w:val="22"/>
          <w:szCs w:val="22"/>
          <w:lang w:val="en-US"/>
        </w:rPr>
        <w:t xml:space="preserve"> measure, monitor, review, evaluate and improve performance at organisational, departmental and lower levels. </w:t>
      </w:r>
    </w:p>
    <w:p w14:paraId="0D17DF6C" w14:textId="77777777" w:rsidR="00036D08" w:rsidRDefault="00036D08" w:rsidP="00036D08">
      <w:pPr>
        <w:spacing w:after="0" w:line="360" w:lineRule="auto"/>
        <w:jc w:val="both"/>
        <w:rPr>
          <w:rFonts w:ascii="Arial" w:eastAsiaTheme="minorHAnsi" w:hAnsi="Arial" w:cs="Arial"/>
          <w:sz w:val="22"/>
          <w:szCs w:val="22"/>
          <w:lang w:val="en-US"/>
        </w:rPr>
      </w:pPr>
    </w:p>
    <w:p w14:paraId="21EEF063" w14:textId="2A0C46DC" w:rsidR="002974AA" w:rsidRPr="004A36DC" w:rsidRDefault="002974AA" w:rsidP="00FD402D">
      <w:pPr>
        <w:spacing w:after="0" w:line="360" w:lineRule="auto"/>
        <w:jc w:val="both"/>
        <w:rPr>
          <w:rFonts w:ascii="Arial" w:eastAsiaTheme="minorHAnsi" w:hAnsi="Arial" w:cs="Arial"/>
          <w:b/>
          <w:sz w:val="22"/>
          <w:szCs w:val="22"/>
          <w:lang w:val="en-US"/>
        </w:rPr>
      </w:pPr>
      <w:r w:rsidRPr="004A36DC">
        <w:rPr>
          <w:rFonts w:ascii="Arial" w:eastAsiaTheme="minorHAnsi" w:hAnsi="Arial" w:cs="Arial"/>
          <w:b/>
          <w:sz w:val="22"/>
          <w:szCs w:val="22"/>
          <w:lang w:val="en-US"/>
        </w:rPr>
        <w:t>3.1.</w:t>
      </w:r>
      <w:r w:rsidR="00B131F6" w:rsidRPr="004A36DC">
        <w:rPr>
          <w:rFonts w:ascii="Arial" w:eastAsiaTheme="minorHAnsi" w:hAnsi="Arial" w:cs="Arial"/>
          <w:b/>
          <w:sz w:val="22"/>
          <w:szCs w:val="22"/>
          <w:lang w:val="en-US"/>
        </w:rPr>
        <w:t>8</w:t>
      </w:r>
      <w:r w:rsidR="000C457A" w:rsidRPr="004A36DC">
        <w:rPr>
          <w:rFonts w:ascii="Arial" w:eastAsiaTheme="minorHAnsi" w:hAnsi="Arial" w:cs="Arial"/>
          <w:b/>
          <w:sz w:val="22"/>
          <w:szCs w:val="22"/>
          <w:lang w:val="en-US"/>
        </w:rPr>
        <w:tab/>
        <w:t>Actual performance (</w:t>
      </w:r>
      <w:r w:rsidR="00653676" w:rsidRPr="004A36DC">
        <w:rPr>
          <w:rFonts w:ascii="Arial" w:eastAsiaTheme="minorHAnsi" w:hAnsi="Arial" w:cs="Arial"/>
          <w:b/>
          <w:sz w:val="22"/>
          <w:szCs w:val="22"/>
          <w:lang w:val="en-US"/>
        </w:rPr>
        <w:t>2021-22</w:t>
      </w:r>
      <w:r w:rsidRPr="004A36DC">
        <w:rPr>
          <w:rFonts w:ascii="Arial" w:eastAsiaTheme="minorHAnsi" w:hAnsi="Arial" w:cs="Arial"/>
          <w:b/>
          <w:sz w:val="22"/>
          <w:szCs w:val="22"/>
          <w:lang w:val="en-US"/>
        </w:rPr>
        <w:t xml:space="preserve">) </w:t>
      </w:r>
    </w:p>
    <w:p w14:paraId="6688CB92" w14:textId="263182D9" w:rsidR="002974AA" w:rsidRPr="004A36DC" w:rsidRDefault="002974AA" w:rsidP="00165472">
      <w:pPr>
        <w:spacing w:after="160" w:line="360" w:lineRule="auto"/>
        <w:jc w:val="both"/>
        <w:rPr>
          <w:rFonts w:ascii="Arial" w:eastAsiaTheme="minorHAnsi" w:hAnsi="Arial" w:cs="Arial"/>
          <w:sz w:val="22"/>
          <w:szCs w:val="22"/>
          <w:lang w:val="en-US"/>
        </w:rPr>
      </w:pPr>
      <w:r w:rsidRPr="004A36DC">
        <w:rPr>
          <w:rFonts w:ascii="Arial" w:eastAsiaTheme="minorHAnsi" w:hAnsi="Arial" w:cs="Arial"/>
          <w:sz w:val="22"/>
          <w:szCs w:val="22"/>
          <w:lang w:val="en-US"/>
        </w:rPr>
        <w:t xml:space="preserve">The Municipality </w:t>
      </w:r>
      <w:proofErr w:type="spellStart"/>
      <w:r w:rsidRPr="004A36DC">
        <w:rPr>
          <w:rFonts w:ascii="Arial" w:eastAsiaTheme="minorHAnsi" w:hAnsi="Arial" w:cs="Arial"/>
          <w:sz w:val="22"/>
          <w:szCs w:val="22"/>
          <w:lang w:val="en-US"/>
        </w:rPr>
        <w:t>utilises</w:t>
      </w:r>
      <w:proofErr w:type="spellEnd"/>
      <w:r w:rsidRPr="004A36DC">
        <w:rPr>
          <w:rFonts w:ascii="Arial" w:eastAsiaTheme="minorHAnsi" w:hAnsi="Arial" w:cs="Arial"/>
          <w:sz w:val="22"/>
          <w:szCs w:val="22"/>
          <w:lang w:val="en-US"/>
        </w:rPr>
        <w:t xml:space="preserve"> </w:t>
      </w:r>
      <w:r w:rsidR="0027602A" w:rsidRPr="004A36DC">
        <w:rPr>
          <w:rFonts w:ascii="Arial" w:eastAsiaTheme="minorHAnsi" w:hAnsi="Arial" w:cs="Arial"/>
          <w:sz w:val="22"/>
          <w:szCs w:val="22"/>
          <w:lang w:val="en-US"/>
        </w:rPr>
        <w:t>a</w:t>
      </w:r>
      <w:r w:rsidR="00C32D7E" w:rsidRPr="004A36DC">
        <w:rPr>
          <w:rFonts w:ascii="Arial" w:eastAsiaTheme="minorHAnsi" w:hAnsi="Arial" w:cs="Arial"/>
          <w:sz w:val="22"/>
          <w:szCs w:val="22"/>
          <w:lang w:val="en-US"/>
        </w:rPr>
        <w:t>n automotive system</w:t>
      </w:r>
      <w:r w:rsidRPr="004A36DC">
        <w:rPr>
          <w:rFonts w:ascii="Arial" w:eastAsiaTheme="minorHAnsi" w:hAnsi="Arial" w:cs="Arial"/>
          <w:sz w:val="22"/>
          <w:szCs w:val="22"/>
          <w:lang w:val="en-US"/>
        </w:rPr>
        <w:t xml:space="preserve"> on which KPI owners update actual performance on a quarterly basis. KPI owners report on the results of the KPI by documenting the following information on the </w:t>
      </w:r>
      <w:r w:rsidR="004A36DC" w:rsidRPr="004A36DC">
        <w:rPr>
          <w:rFonts w:ascii="Arial" w:eastAsiaTheme="minorHAnsi" w:hAnsi="Arial" w:cs="Arial"/>
          <w:sz w:val="22"/>
          <w:szCs w:val="22"/>
          <w:lang w:val="en-US"/>
        </w:rPr>
        <w:t>P</w:t>
      </w:r>
      <w:r w:rsidRPr="004A36DC">
        <w:rPr>
          <w:rFonts w:ascii="Arial" w:eastAsiaTheme="minorHAnsi" w:hAnsi="Arial" w:cs="Arial"/>
          <w:sz w:val="22"/>
          <w:szCs w:val="22"/>
          <w:lang w:val="en-US"/>
        </w:rPr>
        <w:t xml:space="preserve">erformance </w:t>
      </w:r>
      <w:r w:rsidR="004A36DC" w:rsidRPr="004A36DC">
        <w:rPr>
          <w:rFonts w:ascii="Arial" w:eastAsiaTheme="minorHAnsi" w:hAnsi="Arial" w:cs="Arial"/>
          <w:sz w:val="22"/>
          <w:szCs w:val="22"/>
          <w:lang w:val="en-US"/>
        </w:rPr>
        <w:t xml:space="preserve">Management </w:t>
      </w:r>
      <w:r w:rsidRPr="004A36DC">
        <w:rPr>
          <w:rFonts w:ascii="Arial" w:eastAsiaTheme="minorHAnsi" w:hAnsi="Arial" w:cs="Arial"/>
          <w:sz w:val="22"/>
          <w:szCs w:val="22"/>
          <w:lang w:val="en-US"/>
        </w:rPr>
        <w:t xml:space="preserve">system: </w:t>
      </w:r>
    </w:p>
    <w:p w14:paraId="28F6966D" w14:textId="5651299F" w:rsidR="002974AA" w:rsidRPr="005114B3" w:rsidRDefault="002974AA" w:rsidP="00165472">
      <w:pPr>
        <w:spacing w:after="160" w:line="259" w:lineRule="auto"/>
        <w:jc w:val="both"/>
        <w:rPr>
          <w:rFonts w:ascii="Arial" w:eastAsiaTheme="minorHAnsi" w:hAnsi="Arial" w:cs="Arial"/>
          <w:sz w:val="22"/>
          <w:szCs w:val="22"/>
          <w:lang w:val="en-US"/>
        </w:rPr>
      </w:pPr>
      <w:r w:rsidRPr="005114B3">
        <w:rPr>
          <w:rFonts w:ascii="Arial" w:eastAsiaTheme="minorHAnsi" w:hAnsi="Arial" w:cs="Arial"/>
          <w:sz w:val="22"/>
          <w:szCs w:val="22"/>
          <w:lang w:val="en-US"/>
        </w:rPr>
        <w:t xml:space="preserve"> The actual result in terms of the set target</w:t>
      </w:r>
      <w:r w:rsidR="005114B3">
        <w:rPr>
          <w:rFonts w:ascii="Arial" w:eastAsiaTheme="minorHAnsi" w:hAnsi="Arial" w:cs="Arial"/>
          <w:sz w:val="22"/>
          <w:szCs w:val="22"/>
          <w:lang w:val="en-US"/>
        </w:rPr>
        <w:t>:</w:t>
      </w:r>
    </w:p>
    <w:p w14:paraId="16F5AD24" w14:textId="77777777" w:rsidR="002974AA" w:rsidRPr="005114B3" w:rsidRDefault="002974AA" w:rsidP="00A47792">
      <w:pPr>
        <w:numPr>
          <w:ilvl w:val="1"/>
          <w:numId w:val="28"/>
        </w:numPr>
        <w:spacing w:after="160" w:line="360" w:lineRule="auto"/>
        <w:ind w:left="720" w:hanging="540"/>
        <w:contextualSpacing/>
        <w:jc w:val="both"/>
        <w:rPr>
          <w:rFonts w:ascii="Arial" w:eastAsiaTheme="minorHAnsi" w:hAnsi="Arial" w:cs="Arial"/>
          <w:sz w:val="22"/>
          <w:szCs w:val="22"/>
          <w:lang w:val="en-US"/>
        </w:rPr>
      </w:pPr>
      <w:r w:rsidRPr="005114B3">
        <w:rPr>
          <w:rFonts w:ascii="Arial" w:eastAsiaTheme="minorHAnsi" w:hAnsi="Arial" w:cs="Arial"/>
          <w:sz w:val="22"/>
          <w:szCs w:val="22"/>
          <w:lang w:val="en-US"/>
        </w:rPr>
        <w:t xml:space="preserve">A performance </w:t>
      </w:r>
      <w:proofErr w:type="gramStart"/>
      <w:r w:rsidRPr="005114B3">
        <w:rPr>
          <w:rFonts w:ascii="Arial" w:eastAsiaTheme="minorHAnsi" w:hAnsi="Arial" w:cs="Arial"/>
          <w:sz w:val="22"/>
          <w:szCs w:val="22"/>
          <w:lang w:val="en-US"/>
        </w:rPr>
        <w:t>comment;</w:t>
      </w:r>
      <w:proofErr w:type="gramEnd"/>
      <w:r w:rsidRPr="005114B3">
        <w:rPr>
          <w:rFonts w:ascii="Arial" w:eastAsiaTheme="minorHAnsi" w:hAnsi="Arial" w:cs="Arial"/>
          <w:sz w:val="22"/>
          <w:szCs w:val="22"/>
          <w:lang w:val="en-US"/>
        </w:rPr>
        <w:t xml:space="preserve"> </w:t>
      </w:r>
    </w:p>
    <w:p w14:paraId="69FFF3E0" w14:textId="77777777" w:rsidR="002974AA" w:rsidRPr="005114B3" w:rsidRDefault="002974AA" w:rsidP="00A47792">
      <w:pPr>
        <w:numPr>
          <w:ilvl w:val="1"/>
          <w:numId w:val="28"/>
        </w:numPr>
        <w:spacing w:after="160" w:line="360" w:lineRule="auto"/>
        <w:ind w:left="720" w:hanging="540"/>
        <w:contextualSpacing/>
        <w:jc w:val="both"/>
        <w:rPr>
          <w:rFonts w:ascii="Arial" w:eastAsiaTheme="minorHAnsi" w:hAnsi="Arial" w:cs="Arial"/>
          <w:sz w:val="22"/>
          <w:szCs w:val="22"/>
          <w:lang w:val="en-US"/>
        </w:rPr>
      </w:pPr>
      <w:r w:rsidRPr="005114B3">
        <w:rPr>
          <w:rFonts w:ascii="Arial" w:eastAsiaTheme="minorHAnsi" w:hAnsi="Arial" w:cs="Arial"/>
          <w:sz w:val="22"/>
          <w:szCs w:val="22"/>
          <w:lang w:val="en-US"/>
        </w:rPr>
        <w:t xml:space="preserve">Actions to improve the performance by the submission of corrective measures to meet the set target for the reporting interval in question, if the target was not achieved. </w:t>
      </w:r>
    </w:p>
    <w:p w14:paraId="1B3BC240" w14:textId="41431E0F" w:rsidR="002974AA" w:rsidRPr="005114B3" w:rsidRDefault="002974AA" w:rsidP="00A47792">
      <w:pPr>
        <w:numPr>
          <w:ilvl w:val="1"/>
          <w:numId w:val="28"/>
        </w:numPr>
        <w:spacing w:after="0" w:line="360" w:lineRule="auto"/>
        <w:ind w:left="720" w:hanging="540"/>
        <w:contextualSpacing/>
        <w:jc w:val="both"/>
        <w:rPr>
          <w:rFonts w:ascii="Arial" w:eastAsiaTheme="minorHAnsi" w:hAnsi="Arial" w:cs="Arial"/>
          <w:sz w:val="22"/>
          <w:szCs w:val="22"/>
          <w:lang w:val="en-US"/>
        </w:rPr>
      </w:pPr>
      <w:r w:rsidRPr="005114B3">
        <w:rPr>
          <w:rFonts w:ascii="Arial" w:eastAsiaTheme="minorHAnsi" w:hAnsi="Arial" w:cs="Arial"/>
          <w:sz w:val="22"/>
          <w:szCs w:val="22"/>
          <w:lang w:val="en-US"/>
        </w:rPr>
        <w:t xml:space="preserve">It is the responsibility of every KPI owner to maintain a portfolio of evidence to support actual performance results update and provide it to performance management unit for evaluation and the Internal Auditor and Auditor General upon request during the quarterly and annual audit testing. </w:t>
      </w:r>
    </w:p>
    <w:p w14:paraId="5E97DDFA" w14:textId="77777777" w:rsidR="002974AA" w:rsidRPr="003B0C1D" w:rsidRDefault="002974AA" w:rsidP="00165472">
      <w:pPr>
        <w:spacing w:after="0" w:line="360" w:lineRule="auto"/>
        <w:jc w:val="both"/>
        <w:rPr>
          <w:rFonts w:ascii="Arial" w:eastAsiaTheme="minorHAnsi" w:hAnsi="Arial" w:cs="Arial"/>
          <w:sz w:val="22"/>
          <w:szCs w:val="22"/>
          <w:lang w:val="en-US"/>
        </w:rPr>
      </w:pPr>
    </w:p>
    <w:p w14:paraId="032B99AA" w14:textId="77777777" w:rsidR="002974AA" w:rsidRPr="003B0C1D" w:rsidRDefault="002974AA" w:rsidP="00165472">
      <w:pPr>
        <w:spacing w:after="160" w:line="259" w:lineRule="auto"/>
        <w:jc w:val="both"/>
        <w:rPr>
          <w:rFonts w:ascii="Arial" w:eastAsiaTheme="minorHAnsi" w:hAnsi="Arial" w:cs="Arial"/>
          <w:b/>
          <w:sz w:val="22"/>
          <w:szCs w:val="22"/>
          <w:lang w:val="en-US"/>
        </w:rPr>
      </w:pPr>
      <w:r w:rsidRPr="003B0C1D">
        <w:rPr>
          <w:rFonts w:ascii="Arial" w:eastAsiaTheme="minorHAnsi" w:hAnsi="Arial" w:cs="Arial"/>
          <w:b/>
          <w:sz w:val="22"/>
          <w:szCs w:val="22"/>
          <w:lang w:val="en-US"/>
        </w:rPr>
        <w:t xml:space="preserve"> 3.1.</w:t>
      </w:r>
      <w:r w:rsidR="00B131F6" w:rsidRPr="003B0C1D">
        <w:rPr>
          <w:rFonts w:ascii="Arial" w:eastAsiaTheme="minorHAnsi" w:hAnsi="Arial" w:cs="Arial"/>
          <w:b/>
          <w:sz w:val="22"/>
          <w:szCs w:val="22"/>
          <w:lang w:val="en-US"/>
        </w:rPr>
        <w:t>9</w:t>
      </w:r>
      <w:r w:rsidRPr="003B0C1D">
        <w:rPr>
          <w:rFonts w:ascii="Arial" w:eastAsiaTheme="minorHAnsi" w:hAnsi="Arial" w:cs="Arial"/>
          <w:b/>
          <w:sz w:val="22"/>
          <w:szCs w:val="22"/>
          <w:lang w:val="en-US"/>
        </w:rPr>
        <w:t xml:space="preserve">    Monitoring of the SDBIP </w:t>
      </w:r>
    </w:p>
    <w:p w14:paraId="3AB2BA11" w14:textId="77777777" w:rsidR="002974AA" w:rsidRPr="003B0C1D" w:rsidRDefault="002974AA" w:rsidP="00165472">
      <w:pPr>
        <w:spacing w:after="160" w:line="259"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 Municipal performance is measured as follows: </w:t>
      </w:r>
    </w:p>
    <w:p w14:paraId="7598F791" w14:textId="77777777" w:rsidR="002974AA" w:rsidRPr="003B0C1D" w:rsidRDefault="002974AA" w:rsidP="00B455BA">
      <w:pPr>
        <w:numPr>
          <w:ilvl w:val="0"/>
          <w:numId w:val="29"/>
        </w:numPr>
        <w:spacing w:after="160" w:line="360" w:lineRule="auto"/>
        <w:ind w:left="45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Mid-year assessment and submission of the mid-year report to the Executive Mayor in terms of section of Section 72(1)(a) and 52(d) of the Local Government Municipal Finance Management Act to assess the performance of the Municipality during the first half of the financial </w:t>
      </w:r>
      <w:proofErr w:type="gramStart"/>
      <w:r w:rsidRPr="003B0C1D">
        <w:rPr>
          <w:rFonts w:ascii="Arial" w:eastAsiaTheme="minorHAnsi" w:hAnsi="Arial" w:cs="Arial"/>
          <w:sz w:val="22"/>
          <w:szCs w:val="22"/>
          <w:lang w:val="en-US"/>
        </w:rPr>
        <w:t>year;</w:t>
      </w:r>
      <w:proofErr w:type="gramEnd"/>
    </w:p>
    <w:p w14:paraId="085E5AE8" w14:textId="77777777" w:rsidR="002974AA" w:rsidRPr="003B0C1D" w:rsidRDefault="002974AA" w:rsidP="00B455BA">
      <w:pPr>
        <w:numPr>
          <w:ilvl w:val="0"/>
          <w:numId w:val="29"/>
        </w:numPr>
        <w:spacing w:after="160" w:line="360" w:lineRule="auto"/>
        <w:ind w:left="45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Quarterly performance was subjected to an internal audit and the results of their findings were submitted to the Audit Committee; and </w:t>
      </w:r>
    </w:p>
    <w:p w14:paraId="26D2390B" w14:textId="77777777" w:rsidR="002974AA" w:rsidRPr="003B0C1D" w:rsidRDefault="002974AA" w:rsidP="00B455BA">
      <w:pPr>
        <w:numPr>
          <w:ilvl w:val="0"/>
          <w:numId w:val="29"/>
        </w:numPr>
        <w:spacing w:after="0" w:line="360" w:lineRule="auto"/>
        <w:ind w:left="450"/>
        <w:contextualSpacing/>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Quarterly performance reports are submitted to Council for information. </w:t>
      </w:r>
    </w:p>
    <w:p w14:paraId="69E32EC4" w14:textId="77777777" w:rsidR="00FD402D" w:rsidRDefault="002974AA" w:rsidP="00FD402D">
      <w:pPr>
        <w:spacing w:after="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 </w:t>
      </w:r>
    </w:p>
    <w:p w14:paraId="4B85F1E4" w14:textId="77777777" w:rsidR="002974AA" w:rsidRPr="003B0C1D" w:rsidRDefault="002974AA" w:rsidP="00FD402D">
      <w:pPr>
        <w:spacing w:after="0" w:line="360" w:lineRule="auto"/>
        <w:jc w:val="both"/>
        <w:rPr>
          <w:rFonts w:ascii="Arial" w:eastAsiaTheme="minorHAnsi" w:hAnsi="Arial" w:cs="Arial"/>
          <w:sz w:val="22"/>
          <w:szCs w:val="22"/>
          <w:lang w:val="en-US"/>
        </w:rPr>
      </w:pPr>
      <w:r w:rsidRPr="003B0C1D">
        <w:rPr>
          <w:rFonts w:ascii="Arial" w:eastAsiaTheme="minorHAnsi" w:hAnsi="Arial" w:cs="Arial"/>
          <w:b/>
          <w:sz w:val="22"/>
          <w:szCs w:val="22"/>
          <w:lang w:val="en-US"/>
        </w:rPr>
        <w:t>3.1.</w:t>
      </w:r>
      <w:r w:rsidR="00B131F6" w:rsidRPr="003B0C1D">
        <w:rPr>
          <w:rFonts w:ascii="Arial" w:eastAsiaTheme="minorHAnsi" w:hAnsi="Arial" w:cs="Arial"/>
          <w:b/>
          <w:sz w:val="22"/>
          <w:szCs w:val="22"/>
          <w:lang w:val="en-US"/>
        </w:rPr>
        <w:t>10</w:t>
      </w:r>
      <w:r w:rsidRPr="003B0C1D">
        <w:rPr>
          <w:rFonts w:ascii="Arial" w:eastAsiaTheme="minorHAnsi" w:hAnsi="Arial" w:cs="Arial"/>
          <w:sz w:val="22"/>
          <w:szCs w:val="22"/>
          <w:lang w:val="en-US"/>
        </w:rPr>
        <w:t xml:space="preserve">   </w:t>
      </w:r>
      <w:r w:rsidRPr="003B0C1D">
        <w:rPr>
          <w:rFonts w:ascii="Arial" w:eastAsiaTheme="minorHAnsi" w:hAnsi="Arial" w:cs="Arial"/>
          <w:b/>
          <w:sz w:val="22"/>
          <w:szCs w:val="22"/>
          <w:lang w:val="en-US"/>
        </w:rPr>
        <w:t>Individual performance</w:t>
      </w:r>
      <w:r w:rsidRPr="003B0C1D">
        <w:rPr>
          <w:rFonts w:ascii="Arial" w:eastAsiaTheme="minorHAnsi" w:hAnsi="Arial" w:cs="Arial"/>
          <w:sz w:val="22"/>
          <w:szCs w:val="22"/>
          <w:lang w:val="en-US"/>
        </w:rPr>
        <w:t xml:space="preserve"> </w:t>
      </w:r>
    </w:p>
    <w:p w14:paraId="6C9D85C0" w14:textId="0699AC9C" w:rsidR="002974AA" w:rsidRDefault="002974AA" w:rsidP="00FD402D">
      <w:pPr>
        <w:spacing w:after="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Individual performance is implemented at senior management only </w:t>
      </w:r>
      <w:proofErr w:type="gramStart"/>
      <w:r w:rsidRPr="003B0C1D">
        <w:rPr>
          <w:rFonts w:ascii="Arial" w:eastAsiaTheme="minorHAnsi" w:hAnsi="Arial" w:cs="Arial"/>
          <w:sz w:val="22"/>
          <w:szCs w:val="22"/>
          <w:lang w:val="en-US"/>
        </w:rPr>
        <w:t>at the moment</w:t>
      </w:r>
      <w:proofErr w:type="gramEnd"/>
      <w:r w:rsidRPr="003B0C1D">
        <w:rPr>
          <w:rFonts w:ascii="Arial" w:eastAsiaTheme="minorHAnsi" w:hAnsi="Arial" w:cs="Arial"/>
          <w:sz w:val="22"/>
          <w:szCs w:val="22"/>
          <w:lang w:val="en-US"/>
        </w:rPr>
        <w:t xml:space="preserve"> and its coordination is done in office of th</w:t>
      </w:r>
      <w:r w:rsidR="000C457A" w:rsidRPr="003B0C1D">
        <w:rPr>
          <w:rFonts w:ascii="Arial" w:eastAsiaTheme="minorHAnsi" w:hAnsi="Arial" w:cs="Arial"/>
          <w:sz w:val="22"/>
          <w:szCs w:val="22"/>
          <w:lang w:val="en-US"/>
        </w:rPr>
        <w:t>e municipal manager. In the 20</w:t>
      </w:r>
      <w:r w:rsidR="00FE367F">
        <w:rPr>
          <w:rFonts w:ascii="Arial" w:eastAsiaTheme="minorHAnsi" w:hAnsi="Arial" w:cs="Arial"/>
          <w:sz w:val="22"/>
          <w:szCs w:val="22"/>
          <w:lang w:val="en-US"/>
        </w:rPr>
        <w:t>20</w:t>
      </w:r>
      <w:r w:rsidR="000C457A" w:rsidRPr="003B0C1D">
        <w:rPr>
          <w:rFonts w:ascii="Arial" w:eastAsiaTheme="minorHAnsi" w:hAnsi="Arial" w:cs="Arial"/>
          <w:sz w:val="22"/>
          <w:szCs w:val="22"/>
          <w:lang w:val="en-US"/>
        </w:rPr>
        <w:t>-2</w:t>
      </w:r>
      <w:r w:rsidR="00FE367F">
        <w:rPr>
          <w:rFonts w:ascii="Arial" w:eastAsiaTheme="minorHAnsi" w:hAnsi="Arial" w:cs="Arial"/>
          <w:sz w:val="22"/>
          <w:szCs w:val="22"/>
          <w:lang w:val="en-US"/>
        </w:rPr>
        <w:t>1</w:t>
      </w:r>
      <w:r w:rsidRPr="003B0C1D">
        <w:rPr>
          <w:rFonts w:ascii="Arial" w:eastAsiaTheme="minorHAnsi" w:hAnsi="Arial" w:cs="Arial"/>
          <w:sz w:val="22"/>
          <w:szCs w:val="22"/>
          <w:lang w:val="en-US"/>
        </w:rPr>
        <w:t xml:space="preserve"> financial year Council has resolved that cascading of the PMS would be managed and coordinated in Corporate </w:t>
      </w:r>
      <w:r w:rsidR="002A05A1" w:rsidRPr="003B0C1D">
        <w:rPr>
          <w:rFonts w:ascii="Arial" w:eastAsiaTheme="minorHAnsi" w:hAnsi="Arial" w:cs="Arial"/>
          <w:sz w:val="22"/>
          <w:szCs w:val="22"/>
          <w:lang w:val="en-US"/>
        </w:rPr>
        <w:t xml:space="preserve">&amp; </w:t>
      </w:r>
      <w:r w:rsidRPr="003B0C1D">
        <w:rPr>
          <w:rFonts w:ascii="Arial" w:eastAsiaTheme="minorHAnsi" w:hAnsi="Arial" w:cs="Arial"/>
          <w:sz w:val="22"/>
          <w:szCs w:val="22"/>
          <w:lang w:val="en-US"/>
        </w:rPr>
        <w:t>Share</w:t>
      </w:r>
      <w:r w:rsidR="002A05A1" w:rsidRPr="003B0C1D">
        <w:rPr>
          <w:rFonts w:ascii="Arial" w:eastAsiaTheme="minorHAnsi" w:hAnsi="Arial" w:cs="Arial"/>
          <w:sz w:val="22"/>
          <w:szCs w:val="22"/>
          <w:lang w:val="en-US"/>
        </w:rPr>
        <w:t>d</w:t>
      </w:r>
      <w:r w:rsidRPr="003B0C1D">
        <w:rPr>
          <w:rFonts w:ascii="Arial" w:eastAsiaTheme="minorHAnsi" w:hAnsi="Arial" w:cs="Arial"/>
          <w:sz w:val="22"/>
          <w:szCs w:val="22"/>
          <w:lang w:val="en-US"/>
        </w:rPr>
        <w:t xml:space="preserve"> Services under</w:t>
      </w:r>
      <w:r w:rsidR="002A05A1" w:rsidRPr="003B0C1D">
        <w:rPr>
          <w:rFonts w:ascii="Arial" w:eastAsiaTheme="minorHAnsi" w:hAnsi="Arial" w:cs="Arial"/>
          <w:sz w:val="22"/>
          <w:szCs w:val="22"/>
          <w:lang w:val="en-US"/>
        </w:rPr>
        <w:t xml:space="preserve"> the</w:t>
      </w:r>
      <w:r w:rsidRPr="003B0C1D">
        <w:rPr>
          <w:rFonts w:ascii="Arial" w:eastAsiaTheme="minorHAnsi" w:hAnsi="Arial" w:cs="Arial"/>
          <w:sz w:val="22"/>
          <w:szCs w:val="22"/>
          <w:lang w:val="en-US"/>
        </w:rPr>
        <w:t xml:space="preserve"> organization</w:t>
      </w:r>
      <w:r w:rsidR="002A05A1" w:rsidRPr="003B0C1D">
        <w:rPr>
          <w:rFonts w:ascii="Arial" w:eastAsiaTheme="minorHAnsi" w:hAnsi="Arial" w:cs="Arial"/>
          <w:sz w:val="22"/>
          <w:szCs w:val="22"/>
          <w:lang w:val="en-US"/>
        </w:rPr>
        <w:t>al</w:t>
      </w:r>
      <w:r w:rsidRPr="003B0C1D">
        <w:rPr>
          <w:rFonts w:ascii="Arial" w:eastAsiaTheme="minorHAnsi" w:hAnsi="Arial" w:cs="Arial"/>
          <w:sz w:val="22"/>
          <w:szCs w:val="22"/>
          <w:lang w:val="en-US"/>
        </w:rPr>
        <w:t xml:space="preserve"> development unit. </w:t>
      </w:r>
    </w:p>
    <w:p w14:paraId="507F9218" w14:textId="77777777" w:rsidR="00CD551A" w:rsidRDefault="00CD551A" w:rsidP="00FD402D">
      <w:pPr>
        <w:spacing w:after="0" w:line="360" w:lineRule="auto"/>
        <w:jc w:val="both"/>
        <w:rPr>
          <w:rFonts w:ascii="Arial" w:eastAsiaTheme="minorHAnsi" w:hAnsi="Arial" w:cs="Arial"/>
          <w:sz w:val="22"/>
          <w:szCs w:val="22"/>
          <w:lang w:val="en-US"/>
        </w:rPr>
      </w:pPr>
    </w:p>
    <w:p w14:paraId="79F06698" w14:textId="77777777" w:rsidR="002974AA" w:rsidRPr="003B0C1D" w:rsidRDefault="002974AA" w:rsidP="00FD402D">
      <w:pPr>
        <w:spacing w:after="0" w:line="360" w:lineRule="auto"/>
        <w:jc w:val="both"/>
        <w:rPr>
          <w:rFonts w:ascii="Arial" w:eastAsiaTheme="minorHAnsi" w:hAnsi="Arial" w:cs="Arial"/>
          <w:b/>
          <w:sz w:val="22"/>
          <w:szCs w:val="22"/>
          <w:lang w:val="en-US"/>
        </w:rPr>
      </w:pPr>
      <w:r w:rsidRPr="003B0C1D">
        <w:rPr>
          <w:rFonts w:ascii="Arial" w:eastAsiaTheme="minorHAnsi" w:hAnsi="Arial" w:cs="Arial"/>
          <w:sz w:val="22"/>
          <w:szCs w:val="22"/>
          <w:lang w:val="en-US"/>
        </w:rPr>
        <w:t xml:space="preserve"> </w:t>
      </w:r>
      <w:r w:rsidRPr="003B0C1D">
        <w:rPr>
          <w:rFonts w:ascii="Arial" w:eastAsiaTheme="minorHAnsi" w:hAnsi="Arial" w:cs="Arial"/>
          <w:b/>
          <w:sz w:val="22"/>
          <w:szCs w:val="22"/>
          <w:lang w:val="en-US"/>
        </w:rPr>
        <w:t>3.1.</w:t>
      </w:r>
      <w:r w:rsidR="00B131F6" w:rsidRPr="003B0C1D">
        <w:rPr>
          <w:rFonts w:ascii="Arial" w:eastAsiaTheme="minorHAnsi" w:hAnsi="Arial" w:cs="Arial"/>
          <w:b/>
          <w:sz w:val="22"/>
          <w:szCs w:val="22"/>
          <w:lang w:val="en-US"/>
        </w:rPr>
        <w:t>11</w:t>
      </w:r>
      <w:r w:rsidRPr="003B0C1D">
        <w:rPr>
          <w:rFonts w:ascii="Arial" w:eastAsiaTheme="minorHAnsi" w:hAnsi="Arial" w:cs="Arial"/>
          <w:b/>
          <w:sz w:val="22"/>
          <w:szCs w:val="22"/>
          <w:lang w:val="en-US"/>
        </w:rPr>
        <w:t xml:space="preserve">   Municipal Manager and Director</w:t>
      </w:r>
      <w:r w:rsidR="000C457A" w:rsidRPr="003B0C1D">
        <w:rPr>
          <w:rFonts w:ascii="Arial" w:eastAsiaTheme="minorHAnsi" w:hAnsi="Arial" w:cs="Arial"/>
          <w:b/>
          <w:sz w:val="22"/>
          <w:szCs w:val="22"/>
          <w:lang w:val="en-US"/>
        </w:rPr>
        <w:t>s</w:t>
      </w:r>
      <w:r w:rsidRPr="003B0C1D">
        <w:rPr>
          <w:rFonts w:ascii="Arial" w:eastAsiaTheme="minorHAnsi" w:hAnsi="Arial" w:cs="Arial"/>
          <w:b/>
          <w:sz w:val="22"/>
          <w:szCs w:val="22"/>
          <w:lang w:val="en-US"/>
        </w:rPr>
        <w:t xml:space="preserve"> Accountable to the </w:t>
      </w:r>
      <w:r w:rsidR="0066756C" w:rsidRPr="003B0C1D">
        <w:rPr>
          <w:rFonts w:ascii="Arial" w:eastAsiaTheme="minorHAnsi" w:hAnsi="Arial" w:cs="Arial"/>
          <w:b/>
          <w:sz w:val="22"/>
          <w:szCs w:val="22"/>
          <w:lang w:val="en-US"/>
        </w:rPr>
        <w:t xml:space="preserve">Municipal Manager </w:t>
      </w:r>
      <w:r w:rsidRPr="003B0C1D">
        <w:rPr>
          <w:rFonts w:ascii="Arial" w:eastAsiaTheme="minorHAnsi" w:hAnsi="Arial" w:cs="Arial"/>
          <w:b/>
          <w:sz w:val="22"/>
          <w:szCs w:val="22"/>
          <w:lang w:val="en-US"/>
        </w:rPr>
        <w:t xml:space="preserve"> </w:t>
      </w:r>
    </w:p>
    <w:p w14:paraId="169CBBA6" w14:textId="776B6D42" w:rsidR="002974AA" w:rsidRPr="003B0C1D" w:rsidRDefault="002974AA" w:rsidP="00165472">
      <w:pPr>
        <w:spacing w:after="160" w:line="360" w:lineRule="auto"/>
        <w:jc w:val="both"/>
        <w:rPr>
          <w:rFonts w:ascii="Arial" w:eastAsiaTheme="minorHAnsi" w:hAnsi="Arial" w:cs="Arial"/>
          <w:sz w:val="22"/>
          <w:szCs w:val="22"/>
          <w:lang w:val="en-US"/>
        </w:rPr>
      </w:pPr>
      <w:r w:rsidRPr="003B0C1D">
        <w:rPr>
          <w:rFonts w:ascii="Arial" w:eastAsiaTheme="minorHAnsi" w:hAnsi="Arial" w:cs="Arial"/>
          <w:sz w:val="22"/>
          <w:szCs w:val="22"/>
          <w:lang w:val="en-US"/>
        </w:rPr>
        <w:t xml:space="preserve"> The Municipal Systems Act (MSA), 2000 (Act 32 of 2000) prescribes that the Municipality must enter into </w:t>
      </w:r>
      <w:r w:rsidR="00C916F3" w:rsidRPr="003B0C1D">
        <w:rPr>
          <w:rFonts w:ascii="Arial" w:eastAsiaTheme="minorHAnsi" w:hAnsi="Arial" w:cs="Arial"/>
          <w:sz w:val="22"/>
          <w:szCs w:val="22"/>
          <w:lang w:val="en-US"/>
        </w:rPr>
        <w:t>performance-based</w:t>
      </w:r>
      <w:r w:rsidRPr="003B0C1D">
        <w:rPr>
          <w:rFonts w:ascii="Arial" w:eastAsiaTheme="minorHAnsi" w:hAnsi="Arial" w:cs="Arial"/>
          <w:sz w:val="22"/>
          <w:szCs w:val="22"/>
          <w:lang w:val="en-US"/>
        </w:rPr>
        <w:t xml:space="preserve"> agreements with all section 57-employees and that performance agreements must be reviewed annually and published for public interest. This process and the format are further regulated by Regulation 805 (August 2006), MSA. </w:t>
      </w:r>
    </w:p>
    <w:p w14:paraId="6025502D" w14:textId="77777777" w:rsidR="00CD551A" w:rsidRDefault="002974AA" w:rsidP="00CD551A">
      <w:pPr>
        <w:spacing w:after="0" w:line="360" w:lineRule="auto"/>
        <w:jc w:val="both"/>
        <w:rPr>
          <w:rFonts w:ascii="Arial" w:eastAsiaTheme="minorHAnsi" w:hAnsi="Arial" w:cs="Arial"/>
          <w:sz w:val="22"/>
          <w:szCs w:val="22"/>
          <w:lang w:val="en-US"/>
        </w:rPr>
      </w:pPr>
      <w:r w:rsidRPr="00B6076F">
        <w:rPr>
          <w:rFonts w:ascii="Arial" w:eastAsiaTheme="minorHAnsi" w:hAnsi="Arial" w:cs="Arial"/>
          <w:sz w:val="22"/>
          <w:szCs w:val="22"/>
          <w:lang w:val="en-US"/>
        </w:rPr>
        <w:t>The performance agreements for the sect</w:t>
      </w:r>
      <w:r w:rsidR="008C5440" w:rsidRPr="00B6076F">
        <w:rPr>
          <w:rFonts w:ascii="Arial" w:eastAsiaTheme="minorHAnsi" w:hAnsi="Arial" w:cs="Arial"/>
          <w:sz w:val="22"/>
          <w:szCs w:val="22"/>
          <w:lang w:val="en-US"/>
        </w:rPr>
        <w:t xml:space="preserve">ion 57 appointments for the </w:t>
      </w:r>
      <w:r w:rsidR="00653676" w:rsidRPr="00B6076F">
        <w:rPr>
          <w:rFonts w:ascii="Arial" w:eastAsiaTheme="minorHAnsi" w:hAnsi="Arial" w:cs="Arial"/>
          <w:sz w:val="22"/>
          <w:szCs w:val="22"/>
          <w:lang w:val="en-US"/>
        </w:rPr>
        <w:t>2021-2022</w:t>
      </w:r>
      <w:r w:rsidRPr="00B6076F">
        <w:rPr>
          <w:rFonts w:ascii="Arial" w:eastAsiaTheme="minorHAnsi" w:hAnsi="Arial" w:cs="Arial"/>
          <w:sz w:val="22"/>
          <w:szCs w:val="22"/>
          <w:lang w:val="en-US"/>
        </w:rPr>
        <w:t xml:space="preserve"> financial y</w:t>
      </w:r>
      <w:r w:rsidR="001973B2" w:rsidRPr="00B6076F">
        <w:rPr>
          <w:rFonts w:ascii="Arial" w:eastAsiaTheme="minorHAnsi" w:hAnsi="Arial" w:cs="Arial"/>
          <w:sz w:val="22"/>
          <w:szCs w:val="22"/>
          <w:lang w:val="en-US"/>
        </w:rPr>
        <w:t xml:space="preserve">ear were signed </w:t>
      </w:r>
      <w:r w:rsidR="00756B7A" w:rsidRPr="00B6076F">
        <w:rPr>
          <w:rFonts w:ascii="Arial" w:eastAsiaTheme="minorHAnsi" w:hAnsi="Arial" w:cs="Arial"/>
          <w:sz w:val="22"/>
          <w:szCs w:val="22"/>
          <w:lang w:val="en-US"/>
        </w:rPr>
        <w:t>as follows:</w:t>
      </w:r>
    </w:p>
    <w:p w14:paraId="45B86AD9" w14:textId="05F34185" w:rsidR="002974AA" w:rsidRPr="00CD551A" w:rsidRDefault="002974AA" w:rsidP="00CD551A">
      <w:pPr>
        <w:pStyle w:val="ListParagraph"/>
        <w:numPr>
          <w:ilvl w:val="0"/>
          <w:numId w:val="70"/>
        </w:numPr>
        <w:spacing w:after="0" w:line="360" w:lineRule="auto"/>
        <w:jc w:val="both"/>
        <w:rPr>
          <w:rFonts w:ascii="Arial" w:eastAsiaTheme="minorHAnsi" w:hAnsi="Arial" w:cs="Arial"/>
          <w:sz w:val="22"/>
          <w:szCs w:val="22"/>
          <w:lang w:val="en-US"/>
        </w:rPr>
      </w:pPr>
      <w:r w:rsidRPr="00CD551A">
        <w:rPr>
          <w:rFonts w:ascii="Arial" w:eastAsiaTheme="minorHAnsi" w:hAnsi="Arial" w:cs="Arial"/>
          <w:sz w:val="22"/>
          <w:szCs w:val="22"/>
          <w:lang w:val="en-US"/>
        </w:rPr>
        <w:t xml:space="preserve">Municipal Manager; </w:t>
      </w:r>
      <w:r w:rsidR="00357FAD" w:rsidRPr="00CD551A">
        <w:rPr>
          <w:rFonts w:ascii="Arial" w:eastAsiaTheme="minorHAnsi" w:hAnsi="Arial" w:cs="Arial"/>
          <w:sz w:val="22"/>
          <w:szCs w:val="22"/>
          <w:lang w:val="en-US"/>
        </w:rPr>
        <w:t>30</w:t>
      </w:r>
      <w:r w:rsidR="00756B7A" w:rsidRPr="00CD551A">
        <w:rPr>
          <w:rFonts w:ascii="Arial" w:eastAsiaTheme="minorHAnsi" w:hAnsi="Arial" w:cs="Arial"/>
          <w:sz w:val="22"/>
          <w:szCs w:val="22"/>
          <w:lang w:val="en-US"/>
        </w:rPr>
        <w:t xml:space="preserve"> July 202</w:t>
      </w:r>
      <w:r w:rsidR="00357FAD" w:rsidRPr="00CD551A">
        <w:rPr>
          <w:rFonts w:ascii="Arial" w:eastAsiaTheme="minorHAnsi" w:hAnsi="Arial" w:cs="Arial"/>
          <w:sz w:val="22"/>
          <w:szCs w:val="22"/>
          <w:lang w:val="en-US"/>
        </w:rPr>
        <w:t>1</w:t>
      </w:r>
    </w:p>
    <w:p w14:paraId="4EE7E923" w14:textId="2F078DA9" w:rsidR="002974AA" w:rsidRPr="00B6076F" w:rsidRDefault="002974AA" w:rsidP="00B6076F">
      <w:pPr>
        <w:numPr>
          <w:ilvl w:val="0"/>
          <w:numId w:val="30"/>
        </w:numPr>
        <w:spacing w:after="160" w:line="360" w:lineRule="auto"/>
        <w:ind w:left="851" w:hanging="430"/>
        <w:contextualSpacing/>
        <w:jc w:val="both"/>
        <w:rPr>
          <w:rFonts w:ascii="Arial" w:eastAsiaTheme="minorHAnsi" w:hAnsi="Arial" w:cs="Arial"/>
          <w:sz w:val="22"/>
          <w:szCs w:val="22"/>
          <w:lang w:val="en-US"/>
        </w:rPr>
      </w:pPr>
      <w:r w:rsidRPr="00B6076F">
        <w:rPr>
          <w:rFonts w:ascii="Arial" w:eastAsiaTheme="minorHAnsi" w:hAnsi="Arial" w:cs="Arial"/>
          <w:sz w:val="22"/>
          <w:szCs w:val="22"/>
          <w:lang w:val="en-US"/>
        </w:rPr>
        <w:t xml:space="preserve">Chief Financial Officer; </w:t>
      </w:r>
      <w:r w:rsidR="00545D78">
        <w:rPr>
          <w:rFonts w:ascii="Arial" w:eastAsiaTheme="minorHAnsi" w:hAnsi="Arial" w:cs="Arial"/>
          <w:sz w:val="22"/>
          <w:szCs w:val="22"/>
          <w:lang w:val="en-US"/>
        </w:rPr>
        <w:t>30 July</w:t>
      </w:r>
      <w:r w:rsidR="00756B7A" w:rsidRPr="00B6076F">
        <w:rPr>
          <w:rFonts w:ascii="Arial" w:eastAsiaTheme="minorHAnsi" w:hAnsi="Arial" w:cs="Arial"/>
          <w:sz w:val="22"/>
          <w:szCs w:val="22"/>
          <w:lang w:val="en-US"/>
        </w:rPr>
        <w:t xml:space="preserve"> 202</w:t>
      </w:r>
      <w:r w:rsidR="004C7B05">
        <w:rPr>
          <w:rFonts w:ascii="Arial" w:eastAsiaTheme="minorHAnsi" w:hAnsi="Arial" w:cs="Arial"/>
          <w:sz w:val="22"/>
          <w:szCs w:val="22"/>
          <w:lang w:val="en-US"/>
        </w:rPr>
        <w:t>1</w:t>
      </w:r>
    </w:p>
    <w:p w14:paraId="31E7C98B" w14:textId="224F9930" w:rsidR="00756B7A" w:rsidRPr="00B6076F" w:rsidRDefault="00756B7A" w:rsidP="00B6076F">
      <w:pPr>
        <w:numPr>
          <w:ilvl w:val="0"/>
          <w:numId w:val="30"/>
        </w:numPr>
        <w:spacing w:after="160" w:line="360" w:lineRule="auto"/>
        <w:ind w:left="851" w:hanging="430"/>
        <w:contextualSpacing/>
        <w:jc w:val="both"/>
        <w:rPr>
          <w:rFonts w:ascii="Arial" w:eastAsiaTheme="minorHAnsi" w:hAnsi="Arial" w:cs="Arial"/>
          <w:sz w:val="22"/>
          <w:szCs w:val="22"/>
          <w:lang w:val="en-US"/>
        </w:rPr>
      </w:pPr>
      <w:r w:rsidRPr="00B6076F">
        <w:rPr>
          <w:rFonts w:ascii="Arial" w:eastAsiaTheme="minorHAnsi" w:hAnsi="Arial" w:cs="Arial"/>
          <w:sz w:val="22"/>
          <w:szCs w:val="22"/>
          <w:lang w:val="en-US"/>
        </w:rPr>
        <w:t xml:space="preserve">Director: Public Safety and Community Services: </w:t>
      </w:r>
      <w:r w:rsidR="007613B2">
        <w:rPr>
          <w:rFonts w:ascii="Arial" w:eastAsiaTheme="minorHAnsi" w:hAnsi="Arial" w:cs="Arial"/>
          <w:sz w:val="22"/>
          <w:szCs w:val="22"/>
          <w:lang w:val="en-US"/>
        </w:rPr>
        <w:t>30 July</w:t>
      </w:r>
      <w:r w:rsidRPr="00B6076F">
        <w:rPr>
          <w:rFonts w:ascii="Arial" w:eastAsiaTheme="minorHAnsi" w:hAnsi="Arial" w:cs="Arial"/>
          <w:sz w:val="22"/>
          <w:szCs w:val="22"/>
          <w:lang w:val="en-US"/>
        </w:rPr>
        <w:t xml:space="preserve"> 202</w:t>
      </w:r>
      <w:r w:rsidR="00796A13">
        <w:rPr>
          <w:rFonts w:ascii="Arial" w:eastAsiaTheme="minorHAnsi" w:hAnsi="Arial" w:cs="Arial"/>
          <w:sz w:val="22"/>
          <w:szCs w:val="22"/>
          <w:lang w:val="en-US"/>
        </w:rPr>
        <w:t>1</w:t>
      </w:r>
      <w:r w:rsidRPr="00B6076F">
        <w:rPr>
          <w:rFonts w:ascii="Arial" w:eastAsiaTheme="minorHAnsi" w:hAnsi="Arial" w:cs="Arial"/>
          <w:sz w:val="22"/>
          <w:szCs w:val="22"/>
          <w:lang w:val="en-US"/>
        </w:rPr>
        <w:t xml:space="preserve"> </w:t>
      </w:r>
    </w:p>
    <w:p w14:paraId="242BAD91" w14:textId="706B93D7" w:rsidR="00756B7A" w:rsidRPr="00B6076F" w:rsidRDefault="00756B7A" w:rsidP="00B6076F">
      <w:pPr>
        <w:numPr>
          <w:ilvl w:val="0"/>
          <w:numId w:val="30"/>
        </w:numPr>
        <w:spacing w:after="160" w:line="360" w:lineRule="auto"/>
        <w:ind w:left="851" w:hanging="430"/>
        <w:contextualSpacing/>
        <w:jc w:val="both"/>
        <w:rPr>
          <w:rFonts w:ascii="Arial" w:eastAsiaTheme="minorHAnsi" w:hAnsi="Arial" w:cs="Arial"/>
          <w:sz w:val="22"/>
          <w:szCs w:val="22"/>
          <w:lang w:val="en-US"/>
        </w:rPr>
      </w:pPr>
      <w:r w:rsidRPr="00B6076F">
        <w:rPr>
          <w:rFonts w:ascii="Arial" w:eastAsiaTheme="minorHAnsi" w:hAnsi="Arial" w:cs="Arial"/>
          <w:sz w:val="22"/>
          <w:szCs w:val="22"/>
          <w:lang w:val="en-US"/>
        </w:rPr>
        <w:t xml:space="preserve">Director: LED and Planning; </w:t>
      </w:r>
      <w:r w:rsidR="004C7B05">
        <w:rPr>
          <w:rFonts w:ascii="Arial" w:eastAsiaTheme="minorHAnsi" w:hAnsi="Arial" w:cs="Arial"/>
          <w:sz w:val="22"/>
          <w:szCs w:val="22"/>
          <w:lang w:val="en-US"/>
        </w:rPr>
        <w:t>30 July</w:t>
      </w:r>
      <w:r w:rsidRPr="00B6076F">
        <w:rPr>
          <w:rFonts w:ascii="Arial" w:eastAsiaTheme="minorHAnsi" w:hAnsi="Arial" w:cs="Arial"/>
          <w:sz w:val="22"/>
          <w:szCs w:val="22"/>
          <w:lang w:val="en-US"/>
        </w:rPr>
        <w:t xml:space="preserve"> 2021</w:t>
      </w:r>
    </w:p>
    <w:p w14:paraId="3AAE65DF" w14:textId="70F17844" w:rsidR="00756B7A" w:rsidRPr="00B6076F" w:rsidRDefault="00756B7A" w:rsidP="00B6076F">
      <w:pPr>
        <w:numPr>
          <w:ilvl w:val="0"/>
          <w:numId w:val="30"/>
        </w:numPr>
        <w:spacing w:after="160" w:line="360" w:lineRule="auto"/>
        <w:ind w:left="851" w:hanging="430"/>
        <w:contextualSpacing/>
        <w:jc w:val="both"/>
        <w:rPr>
          <w:rFonts w:ascii="Arial" w:eastAsiaTheme="minorHAnsi" w:hAnsi="Arial" w:cs="Arial"/>
          <w:sz w:val="22"/>
          <w:szCs w:val="22"/>
          <w:lang w:val="en-US"/>
        </w:rPr>
      </w:pPr>
      <w:r w:rsidRPr="00B6076F">
        <w:rPr>
          <w:rFonts w:ascii="Arial" w:eastAsiaTheme="minorHAnsi" w:hAnsi="Arial" w:cs="Arial"/>
          <w:sz w:val="22"/>
          <w:szCs w:val="22"/>
          <w:lang w:val="en-US"/>
        </w:rPr>
        <w:t xml:space="preserve">Director: Engineering &amp; Infrastructure Services. </w:t>
      </w:r>
      <w:r w:rsidR="007613B2">
        <w:rPr>
          <w:rFonts w:ascii="Arial" w:eastAsiaTheme="minorHAnsi" w:hAnsi="Arial" w:cs="Arial"/>
          <w:sz w:val="22"/>
          <w:szCs w:val="22"/>
          <w:lang w:val="en-US"/>
        </w:rPr>
        <w:t>30 July</w:t>
      </w:r>
      <w:r w:rsidRPr="00B6076F">
        <w:rPr>
          <w:rFonts w:ascii="Arial" w:eastAsiaTheme="minorHAnsi" w:hAnsi="Arial" w:cs="Arial"/>
          <w:sz w:val="22"/>
          <w:szCs w:val="22"/>
          <w:lang w:val="en-US"/>
        </w:rPr>
        <w:t xml:space="preserve"> 2021</w:t>
      </w:r>
    </w:p>
    <w:p w14:paraId="4F86FFD1" w14:textId="17B8DFF7" w:rsidR="002974AA" w:rsidRPr="00B6076F" w:rsidRDefault="002974AA" w:rsidP="00B6076F">
      <w:pPr>
        <w:numPr>
          <w:ilvl w:val="0"/>
          <w:numId w:val="30"/>
        </w:numPr>
        <w:spacing w:after="160" w:line="360" w:lineRule="auto"/>
        <w:ind w:left="851" w:hanging="430"/>
        <w:contextualSpacing/>
        <w:jc w:val="both"/>
        <w:rPr>
          <w:rFonts w:ascii="Arial" w:eastAsiaTheme="minorHAnsi" w:hAnsi="Arial" w:cs="Arial"/>
          <w:sz w:val="22"/>
          <w:szCs w:val="22"/>
          <w:lang w:val="en-US"/>
        </w:rPr>
      </w:pPr>
      <w:r w:rsidRPr="00B6076F">
        <w:rPr>
          <w:rFonts w:ascii="Arial" w:eastAsiaTheme="minorHAnsi" w:hAnsi="Arial" w:cs="Arial"/>
          <w:sz w:val="22"/>
          <w:szCs w:val="22"/>
          <w:lang w:val="en-US"/>
        </w:rPr>
        <w:t xml:space="preserve">Director: Corporate </w:t>
      </w:r>
      <w:r w:rsidR="001973B2" w:rsidRPr="00B6076F">
        <w:rPr>
          <w:rFonts w:ascii="Arial" w:eastAsiaTheme="minorHAnsi" w:hAnsi="Arial" w:cs="Arial"/>
          <w:sz w:val="22"/>
          <w:szCs w:val="22"/>
          <w:lang w:val="en-US"/>
        </w:rPr>
        <w:t xml:space="preserve">&amp; Shared </w:t>
      </w:r>
      <w:r w:rsidRPr="00B6076F">
        <w:rPr>
          <w:rFonts w:ascii="Arial" w:eastAsiaTheme="minorHAnsi" w:hAnsi="Arial" w:cs="Arial"/>
          <w:sz w:val="22"/>
          <w:szCs w:val="22"/>
          <w:lang w:val="en-US"/>
        </w:rPr>
        <w:t xml:space="preserve">Services; </w:t>
      </w:r>
      <w:r w:rsidR="00B63E89">
        <w:rPr>
          <w:rFonts w:ascii="Arial" w:eastAsiaTheme="minorHAnsi" w:hAnsi="Arial" w:cs="Arial"/>
          <w:sz w:val="22"/>
          <w:szCs w:val="22"/>
          <w:lang w:val="en-US"/>
        </w:rPr>
        <w:t>28</w:t>
      </w:r>
      <w:r w:rsidR="00756B7A" w:rsidRPr="00B6076F">
        <w:rPr>
          <w:rFonts w:ascii="Arial" w:eastAsiaTheme="minorHAnsi" w:hAnsi="Arial" w:cs="Arial"/>
          <w:sz w:val="22"/>
          <w:szCs w:val="22"/>
          <w:vertAlign w:val="superscript"/>
          <w:lang w:val="en-US"/>
        </w:rPr>
        <w:t>th</w:t>
      </w:r>
      <w:r w:rsidR="00756B7A" w:rsidRPr="00B6076F">
        <w:rPr>
          <w:rFonts w:ascii="Arial" w:eastAsiaTheme="minorHAnsi" w:hAnsi="Arial" w:cs="Arial"/>
          <w:sz w:val="22"/>
          <w:szCs w:val="22"/>
          <w:lang w:val="en-US"/>
        </w:rPr>
        <w:t xml:space="preserve"> May 2021</w:t>
      </w:r>
    </w:p>
    <w:p w14:paraId="0910CCAC" w14:textId="136C5FD8" w:rsidR="002974AA" w:rsidRDefault="002974AA" w:rsidP="00165472">
      <w:pPr>
        <w:spacing w:after="160" w:line="259" w:lineRule="auto"/>
        <w:jc w:val="both"/>
        <w:rPr>
          <w:rFonts w:ascii="Arial" w:eastAsiaTheme="minorHAnsi" w:hAnsi="Arial" w:cs="Arial"/>
          <w:color w:val="FF0000"/>
          <w:sz w:val="22"/>
          <w:szCs w:val="22"/>
          <w:lang w:val="en-US"/>
        </w:rPr>
      </w:pPr>
    </w:p>
    <w:p w14:paraId="3FA59BFD" w14:textId="77777777" w:rsidR="00D0213A" w:rsidRPr="00360FF5" w:rsidRDefault="00D0213A" w:rsidP="00165472">
      <w:pPr>
        <w:spacing w:after="160" w:line="259" w:lineRule="auto"/>
        <w:jc w:val="both"/>
        <w:rPr>
          <w:rFonts w:ascii="Arial" w:eastAsiaTheme="minorHAnsi" w:hAnsi="Arial" w:cs="Arial"/>
          <w:color w:val="FF0000"/>
          <w:sz w:val="22"/>
          <w:szCs w:val="22"/>
          <w:lang w:val="en-US"/>
        </w:rPr>
      </w:pPr>
    </w:p>
    <w:p w14:paraId="64888A7F" w14:textId="14F9FEE2" w:rsidR="005A6E4F" w:rsidRPr="00F104BD" w:rsidRDefault="005A6E4F" w:rsidP="00F104BD">
      <w:pPr>
        <w:shd w:val="clear" w:color="auto" w:fill="DECEB8"/>
        <w:spacing w:after="0" w:line="259" w:lineRule="auto"/>
        <w:jc w:val="both"/>
        <w:rPr>
          <w:rFonts w:ascii="Arial" w:eastAsiaTheme="minorHAnsi" w:hAnsi="Arial" w:cs="Arial"/>
          <w:b/>
          <w:sz w:val="22"/>
          <w:szCs w:val="22"/>
        </w:rPr>
      </w:pPr>
      <w:r w:rsidRPr="00F104BD">
        <w:rPr>
          <w:rFonts w:ascii="Arial" w:eastAsiaTheme="minorHAnsi" w:hAnsi="Arial" w:cs="Arial"/>
          <w:b/>
          <w:sz w:val="22"/>
          <w:szCs w:val="22"/>
        </w:rPr>
        <w:t>3.</w:t>
      </w:r>
      <w:r w:rsidR="003B1ADA" w:rsidRPr="00F104BD">
        <w:rPr>
          <w:rFonts w:ascii="Arial" w:eastAsiaTheme="minorHAnsi" w:hAnsi="Arial" w:cs="Arial"/>
          <w:b/>
          <w:sz w:val="22"/>
          <w:szCs w:val="22"/>
        </w:rPr>
        <w:t>2</w:t>
      </w:r>
      <w:r w:rsidRPr="00F104BD">
        <w:rPr>
          <w:rFonts w:ascii="Arial" w:eastAsiaTheme="minorHAnsi" w:hAnsi="Arial" w:cs="Arial"/>
          <w:b/>
          <w:sz w:val="22"/>
          <w:szCs w:val="22"/>
        </w:rPr>
        <w:tab/>
        <w:t xml:space="preserve">ACTUAL RESULTS FOR THE </w:t>
      </w:r>
      <w:r w:rsidR="00653676" w:rsidRPr="00F104BD">
        <w:rPr>
          <w:rFonts w:ascii="Arial" w:eastAsiaTheme="minorHAnsi" w:hAnsi="Arial" w:cs="Arial"/>
          <w:b/>
          <w:sz w:val="22"/>
          <w:szCs w:val="22"/>
        </w:rPr>
        <w:t>2021-2022</w:t>
      </w:r>
      <w:r w:rsidRPr="00F104BD">
        <w:rPr>
          <w:rFonts w:ascii="Arial" w:eastAsiaTheme="minorHAnsi" w:hAnsi="Arial" w:cs="Arial"/>
          <w:b/>
          <w:sz w:val="22"/>
          <w:szCs w:val="22"/>
        </w:rPr>
        <w:t xml:space="preserve"> FINANCIAL YEAR </w:t>
      </w:r>
    </w:p>
    <w:p w14:paraId="1B090BF0" w14:textId="77777777" w:rsidR="00F104BD" w:rsidRPr="00F104BD" w:rsidRDefault="00F104BD" w:rsidP="00F104BD">
      <w:pPr>
        <w:spacing w:after="0" w:line="360" w:lineRule="auto"/>
        <w:jc w:val="both"/>
        <w:rPr>
          <w:rFonts w:ascii="Arial" w:eastAsiaTheme="minorHAnsi" w:hAnsi="Arial" w:cs="Arial"/>
          <w:sz w:val="22"/>
          <w:szCs w:val="22"/>
        </w:rPr>
      </w:pPr>
    </w:p>
    <w:p w14:paraId="653603D3" w14:textId="2F270413" w:rsidR="005A6E4F" w:rsidRDefault="005A6E4F" w:rsidP="001E2298">
      <w:pPr>
        <w:spacing w:after="0" w:line="360" w:lineRule="auto"/>
        <w:jc w:val="both"/>
        <w:rPr>
          <w:rFonts w:ascii="Arial" w:eastAsiaTheme="minorHAnsi" w:hAnsi="Arial" w:cs="Arial"/>
          <w:sz w:val="22"/>
          <w:szCs w:val="22"/>
        </w:rPr>
      </w:pPr>
      <w:r w:rsidRPr="00F104BD">
        <w:rPr>
          <w:rFonts w:ascii="Arial" w:eastAsiaTheme="minorHAnsi" w:hAnsi="Arial" w:cs="Arial"/>
          <w:sz w:val="22"/>
          <w:szCs w:val="22"/>
        </w:rPr>
        <w:t xml:space="preserve">This section of the Annual Performance Report will report on the Municipality’s actual performance against the planned targets as derived from the Municipality’s </w:t>
      </w:r>
      <w:r w:rsidR="000C67A6" w:rsidRPr="00F104BD">
        <w:rPr>
          <w:rFonts w:ascii="Arial" w:eastAsiaTheme="minorHAnsi" w:hAnsi="Arial" w:cs="Arial"/>
          <w:sz w:val="22"/>
          <w:szCs w:val="22"/>
        </w:rPr>
        <w:t xml:space="preserve">Service Delivery Budget Implementation </w:t>
      </w:r>
      <w:r w:rsidR="007A53ED" w:rsidRPr="00F104BD">
        <w:rPr>
          <w:rFonts w:ascii="Arial" w:eastAsiaTheme="minorHAnsi" w:hAnsi="Arial" w:cs="Arial"/>
          <w:sz w:val="22"/>
          <w:szCs w:val="22"/>
        </w:rPr>
        <w:t>Plan (</w:t>
      </w:r>
      <w:r w:rsidRPr="00F104BD">
        <w:rPr>
          <w:rFonts w:ascii="Arial" w:eastAsiaTheme="minorHAnsi" w:hAnsi="Arial" w:cs="Arial"/>
          <w:sz w:val="22"/>
          <w:szCs w:val="22"/>
        </w:rPr>
        <w:t>SDBIP</w:t>
      </w:r>
      <w:r w:rsidR="000C67A6" w:rsidRPr="00F104BD">
        <w:rPr>
          <w:rFonts w:ascii="Arial" w:eastAsiaTheme="minorHAnsi" w:hAnsi="Arial" w:cs="Arial"/>
          <w:sz w:val="22"/>
          <w:szCs w:val="22"/>
        </w:rPr>
        <w:t>)</w:t>
      </w:r>
      <w:r w:rsidRPr="00F104BD">
        <w:rPr>
          <w:rFonts w:ascii="Arial" w:eastAsiaTheme="minorHAnsi" w:hAnsi="Arial" w:cs="Arial"/>
          <w:sz w:val="22"/>
          <w:szCs w:val="22"/>
        </w:rPr>
        <w:t>. Municipality has six (6) development priorities in the Municipalit</w:t>
      </w:r>
      <w:r w:rsidR="000C67A6" w:rsidRPr="00F104BD">
        <w:rPr>
          <w:rFonts w:ascii="Arial" w:eastAsiaTheme="minorHAnsi" w:hAnsi="Arial" w:cs="Arial"/>
          <w:sz w:val="22"/>
          <w:szCs w:val="22"/>
        </w:rPr>
        <w:t>y IDP, APR will focus on all</w:t>
      </w:r>
      <w:r w:rsidRPr="00F104BD">
        <w:rPr>
          <w:rFonts w:ascii="Arial" w:eastAsiaTheme="minorHAnsi" w:hAnsi="Arial" w:cs="Arial"/>
          <w:sz w:val="22"/>
          <w:szCs w:val="22"/>
        </w:rPr>
        <w:t xml:space="preserve"> of KPA in top layer SDBIP. An overview of the overall Municipality’s actual performance and performance against set KPI linked to the National KPA’s are part of the SDBIP performance report. </w:t>
      </w:r>
    </w:p>
    <w:p w14:paraId="06D40C12" w14:textId="77777777" w:rsidR="001E2298" w:rsidRPr="00F104BD" w:rsidRDefault="001E2298" w:rsidP="001E2298">
      <w:pPr>
        <w:spacing w:after="0" w:line="360" w:lineRule="auto"/>
        <w:jc w:val="both"/>
        <w:rPr>
          <w:rFonts w:ascii="Arial" w:eastAsiaTheme="minorHAnsi" w:hAnsi="Arial" w:cs="Arial"/>
          <w:sz w:val="22"/>
          <w:szCs w:val="22"/>
        </w:rPr>
      </w:pPr>
    </w:p>
    <w:p w14:paraId="4EC2747E" w14:textId="05309EFD" w:rsidR="00017BF4" w:rsidRPr="0060586B" w:rsidRDefault="00017BF4" w:rsidP="001E2298">
      <w:pPr>
        <w:spacing w:after="0"/>
        <w:rPr>
          <w:rFonts w:ascii="Arial" w:hAnsi="Arial" w:cs="Arial"/>
          <w:b/>
        </w:rPr>
      </w:pPr>
      <w:r>
        <w:rPr>
          <w:rFonts w:ascii="Arial" w:hAnsi="Arial" w:cs="Arial"/>
          <w:b/>
        </w:rPr>
        <w:t>3</w:t>
      </w:r>
      <w:r w:rsidRPr="0060586B">
        <w:rPr>
          <w:rFonts w:ascii="Arial" w:hAnsi="Arial" w:cs="Arial"/>
          <w:b/>
        </w:rPr>
        <w:t>.</w:t>
      </w:r>
      <w:r>
        <w:rPr>
          <w:rFonts w:ascii="Arial" w:hAnsi="Arial" w:cs="Arial"/>
          <w:b/>
        </w:rPr>
        <w:t>2.1</w:t>
      </w:r>
      <w:r>
        <w:rPr>
          <w:rFonts w:ascii="Arial" w:hAnsi="Arial" w:cs="Arial"/>
          <w:b/>
        </w:rPr>
        <w:tab/>
      </w:r>
      <w:r w:rsidRPr="0060586B">
        <w:rPr>
          <w:rFonts w:ascii="Arial" w:hAnsi="Arial" w:cs="Arial"/>
          <w:b/>
          <w:bCs/>
        </w:rPr>
        <w:t>ACTUAL</w:t>
      </w:r>
      <w:r w:rsidRPr="0060586B">
        <w:rPr>
          <w:rFonts w:ascii="Arial" w:hAnsi="Arial" w:cs="Arial"/>
        </w:rPr>
        <w:t xml:space="preserve"> </w:t>
      </w:r>
      <w:r w:rsidRPr="0060586B">
        <w:rPr>
          <w:rFonts w:ascii="Arial" w:hAnsi="Arial" w:cs="Arial"/>
          <w:b/>
        </w:rPr>
        <w:t xml:space="preserve">RESULT FOR THE 2021/22 FINANCIAL YEAR </w:t>
      </w:r>
    </w:p>
    <w:p w14:paraId="14FBE071" w14:textId="77777777" w:rsidR="00017BF4" w:rsidRPr="0060586B" w:rsidRDefault="00017BF4" w:rsidP="001E2298">
      <w:pPr>
        <w:spacing w:after="0"/>
        <w:rPr>
          <w:rFonts w:ascii="Arial" w:hAnsi="Arial" w:cs="Arial"/>
          <w:b/>
        </w:rPr>
      </w:pPr>
    </w:p>
    <w:p w14:paraId="1DDDFA49" w14:textId="77777777" w:rsidR="00017BF4" w:rsidRPr="0060586B" w:rsidRDefault="00017BF4" w:rsidP="00017BF4">
      <w:pPr>
        <w:spacing w:line="360" w:lineRule="auto"/>
        <w:jc w:val="both"/>
        <w:rPr>
          <w:rFonts w:ascii="Arial" w:hAnsi="Arial" w:cs="Arial"/>
        </w:rPr>
      </w:pPr>
      <w:r w:rsidRPr="0060586B">
        <w:rPr>
          <w:rFonts w:ascii="Arial" w:hAnsi="Arial" w:cs="Arial"/>
        </w:rPr>
        <w:t xml:space="preserve">This section of the Annual Performance Report will report on the Municipality’s actual performance against the planned targets as derived from the Municipality’s IDP. Since the Municipality has 6 Development priorities and has 6 Key Performance Area with the inclusive of Human Settlement. An overview of the overall Municipality’s actual performance linked to the National KPA’s are depicted in section 51. </w:t>
      </w:r>
      <w:r w:rsidRPr="00B5106E">
        <w:rPr>
          <w:rFonts w:ascii="Arial" w:hAnsi="Arial" w:cs="Arial"/>
        </w:rPr>
        <w:t>Dashboard</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2188"/>
        <w:gridCol w:w="3510"/>
        <w:gridCol w:w="960"/>
        <w:gridCol w:w="1200"/>
      </w:tblGrid>
      <w:tr w:rsidR="00017BF4" w:rsidRPr="0060586B" w14:paraId="79C76670" w14:textId="77777777" w:rsidTr="00E456ED">
        <w:trPr>
          <w:trHeight w:val="510"/>
        </w:trPr>
        <w:tc>
          <w:tcPr>
            <w:tcW w:w="1952" w:type="dxa"/>
            <w:shd w:val="clear" w:color="auto" w:fill="C00000"/>
            <w:vAlign w:val="center"/>
          </w:tcPr>
          <w:p w14:paraId="67D794F0" w14:textId="77777777" w:rsidR="00017BF4" w:rsidRPr="0060586B" w:rsidRDefault="00017BF4" w:rsidP="00E456ED">
            <w:pPr>
              <w:jc w:val="center"/>
              <w:rPr>
                <w:rFonts w:ascii="Arial" w:hAnsi="Arial" w:cs="Arial"/>
                <w:b/>
                <w:bCs/>
                <w:color w:val="FFFFFF"/>
              </w:rPr>
            </w:pPr>
            <w:r w:rsidRPr="0060586B">
              <w:rPr>
                <w:rFonts w:ascii="Arial" w:hAnsi="Arial" w:cs="Arial"/>
                <w:b/>
                <w:bCs/>
                <w:color w:val="FFFFFF"/>
              </w:rPr>
              <w:t>COLOR CODE</w:t>
            </w:r>
          </w:p>
        </w:tc>
        <w:tc>
          <w:tcPr>
            <w:tcW w:w="2188" w:type="dxa"/>
            <w:shd w:val="clear" w:color="auto" w:fill="C00000"/>
          </w:tcPr>
          <w:p w14:paraId="5479B3E5" w14:textId="77777777" w:rsidR="00017BF4" w:rsidRPr="0060586B" w:rsidRDefault="00017BF4" w:rsidP="00E456ED">
            <w:pPr>
              <w:rPr>
                <w:rFonts w:ascii="Arial" w:hAnsi="Arial" w:cs="Arial"/>
                <w:b/>
                <w:bCs/>
                <w:color w:val="FFFFFF"/>
              </w:rPr>
            </w:pPr>
            <w:r w:rsidRPr="0060586B">
              <w:rPr>
                <w:rFonts w:ascii="Arial" w:hAnsi="Arial" w:cs="Arial"/>
                <w:b/>
                <w:bCs/>
                <w:color w:val="FFFFFF"/>
              </w:rPr>
              <w:t xml:space="preserve">STATUS </w:t>
            </w:r>
          </w:p>
        </w:tc>
        <w:tc>
          <w:tcPr>
            <w:tcW w:w="3510" w:type="dxa"/>
            <w:shd w:val="clear" w:color="auto" w:fill="C00000"/>
          </w:tcPr>
          <w:p w14:paraId="5BF749EE" w14:textId="77777777" w:rsidR="00017BF4" w:rsidRPr="0060586B" w:rsidRDefault="00017BF4" w:rsidP="00E456ED">
            <w:pPr>
              <w:rPr>
                <w:rFonts w:ascii="Arial" w:hAnsi="Arial" w:cs="Arial"/>
                <w:b/>
                <w:bCs/>
                <w:color w:val="FFFFFF"/>
              </w:rPr>
            </w:pPr>
            <w:r w:rsidRPr="0060586B">
              <w:rPr>
                <w:rFonts w:ascii="Arial" w:hAnsi="Arial" w:cs="Arial"/>
                <w:b/>
                <w:bCs/>
                <w:color w:val="FFFFFF"/>
              </w:rPr>
              <w:t xml:space="preserve">DESCRIPTION </w:t>
            </w:r>
          </w:p>
        </w:tc>
        <w:tc>
          <w:tcPr>
            <w:tcW w:w="960" w:type="dxa"/>
            <w:shd w:val="clear" w:color="auto" w:fill="C00000"/>
          </w:tcPr>
          <w:p w14:paraId="38DC2553" w14:textId="77777777" w:rsidR="00017BF4" w:rsidRPr="0060586B" w:rsidRDefault="00017BF4" w:rsidP="00E456ED">
            <w:pPr>
              <w:jc w:val="center"/>
              <w:rPr>
                <w:rFonts w:ascii="Arial" w:hAnsi="Arial" w:cs="Arial"/>
                <w:b/>
                <w:bCs/>
                <w:color w:val="FFFFFF"/>
              </w:rPr>
            </w:pPr>
            <w:r w:rsidRPr="0060586B">
              <w:rPr>
                <w:rFonts w:ascii="Arial" w:hAnsi="Arial" w:cs="Arial"/>
                <w:b/>
                <w:bCs/>
                <w:color w:val="FFFFFF"/>
              </w:rPr>
              <w:t xml:space="preserve">KPI NO </w:t>
            </w:r>
          </w:p>
        </w:tc>
        <w:tc>
          <w:tcPr>
            <w:tcW w:w="1200" w:type="dxa"/>
            <w:shd w:val="clear" w:color="auto" w:fill="C00000"/>
          </w:tcPr>
          <w:p w14:paraId="7090B046" w14:textId="77777777" w:rsidR="00017BF4" w:rsidRPr="0060586B" w:rsidRDefault="00017BF4" w:rsidP="00E456ED">
            <w:pPr>
              <w:jc w:val="center"/>
              <w:rPr>
                <w:rFonts w:ascii="Arial" w:hAnsi="Arial" w:cs="Arial"/>
                <w:b/>
                <w:bCs/>
                <w:color w:val="FFFFFF"/>
              </w:rPr>
            </w:pPr>
            <w:r w:rsidRPr="0060586B">
              <w:rPr>
                <w:rFonts w:ascii="Arial" w:hAnsi="Arial" w:cs="Arial"/>
                <w:b/>
                <w:bCs/>
                <w:color w:val="FFFFFF"/>
              </w:rPr>
              <w:t>ACHIEVE %</w:t>
            </w:r>
          </w:p>
        </w:tc>
      </w:tr>
      <w:tr w:rsidR="00017BF4" w:rsidRPr="0060586B" w14:paraId="5115B8CA" w14:textId="77777777" w:rsidTr="00E456ED">
        <w:trPr>
          <w:trHeight w:val="926"/>
        </w:trPr>
        <w:tc>
          <w:tcPr>
            <w:tcW w:w="1952" w:type="dxa"/>
            <w:shd w:val="clear" w:color="auto" w:fill="A6A6A6" w:themeFill="background1" w:themeFillShade="A6"/>
            <w:vAlign w:val="center"/>
          </w:tcPr>
          <w:p w14:paraId="71B1BE03" w14:textId="77777777" w:rsidR="00017BF4" w:rsidRPr="0060586B" w:rsidRDefault="00017BF4" w:rsidP="00E456ED">
            <w:pPr>
              <w:jc w:val="center"/>
              <w:rPr>
                <w:rFonts w:ascii="Arial" w:hAnsi="Arial" w:cs="Arial"/>
                <w:color w:val="FFFFFF"/>
              </w:rPr>
            </w:pPr>
            <w:r w:rsidRPr="0060586B">
              <w:rPr>
                <w:rFonts w:ascii="Arial" w:hAnsi="Arial" w:cs="Arial"/>
                <w:color w:val="FFFFFF"/>
              </w:rPr>
              <w:t>N/A</w:t>
            </w:r>
          </w:p>
        </w:tc>
        <w:tc>
          <w:tcPr>
            <w:tcW w:w="2188" w:type="dxa"/>
            <w:shd w:val="clear" w:color="auto" w:fill="auto"/>
          </w:tcPr>
          <w:p w14:paraId="4AD36583" w14:textId="77777777" w:rsidR="00017BF4" w:rsidRPr="0060586B" w:rsidRDefault="00017BF4" w:rsidP="00E456ED">
            <w:pPr>
              <w:rPr>
                <w:rFonts w:ascii="Arial" w:hAnsi="Arial" w:cs="Arial"/>
                <w:color w:val="000000"/>
              </w:rPr>
            </w:pPr>
            <w:r w:rsidRPr="0060586B">
              <w:rPr>
                <w:rFonts w:ascii="Arial" w:hAnsi="Arial" w:cs="Arial"/>
                <w:color w:val="000000"/>
              </w:rPr>
              <w:t>KPI Not Applicable</w:t>
            </w:r>
          </w:p>
        </w:tc>
        <w:tc>
          <w:tcPr>
            <w:tcW w:w="3510" w:type="dxa"/>
            <w:shd w:val="clear" w:color="auto" w:fill="auto"/>
          </w:tcPr>
          <w:p w14:paraId="2AEA2623" w14:textId="77777777" w:rsidR="00017BF4" w:rsidRPr="0060586B" w:rsidRDefault="00017BF4" w:rsidP="00E456ED">
            <w:pPr>
              <w:rPr>
                <w:rFonts w:ascii="Arial" w:hAnsi="Arial" w:cs="Arial"/>
                <w:color w:val="000000"/>
              </w:rPr>
            </w:pPr>
            <w:r w:rsidRPr="0060586B">
              <w:rPr>
                <w:rFonts w:ascii="Arial" w:hAnsi="Arial" w:cs="Arial"/>
                <w:color w:val="000000"/>
              </w:rPr>
              <w:t>KPIs with no targets or actuals in the selected period.</w:t>
            </w:r>
          </w:p>
        </w:tc>
        <w:tc>
          <w:tcPr>
            <w:tcW w:w="960" w:type="dxa"/>
            <w:shd w:val="clear" w:color="auto" w:fill="FFFFFF" w:themeFill="background1"/>
          </w:tcPr>
          <w:p w14:paraId="73C5D47E" w14:textId="77777777" w:rsidR="00017BF4" w:rsidRPr="0060586B" w:rsidRDefault="00017BF4" w:rsidP="00E456ED">
            <w:pPr>
              <w:jc w:val="center"/>
              <w:rPr>
                <w:rFonts w:ascii="Arial" w:hAnsi="Arial" w:cs="Arial"/>
                <w:color w:val="000000"/>
              </w:rPr>
            </w:pPr>
            <w:r>
              <w:rPr>
                <w:rFonts w:ascii="Arial" w:hAnsi="Arial" w:cs="Arial"/>
                <w:color w:val="000000"/>
              </w:rPr>
              <w:t>N/A</w:t>
            </w:r>
          </w:p>
        </w:tc>
        <w:tc>
          <w:tcPr>
            <w:tcW w:w="1200" w:type="dxa"/>
            <w:shd w:val="clear" w:color="auto" w:fill="FFFFFF" w:themeFill="background1"/>
          </w:tcPr>
          <w:p w14:paraId="0775E66E" w14:textId="77777777" w:rsidR="00017BF4" w:rsidRPr="0060586B" w:rsidRDefault="00017BF4" w:rsidP="00E456ED">
            <w:pPr>
              <w:jc w:val="center"/>
              <w:rPr>
                <w:rFonts w:ascii="Arial" w:hAnsi="Arial" w:cs="Arial"/>
                <w:color w:val="000000"/>
              </w:rPr>
            </w:pPr>
            <w:r>
              <w:rPr>
                <w:rFonts w:ascii="Arial" w:hAnsi="Arial" w:cs="Arial"/>
                <w:color w:val="000000"/>
              </w:rPr>
              <w:t>N/A</w:t>
            </w:r>
          </w:p>
        </w:tc>
      </w:tr>
      <w:tr w:rsidR="00017BF4" w:rsidRPr="0060586B" w14:paraId="1D09DE7B" w14:textId="77777777" w:rsidTr="00E456ED">
        <w:trPr>
          <w:trHeight w:val="510"/>
        </w:trPr>
        <w:tc>
          <w:tcPr>
            <w:tcW w:w="1952" w:type="dxa"/>
            <w:shd w:val="clear" w:color="000000" w:fill="009900"/>
            <w:vAlign w:val="center"/>
            <w:hideMark/>
          </w:tcPr>
          <w:p w14:paraId="495F0B61" w14:textId="77777777" w:rsidR="00017BF4" w:rsidRPr="0060586B" w:rsidRDefault="00017BF4" w:rsidP="00E456ED">
            <w:pPr>
              <w:jc w:val="center"/>
              <w:rPr>
                <w:rFonts w:ascii="Arial" w:hAnsi="Arial" w:cs="Arial"/>
                <w:color w:val="FFFFFF"/>
              </w:rPr>
            </w:pPr>
            <w:r w:rsidRPr="0060586B">
              <w:rPr>
                <w:rFonts w:ascii="Arial" w:hAnsi="Arial" w:cs="Arial"/>
                <w:color w:val="FFFFFF"/>
              </w:rPr>
              <w:t>G</w:t>
            </w:r>
          </w:p>
        </w:tc>
        <w:tc>
          <w:tcPr>
            <w:tcW w:w="2188" w:type="dxa"/>
            <w:shd w:val="clear" w:color="auto" w:fill="auto"/>
            <w:hideMark/>
          </w:tcPr>
          <w:p w14:paraId="5E445497" w14:textId="77777777" w:rsidR="00017BF4" w:rsidRPr="0060586B" w:rsidRDefault="00017BF4" w:rsidP="00E456ED">
            <w:pPr>
              <w:rPr>
                <w:rFonts w:ascii="Arial" w:hAnsi="Arial" w:cs="Arial"/>
                <w:color w:val="000000"/>
              </w:rPr>
            </w:pPr>
            <w:r w:rsidRPr="0060586B">
              <w:rPr>
                <w:rFonts w:ascii="Arial" w:hAnsi="Arial" w:cs="Arial"/>
                <w:color w:val="000000"/>
              </w:rPr>
              <w:t>KPI Fully Effective</w:t>
            </w:r>
          </w:p>
        </w:tc>
        <w:tc>
          <w:tcPr>
            <w:tcW w:w="3510" w:type="dxa"/>
            <w:shd w:val="clear" w:color="auto" w:fill="auto"/>
            <w:hideMark/>
          </w:tcPr>
          <w:p w14:paraId="7E6E0236" w14:textId="77777777" w:rsidR="00017BF4" w:rsidRPr="0060586B" w:rsidRDefault="00017BF4" w:rsidP="00E456ED">
            <w:pPr>
              <w:rPr>
                <w:rFonts w:ascii="Arial" w:hAnsi="Arial" w:cs="Arial"/>
                <w:color w:val="000000"/>
              </w:rPr>
            </w:pPr>
            <w:r w:rsidRPr="0060586B">
              <w:rPr>
                <w:rFonts w:ascii="Arial" w:hAnsi="Arial" w:cs="Arial"/>
                <w:color w:val="000000"/>
              </w:rPr>
              <w:t>Actual meets Target (Actual/Target = 100%)</w:t>
            </w:r>
          </w:p>
        </w:tc>
        <w:tc>
          <w:tcPr>
            <w:tcW w:w="960" w:type="dxa"/>
            <w:shd w:val="clear" w:color="auto" w:fill="auto"/>
          </w:tcPr>
          <w:p w14:paraId="5D57DE42" w14:textId="77777777" w:rsidR="00017BF4" w:rsidRPr="0060586B" w:rsidRDefault="00017BF4" w:rsidP="00E456ED">
            <w:pPr>
              <w:jc w:val="center"/>
              <w:rPr>
                <w:rFonts w:ascii="Arial" w:hAnsi="Arial" w:cs="Arial"/>
                <w:color w:val="000000"/>
              </w:rPr>
            </w:pPr>
            <w:r>
              <w:rPr>
                <w:rFonts w:ascii="Arial" w:hAnsi="Arial" w:cs="Arial"/>
                <w:color w:val="000000"/>
              </w:rPr>
              <w:t>18</w:t>
            </w:r>
          </w:p>
        </w:tc>
        <w:tc>
          <w:tcPr>
            <w:tcW w:w="1200" w:type="dxa"/>
          </w:tcPr>
          <w:p w14:paraId="0EF66192" w14:textId="77777777" w:rsidR="00017BF4" w:rsidRPr="0060586B" w:rsidRDefault="00017BF4" w:rsidP="00E456ED">
            <w:pPr>
              <w:jc w:val="center"/>
              <w:rPr>
                <w:rFonts w:ascii="Arial" w:hAnsi="Arial" w:cs="Arial"/>
                <w:color w:val="000000"/>
              </w:rPr>
            </w:pPr>
            <w:r>
              <w:rPr>
                <w:rFonts w:ascii="Arial" w:hAnsi="Arial" w:cs="Arial"/>
                <w:color w:val="000000"/>
              </w:rPr>
              <w:t>35%</w:t>
            </w:r>
          </w:p>
        </w:tc>
      </w:tr>
      <w:tr w:rsidR="00017BF4" w:rsidRPr="0060586B" w14:paraId="329D98DC" w14:textId="77777777" w:rsidTr="00E456ED">
        <w:trPr>
          <w:trHeight w:val="510"/>
        </w:trPr>
        <w:tc>
          <w:tcPr>
            <w:tcW w:w="1952" w:type="dxa"/>
            <w:shd w:val="clear" w:color="000000" w:fill="005500"/>
            <w:vAlign w:val="center"/>
            <w:hideMark/>
          </w:tcPr>
          <w:p w14:paraId="1EA8D041" w14:textId="77777777" w:rsidR="00017BF4" w:rsidRPr="0060586B" w:rsidRDefault="00017BF4" w:rsidP="00E456ED">
            <w:pPr>
              <w:jc w:val="center"/>
              <w:rPr>
                <w:rFonts w:ascii="Arial" w:hAnsi="Arial" w:cs="Arial"/>
                <w:color w:val="FFFFFF"/>
              </w:rPr>
            </w:pPr>
            <w:r w:rsidRPr="0060586B">
              <w:rPr>
                <w:rFonts w:ascii="Arial" w:hAnsi="Arial" w:cs="Arial"/>
                <w:color w:val="FFFFFF"/>
              </w:rPr>
              <w:t>G2</w:t>
            </w:r>
          </w:p>
        </w:tc>
        <w:tc>
          <w:tcPr>
            <w:tcW w:w="2188" w:type="dxa"/>
            <w:shd w:val="clear" w:color="auto" w:fill="auto"/>
            <w:hideMark/>
          </w:tcPr>
          <w:p w14:paraId="4D4A1099" w14:textId="77777777" w:rsidR="00017BF4" w:rsidRPr="0060586B" w:rsidRDefault="00017BF4" w:rsidP="00E456ED">
            <w:pPr>
              <w:rPr>
                <w:rFonts w:ascii="Arial" w:hAnsi="Arial" w:cs="Arial"/>
                <w:color w:val="000000"/>
              </w:rPr>
            </w:pPr>
            <w:r w:rsidRPr="0060586B">
              <w:rPr>
                <w:rFonts w:ascii="Arial" w:hAnsi="Arial" w:cs="Arial"/>
                <w:color w:val="000000"/>
              </w:rPr>
              <w:t>KPI Performance Significantly Above Expectations</w:t>
            </w:r>
          </w:p>
        </w:tc>
        <w:tc>
          <w:tcPr>
            <w:tcW w:w="3510" w:type="dxa"/>
            <w:shd w:val="clear" w:color="auto" w:fill="auto"/>
            <w:hideMark/>
          </w:tcPr>
          <w:p w14:paraId="2D6BA642" w14:textId="77777777" w:rsidR="00017BF4" w:rsidRPr="0060586B" w:rsidRDefault="00017BF4" w:rsidP="00E456ED">
            <w:pPr>
              <w:rPr>
                <w:rFonts w:ascii="Arial" w:hAnsi="Arial" w:cs="Arial"/>
                <w:color w:val="000000"/>
              </w:rPr>
            </w:pPr>
            <w:r w:rsidRPr="0060586B">
              <w:rPr>
                <w:rFonts w:ascii="Arial" w:hAnsi="Arial" w:cs="Arial"/>
                <w:color w:val="000000"/>
              </w:rPr>
              <w:t>100.001% &lt;= Actual/Target &lt;= 149.999%</w:t>
            </w:r>
          </w:p>
        </w:tc>
        <w:tc>
          <w:tcPr>
            <w:tcW w:w="960" w:type="dxa"/>
            <w:shd w:val="clear" w:color="auto" w:fill="auto"/>
          </w:tcPr>
          <w:p w14:paraId="15D6024D" w14:textId="77777777" w:rsidR="00017BF4" w:rsidRPr="0060586B" w:rsidRDefault="00017BF4" w:rsidP="00E456ED">
            <w:pPr>
              <w:jc w:val="center"/>
              <w:rPr>
                <w:rFonts w:ascii="Arial" w:hAnsi="Arial" w:cs="Arial"/>
                <w:color w:val="000000"/>
              </w:rPr>
            </w:pPr>
            <w:r>
              <w:rPr>
                <w:rFonts w:ascii="Arial" w:hAnsi="Arial" w:cs="Arial"/>
                <w:color w:val="000000"/>
              </w:rPr>
              <w:t>2</w:t>
            </w:r>
          </w:p>
        </w:tc>
        <w:tc>
          <w:tcPr>
            <w:tcW w:w="1200" w:type="dxa"/>
          </w:tcPr>
          <w:p w14:paraId="4E231305" w14:textId="77777777" w:rsidR="00017BF4" w:rsidRPr="0060586B" w:rsidRDefault="00017BF4" w:rsidP="00E456ED">
            <w:pPr>
              <w:jc w:val="center"/>
              <w:rPr>
                <w:rFonts w:ascii="Arial" w:hAnsi="Arial" w:cs="Arial"/>
                <w:color w:val="000000"/>
              </w:rPr>
            </w:pPr>
            <w:r>
              <w:rPr>
                <w:rFonts w:ascii="Arial" w:hAnsi="Arial" w:cs="Arial"/>
                <w:color w:val="000000"/>
              </w:rPr>
              <w:t>4%</w:t>
            </w:r>
          </w:p>
        </w:tc>
      </w:tr>
      <w:tr w:rsidR="00017BF4" w:rsidRPr="0060586B" w14:paraId="18394A49" w14:textId="77777777" w:rsidTr="00E456ED">
        <w:trPr>
          <w:trHeight w:val="305"/>
        </w:trPr>
        <w:tc>
          <w:tcPr>
            <w:tcW w:w="1952" w:type="dxa"/>
            <w:shd w:val="clear" w:color="000000" w:fill="000077"/>
            <w:hideMark/>
          </w:tcPr>
          <w:p w14:paraId="62FDF4EE" w14:textId="77777777" w:rsidR="00017BF4" w:rsidRPr="0060586B" w:rsidRDefault="00017BF4" w:rsidP="00E456ED">
            <w:pPr>
              <w:jc w:val="center"/>
              <w:rPr>
                <w:rFonts w:ascii="Arial" w:hAnsi="Arial" w:cs="Arial"/>
                <w:color w:val="FFFFFF"/>
              </w:rPr>
            </w:pPr>
            <w:r w:rsidRPr="0060586B">
              <w:rPr>
                <w:rFonts w:ascii="Arial" w:hAnsi="Arial" w:cs="Arial"/>
                <w:color w:val="FFFFFF"/>
              </w:rPr>
              <w:t>B</w:t>
            </w:r>
          </w:p>
        </w:tc>
        <w:tc>
          <w:tcPr>
            <w:tcW w:w="2188" w:type="dxa"/>
            <w:shd w:val="clear" w:color="auto" w:fill="auto"/>
            <w:hideMark/>
          </w:tcPr>
          <w:p w14:paraId="43AA3377" w14:textId="77777777" w:rsidR="00017BF4" w:rsidRPr="0060586B" w:rsidRDefault="00017BF4" w:rsidP="00E456ED">
            <w:pPr>
              <w:rPr>
                <w:rFonts w:ascii="Arial" w:hAnsi="Arial" w:cs="Arial"/>
                <w:color w:val="000000"/>
              </w:rPr>
            </w:pPr>
            <w:r w:rsidRPr="0060586B">
              <w:rPr>
                <w:rFonts w:ascii="Arial" w:hAnsi="Arial" w:cs="Arial"/>
                <w:color w:val="000000"/>
              </w:rPr>
              <w:t>KPI Outstanding Performance</w:t>
            </w:r>
          </w:p>
        </w:tc>
        <w:tc>
          <w:tcPr>
            <w:tcW w:w="3510" w:type="dxa"/>
            <w:shd w:val="clear" w:color="auto" w:fill="auto"/>
            <w:hideMark/>
          </w:tcPr>
          <w:p w14:paraId="7385305F" w14:textId="77777777" w:rsidR="00017BF4" w:rsidRPr="0060586B" w:rsidRDefault="00017BF4" w:rsidP="00E456ED">
            <w:pPr>
              <w:rPr>
                <w:rFonts w:ascii="Arial" w:hAnsi="Arial" w:cs="Arial"/>
                <w:color w:val="000000"/>
              </w:rPr>
            </w:pPr>
            <w:r w:rsidRPr="0060586B">
              <w:rPr>
                <w:rFonts w:ascii="Arial" w:hAnsi="Arial" w:cs="Arial"/>
                <w:color w:val="000000"/>
              </w:rPr>
              <w:t>150.000% &lt;= Actual/Target</w:t>
            </w:r>
          </w:p>
        </w:tc>
        <w:tc>
          <w:tcPr>
            <w:tcW w:w="960" w:type="dxa"/>
            <w:shd w:val="clear" w:color="auto" w:fill="auto"/>
          </w:tcPr>
          <w:p w14:paraId="579DAC0A" w14:textId="77777777" w:rsidR="00017BF4" w:rsidRPr="0060586B" w:rsidRDefault="00017BF4" w:rsidP="00E456ED">
            <w:pPr>
              <w:jc w:val="center"/>
              <w:rPr>
                <w:rFonts w:ascii="Arial" w:hAnsi="Arial" w:cs="Arial"/>
                <w:color w:val="000000"/>
              </w:rPr>
            </w:pPr>
            <w:r w:rsidRPr="0060586B">
              <w:rPr>
                <w:rFonts w:ascii="Arial" w:hAnsi="Arial" w:cs="Arial"/>
                <w:color w:val="000000"/>
              </w:rPr>
              <w:t>1</w:t>
            </w:r>
          </w:p>
        </w:tc>
        <w:tc>
          <w:tcPr>
            <w:tcW w:w="1200" w:type="dxa"/>
          </w:tcPr>
          <w:p w14:paraId="56DDDB77" w14:textId="77777777" w:rsidR="00017BF4" w:rsidRPr="0060586B" w:rsidRDefault="00017BF4" w:rsidP="00E456ED">
            <w:pPr>
              <w:jc w:val="center"/>
              <w:rPr>
                <w:rFonts w:ascii="Arial" w:hAnsi="Arial" w:cs="Arial"/>
                <w:color w:val="000000"/>
              </w:rPr>
            </w:pPr>
            <w:r>
              <w:rPr>
                <w:rFonts w:ascii="Arial" w:hAnsi="Arial" w:cs="Arial"/>
                <w:color w:val="000000"/>
              </w:rPr>
              <w:t>2%</w:t>
            </w:r>
          </w:p>
        </w:tc>
      </w:tr>
      <w:tr w:rsidR="00017BF4" w:rsidRPr="0060586B" w14:paraId="6FAF7B11" w14:textId="77777777" w:rsidTr="00E456ED">
        <w:trPr>
          <w:trHeight w:val="255"/>
        </w:trPr>
        <w:tc>
          <w:tcPr>
            <w:tcW w:w="1952" w:type="dxa"/>
            <w:shd w:val="clear" w:color="000000" w:fill="CC0001"/>
            <w:vAlign w:val="center"/>
            <w:hideMark/>
          </w:tcPr>
          <w:p w14:paraId="68E39521" w14:textId="77777777" w:rsidR="00017BF4" w:rsidRPr="0060586B" w:rsidRDefault="00017BF4" w:rsidP="00E456ED">
            <w:pPr>
              <w:jc w:val="center"/>
              <w:rPr>
                <w:rFonts w:ascii="Arial" w:hAnsi="Arial" w:cs="Arial"/>
                <w:color w:val="FFFFFF"/>
              </w:rPr>
            </w:pPr>
            <w:r w:rsidRPr="0060586B">
              <w:rPr>
                <w:rFonts w:ascii="Arial" w:hAnsi="Arial" w:cs="Arial"/>
                <w:color w:val="FFFFFF"/>
              </w:rPr>
              <w:t>R</w:t>
            </w:r>
          </w:p>
        </w:tc>
        <w:tc>
          <w:tcPr>
            <w:tcW w:w="2188" w:type="dxa"/>
            <w:shd w:val="clear" w:color="auto" w:fill="auto"/>
            <w:hideMark/>
          </w:tcPr>
          <w:p w14:paraId="7DDCFF2E" w14:textId="77777777" w:rsidR="00017BF4" w:rsidRPr="0060586B" w:rsidRDefault="00017BF4" w:rsidP="00E456ED">
            <w:pPr>
              <w:rPr>
                <w:rFonts w:ascii="Arial" w:hAnsi="Arial" w:cs="Arial"/>
                <w:color w:val="000000"/>
              </w:rPr>
            </w:pPr>
            <w:r w:rsidRPr="0060586B">
              <w:rPr>
                <w:rFonts w:ascii="Arial" w:hAnsi="Arial" w:cs="Arial"/>
                <w:color w:val="000000"/>
              </w:rPr>
              <w:t>KPI Unacceptable Performance</w:t>
            </w:r>
          </w:p>
        </w:tc>
        <w:tc>
          <w:tcPr>
            <w:tcW w:w="3510" w:type="dxa"/>
            <w:shd w:val="clear" w:color="auto" w:fill="auto"/>
            <w:hideMark/>
          </w:tcPr>
          <w:p w14:paraId="22369301" w14:textId="77777777" w:rsidR="00017BF4" w:rsidRPr="0060586B" w:rsidRDefault="00017BF4" w:rsidP="00E456ED">
            <w:pPr>
              <w:rPr>
                <w:rFonts w:ascii="Arial" w:hAnsi="Arial" w:cs="Arial"/>
                <w:color w:val="000000"/>
              </w:rPr>
            </w:pPr>
            <w:r w:rsidRPr="0060586B">
              <w:rPr>
                <w:rFonts w:ascii="Arial" w:hAnsi="Arial" w:cs="Arial"/>
                <w:color w:val="000000"/>
              </w:rPr>
              <w:t>0% &lt;= Actual/Target &lt;= 74.999%</w:t>
            </w:r>
          </w:p>
        </w:tc>
        <w:tc>
          <w:tcPr>
            <w:tcW w:w="960" w:type="dxa"/>
            <w:shd w:val="clear" w:color="auto" w:fill="auto"/>
          </w:tcPr>
          <w:p w14:paraId="22B25A9E" w14:textId="77777777" w:rsidR="00017BF4" w:rsidRPr="0060586B" w:rsidRDefault="00017BF4" w:rsidP="00E456ED">
            <w:pPr>
              <w:jc w:val="center"/>
              <w:rPr>
                <w:rFonts w:ascii="Arial" w:hAnsi="Arial" w:cs="Arial"/>
                <w:color w:val="000000"/>
              </w:rPr>
            </w:pPr>
            <w:r>
              <w:rPr>
                <w:rFonts w:ascii="Arial" w:hAnsi="Arial" w:cs="Arial"/>
                <w:color w:val="000000"/>
              </w:rPr>
              <w:t>20</w:t>
            </w:r>
          </w:p>
        </w:tc>
        <w:tc>
          <w:tcPr>
            <w:tcW w:w="1200" w:type="dxa"/>
          </w:tcPr>
          <w:p w14:paraId="2F4B1D4A" w14:textId="77777777" w:rsidR="00017BF4" w:rsidRPr="0060586B" w:rsidRDefault="00017BF4" w:rsidP="00E456ED">
            <w:pPr>
              <w:jc w:val="center"/>
              <w:rPr>
                <w:rFonts w:ascii="Arial" w:hAnsi="Arial" w:cs="Arial"/>
                <w:color w:val="000000"/>
              </w:rPr>
            </w:pPr>
            <w:r>
              <w:rPr>
                <w:rFonts w:ascii="Arial" w:hAnsi="Arial" w:cs="Arial"/>
                <w:color w:val="000000"/>
              </w:rPr>
              <w:t>35%</w:t>
            </w:r>
          </w:p>
        </w:tc>
      </w:tr>
      <w:tr w:rsidR="00017BF4" w:rsidRPr="0060586B" w14:paraId="776EBE17" w14:textId="77777777" w:rsidTr="00E456ED">
        <w:trPr>
          <w:trHeight w:val="255"/>
        </w:trPr>
        <w:tc>
          <w:tcPr>
            <w:tcW w:w="1952" w:type="dxa"/>
            <w:shd w:val="clear" w:color="000000" w:fill="FE9900"/>
            <w:vAlign w:val="center"/>
            <w:hideMark/>
          </w:tcPr>
          <w:p w14:paraId="3A113D8D" w14:textId="77777777" w:rsidR="00017BF4" w:rsidRPr="0060586B" w:rsidRDefault="00017BF4" w:rsidP="00E456ED">
            <w:pPr>
              <w:jc w:val="center"/>
              <w:rPr>
                <w:rFonts w:ascii="Arial" w:hAnsi="Arial" w:cs="Arial"/>
                <w:color w:val="FFFFFF"/>
              </w:rPr>
            </w:pPr>
            <w:r w:rsidRPr="0060586B">
              <w:rPr>
                <w:rFonts w:ascii="Arial" w:hAnsi="Arial" w:cs="Arial"/>
                <w:color w:val="FFFFFF"/>
              </w:rPr>
              <w:t>O</w:t>
            </w:r>
          </w:p>
        </w:tc>
        <w:tc>
          <w:tcPr>
            <w:tcW w:w="2188" w:type="dxa"/>
            <w:shd w:val="clear" w:color="auto" w:fill="auto"/>
            <w:hideMark/>
          </w:tcPr>
          <w:p w14:paraId="42732629" w14:textId="77777777" w:rsidR="00017BF4" w:rsidRPr="0060586B" w:rsidRDefault="00017BF4" w:rsidP="00E456ED">
            <w:pPr>
              <w:rPr>
                <w:rFonts w:ascii="Arial" w:hAnsi="Arial" w:cs="Arial"/>
                <w:color w:val="000000"/>
              </w:rPr>
            </w:pPr>
            <w:r w:rsidRPr="0060586B">
              <w:rPr>
                <w:rFonts w:ascii="Arial" w:hAnsi="Arial" w:cs="Arial"/>
                <w:color w:val="000000"/>
              </w:rPr>
              <w:t>KPI Performance Not Fully Effective</w:t>
            </w:r>
            <w:r>
              <w:rPr>
                <w:rFonts w:ascii="Arial" w:hAnsi="Arial" w:cs="Arial"/>
                <w:color w:val="000000"/>
              </w:rPr>
              <w:t>-(Partially)</w:t>
            </w:r>
          </w:p>
        </w:tc>
        <w:tc>
          <w:tcPr>
            <w:tcW w:w="3510" w:type="dxa"/>
            <w:shd w:val="clear" w:color="auto" w:fill="auto"/>
            <w:hideMark/>
          </w:tcPr>
          <w:p w14:paraId="568BC7DD" w14:textId="77777777" w:rsidR="00017BF4" w:rsidRPr="0060586B" w:rsidRDefault="00017BF4" w:rsidP="00E456ED">
            <w:pPr>
              <w:rPr>
                <w:rFonts w:ascii="Arial" w:hAnsi="Arial" w:cs="Arial"/>
                <w:color w:val="000000"/>
              </w:rPr>
            </w:pPr>
            <w:r w:rsidRPr="0060586B">
              <w:rPr>
                <w:rFonts w:ascii="Arial" w:hAnsi="Arial" w:cs="Arial"/>
                <w:color w:val="000000"/>
              </w:rPr>
              <w:t>75.000% &lt;= Actual/Target &lt;= 99.999%</w:t>
            </w:r>
          </w:p>
        </w:tc>
        <w:tc>
          <w:tcPr>
            <w:tcW w:w="960" w:type="dxa"/>
            <w:shd w:val="clear" w:color="auto" w:fill="auto"/>
          </w:tcPr>
          <w:p w14:paraId="4B7F4260" w14:textId="77777777" w:rsidR="00017BF4" w:rsidRPr="0060586B" w:rsidRDefault="00017BF4" w:rsidP="00E456ED">
            <w:pPr>
              <w:jc w:val="center"/>
              <w:rPr>
                <w:rFonts w:ascii="Arial" w:hAnsi="Arial" w:cs="Arial"/>
                <w:color w:val="000000"/>
              </w:rPr>
            </w:pPr>
            <w:r w:rsidRPr="0060586B">
              <w:rPr>
                <w:rFonts w:ascii="Arial" w:hAnsi="Arial" w:cs="Arial"/>
                <w:color w:val="000000"/>
              </w:rPr>
              <w:t>1</w:t>
            </w:r>
            <w:r>
              <w:rPr>
                <w:rFonts w:ascii="Arial" w:hAnsi="Arial" w:cs="Arial"/>
                <w:color w:val="000000"/>
              </w:rPr>
              <w:t>3</w:t>
            </w:r>
          </w:p>
        </w:tc>
        <w:tc>
          <w:tcPr>
            <w:tcW w:w="1200" w:type="dxa"/>
          </w:tcPr>
          <w:p w14:paraId="6C223596" w14:textId="77777777" w:rsidR="00017BF4" w:rsidRPr="0060586B" w:rsidRDefault="00017BF4" w:rsidP="00E456ED">
            <w:pPr>
              <w:jc w:val="center"/>
              <w:rPr>
                <w:rFonts w:ascii="Arial" w:hAnsi="Arial" w:cs="Arial"/>
                <w:color w:val="000000"/>
              </w:rPr>
            </w:pPr>
            <w:r>
              <w:rPr>
                <w:rFonts w:ascii="Arial" w:hAnsi="Arial" w:cs="Arial"/>
                <w:color w:val="000000"/>
              </w:rPr>
              <w:t>27%</w:t>
            </w:r>
          </w:p>
        </w:tc>
      </w:tr>
    </w:tbl>
    <w:p w14:paraId="6E7F6945" w14:textId="77777777" w:rsidR="00017BF4" w:rsidRPr="0060586B" w:rsidRDefault="00017BF4" w:rsidP="00017BF4">
      <w:pPr>
        <w:spacing w:line="360" w:lineRule="auto"/>
        <w:jc w:val="both"/>
        <w:rPr>
          <w:rFonts w:ascii="Arial" w:hAnsi="Arial" w:cs="Arial"/>
        </w:rPr>
      </w:pPr>
    </w:p>
    <w:p w14:paraId="28F67215" w14:textId="4F5F0688" w:rsidR="00017BF4" w:rsidRDefault="00017BF4" w:rsidP="00017BF4">
      <w:pPr>
        <w:spacing w:line="360" w:lineRule="auto"/>
        <w:jc w:val="both"/>
        <w:rPr>
          <w:rFonts w:ascii="Arial" w:hAnsi="Arial" w:cs="Arial"/>
          <w:color w:val="000000" w:themeColor="text1"/>
          <w:sz w:val="28"/>
          <w:szCs w:val="28"/>
        </w:rPr>
      </w:pPr>
      <w:r>
        <w:rPr>
          <w:rFonts w:ascii="Arial" w:hAnsi="Arial" w:cs="Arial"/>
          <w:color w:val="000000" w:themeColor="text1"/>
        </w:rPr>
        <w:t>There</w:t>
      </w:r>
      <w:r w:rsidRPr="0060586B">
        <w:rPr>
          <w:rFonts w:ascii="Arial" w:hAnsi="Arial" w:cs="Arial"/>
          <w:color w:val="000000" w:themeColor="text1"/>
        </w:rPr>
        <w:t xml:space="preserve"> were 51 K</w:t>
      </w:r>
      <w:r>
        <w:rPr>
          <w:rFonts w:ascii="Arial" w:hAnsi="Arial" w:cs="Arial"/>
          <w:color w:val="000000" w:themeColor="text1"/>
        </w:rPr>
        <w:t xml:space="preserve">ey </w:t>
      </w:r>
      <w:r w:rsidRPr="0060586B">
        <w:rPr>
          <w:rFonts w:ascii="Arial" w:hAnsi="Arial" w:cs="Arial"/>
          <w:color w:val="000000" w:themeColor="text1"/>
        </w:rPr>
        <w:t>P</w:t>
      </w:r>
      <w:r>
        <w:rPr>
          <w:rFonts w:ascii="Arial" w:hAnsi="Arial" w:cs="Arial"/>
          <w:color w:val="000000" w:themeColor="text1"/>
        </w:rPr>
        <w:t xml:space="preserve">erformance </w:t>
      </w:r>
      <w:r w:rsidRPr="0060586B">
        <w:rPr>
          <w:rFonts w:ascii="Arial" w:hAnsi="Arial" w:cs="Arial"/>
          <w:color w:val="000000" w:themeColor="text1"/>
        </w:rPr>
        <w:t>I</w:t>
      </w:r>
      <w:r>
        <w:rPr>
          <w:rFonts w:ascii="Arial" w:hAnsi="Arial" w:cs="Arial"/>
          <w:color w:val="000000" w:themeColor="text1"/>
        </w:rPr>
        <w:t xml:space="preserve">ndicator (KPI) in the Adjusted Service Delivery Budget Implementation Plan for 2021-22 Financial year. </w:t>
      </w:r>
      <w:r w:rsidRPr="0060586B">
        <w:rPr>
          <w:rFonts w:ascii="Arial" w:hAnsi="Arial" w:cs="Arial"/>
          <w:color w:val="000000" w:themeColor="text1"/>
        </w:rPr>
        <w:t xml:space="preserve"> </w:t>
      </w:r>
      <w:r>
        <w:rPr>
          <w:rFonts w:ascii="Arial" w:hAnsi="Arial" w:cs="Arial"/>
          <w:color w:val="000000" w:themeColor="text1"/>
        </w:rPr>
        <w:t xml:space="preserve">For the year under view  </w:t>
      </w:r>
      <w:r w:rsidRPr="0060586B">
        <w:rPr>
          <w:rFonts w:ascii="Arial" w:hAnsi="Arial" w:cs="Arial"/>
          <w:color w:val="000000" w:themeColor="text1"/>
        </w:rPr>
        <w:t xml:space="preserve"> 1</w:t>
      </w:r>
      <w:r>
        <w:rPr>
          <w:rFonts w:ascii="Arial" w:hAnsi="Arial" w:cs="Arial"/>
          <w:color w:val="000000" w:themeColor="text1"/>
        </w:rPr>
        <w:t>9</w:t>
      </w:r>
      <w:r w:rsidRPr="0060586B">
        <w:rPr>
          <w:rFonts w:ascii="Arial" w:hAnsi="Arial" w:cs="Arial"/>
          <w:color w:val="000000" w:themeColor="text1"/>
        </w:rPr>
        <w:t xml:space="preserve"> KPI (3</w:t>
      </w:r>
      <w:r>
        <w:rPr>
          <w:rFonts w:ascii="Arial" w:hAnsi="Arial" w:cs="Arial"/>
          <w:color w:val="000000" w:themeColor="text1"/>
        </w:rPr>
        <w:t>5</w:t>
      </w:r>
      <w:r w:rsidRPr="0060586B">
        <w:rPr>
          <w:rFonts w:ascii="Arial" w:hAnsi="Arial" w:cs="Arial"/>
          <w:color w:val="000000" w:themeColor="text1"/>
        </w:rPr>
        <w:t xml:space="preserve">%) were achieved </w:t>
      </w:r>
      <w:r>
        <w:rPr>
          <w:rFonts w:ascii="Arial" w:hAnsi="Arial" w:cs="Arial"/>
          <w:color w:val="000000" w:themeColor="text1"/>
        </w:rPr>
        <w:t>,</w:t>
      </w:r>
      <w:r w:rsidRPr="0060586B">
        <w:rPr>
          <w:rFonts w:ascii="Arial" w:hAnsi="Arial" w:cs="Arial"/>
          <w:color w:val="000000" w:themeColor="text1"/>
        </w:rPr>
        <w:t>1</w:t>
      </w:r>
      <w:r>
        <w:rPr>
          <w:rFonts w:ascii="Arial" w:hAnsi="Arial" w:cs="Arial"/>
          <w:color w:val="000000" w:themeColor="text1"/>
        </w:rPr>
        <w:t>3</w:t>
      </w:r>
      <w:r w:rsidRPr="0060586B">
        <w:rPr>
          <w:rFonts w:ascii="Arial" w:hAnsi="Arial" w:cs="Arial"/>
          <w:color w:val="000000" w:themeColor="text1"/>
        </w:rPr>
        <w:t xml:space="preserve"> KPI (2</w:t>
      </w:r>
      <w:r>
        <w:rPr>
          <w:rFonts w:ascii="Arial" w:hAnsi="Arial" w:cs="Arial"/>
          <w:color w:val="000000" w:themeColor="text1"/>
        </w:rPr>
        <w:t>5</w:t>
      </w:r>
      <w:r w:rsidRPr="0060586B">
        <w:rPr>
          <w:rFonts w:ascii="Arial" w:hAnsi="Arial" w:cs="Arial"/>
          <w:color w:val="000000" w:themeColor="text1"/>
        </w:rPr>
        <w:t>%) were not fully met</w:t>
      </w:r>
      <w:r>
        <w:rPr>
          <w:rFonts w:ascii="Arial" w:hAnsi="Arial" w:cs="Arial"/>
          <w:color w:val="000000" w:themeColor="text1"/>
        </w:rPr>
        <w:t xml:space="preserve"> (</w:t>
      </w:r>
      <w:r w:rsidRPr="0060586B">
        <w:rPr>
          <w:rFonts w:ascii="Arial" w:hAnsi="Arial" w:cs="Arial"/>
          <w:color w:val="000000" w:themeColor="text1"/>
        </w:rPr>
        <w:t>partially achieved</w:t>
      </w:r>
      <w:r>
        <w:rPr>
          <w:rFonts w:ascii="Arial" w:hAnsi="Arial" w:cs="Arial"/>
          <w:color w:val="000000" w:themeColor="text1"/>
        </w:rPr>
        <w:t>)</w:t>
      </w:r>
      <w:r w:rsidRPr="0060586B">
        <w:rPr>
          <w:rFonts w:ascii="Arial" w:hAnsi="Arial" w:cs="Arial"/>
          <w:color w:val="000000" w:themeColor="text1"/>
        </w:rPr>
        <w:t xml:space="preserve"> and 1</w:t>
      </w:r>
      <w:r>
        <w:rPr>
          <w:rFonts w:ascii="Arial" w:hAnsi="Arial" w:cs="Arial"/>
          <w:color w:val="000000" w:themeColor="text1"/>
        </w:rPr>
        <w:t>8</w:t>
      </w:r>
      <w:r w:rsidRPr="0060586B">
        <w:rPr>
          <w:rFonts w:ascii="Arial" w:hAnsi="Arial" w:cs="Arial"/>
          <w:color w:val="000000" w:themeColor="text1"/>
        </w:rPr>
        <w:t xml:space="preserve"> KPI (3</w:t>
      </w:r>
      <w:r>
        <w:rPr>
          <w:rFonts w:ascii="Arial" w:hAnsi="Arial" w:cs="Arial"/>
          <w:color w:val="000000" w:themeColor="text1"/>
        </w:rPr>
        <w:t>5</w:t>
      </w:r>
      <w:r w:rsidRPr="0060586B">
        <w:rPr>
          <w:rFonts w:ascii="Arial" w:hAnsi="Arial" w:cs="Arial"/>
          <w:color w:val="000000" w:themeColor="text1"/>
        </w:rPr>
        <w:t xml:space="preserve">%I) were unacceptable </w:t>
      </w:r>
      <w:r>
        <w:rPr>
          <w:rFonts w:ascii="Arial" w:hAnsi="Arial" w:cs="Arial"/>
          <w:color w:val="000000" w:themeColor="text1"/>
        </w:rPr>
        <w:t>p</w:t>
      </w:r>
      <w:r w:rsidRPr="0060586B">
        <w:rPr>
          <w:rFonts w:ascii="Arial" w:hAnsi="Arial" w:cs="Arial"/>
          <w:color w:val="000000" w:themeColor="text1"/>
        </w:rPr>
        <w:t>erformance.</w:t>
      </w:r>
      <w:r w:rsidRPr="0060586B">
        <w:rPr>
          <w:rFonts w:ascii="Arial" w:hAnsi="Arial" w:cs="Arial"/>
          <w:color w:val="000000" w:themeColor="text1"/>
          <w:sz w:val="28"/>
          <w:szCs w:val="28"/>
        </w:rPr>
        <w:t xml:space="preserve"> </w:t>
      </w:r>
    </w:p>
    <w:p w14:paraId="0B8A6C52" w14:textId="586A4241" w:rsidR="001E2298" w:rsidRDefault="001E2298" w:rsidP="00017BF4">
      <w:pPr>
        <w:spacing w:line="360" w:lineRule="auto"/>
        <w:jc w:val="both"/>
        <w:rPr>
          <w:rFonts w:ascii="Arial" w:hAnsi="Arial" w:cs="Arial"/>
          <w:color w:val="000000" w:themeColor="text1"/>
          <w:sz w:val="28"/>
          <w:szCs w:val="28"/>
        </w:rPr>
      </w:pPr>
    </w:p>
    <w:p w14:paraId="7F7CA7DA" w14:textId="77777777" w:rsidR="001E2298" w:rsidRPr="0060586B" w:rsidRDefault="001E2298" w:rsidP="00017BF4">
      <w:pPr>
        <w:spacing w:line="360" w:lineRule="auto"/>
        <w:jc w:val="both"/>
        <w:rPr>
          <w:rFonts w:ascii="Arial" w:hAnsi="Arial" w:cs="Arial"/>
          <w:color w:val="000000" w:themeColor="text1"/>
          <w:sz w:val="28"/>
          <w:szCs w:val="28"/>
        </w:rPr>
      </w:pPr>
    </w:p>
    <w:p w14:paraId="11834668" w14:textId="60B4781E" w:rsidR="00017BF4" w:rsidRPr="0060586B" w:rsidRDefault="00B234DD" w:rsidP="00017BF4">
      <w:pPr>
        <w:spacing w:after="200" w:line="276" w:lineRule="auto"/>
        <w:rPr>
          <w:rFonts w:ascii="Arial" w:hAnsi="Arial" w:cs="Arial"/>
          <w:b/>
          <w:color w:val="000000" w:themeColor="text1"/>
        </w:rPr>
      </w:pPr>
      <w:r>
        <w:rPr>
          <w:rFonts w:ascii="Arial" w:hAnsi="Arial" w:cs="Arial"/>
          <w:b/>
          <w:color w:val="000000" w:themeColor="text1"/>
        </w:rPr>
        <w:t>3.2.2</w:t>
      </w:r>
      <w:r w:rsidR="00017BF4" w:rsidRPr="0060586B">
        <w:rPr>
          <w:rFonts w:ascii="Arial" w:hAnsi="Arial" w:cs="Arial"/>
          <w:b/>
          <w:color w:val="000000" w:themeColor="text1"/>
        </w:rPr>
        <w:tab/>
        <w:t xml:space="preserve">Overall performance Key Performance Area (KPA) </w:t>
      </w:r>
    </w:p>
    <w:tbl>
      <w:tblPr>
        <w:tblStyle w:val="TableGrid"/>
        <w:tblW w:w="9715" w:type="dxa"/>
        <w:tblLayout w:type="fixed"/>
        <w:tblLook w:val="04A0" w:firstRow="1" w:lastRow="0" w:firstColumn="1" w:lastColumn="0" w:noHBand="0" w:noVBand="1"/>
      </w:tblPr>
      <w:tblGrid>
        <w:gridCol w:w="2867"/>
        <w:gridCol w:w="1121"/>
        <w:gridCol w:w="1443"/>
        <w:gridCol w:w="1451"/>
        <w:gridCol w:w="1303"/>
        <w:gridCol w:w="1530"/>
      </w:tblGrid>
      <w:tr w:rsidR="00017BF4" w:rsidRPr="0060586B" w14:paraId="193C939C" w14:textId="77777777" w:rsidTr="001E2298">
        <w:trPr>
          <w:trHeight w:val="331"/>
        </w:trPr>
        <w:tc>
          <w:tcPr>
            <w:tcW w:w="2867" w:type="dxa"/>
            <w:shd w:val="clear" w:color="auto" w:fill="C00000"/>
            <w:vAlign w:val="center"/>
          </w:tcPr>
          <w:p w14:paraId="7430AECA" w14:textId="6C405A24" w:rsidR="00017BF4" w:rsidRPr="0060586B" w:rsidRDefault="00017BF4" w:rsidP="001E2298">
            <w:pPr>
              <w:spacing w:after="200" w:line="276" w:lineRule="auto"/>
              <w:jc w:val="center"/>
              <w:rPr>
                <w:rFonts w:ascii="Arial" w:hAnsi="Arial" w:cs="Arial"/>
                <w:b/>
              </w:rPr>
            </w:pPr>
            <w:bookmarkStart w:id="14" w:name="_Hlk124950027"/>
            <w:r w:rsidRPr="0060586B">
              <w:rPr>
                <w:rFonts w:ascii="Arial" w:hAnsi="Arial" w:cs="Arial"/>
                <w:b/>
              </w:rPr>
              <w:t>KPA</w:t>
            </w:r>
          </w:p>
        </w:tc>
        <w:tc>
          <w:tcPr>
            <w:tcW w:w="1121" w:type="dxa"/>
            <w:shd w:val="clear" w:color="auto" w:fill="C00000"/>
            <w:vAlign w:val="center"/>
          </w:tcPr>
          <w:p w14:paraId="0AAE5F44" w14:textId="77777777" w:rsidR="00017BF4" w:rsidRPr="0060586B" w:rsidRDefault="00017BF4" w:rsidP="001E2298">
            <w:pPr>
              <w:spacing w:after="200" w:line="276" w:lineRule="auto"/>
              <w:jc w:val="center"/>
              <w:rPr>
                <w:rFonts w:ascii="Arial" w:hAnsi="Arial" w:cs="Arial"/>
                <w:b/>
              </w:rPr>
            </w:pPr>
            <w:r w:rsidRPr="0060586B">
              <w:rPr>
                <w:rFonts w:ascii="Arial" w:hAnsi="Arial" w:cs="Arial"/>
                <w:b/>
              </w:rPr>
              <w:t>NO KPI</w:t>
            </w:r>
          </w:p>
        </w:tc>
        <w:tc>
          <w:tcPr>
            <w:tcW w:w="1443" w:type="dxa"/>
            <w:shd w:val="clear" w:color="auto" w:fill="C00000"/>
            <w:vAlign w:val="center"/>
          </w:tcPr>
          <w:p w14:paraId="5E896C1F" w14:textId="77777777" w:rsidR="00017BF4" w:rsidRPr="0060586B" w:rsidRDefault="00017BF4" w:rsidP="001E2298">
            <w:pPr>
              <w:spacing w:after="200" w:line="276" w:lineRule="auto"/>
              <w:jc w:val="center"/>
              <w:rPr>
                <w:rFonts w:ascii="Arial" w:hAnsi="Arial" w:cs="Arial"/>
                <w:b/>
              </w:rPr>
            </w:pPr>
            <w:r w:rsidRPr="0060586B">
              <w:rPr>
                <w:rFonts w:ascii="Arial" w:hAnsi="Arial" w:cs="Arial"/>
                <w:b/>
              </w:rPr>
              <w:t>ACHIEVED</w:t>
            </w:r>
          </w:p>
        </w:tc>
        <w:tc>
          <w:tcPr>
            <w:tcW w:w="1451" w:type="dxa"/>
            <w:shd w:val="clear" w:color="auto" w:fill="C00000"/>
            <w:vAlign w:val="center"/>
          </w:tcPr>
          <w:p w14:paraId="5905D8D9" w14:textId="7BCF1255" w:rsidR="00017BF4" w:rsidRPr="0060586B" w:rsidRDefault="00017BF4" w:rsidP="001E2298">
            <w:pPr>
              <w:spacing w:after="200" w:line="276" w:lineRule="auto"/>
              <w:jc w:val="center"/>
              <w:rPr>
                <w:rFonts w:ascii="Arial" w:hAnsi="Arial" w:cs="Arial"/>
                <w:b/>
              </w:rPr>
            </w:pPr>
            <w:r w:rsidRPr="0060586B">
              <w:rPr>
                <w:rFonts w:ascii="Arial" w:hAnsi="Arial" w:cs="Arial"/>
                <w:b/>
              </w:rPr>
              <w:t>PARTIALLY</w:t>
            </w:r>
          </w:p>
        </w:tc>
        <w:tc>
          <w:tcPr>
            <w:tcW w:w="1303" w:type="dxa"/>
            <w:shd w:val="clear" w:color="auto" w:fill="C00000"/>
            <w:vAlign w:val="center"/>
          </w:tcPr>
          <w:p w14:paraId="505CD2C6" w14:textId="51FF3F70" w:rsidR="00017BF4" w:rsidRPr="0060586B" w:rsidRDefault="00017BF4" w:rsidP="001E2298">
            <w:pPr>
              <w:spacing w:after="200" w:line="276" w:lineRule="auto"/>
              <w:jc w:val="center"/>
              <w:rPr>
                <w:rFonts w:ascii="Arial" w:hAnsi="Arial" w:cs="Arial"/>
                <w:b/>
              </w:rPr>
            </w:pPr>
            <w:r w:rsidRPr="0060586B">
              <w:rPr>
                <w:rFonts w:ascii="Arial" w:hAnsi="Arial" w:cs="Arial"/>
                <w:b/>
              </w:rPr>
              <w:t>NOT</w:t>
            </w:r>
          </w:p>
        </w:tc>
        <w:tc>
          <w:tcPr>
            <w:tcW w:w="1530" w:type="dxa"/>
            <w:shd w:val="clear" w:color="auto" w:fill="C00000"/>
            <w:vAlign w:val="center"/>
          </w:tcPr>
          <w:p w14:paraId="140EDCE2" w14:textId="48318F91" w:rsidR="00017BF4" w:rsidRPr="0060586B" w:rsidRDefault="00017BF4" w:rsidP="001E2298">
            <w:pPr>
              <w:spacing w:after="200" w:line="276" w:lineRule="auto"/>
              <w:jc w:val="center"/>
              <w:rPr>
                <w:rFonts w:ascii="Arial" w:hAnsi="Arial" w:cs="Arial"/>
                <w:b/>
              </w:rPr>
            </w:pPr>
            <w:r w:rsidRPr="001E2298">
              <w:rPr>
                <w:rFonts w:ascii="Arial" w:hAnsi="Arial" w:cs="Arial"/>
                <w:b/>
                <w:sz w:val="18"/>
                <w:szCs w:val="18"/>
              </w:rPr>
              <w:t>PERCENTAGE</w:t>
            </w:r>
          </w:p>
        </w:tc>
      </w:tr>
      <w:tr w:rsidR="00017BF4" w:rsidRPr="0060586B" w14:paraId="48A7BDF0" w14:textId="77777777" w:rsidTr="00E456ED">
        <w:trPr>
          <w:trHeight w:val="971"/>
        </w:trPr>
        <w:tc>
          <w:tcPr>
            <w:tcW w:w="2867" w:type="dxa"/>
          </w:tcPr>
          <w:p w14:paraId="43F7826A" w14:textId="77777777" w:rsidR="00017BF4" w:rsidRPr="0060586B" w:rsidRDefault="00017BF4" w:rsidP="00E456ED">
            <w:pPr>
              <w:spacing w:after="200" w:line="276" w:lineRule="auto"/>
              <w:rPr>
                <w:rFonts w:ascii="Arial" w:hAnsi="Arial" w:cs="Arial"/>
                <w:bCs/>
              </w:rPr>
            </w:pPr>
            <w:r w:rsidRPr="0060586B">
              <w:rPr>
                <w:rFonts w:ascii="Arial" w:hAnsi="Arial" w:cs="Arial"/>
                <w:bCs/>
              </w:rPr>
              <w:t>Basic Service and Infrastructure and Infrastructure</w:t>
            </w:r>
          </w:p>
        </w:tc>
        <w:tc>
          <w:tcPr>
            <w:tcW w:w="1121" w:type="dxa"/>
          </w:tcPr>
          <w:p w14:paraId="095305F0" w14:textId="77777777" w:rsidR="00017BF4" w:rsidRPr="0060586B" w:rsidRDefault="00017BF4" w:rsidP="00E456ED">
            <w:pPr>
              <w:spacing w:after="200" w:line="276" w:lineRule="auto"/>
              <w:rPr>
                <w:rFonts w:ascii="Arial" w:hAnsi="Arial" w:cs="Arial"/>
                <w:bCs/>
              </w:rPr>
            </w:pPr>
            <w:r w:rsidRPr="0060586B">
              <w:rPr>
                <w:rFonts w:ascii="Arial" w:hAnsi="Arial" w:cs="Arial"/>
                <w:bCs/>
              </w:rPr>
              <w:t>12</w:t>
            </w:r>
          </w:p>
        </w:tc>
        <w:tc>
          <w:tcPr>
            <w:tcW w:w="1443" w:type="dxa"/>
          </w:tcPr>
          <w:p w14:paraId="51176B1A" w14:textId="77777777" w:rsidR="00017BF4" w:rsidRPr="0060586B" w:rsidRDefault="00017BF4" w:rsidP="00E456ED">
            <w:pPr>
              <w:spacing w:after="200" w:line="276" w:lineRule="auto"/>
              <w:rPr>
                <w:rFonts w:ascii="Arial" w:hAnsi="Arial" w:cs="Arial"/>
                <w:bCs/>
              </w:rPr>
            </w:pPr>
            <w:r w:rsidRPr="0060586B">
              <w:rPr>
                <w:rFonts w:ascii="Arial" w:hAnsi="Arial" w:cs="Arial"/>
                <w:bCs/>
              </w:rPr>
              <w:t>4</w:t>
            </w:r>
          </w:p>
        </w:tc>
        <w:tc>
          <w:tcPr>
            <w:tcW w:w="1451" w:type="dxa"/>
          </w:tcPr>
          <w:p w14:paraId="0A74B704" w14:textId="77777777" w:rsidR="00017BF4" w:rsidRPr="0060586B" w:rsidRDefault="00017BF4" w:rsidP="00E456ED">
            <w:pPr>
              <w:spacing w:after="200" w:line="276" w:lineRule="auto"/>
              <w:rPr>
                <w:rFonts w:ascii="Arial" w:hAnsi="Arial" w:cs="Arial"/>
                <w:bCs/>
              </w:rPr>
            </w:pPr>
            <w:r>
              <w:rPr>
                <w:rFonts w:ascii="Arial" w:hAnsi="Arial" w:cs="Arial"/>
                <w:bCs/>
              </w:rPr>
              <w:t>3</w:t>
            </w:r>
          </w:p>
        </w:tc>
        <w:tc>
          <w:tcPr>
            <w:tcW w:w="1303" w:type="dxa"/>
          </w:tcPr>
          <w:p w14:paraId="3A9DBD84" w14:textId="77777777" w:rsidR="00017BF4" w:rsidRPr="0060586B" w:rsidRDefault="00017BF4" w:rsidP="00E456ED">
            <w:pPr>
              <w:spacing w:after="200" w:line="276" w:lineRule="auto"/>
              <w:rPr>
                <w:rFonts w:ascii="Arial" w:hAnsi="Arial" w:cs="Arial"/>
                <w:bCs/>
              </w:rPr>
            </w:pPr>
            <w:r>
              <w:rPr>
                <w:rFonts w:ascii="Arial" w:hAnsi="Arial" w:cs="Arial"/>
                <w:bCs/>
              </w:rPr>
              <w:t>5</w:t>
            </w:r>
          </w:p>
        </w:tc>
        <w:tc>
          <w:tcPr>
            <w:tcW w:w="1530" w:type="dxa"/>
          </w:tcPr>
          <w:p w14:paraId="507C391C" w14:textId="77777777" w:rsidR="00017BF4" w:rsidRPr="0060586B" w:rsidRDefault="00017BF4" w:rsidP="00E456ED">
            <w:pPr>
              <w:spacing w:after="200" w:line="276" w:lineRule="auto"/>
              <w:rPr>
                <w:rFonts w:ascii="Arial" w:hAnsi="Arial" w:cs="Arial"/>
                <w:bCs/>
              </w:rPr>
            </w:pPr>
            <w:r w:rsidRPr="0060586B">
              <w:rPr>
                <w:rFonts w:ascii="Arial" w:hAnsi="Arial" w:cs="Arial"/>
                <w:bCs/>
              </w:rPr>
              <w:t>33%</w:t>
            </w:r>
          </w:p>
        </w:tc>
      </w:tr>
      <w:tr w:rsidR="00017BF4" w:rsidRPr="0060586B" w14:paraId="0EB2B61B" w14:textId="77777777" w:rsidTr="00E456ED">
        <w:tc>
          <w:tcPr>
            <w:tcW w:w="2867" w:type="dxa"/>
          </w:tcPr>
          <w:p w14:paraId="662E8710" w14:textId="77777777" w:rsidR="00017BF4" w:rsidRPr="0060586B" w:rsidRDefault="00017BF4" w:rsidP="00E456ED">
            <w:pPr>
              <w:spacing w:after="200" w:line="276" w:lineRule="auto"/>
              <w:rPr>
                <w:rFonts w:ascii="Arial" w:hAnsi="Arial" w:cs="Arial"/>
                <w:bCs/>
              </w:rPr>
            </w:pPr>
            <w:r w:rsidRPr="0060586B">
              <w:rPr>
                <w:rFonts w:ascii="Arial" w:hAnsi="Arial" w:cs="Arial"/>
                <w:bCs/>
              </w:rPr>
              <w:t xml:space="preserve">Community and Social Cohesion </w:t>
            </w:r>
          </w:p>
        </w:tc>
        <w:tc>
          <w:tcPr>
            <w:tcW w:w="1121" w:type="dxa"/>
            <w:shd w:val="clear" w:color="auto" w:fill="FFFFFF" w:themeFill="background1"/>
          </w:tcPr>
          <w:p w14:paraId="220059B7" w14:textId="77777777" w:rsidR="00017BF4" w:rsidRPr="0060586B" w:rsidRDefault="00017BF4" w:rsidP="00E456ED">
            <w:pPr>
              <w:spacing w:after="200" w:line="276" w:lineRule="auto"/>
              <w:rPr>
                <w:rFonts w:ascii="Arial" w:hAnsi="Arial" w:cs="Arial"/>
                <w:bCs/>
              </w:rPr>
            </w:pPr>
            <w:r w:rsidRPr="0060586B">
              <w:rPr>
                <w:rFonts w:ascii="Arial" w:hAnsi="Arial" w:cs="Arial"/>
                <w:bCs/>
              </w:rPr>
              <w:t>6</w:t>
            </w:r>
          </w:p>
        </w:tc>
        <w:tc>
          <w:tcPr>
            <w:tcW w:w="1443" w:type="dxa"/>
            <w:shd w:val="clear" w:color="auto" w:fill="FFFFFF" w:themeFill="background1"/>
          </w:tcPr>
          <w:p w14:paraId="027E8059" w14:textId="77777777" w:rsidR="00017BF4" w:rsidRPr="0060586B" w:rsidRDefault="00017BF4" w:rsidP="00E456ED">
            <w:pPr>
              <w:spacing w:after="200" w:line="276" w:lineRule="auto"/>
              <w:rPr>
                <w:rFonts w:ascii="Arial" w:hAnsi="Arial" w:cs="Arial"/>
                <w:bCs/>
              </w:rPr>
            </w:pPr>
            <w:r>
              <w:rPr>
                <w:rFonts w:ascii="Arial" w:hAnsi="Arial" w:cs="Arial"/>
                <w:bCs/>
              </w:rPr>
              <w:t>2</w:t>
            </w:r>
          </w:p>
        </w:tc>
        <w:tc>
          <w:tcPr>
            <w:tcW w:w="1451" w:type="dxa"/>
            <w:shd w:val="clear" w:color="auto" w:fill="FFFFFF" w:themeFill="background1"/>
          </w:tcPr>
          <w:p w14:paraId="4A0E9905" w14:textId="77777777" w:rsidR="00017BF4" w:rsidRPr="0060586B" w:rsidRDefault="00017BF4" w:rsidP="00E456ED">
            <w:pPr>
              <w:spacing w:after="200" w:line="276" w:lineRule="auto"/>
              <w:rPr>
                <w:rFonts w:ascii="Arial" w:hAnsi="Arial" w:cs="Arial"/>
                <w:bCs/>
              </w:rPr>
            </w:pPr>
            <w:r>
              <w:rPr>
                <w:rFonts w:ascii="Arial" w:hAnsi="Arial" w:cs="Arial"/>
                <w:bCs/>
              </w:rPr>
              <w:t>3</w:t>
            </w:r>
          </w:p>
        </w:tc>
        <w:tc>
          <w:tcPr>
            <w:tcW w:w="1303" w:type="dxa"/>
            <w:shd w:val="clear" w:color="auto" w:fill="FFFFFF" w:themeFill="background1"/>
          </w:tcPr>
          <w:p w14:paraId="2D11219F" w14:textId="77777777" w:rsidR="00017BF4" w:rsidRPr="0060586B" w:rsidRDefault="00017BF4" w:rsidP="00E456ED">
            <w:pPr>
              <w:spacing w:after="200" w:line="276" w:lineRule="auto"/>
              <w:rPr>
                <w:rFonts w:ascii="Arial" w:hAnsi="Arial" w:cs="Arial"/>
                <w:bCs/>
              </w:rPr>
            </w:pPr>
            <w:r w:rsidRPr="0060586B">
              <w:rPr>
                <w:rFonts w:ascii="Arial" w:hAnsi="Arial" w:cs="Arial"/>
                <w:bCs/>
              </w:rPr>
              <w:t>1</w:t>
            </w:r>
          </w:p>
        </w:tc>
        <w:tc>
          <w:tcPr>
            <w:tcW w:w="1530" w:type="dxa"/>
          </w:tcPr>
          <w:p w14:paraId="0543A236" w14:textId="77777777" w:rsidR="00017BF4" w:rsidRPr="0060586B" w:rsidRDefault="00017BF4" w:rsidP="00E456ED">
            <w:pPr>
              <w:spacing w:after="200" w:line="276" w:lineRule="auto"/>
              <w:rPr>
                <w:rFonts w:ascii="Arial" w:hAnsi="Arial" w:cs="Arial"/>
                <w:bCs/>
              </w:rPr>
            </w:pPr>
            <w:r>
              <w:rPr>
                <w:rFonts w:ascii="Arial" w:hAnsi="Arial" w:cs="Arial"/>
                <w:bCs/>
              </w:rPr>
              <w:t>33%</w:t>
            </w:r>
          </w:p>
        </w:tc>
      </w:tr>
      <w:tr w:rsidR="00017BF4" w:rsidRPr="0060586B" w14:paraId="227075EC" w14:textId="77777777" w:rsidTr="00E456ED">
        <w:trPr>
          <w:trHeight w:val="926"/>
        </w:trPr>
        <w:tc>
          <w:tcPr>
            <w:tcW w:w="2867" w:type="dxa"/>
          </w:tcPr>
          <w:p w14:paraId="7900DE08" w14:textId="77777777" w:rsidR="00017BF4" w:rsidRPr="0060586B" w:rsidRDefault="00017BF4" w:rsidP="00E456ED">
            <w:pPr>
              <w:spacing w:after="200" w:line="276" w:lineRule="auto"/>
              <w:rPr>
                <w:rFonts w:ascii="Arial" w:hAnsi="Arial" w:cs="Arial"/>
                <w:bCs/>
              </w:rPr>
            </w:pPr>
            <w:r w:rsidRPr="0060586B">
              <w:rPr>
                <w:rFonts w:ascii="Arial" w:hAnsi="Arial" w:cs="Arial"/>
                <w:bCs/>
              </w:rPr>
              <w:t xml:space="preserve">Local Economic development and Planning </w:t>
            </w:r>
          </w:p>
        </w:tc>
        <w:tc>
          <w:tcPr>
            <w:tcW w:w="1121" w:type="dxa"/>
            <w:shd w:val="clear" w:color="auto" w:fill="FFFFFF" w:themeFill="background1"/>
          </w:tcPr>
          <w:p w14:paraId="3152C9E6" w14:textId="77777777" w:rsidR="00017BF4" w:rsidRPr="0060586B" w:rsidRDefault="00017BF4" w:rsidP="00E456ED">
            <w:pPr>
              <w:spacing w:after="200" w:line="276" w:lineRule="auto"/>
              <w:rPr>
                <w:rFonts w:ascii="Arial" w:hAnsi="Arial" w:cs="Arial"/>
                <w:bCs/>
              </w:rPr>
            </w:pPr>
            <w:r w:rsidRPr="0060586B">
              <w:rPr>
                <w:rFonts w:ascii="Arial" w:hAnsi="Arial" w:cs="Arial"/>
                <w:bCs/>
              </w:rPr>
              <w:t>6</w:t>
            </w:r>
          </w:p>
        </w:tc>
        <w:tc>
          <w:tcPr>
            <w:tcW w:w="1443" w:type="dxa"/>
            <w:shd w:val="clear" w:color="auto" w:fill="FFFFFF" w:themeFill="background1"/>
          </w:tcPr>
          <w:p w14:paraId="50185319" w14:textId="77777777" w:rsidR="00017BF4" w:rsidRPr="0060586B" w:rsidRDefault="00017BF4" w:rsidP="00E456ED">
            <w:pPr>
              <w:spacing w:after="200" w:line="276" w:lineRule="auto"/>
              <w:rPr>
                <w:rFonts w:ascii="Arial" w:hAnsi="Arial" w:cs="Arial"/>
                <w:bCs/>
              </w:rPr>
            </w:pPr>
            <w:r w:rsidRPr="0060586B">
              <w:rPr>
                <w:rFonts w:ascii="Arial" w:hAnsi="Arial" w:cs="Arial"/>
                <w:bCs/>
              </w:rPr>
              <w:t>2</w:t>
            </w:r>
          </w:p>
        </w:tc>
        <w:tc>
          <w:tcPr>
            <w:tcW w:w="1451" w:type="dxa"/>
            <w:shd w:val="clear" w:color="auto" w:fill="FFFFFF" w:themeFill="background1"/>
          </w:tcPr>
          <w:p w14:paraId="5038B80E" w14:textId="77777777" w:rsidR="00017BF4" w:rsidRPr="0060586B" w:rsidRDefault="00017BF4" w:rsidP="00E456ED">
            <w:pPr>
              <w:spacing w:after="200" w:line="276" w:lineRule="auto"/>
              <w:rPr>
                <w:rFonts w:ascii="Arial" w:hAnsi="Arial" w:cs="Arial"/>
                <w:bCs/>
              </w:rPr>
            </w:pPr>
            <w:r w:rsidRPr="0060586B">
              <w:rPr>
                <w:rFonts w:ascii="Arial" w:hAnsi="Arial" w:cs="Arial"/>
                <w:bCs/>
              </w:rPr>
              <w:t>3</w:t>
            </w:r>
          </w:p>
        </w:tc>
        <w:tc>
          <w:tcPr>
            <w:tcW w:w="1303" w:type="dxa"/>
            <w:shd w:val="clear" w:color="auto" w:fill="FFFFFF" w:themeFill="background1"/>
          </w:tcPr>
          <w:p w14:paraId="2AF9BFFD" w14:textId="77777777" w:rsidR="00017BF4" w:rsidRPr="0060586B" w:rsidRDefault="00017BF4" w:rsidP="00E456ED">
            <w:pPr>
              <w:spacing w:after="200" w:line="276" w:lineRule="auto"/>
              <w:rPr>
                <w:rFonts w:ascii="Arial" w:hAnsi="Arial" w:cs="Arial"/>
                <w:bCs/>
              </w:rPr>
            </w:pPr>
            <w:r w:rsidRPr="0060586B">
              <w:rPr>
                <w:rFonts w:ascii="Arial" w:hAnsi="Arial" w:cs="Arial"/>
                <w:bCs/>
              </w:rPr>
              <w:t>1</w:t>
            </w:r>
          </w:p>
        </w:tc>
        <w:tc>
          <w:tcPr>
            <w:tcW w:w="1530" w:type="dxa"/>
          </w:tcPr>
          <w:p w14:paraId="4A470AA7" w14:textId="77777777" w:rsidR="00017BF4" w:rsidRPr="0060586B" w:rsidRDefault="00017BF4" w:rsidP="00E456ED">
            <w:pPr>
              <w:spacing w:after="200" w:line="276" w:lineRule="auto"/>
              <w:rPr>
                <w:rFonts w:ascii="Arial" w:hAnsi="Arial" w:cs="Arial"/>
                <w:bCs/>
              </w:rPr>
            </w:pPr>
            <w:r w:rsidRPr="0060586B">
              <w:rPr>
                <w:rFonts w:ascii="Arial" w:hAnsi="Arial" w:cs="Arial"/>
                <w:bCs/>
              </w:rPr>
              <w:t>33%</w:t>
            </w:r>
          </w:p>
        </w:tc>
      </w:tr>
      <w:tr w:rsidR="00017BF4" w:rsidRPr="0060586B" w14:paraId="362784FD" w14:textId="77777777" w:rsidTr="00E456ED">
        <w:trPr>
          <w:trHeight w:val="656"/>
        </w:trPr>
        <w:tc>
          <w:tcPr>
            <w:tcW w:w="2867" w:type="dxa"/>
          </w:tcPr>
          <w:p w14:paraId="4F689CA0" w14:textId="77777777" w:rsidR="00017BF4" w:rsidRPr="0060586B" w:rsidRDefault="00017BF4" w:rsidP="00E456ED">
            <w:pPr>
              <w:spacing w:after="200" w:line="276" w:lineRule="auto"/>
              <w:rPr>
                <w:rFonts w:ascii="Arial" w:hAnsi="Arial" w:cs="Arial"/>
                <w:bCs/>
              </w:rPr>
            </w:pPr>
            <w:r w:rsidRPr="0060586B">
              <w:rPr>
                <w:rFonts w:ascii="Arial" w:hAnsi="Arial" w:cs="Arial"/>
                <w:bCs/>
              </w:rPr>
              <w:t xml:space="preserve">Institutional Development Financial Viability </w:t>
            </w:r>
          </w:p>
        </w:tc>
        <w:tc>
          <w:tcPr>
            <w:tcW w:w="1121" w:type="dxa"/>
            <w:shd w:val="clear" w:color="auto" w:fill="FFFFFF" w:themeFill="background1"/>
          </w:tcPr>
          <w:p w14:paraId="7B4D814F" w14:textId="77777777" w:rsidR="00017BF4" w:rsidRPr="0060586B" w:rsidRDefault="00017BF4" w:rsidP="00E456ED">
            <w:pPr>
              <w:spacing w:after="200" w:line="276" w:lineRule="auto"/>
              <w:rPr>
                <w:rFonts w:ascii="Arial" w:hAnsi="Arial" w:cs="Arial"/>
                <w:bCs/>
              </w:rPr>
            </w:pPr>
            <w:r>
              <w:rPr>
                <w:rFonts w:ascii="Arial" w:hAnsi="Arial" w:cs="Arial"/>
                <w:bCs/>
              </w:rPr>
              <w:t>14</w:t>
            </w:r>
          </w:p>
        </w:tc>
        <w:tc>
          <w:tcPr>
            <w:tcW w:w="1443" w:type="dxa"/>
            <w:shd w:val="clear" w:color="auto" w:fill="D9D9D9" w:themeFill="background1" w:themeFillShade="D9"/>
          </w:tcPr>
          <w:p w14:paraId="6766B613" w14:textId="77777777" w:rsidR="00017BF4" w:rsidRPr="0060586B" w:rsidRDefault="00017BF4" w:rsidP="00E456ED">
            <w:pPr>
              <w:spacing w:after="200" w:line="276" w:lineRule="auto"/>
              <w:rPr>
                <w:rFonts w:ascii="Arial" w:hAnsi="Arial" w:cs="Arial"/>
                <w:bCs/>
              </w:rPr>
            </w:pPr>
            <w:r>
              <w:rPr>
                <w:rFonts w:ascii="Arial" w:hAnsi="Arial" w:cs="Arial"/>
                <w:bCs/>
                <w:color w:val="000000" w:themeColor="text1"/>
              </w:rPr>
              <w:t>6</w:t>
            </w:r>
          </w:p>
        </w:tc>
        <w:tc>
          <w:tcPr>
            <w:tcW w:w="1451" w:type="dxa"/>
            <w:shd w:val="clear" w:color="auto" w:fill="FFFFFF" w:themeFill="background1"/>
          </w:tcPr>
          <w:p w14:paraId="6A63D2D6" w14:textId="77777777" w:rsidR="00017BF4" w:rsidRPr="0060586B" w:rsidRDefault="00017BF4" w:rsidP="00E456ED">
            <w:pPr>
              <w:spacing w:after="200" w:line="276" w:lineRule="auto"/>
              <w:rPr>
                <w:rFonts w:ascii="Arial" w:hAnsi="Arial" w:cs="Arial"/>
                <w:bCs/>
              </w:rPr>
            </w:pPr>
            <w:r>
              <w:rPr>
                <w:rFonts w:ascii="Arial" w:hAnsi="Arial" w:cs="Arial"/>
                <w:bCs/>
              </w:rPr>
              <w:t>3</w:t>
            </w:r>
          </w:p>
        </w:tc>
        <w:tc>
          <w:tcPr>
            <w:tcW w:w="1303" w:type="dxa"/>
            <w:shd w:val="clear" w:color="auto" w:fill="FFFFFF" w:themeFill="background1"/>
          </w:tcPr>
          <w:p w14:paraId="129C5714" w14:textId="77777777" w:rsidR="00017BF4" w:rsidRPr="0060586B" w:rsidRDefault="00017BF4" w:rsidP="00E456ED">
            <w:pPr>
              <w:spacing w:after="200" w:line="276" w:lineRule="auto"/>
              <w:rPr>
                <w:rFonts w:ascii="Arial" w:hAnsi="Arial" w:cs="Arial"/>
                <w:bCs/>
              </w:rPr>
            </w:pPr>
            <w:r>
              <w:rPr>
                <w:rFonts w:ascii="Arial" w:hAnsi="Arial" w:cs="Arial"/>
                <w:bCs/>
              </w:rPr>
              <w:t>5</w:t>
            </w:r>
          </w:p>
        </w:tc>
        <w:tc>
          <w:tcPr>
            <w:tcW w:w="1530" w:type="dxa"/>
          </w:tcPr>
          <w:p w14:paraId="12C54CFF" w14:textId="77777777" w:rsidR="00017BF4" w:rsidRPr="0060586B" w:rsidRDefault="00017BF4" w:rsidP="00E456ED">
            <w:pPr>
              <w:spacing w:after="200" w:line="276" w:lineRule="auto"/>
              <w:rPr>
                <w:rFonts w:ascii="Arial" w:hAnsi="Arial" w:cs="Arial"/>
                <w:bCs/>
              </w:rPr>
            </w:pPr>
            <w:r>
              <w:rPr>
                <w:rFonts w:ascii="Arial" w:hAnsi="Arial" w:cs="Arial"/>
                <w:bCs/>
              </w:rPr>
              <w:t>42%</w:t>
            </w:r>
          </w:p>
        </w:tc>
      </w:tr>
      <w:tr w:rsidR="00017BF4" w:rsidRPr="0060586B" w14:paraId="4B25FEF0" w14:textId="77777777" w:rsidTr="00E456ED">
        <w:tc>
          <w:tcPr>
            <w:tcW w:w="2867" w:type="dxa"/>
          </w:tcPr>
          <w:p w14:paraId="2525BA26" w14:textId="77777777" w:rsidR="00017BF4" w:rsidRPr="0060586B" w:rsidRDefault="00017BF4" w:rsidP="00E456ED">
            <w:pPr>
              <w:spacing w:after="200" w:line="276" w:lineRule="auto"/>
              <w:rPr>
                <w:rFonts w:ascii="Arial" w:hAnsi="Arial" w:cs="Arial"/>
                <w:bCs/>
              </w:rPr>
            </w:pPr>
            <w:r w:rsidRPr="0060586B">
              <w:rPr>
                <w:rFonts w:ascii="Arial" w:hAnsi="Arial" w:cs="Arial"/>
                <w:bCs/>
              </w:rPr>
              <w:t xml:space="preserve">Good Governance &amp; Public Participation </w:t>
            </w:r>
          </w:p>
        </w:tc>
        <w:tc>
          <w:tcPr>
            <w:tcW w:w="1121" w:type="dxa"/>
            <w:shd w:val="clear" w:color="auto" w:fill="FFFFFF" w:themeFill="background1"/>
          </w:tcPr>
          <w:p w14:paraId="33630E49" w14:textId="77777777" w:rsidR="00017BF4" w:rsidRPr="0060586B" w:rsidRDefault="00017BF4" w:rsidP="00E456ED">
            <w:pPr>
              <w:spacing w:after="200" w:line="276" w:lineRule="auto"/>
              <w:rPr>
                <w:rFonts w:ascii="Arial" w:hAnsi="Arial" w:cs="Arial"/>
                <w:bCs/>
              </w:rPr>
            </w:pPr>
            <w:r w:rsidRPr="0060586B">
              <w:rPr>
                <w:rFonts w:ascii="Arial" w:hAnsi="Arial" w:cs="Arial"/>
                <w:bCs/>
              </w:rPr>
              <w:t>11</w:t>
            </w:r>
          </w:p>
        </w:tc>
        <w:tc>
          <w:tcPr>
            <w:tcW w:w="1443" w:type="dxa"/>
            <w:shd w:val="clear" w:color="auto" w:fill="D9D9D9" w:themeFill="background1" w:themeFillShade="D9"/>
          </w:tcPr>
          <w:p w14:paraId="7A27CF1F" w14:textId="77777777" w:rsidR="00017BF4" w:rsidRPr="0060586B" w:rsidRDefault="00017BF4" w:rsidP="00E456ED">
            <w:pPr>
              <w:spacing w:after="200" w:line="276" w:lineRule="auto"/>
              <w:rPr>
                <w:rFonts w:ascii="Arial" w:hAnsi="Arial" w:cs="Arial"/>
                <w:bCs/>
              </w:rPr>
            </w:pPr>
            <w:r>
              <w:rPr>
                <w:rFonts w:ascii="Arial" w:hAnsi="Arial" w:cs="Arial"/>
                <w:bCs/>
              </w:rPr>
              <w:t>4</w:t>
            </w:r>
          </w:p>
        </w:tc>
        <w:tc>
          <w:tcPr>
            <w:tcW w:w="1451" w:type="dxa"/>
            <w:shd w:val="clear" w:color="auto" w:fill="FFFFFF" w:themeFill="background1"/>
          </w:tcPr>
          <w:p w14:paraId="6441D8D6" w14:textId="77777777" w:rsidR="00017BF4" w:rsidRPr="0060586B" w:rsidRDefault="00017BF4" w:rsidP="00E456ED">
            <w:pPr>
              <w:spacing w:after="200" w:line="276" w:lineRule="auto"/>
              <w:rPr>
                <w:rFonts w:ascii="Arial" w:hAnsi="Arial" w:cs="Arial"/>
                <w:bCs/>
              </w:rPr>
            </w:pPr>
            <w:r>
              <w:rPr>
                <w:rFonts w:ascii="Arial" w:hAnsi="Arial" w:cs="Arial"/>
                <w:bCs/>
              </w:rPr>
              <w:t>1</w:t>
            </w:r>
          </w:p>
        </w:tc>
        <w:tc>
          <w:tcPr>
            <w:tcW w:w="1303" w:type="dxa"/>
            <w:shd w:val="clear" w:color="auto" w:fill="FFFFFF" w:themeFill="background1"/>
          </w:tcPr>
          <w:p w14:paraId="4D287E41" w14:textId="77777777" w:rsidR="00017BF4" w:rsidRPr="0060586B" w:rsidRDefault="00017BF4" w:rsidP="00E456ED">
            <w:pPr>
              <w:spacing w:after="200" w:line="276" w:lineRule="auto"/>
              <w:rPr>
                <w:rFonts w:ascii="Arial" w:hAnsi="Arial" w:cs="Arial"/>
                <w:bCs/>
              </w:rPr>
            </w:pPr>
            <w:r>
              <w:rPr>
                <w:rFonts w:ascii="Arial" w:hAnsi="Arial" w:cs="Arial"/>
                <w:bCs/>
              </w:rPr>
              <w:t>6</w:t>
            </w:r>
          </w:p>
        </w:tc>
        <w:tc>
          <w:tcPr>
            <w:tcW w:w="1530" w:type="dxa"/>
          </w:tcPr>
          <w:p w14:paraId="25806EC3" w14:textId="77777777" w:rsidR="00017BF4" w:rsidRPr="0060586B" w:rsidRDefault="00017BF4" w:rsidP="00E456ED">
            <w:pPr>
              <w:spacing w:after="200" w:line="276" w:lineRule="auto"/>
              <w:rPr>
                <w:rFonts w:ascii="Arial" w:hAnsi="Arial" w:cs="Arial"/>
                <w:bCs/>
              </w:rPr>
            </w:pPr>
            <w:r>
              <w:rPr>
                <w:rFonts w:ascii="Arial" w:hAnsi="Arial" w:cs="Arial"/>
                <w:bCs/>
              </w:rPr>
              <w:t>36</w:t>
            </w:r>
            <w:r w:rsidRPr="0060586B">
              <w:rPr>
                <w:rFonts w:ascii="Arial" w:hAnsi="Arial" w:cs="Arial"/>
                <w:bCs/>
              </w:rPr>
              <w:t>%</w:t>
            </w:r>
          </w:p>
        </w:tc>
      </w:tr>
      <w:tr w:rsidR="00017BF4" w:rsidRPr="0060586B" w14:paraId="57C6C5AD" w14:textId="77777777" w:rsidTr="00E456ED">
        <w:tc>
          <w:tcPr>
            <w:tcW w:w="2867" w:type="dxa"/>
          </w:tcPr>
          <w:p w14:paraId="0BB21DB3" w14:textId="77777777" w:rsidR="00017BF4" w:rsidRPr="0060586B" w:rsidRDefault="00017BF4" w:rsidP="00E456ED">
            <w:pPr>
              <w:spacing w:after="200" w:line="276" w:lineRule="auto"/>
              <w:rPr>
                <w:rFonts w:ascii="Arial" w:hAnsi="Arial" w:cs="Arial"/>
                <w:bCs/>
              </w:rPr>
            </w:pPr>
            <w:r w:rsidRPr="0060586B">
              <w:rPr>
                <w:rFonts w:ascii="Arial" w:hAnsi="Arial" w:cs="Arial"/>
                <w:bCs/>
              </w:rPr>
              <w:t xml:space="preserve">Human Settlement </w:t>
            </w:r>
          </w:p>
        </w:tc>
        <w:tc>
          <w:tcPr>
            <w:tcW w:w="1121" w:type="dxa"/>
          </w:tcPr>
          <w:p w14:paraId="4B2A0DB4" w14:textId="77777777" w:rsidR="00017BF4" w:rsidRPr="0060586B" w:rsidRDefault="00017BF4" w:rsidP="00E456ED">
            <w:pPr>
              <w:spacing w:after="200" w:line="276" w:lineRule="auto"/>
              <w:rPr>
                <w:rFonts w:ascii="Arial" w:hAnsi="Arial" w:cs="Arial"/>
                <w:bCs/>
              </w:rPr>
            </w:pPr>
            <w:r w:rsidRPr="0060586B">
              <w:rPr>
                <w:rFonts w:ascii="Arial" w:hAnsi="Arial" w:cs="Arial"/>
                <w:bCs/>
              </w:rPr>
              <w:t>2</w:t>
            </w:r>
          </w:p>
        </w:tc>
        <w:tc>
          <w:tcPr>
            <w:tcW w:w="1443" w:type="dxa"/>
          </w:tcPr>
          <w:p w14:paraId="275C9CA4" w14:textId="77777777" w:rsidR="00017BF4" w:rsidRPr="0060586B" w:rsidRDefault="00017BF4" w:rsidP="00E456ED">
            <w:pPr>
              <w:spacing w:after="200" w:line="276" w:lineRule="auto"/>
              <w:rPr>
                <w:rFonts w:ascii="Arial" w:hAnsi="Arial" w:cs="Arial"/>
                <w:bCs/>
              </w:rPr>
            </w:pPr>
            <w:r w:rsidRPr="0060586B">
              <w:rPr>
                <w:rFonts w:ascii="Arial" w:hAnsi="Arial" w:cs="Arial"/>
                <w:bCs/>
              </w:rPr>
              <w:t>0</w:t>
            </w:r>
          </w:p>
        </w:tc>
        <w:tc>
          <w:tcPr>
            <w:tcW w:w="1451" w:type="dxa"/>
          </w:tcPr>
          <w:p w14:paraId="26F208C9" w14:textId="77777777" w:rsidR="00017BF4" w:rsidRPr="0060586B" w:rsidRDefault="00017BF4" w:rsidP="00E456ED">
            <w:pPr>
              <w:spacing w:after="200" w:line="276" w:lineRule="auto"/>
              <w:rPr>
                <w:rFonts w:ascii="Arial" w:hAnsi="Arial" w:cs="Arial"/>
                <w:bCs/>
              </w:rPr>
            </w:pPr>
            <w:r w:rsidRPr="0060586B">
              <w:rPr>
                <w:rFonts w:ascii="Arial" w:hAnsi="Arial" w:cs="Arial"/>
                <w:bCs/>
              </w:rPr>
              <w:t>0</w:t>
            </w:r>
          </w:p>
        </w:tc>
        <w:tc>
          <w:tcPr>
            <w:tcW w:w="1303" w:type="dxa"/>
          </w:tcPr>
          <w:p w14:paraId="2E47CC41" w14:textId="77777777" w:rsidR="00017BF4" w:rsidRPr="0060586B" w:rsidRDefault="00017BF4" w:rsidP="00E456ED">
            <w:pPr>
              <w:spacing w:after="200" w:line="276" w:lineRule="auto"/>
              <w:rPr>
                <w:rFonts w:ascii="Arial" w:hAnsi="Arial" w:cs="Arial"/>
                <w:bCs/>
              </w:rPr>
            </w:pPr>
            <w:r w:rsidRPr="0060586B">
              <w:rPr>
                <w:rFonts w:ascii="Arial" w:hAnsi="Arial" w:cs="Arial"/>
                <w:bCs/>
              </w:rPr>
              <w:t>2</w:t>
            </w:r>
          </w:p>
        </w:tc>
        <w:tc>
          <w:tcPr>
            <w:tcW w:w="1530" w:type="dxa"/>
          </w:tcPr>
          <w:p w14:paraId="1373AD29" w14:textId="77777777" w:rsidR="00017BF4" w:rsidRPr="0060586B" w:rsidRDefault="00017BF4" w:rsidP="00E456ED">
            <w:pPr>
              <w:spacing w:after="200" w:line="276" w:lineRule="auto"/>
              <w:rPr>
                <w:rFonts w:ascii="Arial" w:hAnsi="Arial" w:cs="Arial"/>
                <w:bCs/>
              </w:rPr>
            </w:pPr>
            <w:r w:rsidRPr="0060586B">
              <w:rPr>
                <w:rFonts w:ascii="Arial" w:hAnsi="Arial" w:cs="Arial"/>
                <w:bCs/>
              </w:rPr>
              <w:t>0%</w:t>
            </w:r>
          </w:p>
        </w:tc>
      </w:tr>
      <w:tr w:rsidR="00017BF4" w:rsidRPr="003733E8" w14:paraId="3A11305D" w14:textId="77777777" w:rsidTr="00E456ED">
        <w:tc>
          <w:tcPr>
            <w:tcW w:w="2867" w:type="dxa"/>
          </w:tcPr>
          <w:p w14:paraId="7F9A5822" w14:textId="77777777" w:rsidR="00017BF4" w:rsidRPr="003733E8" w:rsidRDefault="00017BF4" w:rsidP="00E456ED">
            <w:pPr>
              <w:spacing w:after="200" w:line="276" w:lineRule="auto"/>
              <w:rPr>
                <w:rFonts w:ascii="Arial" w:hAnsi="Arial" w:cs="Arial"/>
                <w:b/>
              </w:rPr>
            </w:pPr>
            <w:r w:rsidRPr="003733E8">
              <w:rPr>
                <w:rFonts w:ascii="Arial" w:hAnsi="Arial" w:cs="Arial"/>
                <w:b/>
              </w:rPr>
              <w:t xml:space="preserve">TOTAL </w:t>
            </w:r>
          </w:p>
        </w:tc>
        <w:tc>
          <w:tcPr>
            <w:tcW w:w="1121" w:type="dxa"/>
          </w:tcPr>
          <w:p w14:paraId="5F340BD5" w14:textId="77777777" w:rsidR="00017BF4" w:rsidRPr="003733E8" w:rsidRDefault="00017BF4" w:rsidP="00E456ED">
            <w:pPr>
              <w:spacing w:after="200" w:line="276" w:lineRule="auto"/>
              <w:rPr>
                <w:rFonts w:ascii="Arial" w:hAnsi="Arial" w:cs="Arial"/>
                <w:b/>
              </w:rPr>
            </w:pPr>
            <w:r w:rsidRPr="003733E8">
              <w:rPr>
                <w:rFonts w:ascii="Arial" w:hAnsi="Arial" w:cs="Arial"/>
                <w:b/>
              </w:rPr>
              <w:t>51</w:t>
            </w:r>
          </w:p>
        </w:tc>
        <w:tc>
          <w:tcPr>
            <w:tcW w:w="1443" w:type="dxa"/>
          </w:tcPr>
          <w:p w14:paraId="6AB6D167" w14:textId="77777777" w:rsidR="00017BF4" w:rsidRPr="003733E8" w:rsidRDefault="00017BF4" w:rsidP="00E456ED">
            <w:pPr>
              <w:spacing w:after="200" w:line="276" w:lineRule="auto"/>
              <w:rPr>
                <w:rFonts w:ascii="Arial" w:hAnsi="Arial" w:cs="Arial"/>
                <w:b/>
              </w:rPr>
            </w:pPr>
            <w:r>
              <w:rPr>
                <w:rFonts w:ascii="Arial" w:hAnsi="Arial" w:cs="Arial"/>
                <w:b/>
              </w:rPr>
              <w:t>18</w:t>
            </w:r>
          </w:p>
        </w:tc>
        <w:tc>
          <w:tcPr>
            <w:tcW w:w="1451" w:type="dxa"/>
          </w:tcPr>
          <w:p w14:paraId="028C5342" w14:textId="77777777" w:rsidR="00017BF4" w:rsidRPr="003733E8" w:rsidRDefault="00017BF4" w:rsidP="00E456ED">
            <w:pPr>
              <w:spacing w:after="200" w:line="276" w:lineRule="auto"/>
              <w:rPr>
                <w:rFonts w:ascii="Arial" w:hAnsi="Arial" w:cs="Arial"/>
                <w:b/>
              </w:rPr>
            </w:pPr>
            <w:r>
              <w:rPr>
                <w:rFonts w:ascii="Arial" w:hAnsi="Arial" w:cs="Arial"/>
                <w:b/>
              </w:rPr>
              <w:t>13</w:t>
            </w:r>
          </w:p>
        </w:tc>
        <w:tc>
          <w:tcPr>
            <w:tcW w:w="1303" w:type="dxa"/>
          </w:tcPr>
          <w:p w14:paraId="5C62C199" w14:textId="77777777" w:rsidR="00017BF4" w:rsidRPr="003733E8" w:rsidRDefault="00017BF4" w:rsidP="00E456ED">
            <w:pPr>
              <w:spacing w:after="200" w:line="276" w:lineRule="auto"/>
              <w:rPr>
                <w:rFonts w:ascii="Arial" w:hAnsi="Arial" w:cs="Arial"/>
                <w:b/>
              </w:rPr>
            </w:pPr>
            <w:r>
              <w:rPr>
                <w:rFonts w:ascii="Arial" w:hAnsi="Arial" w:cs="Arial"/>
                <w:b/>
              </w:rPr>
              <w:t>20</w:t>
            </w:r>
          </w:p>
        </w:tc>
        <w:tc>
          <w:tcPr>
            <w:tcW w:w="1530" w:type="dxa"/>
          </w:tcPr>
          <w:p w14:paraId="53A9F462" w14:textId="77777777" w:rsidR="00017BF4" w:rsidRPr="003733E8" w:rsidRDefault="00017BF4" w:rsidP="00E456ED">
            <w:pPr>
              <w:spacing w:after="200" w:line="276" w:lineRule="auto"/>
              <w:rPr>
                <w:rFonts w:ascii="Arial" w:hAnsi="Arial" w:cs="Arial"/>
                <w:b/>
              </w:rPr>
            </w:pPr>
            <w:r w:rsidRPr="003733E8">
              <w:rPr>
                <w:rFonts w:ascii="Arial" w:hAnsi="Arial" w:cs="Arial"/>
                <w:b/>
              </w:rPr>
              <w:t>3</w:t>
            </w:r>
            <w:r>
              <w:rPr>
                <w:rFonts w:ascii="Arial" w:hAnsi="Arial" w:cs="Arial"/>
                <w:b/>
              </w:rPr>
              <w:t>5</w:t>
            </w:r>
            <w:r w:rsidRPr="003733E8">
              <w:rPr>
                <w:rFonts w:ascii="Arial" w:hAnsi="Arial" w:cs="Arial"/>
                <w:b/>
              </w:rPr>
              <w:t>%</w:t>
            </w:r>
          </w:p>
        </w:tc>
      </w:tr>
      <w:bookmarkEnd w:id="14"/>
    </w:tbl>
    <w:p w14:paraId="407934AE" w14:textId="77777777" w:rsidR="00017BF4" w:rsidRPr="0060586B" w:rsidRDefault="00017BF4" w:rsidP="00017BF4">
      <w:pPr>
        <w:spacing w:after="200" w:line="276" w:lineRule="auto"/>
        <w:rPr>
          <w:rFonts w:ascii="Arial" w:hAnsi="Arial" w:cs="Arial"/>
          <w:b/>
        </w:rPr>
      </w:pPr>
    </w:p>
    <w:p w14:paraId="0C039EFF" w14:textId="75EA21F6" w:rsidR="00B85059" w:rsidRPr="00C8516F" w:rsidRDefault="003B1ADA" w:rsidP="00FE6C32">
      <w:pPr>
        <w:tabs>
          <w:tab w:val="left" w:pos="3480"/>
        </w:tabs>
        <w:spacing w:after="160" w:line="259" w:lineRule="auto"/>
        <w:jc w:val="both"/>
        <w:rPr>
          <w:rFonts w:ascii="Arial" w:eastAsia="Arial Unicode MS" w:hAnsi="Arial" w:cs="Arial"/>
          <w:b/>
          <w:sz w:val="22"/>
          <w:szCs w:val="22"/>
        </w:rPr>
      </w:pPr>
      <w:r w:rsidRPr="00C8516F">
        <w:rPr>
          <w:rFonts w:ascii="Arial" w:eastAsiaTheme="minorHAnsi" w:hAnsi="Arial" w:cs="Arial"/>
          <w:b/>
          <w:sz w:val="22"/>
          <w:szCs w:val="22"/>
          <w:lang w:val="en-US"/>
        </w:rPr>
        <w:t>3.2.</w:t>
      </w:r>
      <w:r w:rsidR="00270A50">
        <w:rPr>
          <w:rFonts w:ascii="Arial" w:eastAsiaTheme="minorHAnsi" w:hAnsi="Arial" w:cs="Arial"/>
          <w:b/>
          <w:sz w:val="22"/>
          <w:szCs w:val="22"/>
          <w:lang w:val="en-US"/>
        </w:rPr>
        <w:t>3</w:t>
      </w:r>
      <w:r w:rsidR="003B309E" w:rsidRPr="00C8516F">
        <w:rPr>
          <w:rFonts w:ascii="Arial" w:eastAsiaTheme="minorHAnsi" w:hAnsi="Arial" w:cs="Arial"/>
          <w:b/>
          <w:sz w:val="22"/>
          <w:szCs w:val="22"/>
          <w:lang w:val="en-US"/>
        </w:rPr>
        <w:t xml:space="preserve"> Audit</w:t>
      </w:r>
      <w:r w:rsidR="00B85059" w:rsidRPr="00C8516F">
        <w:rPr>
          <w:rFonts w:ascii="Arial" w:eastAsia="Calibri" w:hAnsi="Arial" w:cs="Arial"/>
          <w:b/>
          <w:spacing w:val="-1"/>
          <w:sz w:val="22"/>
          <w:szCs w:val="22"/>
          <w:lang w:eastAsia="en-ZA"/>
        </w:rPr>
        <w:t xml:space="preserve"> </w:t>
      </w:r>
      <w:r w:rsidR="00D02AB0" w:rsidRPr="00C8516F">
        <w:rPr>
          <w:rFonts w:ascii="Arial" w:eastAsia="Calibri" w:hAnsi="Arial" w:cs="Arial"/>
          <w:b/>
          <w:spacing w:val="-1"/>
          <w:sz w:val="22"/>
          <w:szCs w:val="22"/>
          <w:lang w:eastAsia="en-ZA"/>
        </w:rPr>
        <w:t>of</w:t>
      </w:r>
      <w:r w:rsidR="00B85059" w:rsidRPr="00C8516F">
        <w:rPr>
          <w:rFonts w:ascii="Arial" w:eastAsia="Calibri" w:hAnsi="Arial" w:cs="Arial"/>
          <w:b/>
          <w:spacing w:val="-1"/>
          <w:sz w:val="22"/>
          <w:szCs w:val="22"/>
          <w:lang w:eastAsia="en-ZA"/>
        </w:rPr>
        <w:t xml:space="preserve"> Performance Information </w:t>
      </w:r>
    </w:p>
    <w:p w14:paraId="01F757D6" w14:textId="2608B502" w:rsidR="00B85059" w:rsidRPr="00C8516F" w:rsidRDefault="00B85059" w:rsidP="00165472">
      <w:pPr>
        <w:spacing w:after="0" w:line="360" w:lineRule="auto"/>
        <w:jc w:val="both"/>
        <w:rPr>
          <w:rFonts w:ascii="Arial" w:eastAsia="Times New Roman" w:hAnsi="Arial" w:cs="Arial"/>
          <w:sz w:val="22"/>
          <w:szCs w:val="22"/>
          <w:lang w:val="en-US"/>
        </w:rPr>
      </w:pPr>
      <w:r w:rsidRPr="00C8516F">
        <w:rPr>
          <w:rFonts w:ascii="Arial" w:eastAsia="Times New Roman" w:hAnsi="Arial" w:cs="Arial"/>
          <w:sz w:val="22"/>
          <w:szCs w:val="22"/>
          <w:lang w:eastAsia="en-ZA"/>
        </w:rPr>
        <w:t xml:space="preserve">The Auditor General’s Office concluded their audit during </w:t>
      </w:r>
      <w:r w:rsidR="00017BF4">
        <w:rPr>
          <w:rFonts w:ascii="Arial" w:eastAsia="Times New Roman" w:hAnsi="Arial" w:cs="Arial"/>
          <w:sz w:val="22"/>
          <w:szCs w:val="22"/>
          <w:lang w:eastAsia="en-ZA"/>
        </w:rPr>
        <w:t xml:space="preserve">November </w:t>
      </w:r>
      <w:r w:rsidR="004D4C75" w:rsidRPr="00C8516F">
        <w:rPr>
          <w:rFonts w:ascii="Arial" w:eastAsia="Times New Roman" w:hAnsi="Arial" w:cs="Arial"/>
          <w:sz w:val="22"/>
          <w:szCs w:val="22"/>
          <w:lang w:eastAsia="en-ZA"/>
        </w:rPr>
        <w:t>202</w:t>
      </w:r>
      <w:r w:rsidR="00017BF4">
        <w:rPr>
          <w:rFonts w:ascii="Arial" w:eastAsia="Times New Roman" w:hAnsi="Arial" w:cs="Arial"/>
          <w:sz w:val="22"/>
          <w:szCs w:val="22"/>
          <w:lang w:eastAsia="en-ZA"/>
        </w:rPr>
        <w:t>2,</w:t>
      </w:r>
      <w:r w:rsidR="004D4C75" w:rsidRPr="00C8516F">
        <w:rPr>
          <w:rFonts w:ascii="Arial" w:eastAsia="Times New Roman" w:hAnsi="Arial" w:cs="Arial"/>
          <w:sz w:val="22"/>
          <w:szCs w:val="22"/>
          <w:lang w:eastAsia="en-ZA"/>
        </w:rPr>
        <w:t xml:space="preserve"> </w:t>
      </w:r>
      <w:r w:rsidRPr="00C8516F">
        <w:rPr>
          <w:rFonts w:ascii="Arial" w:eastAsia="Times New Roman" w:hAnsi="Arial" w:cs="Arial"/>
          <w:sz w:val="22"/>
          <w:szCs w:val="22"/>
          <w:lang w:eastAsia="en-ZA"/>
        </w:rPr>
        <w:t xml:space="preserve">the Audit Opinion expressed on Performance information is </w:t>
      </w:r>
      <w:r w:rsidR="004D4C75" w:rsidRPr="00C8516F">
        <w:rPr>
          <w:rFonts w:ascii="Arial" w:eastAsia="Times New Roman" w:hAnsi="Arial" w:cs="Arial"/>
          <w:sz w:val="22"/>
          <w:szCs w:val="22"/>
          <w:lang w:eastAsia="en-ZA"/>
        </w:rPr>
        <w:t xml:space="preserve">a </w:t>
      </w:r>
      <w:r w:rsidR="00AA347A" w:rsidRPr="00C8516F">
        <w:rPr>
          <w:rFonts w:ascii="Arial" w:eastAsia="Times New Roman" w:hAnsi="Arial" w:cs="Arial"/>
          <w:sz w:val="22"/>
          <w:szCs w:val="22"/>
          <w:lang w:eastAsia="en-ZA"/>
        </w:rPr>
        <w:t xml:space="preserve">qualified </w:t>
      </w:r>
      <w:r w:rsidR="004D4C75" w:rsidRPr="00C8516F">
        <w:rPr>
          <w:rFonts w:ascii="Arial" w:eastAsia="Times New Roman" w:hAnsi="Arial" w:cs="Arial"/>
          <w:sz w:val="22"/>
          <w:szCs w:val="22"/>
          <w:lang w:eastAsia="en-ZA"/>
        </w:rPr>
        <w:t>opinion for 20</w:t>
      </w:r>
      <w:r w:rsidR="00017BF4">
        <w:rPr>
          <w:rFonts w:ascii="Arial" w:eastAsia="Times New Roman" w:hAnsi="Arial" w:cs="Arial"/>
          <w:sz w:val="22"/>
          <w:szCs w:val="22"/>
          <w:lang w:eastAsia="en-ZA"/>
        </w:rPr>
        <w:t>21</w:t>
      </w:r>
      <w:r w:rsidR="004D4C75" w:rsidRPr="00C8516F">
        <w:rPr>
          <w:rFonts w:ascii="Arial" w:eastAsia="Times New Roman" w:hAnsi="Arial" w:cs="Arial"/>
          <w:sz w:val="22"/>
          <w:szCs w:val="22"/>
          <w:lang w:eastAsia="en-ZA"/>
        </w:rPr>
        <w:t>/2</w:t>
      </w:r>
      <w:r w:rsidR="00017BF4">
        <w:rPr>
          <w:rFonts w:ascii="Arial" w:eastAsia="Times New Roman" w:hAnsi="Arial" w:cs="Arial"/>
          <w:sz w:val="22"/>
          <w:szCs w:val="22"/>
          <w:lang w:eastAsia="en-ZA"/>
        </w:rPr>
        <w:t>2</w:t>
      </w:r>
      <w:r w:rsidRPr="00C8516F">
        <w:rPr>
          <w:rFonts w:ascii="Arial" w:eastAsia="Times New Roman" w:hAnsi="Arial" w:cs="Arial"/>
          <w:sz w:val="22"/>
          <w:szCs w:val="22"/>
          <w:lang w:eastAsia="en-ZA"/>
        </w:rPr>
        <w:t xml:space="preserve">. The main issues attributed to the disclaimer is </w:t>
      </w:r>
      <w:r w:rsidRPr="00C8516F">
        <w:rPr>
          <w:rFonts w:ascii="Arial" w:eastAsia="Times New Roman" w:hAnsi="Arial" w:cs="Arial"/>
          <w:sz w:val="22"/>
          <w:szCs w:val="22"/>
          <w:lang w:val="en-US"/>
        </w:rPr>
        <w:t>Usefulness and</w:t>
      </w:r>
      <w:r w:rsidRPr="00C8516F">
        <w:rPr>
          <w:rFonts w:ascii="Arial" w:hAnsi="Arial" w:cs="Arial"/>
          <w:sz w:val="22"/>
          <w:szCs w:val="22"/>
        </w:rPr>
        <w:t xml:space="preserve"> </w:t>
      </w:r>
      <w:r w:rsidRPr="00C8516F">
        <w:rPr>
          <w:rFonts w:ascii="Arial" w:eastAsia="Times New Roman" w:hAnsi="Arial" w:cs="Arial"/>
          <w:sz w:val="22"/>
          <w:szCs w:val="22"/>
          <w:lang w:val="en-US"/>
        </w:rPr>
        <w:t>Reliability of reported performance information</w:t>
      </w:r>
      <w:r w:rsidR="00AA347A" w:rsidRPr="00C8516F">
        <w:rPr>
          <w:rFonts w:ascii="Arial" w:eastAsia="Times New Roman" w:hAnsi="Arial" w:cs="Arial"/>
          <w:sz w:val="22"/>
          <w:szCs w:val="22"/>
          <w:lang w:val="en-US"/>
        </w:rPr>
        <w:t>.</w:t>
      </w:r>
    </w:p>
    <w:p w14:paraId="08F14CE4" w14:textId="77777777" w:rsidR="00AA347A" w:rsidRPr="00AA347A" w:rsidRDefault="00AA347A" w:rsidP="00165472">
      <w:pPr>
        <w:spacing w:after="0" w:line="360" w:lineRule="auto"/>
        <w:jc w:val="both"/>
        <w:rPr>
          <w:rFonts w:ascii="Arial" w:eastAsia="Times New Roman" w:hAnsi="Arial" w:cs="Arial"/>
          <w:color w:val="000000" w:themeColor="text1"/>
          <w:sz w:val="22"/>
          <w:szCs w:val="22"/>
          <w:lang w:val="en-US"/>
        </w:rPr>
      </w:pPr>
    </w:p>
    <w:tbl>
      <w:tblPr>
        <w:tblW w:w="4955"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4233"/>
        <w:gridCol w:w="1308"/>
        <w:gridCol w:w="1308"/>
        <w:gridCol w:w="1308"/>
        <w:gridCol w:w="1306"/>
      </w:tblGrid>
      <w:tr w:rsidR="001A7279" w:rsidRPr="003B0C1D" w14:paraId="405DBC83" w14:textId="02D6FDCF" w:rsidTr="007D1280">
        <w:trPr>
          <w:trHeight w:val="340"/>
        </w:trPr>
        <w:tc>
          <w:tcPr>
            <w:tcW w:w="2237" w:type="pct"/>
            <w:shd w:val="clear" w:color="auto" w:fill="DDCB9F"/>
            <w:vAlign w:val="center"/>
          </w:tcPr>
          <w:p w14:paraId="2C1F7763" w14:textId="77777777" w:rsidR="001A7279" w:rsidRPr="003B0C1D" w:rsidRDefault="001A7279" w:rsidP="002C5A41">
            <w:pPr>
              <w:spacing w:after="0"/>
              <w:jc w:val="center"/>
              <w:rPr>
                <w:rFonts w:ascii="Arial" w:eastAsia="Times New Roman" w:hAnsi="Arial" w:cs="Arial"/>
                <w:b/>
                <w:sz w:val="22"/>
                <w:szCs w:val="22"/>
                <w:lang w:eastAsia="en-ZA"/>
              </w:rPr>
            </w:pPr>
            <w:r w:rsidRPr="003B0C1D">
              <w:rPr>
                <w:rFonts w:ascii="Arial" w:eastAsia="Times New Roman" w:hAnsi="Arial" w:cs="Arial"/>
                <w:b/>
                <w:sz w:val="22"/>
                <w:szCs w:val="22"/>
                <w:lang w:eastAsia="en-ZA"/>
              </w:rPr>
              <w:t>AUDIT OPI</w:t>
            </w:r>
            <w:r w:rsidRPr="003B0C1D">
              <w:rPr>
                <w:rFonts w:ascii="Arial" w:eastAsia="Times New Roman" w:hAnsi="Arial" w:cs="Arial"/>
                <w:b/>
                <w:spacing w:val="-1"/>
                <w:sz w:val="22"/>
                <w:szCs w:val="22"/>
                <w:lang w:eastAsia="en-ZA"/>
              </w:rPr>
              <w:t>N</w:t>
            </w:r>
            <w:r w:rsidRPr="003B0C1D">
              <w:rPr>
                <w:rFonts w:ascii="Arial" w:eastAsia="Times New Roman" w:hAnsi="Arial" w:cs="Arial"/>
                <w:b/>
                <w:sz w:val="22"/>
                <w:szCs w:val="22"/>
                <w:lang w:eastAsia="en-ZA"/>
              </w:rPr>
              <w:t>I</w:t>
            </w:r>
            <w:r w:rsidRPr="003B0C1D">
              <w:rPr>
                <w:rFonts w:ascii="Arial" w:eastAsia="Times New Roman" w:hAnsi="Arial" w:cs="Arial"/>
                <w:b/>
                <w:spacing w:val="1"/>
                <w:sz w:val="22"/>
                <w:szCs w:val="22"/>
                <w:lang w:eastAsia="en-ZA"/>
              </w:rPr>
              <w:t>O</w:t>
            </w:r>
            <w:r w:rsidRPr="003B0C1D">
              <w:rPr>
                <w:rFonts w:ascii="Arial" w:eastAsia="Times New Roman" w:hAnsi="Arial" w:cs="Arial"/>
                <w:b/>
                <w:sz w:val="22"/>
                <w:szCs w:val="22"/>
                <w:lang w:eastAsia="en-ZA"/>
              </w:rPr>
              <w:t>N</w:t>
            </w:r>
          </w:p>
        </w:tc>
        <w:tc>
          <w:tcPr>
            <w:tcW w:w="691" w:type="pct"/>
            <w:shd w:val="clear" w:color="auto" w:fill="DDCB9F"/>
            <w:vAlign w:val="center"/>
          </w:tcPr>
          <w:p w14:paraId="4E33D00B" w14:textId="77777777" w:rsidR="001A7279" w:rsidRPr="003B0C1D" w:rsidRDefault="001A7279" w:rsidP="007D1280">
            <w:pPr>
              <w:spacing w:after="0"/>
              <w:jc w:val="center"/>
              <w:rPr>
                <w:rFonts w:ascii="Arial" w:eastAsia="Times New Roman" w:hAnsi="Arial" w:cs="Arial"/>
                <w:b/>
                <w:sz w:val="22"/>
                <w:szCs w:val="22"/>
                <w:lang w:eastAsia="en-ZA"/>
              </w:rPr>
            </w:pPr>
            <w:r w:rsidRPr="003B0C1D">
              <w:rPr>
                <w:rFonts w:ascii="Arial" w:eastAsia="Times New Roman" w:hAnsi="Arial" w:cs="Arial"/>
                <w:b/>
                <w:sz w:val="22"/>
                <w:szCs w:val="22"/>
                <w:lang w:eastAsia="en-ZA"/>
              </w:rPr>
              <w:t>2018/19</w:t>
            </w:r>
          </w:p>
        </w:tc>
        <w:tc>
          <w:tcPr>
            <w:tcW w:w="691" w:type="pct"/>
            <w:shd w:val="clear" w:color="auto" w:fill="DDCB9F"/>
            <w:vAlign w:val="center"/>
          </w:tcPr>
          <w:p w14:paraId="34C124B4" w14:textId="77777777" w:rsidR="001A7279" w:rsidRPr="003B0C1D" w:rsidRDefault="001A7279" w:rsidP="007D1280">
            <w:pPr>
              <w:spacing w:after="0"/>
              <w:jc w:val="center"/>
              <w:rPr>
                <w:rFonts w:ascii="Arial" w:eastAsia="Times New Roman" w:hAnsi="Arial" w:cs="Arial"/>
                <w:b/>
                <w:sz w:val="22"/>
                <w:szCs w:val="22"/>
                <w:lang w:eastAsia="en-ZA"/>
              </w:rPr>
            </w:pPr>
            <w:r w:rsidRPr="003B0C1D">
              <w:rPr>
                <w:rFonts w:ascii="Arial" w:eastAsia="Times New Roman" w:hAnsi="Arial" w:cs="Arial"/>
                <w:b/>
                <w:sz w:val="22"/>
                <w:szCs w:val="22"/>
                <w:lang w:eastAsia="en-ZA"/>
              </w:rPr>
              <w:t>2019/20</w:t>
            </w:r>
          </w:p>
        </w:tc>
        <w:tc>
          <w:tcPr>
            <w:tcW w:w="691" w:type="pct"/>
            <w:shd w:val="clear" w:color="auto" w:fill="DDCB9F"/>
            <w:vAlign w:val="center"/>
          </w:tcPr>
          <w:p w14:paraId="70A9E25B" w14:textId="77777777" w:rsidR="001A7279" w:rsidRPr="003B0C1D" w:rsidRDefault="001A7279" w:rsidP="007D1280">
            <w:pPr>
              <w:spacing w:after="0"/>
              <w:jc w:val="center"/>
              <w:rPr>
                <w:rFonts w:ascii="Arial" w:eastAsia="Times New Roman" w:hAnsi="Arial" w:cs="Arial"/>
                <w:b/>
                <w:sz w:val="22"/>
                <w:szCs w:val="22"/>
                <w:lang w:eastAsia="en-ZA"/>
              </w:rPr>
            </w:pPr>
            <w:r>
              <w:rPr>
                <w:rFonts w:ascii="Arial" w:eastAsia="Times New Roman" w:hAnsi="Arial" w:cs="Arial"/>
                <w:b/>
                <w:sz w:val="22"/>
                <w:szCs w:val="22"/>
                <w:lang w:eastAsia="en-ZA"/>
              </w:rPr>
              <w:t>2020/21</w:t>
            </w:r>
          </w:p>
        </w:tc>
        <w:tc>
          <w:tcPr>
            <w:tcW w:w="691" w:type="pct"/>
            <w:shd w:val="clear" w:color="auto" w:fill="DDCB9F"/>
            <w:vAlign w:val="center"/>
          </w:tcPr>
          <w:p w14:paraId="0CD3935E" w14:textId="30CCA6C8" w:rsidR="001A7279" w:rsidRDefault="001A7279" w:rsidP="007D1280">
            <w:pPr>
              <w:spacing w:after="0"/>
              <w:jc w:val="center"/>
              <w:rPr>
                <w:rFonts w:ascii="Arial" w:eastAsia="Times New Roman" w:hAnsi="Arial" w:cs="Arial"/>
                <w:b/>
                <w:sz w:val="22"/>
                <w:szCs w:val="22"/>
                <w:lang w:eastAsia="en-ZA"/>
              </w:rPr>
            </w:pPr>
            <w:r>
              <w:rPr>
                <w:rFonts w:ascii="Arial" w:eastAsia="Times New Roman" w:hAnsi="Arial" w:cs="Arial"/>
                <w:b/>
                <w:sz w:val="22"/>
                <w:szCs w:val="22"/>
                <w:lang w:eastAsia="en-ZA"/>
              </w:rPr>
              <w:t>2021</w:t>
            </w:r>
            <w:r w:rsidR="00B01418">
              <w:rPr>
                <w:rFonts w:ascii="Arial" w:eastAsia="Times New Roman" w:hAnsi="Arial" w:cs="Arial"/>
                <w:b/>
                <w:sz w:val="22"/>
                <w:szCs w:val="22"/>
                <w:lang w:eastAsia="en-ZA"/>
              </w:rPr>
              <w:t>/</w:t>
            </w:r>
            <w:r>
              <w:rPr>
                <w:rFonts w:ascii="Arial" w:eastAsia="Times New Roman" w:hAnsi="Arial" w:cs="Arial"/>
                <w:b/>
                <w:sz w:val="22"/>
                <w:szCs w:val="22"/>
                <w:lang w:eastAsia="en-ZA"/>
              </w:rPr>
              <w:t>2022</w:t>
            </w:r>
          </w:p>
        </w:tc>
      </w:tr>
      <w:tr w:rsidR="001A7279" w:rsidRPr="003B0C1D" w14:paraId="244D9A57" w14:textId="2BC9343A" w:rsidTr="00E5251D">
        <w:trPr>
          <w:trHeight w:val="340"/>
        </w:trPr>
        <w:tc>
          <w:tcPr>
            <w:tcW w:w="2237" w:type="pct"/>
            <w:shd w:val="clear" w:color="auto" w:fill="FFFFFF" w:themeFill="background1"/>
          </w:tcPr>
          <w:p w14:paraId="6715C661" w14:textId="77777777" w:rsidR="001A7279" w:rsidRPr="003B0C1D" w:rsidRDefault="001A7279" w:rsidP="003B309E">
            <w:pPr>
              <w:ind w:left="194" w:right="183"/>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U</w:t>
            </w:r>
            <w:r w:rsidRPr="003B0C1D">
              <w:rPr>
                <w:rFonts w:ascii="Arial" w:eastAsia="Times New Roman" w:hAnsi="Arial" w:cs="Arial"/>
                <w:spacing w:val="-1"/>
                <w:sz w:val="22"/>
                <w:szCs w:val="22"/>
                <w:lang w:eastAsia="en-ZA"/>
              </w:rPr>
              <w:t>nqu</w:t>
            </w:r>
            <w:r w:rsidRPr="003B0C1D">
              <w:rPr>
                <w:rFonts w:ascii="Arial" w:eastAsia="Times New Roman" w:hAnsi="Arial" w:cs="Arial"/>
                <w:sz w:val="22"/>
                <w:szCs w:val="22"/>
                <w:lang w:eastAsia="en-ZA"/>
              </w:rPr>
              <w:t>a</w:t>
            </w:r>
            <w:r w:rsidRPr="003B0C1D">
              <w:rPr>
                <w:rFonts w:ascii="Arial" w:eastAsia="Times New Roman" w:hAnsi="Arial" w:cs="Arial"/>
                <w:spacing w:val="2"/>
                <w:sz w:val="22"/>
                <w:szCs w:val="22"/>
                <w:lang w:eastAsia="en-ZA"/>
              </w:rPr>
              <w:t>l</w:t>
            </w:r>
            <w:r w:rsidRPr="003B0C1D">
              <w:rPr>
                <w:rFonts w:ascii="Arial" w:eastAsia="Times New Roman" w:hAnsi="Arial" w:cs="Arial"/>
                <w:sz w:val="22"/>
                <w:szCs w:val="22"/>
                <w:lang w:eastAsia="en-ZA"/>
              </w:rPr>
              <w:t>ifi</w:t>
            </w:r>
            <w:r w:rsidRPr="003B0C1D">
              <w:rPr>
                <w:rFonts w:ascii="Arial" w:eastAsia="Times New Roman" w:hAnsi="Arial" w:cs="Arial"/>
                <w:spacing w:val="1"/>
                <w:sz w:val="22"/>
                <w:szCs w:val="22"/>
                <w:lang w:eastAsia="en-ZA"/>
              </w:rPr>
              <w:t>e</w:t>
            </w:r>
            <w:r w:rsidRPr="003B0C1D">
              <w:rPr>
                <w:rFonts w:ascii="Arial" w:eastAsia="Times New Roman" w:hAnsi="Arial" w:cs="Arial"/>
                <w:sz w:val="22"/>
                <w:szCs w:val="22"/>
                <w:lang w:eastAsia="en-ZA"/>
              </w:rPr>
              <w:t>d</w:t>
            </w:r>
            <w:r w:rsidRPr="003B0C1D">
              <w:rPr>
                <w:rFonts w:ascii="Arial" w:eastAsia="Times New Roman" w:hAnsi="Arial" w:cs="Arial"/>
                <w:spacing w:val="-3"/>
                <w:sz w:val="22"/>
                <w:szCs w:val="22"/>
                <w:lang w:eastAsia="en-ZA"/>
              </w:rPr>
              <w:t xml:space="preserve"> </w:t>
            </w:r>
            <w:r w:rsidRPr="003B0C1D">
              <w:rPr>
                <w:rFonts w:ascii="Arial" w:eastAsia="Times New Roman" w:hAnsi="Arial" w:cs="Arial"/>
                <w:spacing w:val="1"/>
                <w:sz w:val="22"/>
                <w:szCs w:val="22"/>
                <w:lang w:eastAsia="en-ZA"/>
              </w:rPr>
              <w:t>o</w:t>
            </w:r>
            <w:r w:rsidRPr="003B0C1D">
              <w:rPr>
                <w:rFonts w:ascii="Arial" w:eastAsia="Times New Roman" w:hAnsi="Arial" w:cs="Arial"/>
                <w:spacing w:val="-1"/>
                <w:sz w:val="22"/>
                <w:szCs w:val="22"/>
                <w:lang w:eastAsia="en-ZA"/>
              </w:rPr>
              <w:t>p</w:t>
            </w:r>
            <w:r w:rsidRPr="003B0C1D">
              <w:rPr>
                <w:rFonts w:ascii="Arial" w:eastAsia="Times New Roman" w:hAnsi="Arial" w:cs="Arial"/>
                <w:sz w:val="22"/>
                <w:szCs w:val="22"/>
                <w:lang w:eastAsia="en-ZA"/>
              </w:rPr>
              <w:t>i</w:t>
            </w:r>
            <w:r w:rsidRPr="003B0C1D">
              <w:rPr>
                <w:rFonts w:ascii="Arial" w:eastAsia="Times New Roman" w:hAnsi="Arial" w:cs="Arial"/>
                <w:spacing w:val="-1"/>
                <w:sz w:val="22"/>
                <w:szCs w:val="22"/>
                <w:lang w:eastAsia="en-ZA"/>
              </w:rPr>
              <w:t>n</w:t>
            </w:r>
            <w:r w:rsidRPr="003B0C1D">
              <w:rPr>
                <w:rFonts w:ascii="Arial" w:eastAsia="Times New Roman" w:hAnsi="Arial" w:cs="Arial"/>
                <w:sz w:val="22"/>
                <w:szCs w:val="22"/>
                <w:lang w:eastAsia="en-ZA"/>
              </w:rPr>
              <w:t>i</w:t>
            </w:r>
            <w:r w:rsidRPr="003B0C1D">
              <w:rPr>
                <w:rFonts w:ascii="Arial" w:eastAsia="Times New Roman" w:hAnsi="Arial" w:cs="Arial"/>
                <w:spacing w:val="1"/>
                <w:sz w:val="22"/>
                <w:szCs w:val="22"/>
                <w:lang w:eastAsia="en-ZA"/>
              </w:rPr>
              <w:t>o</w:t>
            </w:r>
            <w:r w:rsidRPr="003B0C1D">
              <w:rPr>
                <w:rFonts w:ascii="Arial" w:eastAsia="Times New Roman" w:hAnsi="Arial" w:cs="Arial"/>
                <w:sz w:val="22"/>
                <w:szCs w:val="22"/>
                <w:lang w:eastAsia="en-ZA"/>
              </w:rPr>
              <w:t>n</w:t>
            </w:r>
            <w:r w:rsidRPr="003B0C1D">
              <w:rPr>
                <w:rFonts w:ascii="Arial" w:eastAsia="Times New Roman" w:hAnsi="Arial" w:cs="Arial"/>
                <w:spacing w:val="-1"/>
                <w:sz w:val="22"/>
                <w:szCs w:val="22"/>
                <w:lang w:eastAsia="en-ZA"/>
              </w:rPr>
              <w:t xml:space="preserve"> </w:t>
            </w:r>
            <w:r w:rsidRPr="003B0C1D">
              <w:rPr>
                <w:rFonts w:ascii="Arial" w:eastAsia="Times New Roman" w:hAnsi="Arial" w:cs="Arial"/>
                <w:spacing w:val="1"/>
                <w:sz w:val="22"/>
                <w:szCs w:val="22"/>
                <w:lang w:eastAsia="en-ZA"/>
              </w:rPr>
              <w:t>w</w:t>
            </w:r>
            <w:r w:rsidRPr="003B0C1D">
              <w:rPr>
                <w:rFonts w:ascii="Arial" w:eastAsia="Times New Roman" w:hAnsi="Arial" w:cs="Arial"/>
                <w:sz w:val="22"/>
                <w:szCs w:val="22"/>
                <w:lang w:eastAsia="en-ZA"/>
              </w:rPr>
              <w:t>i</w:t>
            </w:r>
            <w:r w:rsidRPr="003B0C1D">
              <w:rPr>
                <w:rFonts w:ascii="Arial" w:eastAsia="Times New Roman" w:hAnsi="Arial" w:cs="Arial"/>
                <w:spacing w:val="2"/>
                <w:sz w:val="22"/>
                <w:szCs w:val="22"/>
                <w:lang w:eastAsia="en-ZA"/>
              </w:rPr>
              <w:t>t</w:t>
            </w:r>
            <w:r w:rsidRPr="003B0C1D">
              <w:rPr>
                <w:rFonts w:ascii="Arial" w:eastAsia="Times New Roman" w:hAnsi="Arial" w:cs="Arial"/>
                <w:spacing w:val="-1"/>
                <w:sz w:val="22"/>
                <w:szCs w:val="22"/>
                <w:lang w:eastAsia="en-ZA"/>
              </w:rPr>
              <w:t>h</w:t>
            </w:r>
            <w:r w:rsidRPr="003B0C1D">
              <w:rPr>
                <w:rFonts w:ascii="Arial" w:eastAsia="Times New Roman" w:hAnsi="Arial" w:cs="Arial"/>
                <w:spacing w:val="1"/>
                <w:sz w:val="22"/>
                <w:szCs w:val="22"/>
                <w:lang w:eastAsia="en-ZA"/>
              </w:rPr>
              <w:t>o</w:t>
            </w:r>
            <w:r w:rsidRPr="003B0C1D">
              <w:rPr>
                <w:rFonts w:ascii="Arial" w:eastAsia="Times New Roman" w:hAnsi="Arial" w:cs="Arial"/>
                <w:spacing w:val="-1"/>
                <w:sz w:val="22"/>
                <w:szCs w:val="22"/>
                <w:lang w:eastAsia="en-ZA"/>
              </w:rPr>
              <w:t>u</w:t>
            </w:r>
            <w:r w:rsidRPr="003B0C1D">
              <w:rPr>
                <w:rFonts w:ascii="Arial" w:eastAsia="Times New Roman" w:hAnsi="Arial" w:cs="Arial"/>
                <w:sz w:val="22"/>
                <w:szCs w:val="22"/>
                <w:lang w:eastAsia="en-ZA"/>
              </w:rPr>
              <w:t>t</w:t>
            </w:r>
            <w:r w:rsidRPr="003B0C1D">
              <w:rPr>
                <w:rFonts w:ascii="Arial" w:eastAsia="Times New Roman" w:hAnsi="Arial" w:cs="Arial"/>
                <w:spacing w:val="-2"/>
                <w:sz w:val="22"/>
                <w:szCs w:val="22"/>
                <w:lang w:eastAsia="en-ZA"/>
              </w:rPr>
              <w:t xml:space="preserve"> </w:t>
            </w:r>
            <w:r w:rsidRPr="003B0C1D">
              <w:rPr>
                <w:rFonts w:ascii="Arial" w:eastAsia="Times New Roman" w:hAnsi="Arial" w:cs="Arial"/>
                <w:sz w:val="22"/>
                <w:szCs w:val="22"/>
                <w:lang w:eastAsia="en-ZA"/>
              </w:rPr>
              <w:t>mat</w:t>
            </w:r>
            <w:r w:rsidRPr="003B0C1D">
              <w:rPr>
                <w:rFonts w:ascii="Arial" w:eastAsia="Times New Roman" w:hAnsi="Arial" w:cs="Arial"/>
                <w:spacing w:val="2"/>
                <w:sz w:val="22"/>
                <w:szCs w:val="22"/>
                <w:lang w:eastAsia="en-ZA"/>
              </w:rPr>
              <w:t>t</w:t>
            </w:r>
            <w:r w:rsidRPr="003B0C1D">
              <w:rPr>
                <w:rFonts w:ascii="Arial" w:eastAsia="Times New Roman" w:hAnsi="Arial" w:cs="Arial"/>
                <w:spacing w:val="-1"/>
                <w:sz w:val="22"/>
                <w:szCs w:val="22"/>
                <w:lang w:eastAsia="en-ZA"/>
              </w:rPr>
              <w:t>e</w:t>
            </w:r>
            <w:r w:rsidRPr="003B0C1D">
              <w:rPr>
                <w:rFonts w:ascii="Arial" w:eastAsia="Times New Roman" w:hAnsi="Arial" w:cs="Arial"/>
                <w:sz w:val="22"/>
                <w:szCs w:val="22"/>
                <w:lang w:eastAsia="en-ZA"/>
              </w:rPr>
              <w:t>rs</w:t>
            </w:r>
            <w:r w:rsidRPr="003B0C1D">
              <w:rPr>
                <w:rFonts w:ascii="Arial" w:eastAsia="Times New Roman" w:hAnsi="Arial" w:cs="Arial"/>
                <w:spacing w:val="-7"/>
                <w:sz w:val="22"/>
                <w:szCs w:val="22"/>
                <w:lang w:eastAsia="en-ZA"/>
              </w:rPr>
              <w:t xml:space="preserve"> </w:t>
            </w:r>
            <w:r w:rsidRPr="003B0C1D">
              <w:rPr>
                <w:rFonts w:ascii="Arial" w:eastAsia="Times New Roman" w:hAnsi="Arial" w:cs="Arial"/>
                <w:sz w:val="22"/>
                <w:szCs w:val="22"/>
                <w:lang w:eastAsia="en-ZA"/>
              </w:rPr>
              <w:t>(Cl</w:t>
            </w:r>
            <w:r w:rsidRPr="003B0C1D">
              <w:rPr>
                <w:rFonts w:ascii="Arial" w:eastAsia="Times New Roman" w:hAnsi="Arial" w:cs="Arial"/>
                <w:spacing w:val="-1"/>
                <w:sz w:val="22"/>
                <w:szCs w:val="22"/>
                <w:lang w:eastAsia="en-ZA"/>
              </w:rPr>
              <w:t>e</w:t>
            </w:r>
            <w:r w:rsidRPr="003B0C1D">
              <w:rPr>
                <w:rFonts w:ascii="Arial" w:eastAsia="Times New Roman" w:hAnsi="Arial" w:cs="Arial"/>
                <w:sz w:val="22"/>
                <w:szCs w:val="22"/>
                <w:lang w:eastAsia="en-ZA"/>
              </w:rPr>
              <w:t>an</w:t>
            </w:r>
            <w:r w:rsidRPr="003B0C1D">
              <w:rPr>
                <w:rFonts w:ascii="Arial" w:eastAsia="Times New Roman" w:hAnsi="Arial" w:cs="Arial"/>
                <w:spacing w:val="1"/>
                <w:sz w:val="22"/>
                <w:szCs w:val="22"/>
                <w:lang w:eastAsia="en-ZA"/>
              </w:rPr>
              <w:t xml:space="preserve"> </w:t>
            </w:r>
            <w:r w:rsidRPr="003B0C1D">
              <w:rPr>
                <w:rFonts w:ascii="Arial" w:eastAsia="Times New Roman" w:hAnsi="Arial" w:cs="Arial"/>
                <w:spacing w:val="-1"/>
                <w:sz w:val="22"/>
                <w:szCs w:val="22"/>
                <w:lang w:eastAsia="en-ZA"/>
              </w:rPr>
              <w:t>A</w:t>
            </w:r>
            <w:r w:rsidRPr="003B0C1D">
              <w:rPr>
                <w:rFonts w:ascii="Arial" w:eastAsia="Times New Roman" w:hAnsi="Arial" w:cs="Arial"/>
                <w:spacing w:val="1"/>
                <w:sz w:val="22"/>
                <w:szCs w:val="22"/>
                <w:lang w:eastAsia="en-ZA"/>
              </w:rPr>
              <w:t>u</w:t>
            </w:r>
            <w:r w:rsidRPr="003B0C1D">
              <w:rPr>
                <w:rFonts w:ascii="Arial" w:eastAsia="Times New Roman" w:hAnsi="Arial" w:cs="Arial"/>
                <w:spacing w:val="-1"/>
                <w:sz w:val="22"/>
                <w:szCs w:val="22"/>
                <w:lang w:eastAsia="en-ZA"/>
              </w:rPr>
              <w:t>d</w:t>
            </w:r>
            <w:r w:rsidRPr="003B0C1D">
              <w:rPr>
                <w:rFonts w:ascii="Arial" w:eastAsia="Times New Roman" w:hAnsi="Arial" w:cs="Arial"/>
                <w:sz w:val="22"/>
                <w:szCs w:val="22"/>
                <w:lang w:eastAsia="en-ZA"/>
              </w:rPr>
              <w:t>it)</w:t>
            </w:r>
          </w:p>
        </w:tc>
        <w:tc>
          <w:tcPr>
            <w:tcW w:w="691" w:type="pct"/>
            <w:shd w:val="clear" w:color="auto" w:fill="FFFFFF" w:themeFill="background1"/>
            <w:vAlign w:val="center"/>
          </w:tcPr>
          <w:p w14:paraId="49685A71" w14:textId="77777777" w:rsidR="001A7279" w:rsidRPr="003B0C1D" w:rsidRDefault="001A7279" w:rsidP="00165472">
            <w:pPr>
              <w:jc w:val="both"/>
              <w:rPr>
                <w:rFonts w:ascii="Arial" w:eastAsia="Times New Roman" w:hAnsi="Arial" w:cs="Arial"/>
                <w:w w:val="99"/>
                <w:position w:val="1"/>
                <w:sz w:val="22"/>
                <w:szCs w:val="22"/>
                <w:lang w:eastAsia="en-ZA"/>
              </w:rPr>
            </w:pPr>
          </w:p>
        </w:tc>
        <w:tc>
          <w:tcPr>
            <w:tcW w:w="691" w:type="pct"/>
            <w:shd w:val="clear" w:color="auto" w:fill="FFFFFF" w:themeFill="background1"/>
            <w:vAlign w:val="center"/>
          </w:tcPr>
          <w:p w14:paraId="43628DC6" w14:textId="77777777" w:rsidR="001A7279" w:rsidRPr="003B0C1D" w:rsidRDefault="001A7279" w:rsidP="00165472">
            <w:pPr>
              <w:jc w:val="both"/>
              <w:rPr>
                <w:rFonts w:ascii="Arial" w:eastAsia="Times New Roman" w:hAnsi="Arial" w:cs="Arial"/>
                <w:w w:val="99"/>
                <w:position w:val="1"/>
                <w:sz w:val="22"/>
                <w:szCs w:val="22"/>
                <w:lang w:eastAsia="en-ZA"/>
              </w:rPr>
            </w:pPr>
          </w:p>
        </w:tc>
        <w:tc>
          <w:tcPr>
            <w:tcW w:w="691" w:type="pct"/>
            <w:shd w:val="clear" w:color="auto" w:fill="FFFFFF" w:themeFill="background1"/>
          </w:tcPr>
          <w:p w14:paraId="36E5ADE9" w14:textId="77777777" w:rsidR="001A7279" w:rsidRPr="003B0C1D" w:rsidRDefault="001A7279" w:rsidP="00165472">
            <w:pPr>
              <w:jc w:val="both"/>
              <w:rPr>
                <w:rFonts w:ascii="Arial" w:eastAsia="Times New Roman" w:hAnsi="Arial" w:cs="Arial"/>
                <w:w w:val="99"/>
                <w:position w:val="1"/>
                <w:sz w:val="22"/>
                <w:szCs w:val="22"/>
                <w:lang w:eastAsia="en-ZA"/>
              </w:rPr>
            </w:pPr>
          </w:p>
        </w:tc>
        <w:tc>
          <w:tcPr>
            <w:tcW w:w="691" w:type="pct"/>
            <w:shd w:val="clear" w:color="auto" w:fill="FFFFFF" w:themeFill="background1"/>
          </w:tcPr>
          <w:p w14:paraId="60E54C95" w14:textId="77777777" w:rsidR="001A7279" w:rsidRPr="003B0C1D" w:rsidRDefault="001A7279" w:rsidP="00165472">
            <w:pPr>
              <w:jc w:val="both"/>
              <w:rPr>
                <w:rFonts w:ascii="Arial" w:eastAsia="Times New Roman" w:hAnsi="Arial" w:cs="Arial"/>
                <w:w w:val="99"/>
                <w:position w:val="1"/>
                <w:sz w:val="22"/>
                <w:szCs w:val="22"/>
                <w:lang w:eastAsia="en-ZA"/>
              </w:rPr>
            </w:pPr>
          </w:p>
        </w:tc>
      </w:tr>
      <w:tr w:rsidR="001A7279" w:rsidRPr="003B0C1D" w14:paraId="1E64967A" w14:textId="57B7D192" w:rsidTr="00E5251D">
        <w:trPr>
          <w:trHeight w:val="340"/>
        </w:trPr>
        <w:tc>
          <w:tcPr>
            <w:tcW w:w="2237" w:type="pct"/>
            <w:shd w:val="clear" w:color="auto" w:fill="FFFFFF" w:themeFill="background1"/>
          </w:tcPr>
          <w:p w14:paraId="5026B526" w14:textId="77777777" w:rsidR="001A7279" w:rsidRPr="003B0C1D" w:rsidRDefault="001A7279" w:rsidP="003B309E">
            <w:pPr>
              <w:ind w:left="194" w:right="183"/>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U</w:t>
            </w:r>
            <w:r w:rsidRPr="003B0C1D">
              <w:rPr>
                <w:rFonts w:ascii="Arial" w:eastAsia="Times New Roman" w:hAnsi="Arial" w:cs="Arial"/>
                <w:spacing w:val="-1"/>
                <w:sz w:val="22"/>
                <w:szCs w:val="22"/>
                <w:lang w:eastAsia="en-ZA"/>
              </w:rPr>
              <w:t>nqu</w:t>
            </w:r>
            <w:r w:rsidRPr="003B0C1D">
              <w:rPr>
                <w:rFonts w:ascii="Arial" w:eastAsia="Times New Roman" w:hAnsi="Arial" w:cs="Arial"/>
                <w:sz w:val="22"/>
                <w:szCs w:val="22"/>
                <w:lang w:eastAsia="en-ZA"/>
              </w:rPr>
              <w:t>a</w:t>
            </w:r>
            <w:r w:rsidRPr="003B0C1D">
              <w:rPr>
                <w:rFonts w:ascii="Arial" w:eastAsia="Times New Roman" w:hAnsi="Arial" w:cs="Arial"/>
                <w:spacing w:val="2"/>
                <w:sz w:val="22"/>
                <w:szCs w:val="22"/>
                <w:lang w:eastAsia="en-ZA"/>
              </w:rPr>
              <w:t>l</w:t>
            </w:r>
            <w:r w:rsidRPr="003B0C1D">
              <w:rPr>
                <w:rFonts w:ascii="Arial" w:eastAsia="Times New Roman" w:hAnsi="Arial" w:cs="Arial"/>
                <w:sz w:val="22"/>
                <w:szCs w:val="22"/>
                <w:lang w:eastAsia="en-ZA"/>
              </w:rPr>
              <w:t>ifi</w:t>
            </w:r>
            <w:r w:rsidRPr="003B0C1D">
              <w:rPr>
                <w:rFonts w:ascii="Arial" w:eastAsia="Times New Roman" w:hAnsi="Arial" w:cs="Arial"/>
                <w:spacing w:val="1"/>
                <w:sz w:val="22"/>
                <w:szCs w:val="22"/>
                <w:lang w:eastAsia="en-ZA"/>
              </w:rPr>
              <w:t>e</w:t>
            </w:r>
            <w:r w:rsidRPr="003B0C1D">
              <w:rPr>
                <w:rFonts w:ascii="Arial" w:eastAsia="Times New Roman" w:hAnsi="Arial" w:cs="Arial"/>
                <w:sz w:val="22"/>
                <w:szCs w:val="22"/>
                <w:lang w:eastAsia="en-ZA"/>
              </w:rPr>
              <w:t>d</w:t>
            </w:r>
            <w:r w:rsidRPr="003B0C1D">
              <w:rPr>
                <w:rFonts w:ascii="Arial" w:eastAsia="Times New Roman" w:hAnsi="Arial" w:cs="Arial"/>
                <w:spacing w:val="-3"/>
                <w:sz w:val="22"/>
                <w:szCs w:val="22"/>
                <w:lang w:eastAsia="en-ZA"/>
              </w:rPr>
              <w:t xml:space="preserve"> </w:t>
            </w:r>
            <w:r w:rsidRPr="003B0C1D">
              <w:rPr>
                <w:rFonts w:ascii="Arial" w:eastAsia="Times New Roman" w:hAnsi="Arial" w:cs="Arial"/>
                <w:spacing w:val="1"/>
                <w:sz w:val="22"/>
                <w:szCs w:val="22"/>
                <w:lang w:eastAsia="en-ZA"/>
              </w:rPr>
              <w:t>o</w:t>
            </w:r>
            <w:r w:rsidRPr="003B0C1D">
              <w:rPr>
                <w:rFonts w:ascii="Arial" w:eastAsia="Times New Roman" w:hAnsi="Arial" w:cs="Arial"/>
                <w:spacing w:val="-1"/>
                <w:sz w:val="22"/>
                <w:szCs w:val="22"/>
                <w:lang w:eastAsia="en-ZA"/>
              </w:rPr>
              <w:t>p</w:t>
            </w:r>
            <w:r w:rsidRPr="003B0C1D">
              <w:rPr>
                <w:rFonts w:ascii="Arial" w:eastAsia="Times New Roman" w:hAnsi="Arial" w:cs="Arial"/>
                <w:sz w:val="22"/>
                <w:szCs w:val="22"/>
                <w:lang w:eastAsia="en-ZA"/>
              </w:rPr>
              <w:t>i</w:t>
            </w:r>
            <w:r w:rsidRPr="003B0C1D">
              <w:rPr>
                <w:rFonts w:ascii="Arial" w:eastAsia="Times New Roman" w:hAnsi="Arial" w:cs="Arial"/>
                <w:spacing w:val="-1"/>
                <w:sz w:val="22"/>
                <w:szCs w:val="22"/>
                <w:lang w:eastAsia="en-ZA"/>
              </w:rPr>
              <w:t>n</w:t>
            </w:r>
            <w:r w:rsidRPr="003B0C1D">
              <w:rPr>
                <w:rFonts w:ascii="Arial" w:eastAsia="Times New Roman" w:hAnsi="Arial" w:cs="Arial"/>
                <w:sz w:val="22"/>
                <w:szCs w:val="22"/>
                <w:lang w:eastAsia="en-ZA"/>
              </w:rPr>
              <w:t>i</w:t>
            </w:r>
            <w:r w:rsidRPr="003B0C1D">
              <w:rPr>
                <w:rFonts w:ascii="Arial" w:eastAsia="Times New Roman" w:hAnsi="Arial" w:cs="Arial"/>
                <w:spacing w:val="1"/>
                <w:sz w:val="22"/>
                <w:szCs w:val="22"/>
                <w:lang w:eastAsia="en-ZA"/>
              </w:rPr>
              <w:t>o</w:t>
            </w:r>
            <w:r w:rsidRPr="003B0C1D">
              <w:rPr>
                <w:rFonts w:ascii="Arial" w:eastAsia="Times New Roman" w:hAnsi="Arial" w:cs="Arial"/>
                <w:sz w:val="22"/>
                <w:szCs w:val="22"/>
                <w:lang w:eastAsia="en-ZA"/>
              </w:rPr>
              <w:t>n</w:t>
            </w:r>
            <w:r w:rsidRPr="003B0C1D">
              <w:rPr>
                <w:rFonts w:ascii="Arial" w:eastAsia="Times New Roman" w:hAnsi="Arial" w:cs="Arial"/>
                <w:spacing w:val="-1"/>
                <w:sz w:val="22"/>
                <w:szCs w:val="22"/>
                <w:lang w:eastAsia="en-ZA"/>
              </w:rPr>
              <w:t xml:space="preserve"> </w:t>
            </w:r>
            <w:r w:rsidRPr="003B0C1D">
              <w:rPr>
                <w:rFonts w:ascii="Arial" w:eastAsia="Times New Roman" w:hAnsi="Arial" w:cs="Arial"/>
                <w:spacing w:val="1"/>
                <w:sz w:val="22"/>
                <w:szCs w:val="22"/>
                <w:lang w:eastAsia="en-ZA"/>
              </w:rPr>
              <w:t>w</w:t>
            </w:r>
            <w:r w:rsidRPr="003B0C1D">
              <w:rPr>
                <w:rFonts w:ascii="Arial" w:eastAsia="Times New Roman" w:hAnsi="Arial" w:cs="Arial"/>
                <w:sz w:val="22"/>
                <w:szCs w:val="22"/>
                <w:lang w:eastAsia="en-ZA"/>
              </w:rPr>
              <w:t>i</w:t>
            </w:r>
            <w:r w:rsidRPr="003B0C1D">
              <w:rPr>
                <w:rFonts w:ascii="Arial" w:eastAsia="Times New Roman" w:hAnsi="Arial" w:cs="Arial"/>
                <w:spacing w:val="2"/>
                <w:sz w:val="22"/>
                <w:szCs w:val="22"/>
                <w:lang w:eastAsia="en-ZA"/>
              </w:rPr>
              <w:t>t</w:t>
            </w:r>
            <w:r w:rsidRPr="003B0C1D">
              <w:rPr>
                <w:rFonts w:ascii="Arial" w:eastAsia="Times New Roman" w:hAnsi="Arial" w:cs="Arial"/>
                <w:sz w:val="22"/>
                <w:szCs w:val="22"/>
                <w:lang w:eastAsia="en-ZA"/>
              </w:rPr>
              <w:t>h</w:t>
            </w:r>
            <w:r w:rsidRPr="003B0C1D">
              <w:rPr>
                <w:rFonts w:ascii="Arial" w:eastAsia="Times New Roman" w:hAnsi="Arial" w:cs="Arial"/>
                <w:spacing w:val="-3"/>
                <w:sz w:val="22"/>
                <w:szCs w:val="22"/>
                <w:lang w:eastAsia="en-ZA"/>
              </w:rPr>
              <w:t xml:space="preserve"> </w:t>
            </w:r>
            <w:r w:rsidRPr="003B0C1D">
              <w:rPr>
                <w:rFonts w:ascii="Arial" w:eastAsia="Times New Roman" w:hAnsi="Arial" w:cs="Arial"/>
                <w:spacing w:val="-1"/>
                <w:sz w:val="22"/>
                <w:szCs w:val="22"/>
                <w:lang w:eastAsia="en-ZA"/>
              </w:rPr>
              <w:t>e</w:t>
            </w:r>
            <w:r w:rsidRPr="003B0C1D">
              <w:rPr>
                <w:rFonts w:ascii="Arial" w:eastAsia="Times New Roman" w:hAnsi="Arial" w:cs="Arial"/>
                <w:sz w:val="22"/>
                <w:szCs w:val="22"/>
                <w:lang w:eastAsia="en-ZA"/>
              </w:rPr>
              <w:t>m</w:t>
            </w:r>
            <w:r w:rsidRPr="003B0C1D">
              <w:rPr>
                <w:rFonts w:ascii="Arial" w:eastAsia="Times New Roman" w:hAnsi="Arial" w:cs="Arial"/>
                <w:spacing w:val="1"/>
                <w:sz w:val="22"/>
                <w:szCs w:val="22"/>
                <w:lang w:eastAsia="en-ZA"/>
              </w:rPr>
              <w:t>p</w:t>
            </w:r>
            <w:r w:rsidRPr="003B0C1D">
              <w:rPr>
                <w:rFonts w:ascii="Arial" w:eastAsia="Times New Roman" w:hAnsi="Arial" w:cs="Arial"/>
                <w:spacing w:val="-1"/>
                <w:sz w:val="22"/>
                <w:szCs w:val="22"/>
                <w:lang w:eastAsia="en-ZA"/>
              </w:rPr>
              <w:t>h</w:t>
            </w:r>
            <w:r w:rsidRPr="003B0C1D">
              <w:rPr>
                <w:rFonts w:ascii="Arial" w:eastAsia="Times New Roman" w:hAnsi="Arial" w:cs="Arial"/>
                <w:sz w:val="22"/>
                <w:szCs w:val="22"/>
                <w:lang w:eastAsia="en-ZA"/>
              </w:rPr>
              <w:t>a</w:t>
            </w:r>
            <w:r w:rsidRPr="003B0C1D">
              <w:rPr>
                <w:rFonts w:ascii="Arial" w:eastAsia="Times New Roman" w:hAnsi="Arial" w:cs="Arial"/>
                <w:spacing w:val="2"/>
                <w:sz w:val="22"/>
                <w:szCs w:val="22"/>
                <w:lang w:eastAsia="en-ZA"/>
              </w:rPr>
              <w:t>s</w:t>
            </w:r>
            <w:r w:rsidRPr="003B0C1D">
              <w:rPr>
                <w:rFonts w:ascii="Arial" w:eastAsia="Times New Roman" w:hAnsi="Arial" w:cs="Arial"/>
                <w:sz w:val="22"/>
                <w:szCs w:val="22"/>
                <w:lang w:eastAsia="en-ZA"/>
              </w:rPr>
              <w:t>is</w:t>
            </w:r>
            <w:r w:rsidRPr="003B0C1D">
              <w:rPr>
                <w:rFonts w:ascii="Arial" w:eastAsia="Times New Roman" w:hAnsi="Arial" w:cs="Arial"/>
                <w:spacing w:val="-2"/>
                <w:sz w:val="22"/>
                <w:szCs w:val="22"/>
                <w:lang w:eastAsia="en-ZA"/>
              </w:rPr>
              <w:t xml:space="preserve"> </w:t>
            </w:r>
            <w:r w:rsidRPr="003B0C1D">
              <w:rPr>
                <w:rFonts w:ascii="Arial" w:eastAsia="Times New Roman" w:hAnsi="Arial" w:cs="Arial"/>
                <w:spacing w:val="1"/>
                <w:sz w:val="22"/>
                <w:szCs w:val="22"/>
                <w:lang w:eastAsia="en-ZA"/>
              </w:rPr>
              <w:t>o</w:t>
            </w:r>
            <w:r w:rsidRPr="003B0C1D">
              <w:rPr>
                <w:rFonts w:ascii="Arial" w:eastAsia="Times New Roman" w:hAnsi="Arial" w:cs="Arial"/>
                <w:sz w:val="22"/>
                <w:szCs w:val="22"/>
                <w:lang w:eastAsia="en-ZA"/>
              </w:rPr>
              <w:t>f matt</w:t>
            </w:r>
            <w:r w:rsidRPr="003B0C1D">
              <w:rPr>
                <w:rFonts w:ascii="Arial" w:eastAsia="Times New Roman" w:hAnsi="Arial" w:cs="Arial"/>
                <w:spacing w:val="-1"/>
                <w:sz w:val="22"/>
                <w:szCs w:val="22"/>
                <w:lang w:eastAsia="en-ZA"/>
              </w:rPr>
              <w:t>e</w:t>
            </w:r>
            <w:r w:rsidRPr="003B0C1D">
              <w:rPr>
                <w:rFonts w:ascii="Arial" w:eastAsia="Times New Roman" w:hAnsi="Arial" w:cs="Arial"/>
                <w:sz w:val="22"/>
                <w:szCs w:val="22"/>
                <w:lang w:eastAsia="en-ZA"/>
              </w:rPr>
              <w:t>r</w:t>
            </w:r>
            <w:r w:rsidRPr="003B0C1D">
              <w:rPr>
                <w:rFonts w:ascii="Arial" w:eastAsia="Times New Roman" w:hAnsi="Arial" w:cs="Arial"/>
                <w:spacing w:val="-5"/>
                <w:sz w:val="22"/>
                <w:szCs w:val="22"/>
                <w:lang w:eastAsia="en-ZA"/>
              </w:rPr>
              <w:t xml:space="preserve"> </w:t>
            </w:r>
            <w:r w:rsidRPr="003B0C1D">
              <w:rPr>
                <w:rFonts w:ascii="Arial" w:eastAsia="Times New Roman" w:hAnsi="Arial" w:cs="Arial"/>
                <w:spacing w:val="1"/>
                <w:sz w:val="22"/>
                <w:szCs w:val="22"/>
                <w:lang w:eastAsia="en-ZA"/>
              </w:rPr>
              <w:t>o</w:t>
            </w:r>
            <w:r w:rsidRPr="003B0C1D">
              <w:rPr>
                <w:rFonts w:ascii="Arial" w:eastAsia="Times New Roman" w:hAnsi="Arial" w:cs="Arial"/>
                <w:sz w:val="22"/>
                <w:szCs w:val="22"/>
                <w:lang w:eastAsia="en-ZA"/>
              </w:rPr>
              <w:t>r</w:t>
            </w:r>
            <w:r w:rsidRPr="003B0C1D">
              <w:rPr>
                <w:rFonts w:ascii="Arial" w:eastAsia="Times New Roman" w:hAnsi="Arial" w:cs="Arial"/>
                <w:spacing w:val="-1"/>
                <w:sz w:val="22"/>
                <w:szCs w:val="22"/>
                <w:lang w:eastAsia="en-ZA"/>
              </w:rPr>
              <w:t xml:space="preserve"> </w:t>
            </w:r>
            <w:r w:rsidRPr="003B0C1D">
              <w:rPr>
                <w:rFonts w:ascii="Arial" w:eastAsia="Times New Roman" w:hAnsi="Arial" w:cs="Arial"/>
                <w:spacing w:val="1"/>
                <w:sz w:val="22"/>
                <w:szCs w:val="22"/>
                <w:lang w:eastAsia="en-ZA"/>
              </w:rPr>
              <w:t>o</w:t>
            </w:r>
            <w:r w:rsidRPr="003B0C1D">
              <w:rPr>
                <w:rFonts w:ascii="Arial" w:eastAsia="Times New Roman" w:hAnsi="Arial" w:cs="Arial"/>
                <w:sz w:val="22"/>
                <w:szCs w:val="22"/>
                <w:lang w:eastAsia="en-ZA"/>
              </w:rPr>
              <w:t>t</w:t>
            </w:r>
            <w:r w:rsidRPr="003B0C1D">
              <w:rPr>
                <w:rFonts w:ascii="Arial" w:eastAsia="Times New Roman" w:hAnsi="Arial" w:cs="Arial"/>
                <w:spacing w:val="-1"/>
                <w:sz w:val="22"/>
                <w:szCs w:val="22"/>
                <w:lang w:eastAsia="en-ZA"/>
              </w:rPr>
              <w:t>he</w:t>
            </w:r>
            <w:r w:rsidRPr="003B0C1D">
              <w:rPr>
                <w:rFonts w:ascii="Arial" w:eastAsia="Times New Roman" w:hAnsi="Arial" w:cs="Arial"/>
                <w:sz w:val="22"/>
                <w:szCs w:val="22"/>
                <w:lang w:eastAsia="en-ZA"/>
              </w:rPr>
              <w:t>r</w:t>
            </w:r>
            <w:r w:rsidRPr="003B0C1D">
              <w:rPr>
                <w:rFonts w:ascii="Arial" w:eastAsia="Times New Roman" w:hAnsi="Arial" w:cs="Arial"/>
                <w:spacing w:val="-2"/>
                <w:sz w:val="22"/>
                <w:szCs w:val="22"/>
                <w:lang w:eastAsia="en-ZA"/>
              </w:rPr>
              <w:t xml:space="preserve"> </w:t>
            </w:r>
            <w:r w:rsidRPr="003B0C1D">
              <w:rPr>
                <w:rFonts w:ascii="Arial" w:eastAsia="Times New Roman" w:hAnsi="Arial" w:cs="Arial"/>
                <w:sz w:val="22"/>
                <w:szCs w:val="22"/>
                <w:lang w:eastAsia="en-ZA"/>
              </w:rPr>
              <w:t>matt</w:t>
            </w:r>
            <w:r w:rsidRPr="003B0C1D">
              <w:rPr>
                <w:rFonts w:ascii="Arial" w:eastAsia="Times New Roman" w:hAnsi="Arial" w:cs="Arial"/>
                <w:spacing w:val="-1"/>
                <w:sz w:val="22"/>
                <w:szCs w:val="22"/>
                <w:lang w:eastAsia="en-ZA"/>
              </w:rPr>
              <w:t>e</w:t>
            </w:r>
            <w:r w:rsidRPr="003B0C1D">
              <w:rPr>
                <w:rFonts w:ascii="Arial" w:eastAsia="Times New Roman" w:hAnsi="Arial" w:cs="Arial"/>
                <w:sz w:val="22"/>
                <w:szCs w:val="22"/>
                <w:lang w:eastAsia="en-ZA"/>
              </w:rPr>
              <w:t>r</w:t>
            </w:r>
            <w:r w:rsidRPr="003B0C1D">
              <w:rPr>
                <w:rFonts w:ascii="Arial" w:eastAsia="Times New Roman" w:hAnsi="Arial" w:cs="Arial"/>
                <w:spacing w:val="-1"/>
                <w:sz w:val="22"/>
                <w:szCs w:val="22"/>
                <w:lang w:eastAsia="en-ZA"/>
              </w:rPr>
              <w:t>s</w:t>
            </w:r>
          </w:p>
        </w:tc>
        <w:tc>
          <w:tcPr>
            <w:tcW w:w="691" w:type="pct"/>
            <w:shd w:val="clear" w:color="auto" w:fill="FFFFFF" w:themeFill="background1"/>
            <w:vAlign w:val="center"/>
          </w:tcPr>
          <w:p w14:paraId="78005FD2" w14:textId="77777777" w:rsidR="001A7279" w:rsidRPr="003B0C1D" w:rsidRDefault="001A7279" w:rsidP="00165472">
            <w:pPr>
              <w:jc w:val="both"/>
              <w:rPr>
                <w:rFonts w:ascii="Arial" w:eastAsia="Times New Roman" w:hAnsi="Arial" w:cs="Arial"/>
                <w:sz w:val="22"/>
                <w:szCs w:val="22"/>
                <w:lang w:eastAsia="en-ZA"/>
              </w:rPr>
            </w:pPr>
          </w:p>
        </w:tc>
        <w:tc>
          <w:tcPr>
            <w:tcW w:w="691" w:type="pct"/>
            <w:shd w:val="clear" w:color="auto" w:fill="FFFFFF" w:themeFill="background1"/>
            <w:vAlign w:val="center"/>
          </w:tcPr>
          <w:p w14:paraId="41690682" w14:textId="77777777" w:rsidR="001A7279" w:rsidRPr="003B0C1D" w:rsidRDefault="001A7279" w:rsidP="00165472">
            <w:pPr>
              <w:jc w:val="both"/>
              <w:rPr>
                <w:rFonts w:ascii="Arial" w:eastAsia="Times New Roman" w:hAnsi="Arial" w:cs="Arial"/>
                <w:sz w:val="22"/>
                <w:szCs w:val="22"/>
                <w:lang w:eastAsia="en-ZA"/>
              </w:rPr>
            </w:pPr>
          </w:p>
        </w:tc>
        <w:tc>
          <w:tcPr>
            <w:tcW w:w="691" w:type="pct"/>
            <w:shd w:val="clear" w:color="auto" w:fill="FFFFFF" w:themeFill="background1"/>
          </w:tcPr>
          <w:p w14:paraId="752B6F95" w14:textId="77777777" w:rsidR="001A7279" w:rsidRPr="003B0C1D" w:rsidRDefault="001A7279" w:rsidP="00165472">
            <w:pPr>
              <w:jc w:val="both"/>
              <w:rPr>
                <w:rFonts w:ascii="Arial" w:eastAsia="Times New Roman" w:hAnsi="Arial" w:cs="Arial"/>
                <w:sz w:val="22"/>
                <w:szCs w:val="22"/>
                <w:lang w:eastAsia="en-ZA"/>
              </w:rPr>
            </w:pPr>
          </w:p>
        </w:tc>
        <w:tc>
          <w:tcPr>
            <w:tcW w:w="691" w:type="pct"/>
            <w:shd w:val="clear" w:color="auto" w:fill="FFFFFF" w:themeFill="background1"/>
          </w:tcPr>
          <w:p w14:paraId="41EFC3AD" w14:textId="77777777" w:rsidR="001A7279" w:rsidRPr="003B0C1D" w:rsidRDefault="001A7279" w:rsidP="00165472">
            <w:pPr>
              <w:jc w:val="both"/>
              <w:rPr>
                <w:rFonts w:ascii="Arial" w:eastAsia="Times New Roman" w:hAnsi="Arial" w:cs="Arial"/>
                <w:sz w:val="22"/>
                <w:szCs w:val="22"/>
                <w:lang w:eastAsia="en-ZA"/>
              </w:rPr>
            </w:pPr>
          </w:p>
        </w:tc>
      </w:tr>
      <w:tr w:rsidR="001A7279" w:rsidRPr="003B0C1D" w14:paraId="27942B7D" w14:textId="2632A46F" w:rsidTr="00E5251D">
        <w:trPr>
          <w:trHeight w:val="132"/>
        </w:trPr>
        <w:tc>
          <w:tcPr>
            <w:tcW w:w="2237" w:type="pct"/>
            <w:shd w:val="clear" w:color="auto" w:fill="FFFFFF" w:themeFill="background1"/>
          </w:tcPr>
          <w:p w14:paraId="13ED76CD" w14:textId="77777777" w:rsidR="001A7279" w:rsidRPr="003B0C1D" w:rsidRDefault="001A7279" w:rsidP="003B309E">
            <w:pPr>
              <w:ind w:firstLine="194"/>
              <w:jc w:val="both"/>
              <w:rPr>
                <w:rFonts w:ascii="Arial" w:eastAsia="Times New Roman" w:hAnsi="Arial" w:cs="Arial"/>
                <w:sz w:val="22"/>
                <w:szCs w:val="22"/>
                <w:lang w:eastAsia="en-ZA"/>
              </w:rPr>
            </w:pPr>
            <w:r w:rsidRPr="003B0C1D">
              <w:rPr>
                <w:rFonts w:ascii="Arial" w:eastAsia="Times New Roman" w:hAnsi="Arial" w:cs="Arial"/>
                <w:spacing w:val="-1"/>
                <w:sz w:val="22"/>
                <w:szCs w:val="22"/>
                <w:lang w:eastAsia="en-ZA"/>
              </w:rPr>
              <w:t>Qu</w:t>
            </w:r>
            <w:r w:rsidRPr="003B0C1D">
              <w:rPr>
                <w:rFonts w:ascii="Arial" w:eastAsia="Times New Roman" w:hAnsi="Arial" w:cs="Arial"/>
                <w:sz w:val="22"/>
                <w:szCs w:val="22"/>
                <w:lang w:eastAsia="en-ZA"/>
              </w:rPr>
              <w:t>al</w:t>
            </w:r>
            <w:r w:rsidRPr="003B0C1D">
              <w:rPr>
                <w:rFonts w:ascii="Arial" w:eastAsia="Times New Roman" w:hAnsi="Arial" w:cs="Arial"/>
                <w:spacing w:val="-1"/>
                <w:sz w:val="22"/>
                <w:szCs w:val="22"/>
                <w:lang w:eastAsia="en-ZA"/>
              </w:rPr>
              <w:t>i</w:t>
            </w:r>
            <w:r w:rsidRPr="003B0C1D">
              <w:rPr>
                <w:rFonts w:ascii="Arial" w:eastAsia="Times New Roman" w:hAnsi="Arial" w:cs="Arial"/>
                <w:sz w:val="22"/>
                <w:szCs w:val="22"/>
                <w:lang w:eastAsia="en-ZA"/>
              </w:rPr>
              <w:t>f</w:t>
            </w:r>
            <w:r w:rsidRPr="003B0C1D">
              <w:rPr>
                <w:rFonts w:ascii="Arial" w:eastAsia="Times New Roman" w:hAnsi="Arial" w:cs="Arial"/>
                <w:spacing w:val="2"/>
                <w:sz w:val="22"/>
                <w:szCs w:val="22"/>
                <w:lang w:eastAsia="en-ZA"/>
              </w:rPr>
              <w:t>i</w:t>
            </w:r>
            <w:r w:rsidRPr="003B0C1D">
              <w:rPr>
                <w:rFonts w:ascii="Arial" w:eastAsia="Times New Roman" w:hAnsi="Arial" w:cs="Arial"/>
                <w:spacing w:val="-1"/>
                <w:sz w:val="22"/>
                <w:szCs w:val="22"/>
                <w:lang w:eastAsia="en-ZA"/>
              </w:rPr>
              <w:t>e</w:t>
            </w:r>
            <w:r w:rsidRPr="003B0C1D">
              <w:rPr>
                <w:rFonts w:ascii="Arial" w:eastAsia="Times New Roman" w:hAnsi="Arial" w:cs="Arial"/>
                <w:sz w:val="22"/>
                <w:szCs w:val="22"/>
                <w:lang w:eastAsia="en-ZA"/>
              </w:rPr>
              <w:t>d</w:t>
            </w:r>
            <w:r w:rsidRPr="003B0C1D">
              <w:rPr>
                <w:rFonts w:ascii="Arial" w:eastAsia="Times New Roman" w:hAnsi="Arial" w:cs="Arial"/>
                <w:spacing w:val="-3"/>
                <w:sz w:val="22"/>
                <w:szCs w:val="22"/>
                <w:lang w:eastAsia="en-ZA"/>
              </w:rPr>
              <w:t xml:space="preserve"> </w:t>
            </w:r>
            <w:r w:rsidRPr="003B0C1D">
              <w:rPr>
                <w:rFonts w:ascii="Arial" w:eastAsia="Times New Roman" w:hAnsi="Arial" w:cs="Arial"/>
                <w:spacing w:val="1"/>
                <w:sz w:val="22"/>
                <w:szCs w:val="22"/>
                <w:lang w:eastAsia="en-ZA"/>
              </w:rPr>
              <w:t>o</w:t>
            </w:r>
            <w:r w:rsidRPr="003B0C1D">
              <w:rPr>
                <w:rFonts w:ascii="Arial" w:eastAsia="Times New Roman" w:hAnsi="Arial" w:cs="Arial"/>
                <w:spacing w:val="-1"/>
                <w:sz w:val="22"/>
                <w:szCs w:val="22"/>
                <w:lang w:eastAsia="en-ZA"/>
              </w:rPr>
              <w:t>p</w:t>
            </w:r>
            <w:r w:rsidRPr="003B0C1D">
              <w:rPr>
                <w:rFonts w:ascii="Arial" w:eastAsia="Times New Roman" w:hAnsi="Arial" w:cs="Arial"/>
                <w:spacing w:val="2"/>
                <w:sz w:val="22"/>
                <w:szCs w:val="22"/>
                <w:lang w:eastAsia="en-ZA"/>
              </w:rPr>
              <w:t>i</w:t>
            </w:r>
            <w:r w:rsidRPr="003B0C1D">
              <w:rPr>
                <w:rFonts w:ascii="Arial" w:eastAsia="Times New Roman" w:hAnsi="Arial" w:cs="Arial"/>
                <w:spacing w:val="-1"/>
                <w:sz w:val="22"/>
                <w:szCs w:val="22"/>
                <w:lang w:eastAsia="en-ZA"/>
              </w:rPr>
              <w:t>n</w:t>
            </w:r>
            <w:r w:rsidRPr="003B0C1D">
              <w:rPr>
                <w:rFonts w:ascii="Arial" w:eastAsia="Times New Roman" w:hAnsi="Arial" w:cs="Arial"/>
                <w:sz w:val="22"/>
                <w:szCs w:val="22"/>
                <w:lang w:eastAsia="en-ZA"/>
              </w:rPr>
              <w:t>i</w:t>
            </w:r>
            <w:r w:rsidRPr="003B0C1D">
              <w:rPr>
                <w:rFonts w:ascii="Arial" w:eastAsia="Times New Roman" w:hAnsi="Arial" w:cs="Arial"/>
                <w:spacing w:val="1"/>
                <w:sz w:val="22"/>
                <w:szCs w:val="22"/>
                <w:lang w:eastAsia="en-ZA"/>
              </w:rPr>
              <w:t>o</w:t>
            </w:r>
            <w:r w:rsidRPr="003B0C1D">
              <w:rPr>
                <w:rFonts w:ascii="Arial" w:eastAsia="Times New Roman" w:hAnsi="Arial" w:cs="Arial"/>
                <w:sz w:val="22"/>
                <w:szCs w:val="22"/>
                <w:lang w:eastAsia="en-ZA"/>
              </w:rPr>
              <w:t>n</w:t>
            </w:r>
          </w:p>
        </w:tc>
        <w:tc>
          <w:tcPr>
            <w:tcW w:w="691" w:type="pct"/>
            <w:shd w:val="clear" w:color="auto" w:fill="FFFFFF" w:themeFill="background1"/>
            <w:vAlign w:val="center"/>
          </w:tcPr>
          <w:p w14:paraId="17F35DF5" w14:textId="77777777" w:rsidR="001A7279" w:rsidRPr="003B0C1D" w:rsidRDefault="001A7279" w:rsidP="00165472">
            <w:pPr>
              <w:jc w:val="both"/>
              <w:rPr>
                <w:rFonts w:ascii="Arial" w:eastAsia="Times New Roman" w:hAnsi="Arial" w:cs="Arial"/>
                <w:sz w:val="22"/>
                <w:szCs w:val="22"/>
                <w:lang w:eastAsia="en-ZA"/>
              </w:rPr>
            </w:pPr>
          </w:p>
        </w:tc>
        <w:tc>
          <w:tcPr>
            <w:tcW w:w="691" w:type="pct"/>
            <w:shd w:val="clear" w:color="auto" w:fill="FFFFFF" w:themeFill="background1"/>
            <w:vAlign w:val="center"/>
          </w:tcPr>
          <w:p w14:paraId="6E683E6B" w14:textId="77777777" w:rsidR="001A7279" w:rsidRPr="003B0C1D" w:rsidRDefault="001A7279" w:rsidP="00165472">
            <w:pPr>
              <w:jc w:val="both"/>
              <w:rPr>
                <w:rFonts w:ascii="Arial" w:eastAsia="Times New Roman" w:hAnsi="Arial" w:cs="Arial"/>
                <w:sz w:val="22"/>
                <w:szCs w:val="22"/>
                <w:lang w:eastAsia="en-ZA"/>
              </w:rPr>
            </w:pPr>
          </w:p>
        </w:tc>
        <w:tc>
          <w:tcPr>
            <w:tcW w:w="691" w:type="pct"/>
            <w:shd w:val="clear" w:color="auto" w:fill="FFFFFF" w:themeFill="background1"/>
          </w:tcPr>
          <w:p w14:paraId="302F747A" w14:textId="207F48D7" w:rsidR="001A7279" w:rsidRPr="003B0C1D" w:rsidRDefault="001A7279" w:rsidP="00E01E25">
            <w:pPr>
              <w:jc w:val="center"/>
              <w:rPr>
                <w:rFonts w:ascii="Arial" w:eastAsia="Times New Roman" w:hAnsi="Arial" w:cs="Arial"/>
                <w:sz w:val="22"/>
                <w:szCs w:val="22"/>
                <w:lang w:eastAsia="en-ZA"/>
              </w:rPr>
            </w:pPr>
            <w:r>
              <w:rPr>
                <w:rFonts w:ascii="Arial" w:eastAsia="Times New Roman" w:hAnsi="Arial" w:cs="Arial"/>
                <w:sz w:val="22"/>
                <w:szCs w:val="22"/>
                <w:lang w:eastAsia="en-ZA"/>
              </w:rPr>
              <w:t>X</w:t>
            </w:r>
          </w:p>
        </w:tc>
        <w:tc>
          <w:tcPr>
            <w:tcW w:w="691" w:type="pct"/>
            <w:shd w:val="clear" w:color="auto" w:fill="FFFFFF" w:themeFill="background1"/>
          </w:tcPr>
          <w:p w14:paraId="7FDAEEF7" w14:textId="37977160" w:rsidR="001A7279" w:rsidRDefault="00E01E25" w:rsidP="00E01E25">
            <w:pPr>
              <w:jc w:val="center"/>
              <w:rPr>
                <w:rFonts w:ascii="Arial" w:eastAsia="Times New Roman" w:hAnsi="Arial" w:cs="Arial"/>
                <w:sz w:val="22"/>
                <w:szCs w:val="22"/>
                <w:lang w:eastAsia="en-ZA"/>
              </w:rPr>
            </w:pPr>
            <w:r>
              <w:rPr>
                <w:rFonts w:ascii="Arial" w:eastAsia="Times New Roman" w:hAnsi="Arial" w:cs="Arial"/>
                <w:sz w:val="22"/>
                <w:szCs w:val="22"/>
                <w:lang w:eastAsia="en-ZA"/>
              </w:rPr>
              <w:t>X</w:t>
            </w:r>
          </w:p>
        </w:tc>
      </w:tr>
      <w:tr w:rsidR="001A7279" w:rsidRPr="003B0C1D" w14:paraId="3E166429" w14:textId="0D0E8639" w:rsidTr="00E5251D">
        <w:trPr>
          <w:trHeight w:val="340"/>
        </w:trPr>
        <w:tc>
          <w:tcPr>
            <w:tcW w:w="2237" w:type="pct"/>
            <w:shd w:val="clear" w:color="auto" w:fill="FFFFFF" w:themeFill="background1"/>
          </w:tcPr>
          <w:p w14:paraId="7A55129A" w14:textId="77777777" w:rsidR="001A7279" w:rsidRPr="003B0C1D" w:rsidRDefault="001A7279" w:rsidP="003B309E">
            <w:pPr>
              <w:ind w:firstLine="194"/>
              <w:jc w:val="both"/>
              <w:rPr>
                <w:rFonts w:ascii="Arial" w:eastAsia="Times New Roman" w:hAnsi="Arial" w:cs="Arial"/>
                <w:sz w:val="22"/>
                <w:szCs w:val="22"/>
                <w:lang w:eastAsia="en-ZA"/>
              </w:rPr>
            </w:pPr>
            <w:r w:rsidRPr="003B0C1D">
              <w:rPr>
                <w:rFonts w:ascii="Arial" w:eastAsia="Times New Roman" w:hAnsi="Arial" w:cs="Arial"/>
                <w:spacing w:val="-1"/>
                <w:sz w:val="22"/>
                <w:szCs w:val="22"/>
                <w:lang w:eastAsia="en-ZA"/>
              </w:rPr>
              <w:t>Ad</w:t>
            </w:r>
            <w:r w:rsidRPr="003B0C1D">
              <w:rPr>
                <w:rFonts w:ascii="Arial" w:eastAsia="Times New Roman" w:hAnsi="Arial" w:cs="Arial"/>
                <w:sz w:val="22"/>
                <w:szCs w:val="22"/>
                <w:lang w:eastAsia="en-ZA"/>
              </w:rPr>
              <w:t>ver</w:t>
            </w:r>
            <w:r w:rsidRPr="003B0C1D">
              <w:rPr>
                <w:rFonts w:ascii="Arial" w:eastAsia="Times New Roman" w:hAnsi="Arial" w:cs="Arial"/>
                <w:spacing w:val="1"/>
                <w:sz w:val="22"/>
                <w:szCs w:val="22"/>
                <w:lang w:eastAsia="en-ZA"/>
              </w:rPr>
              <w:t>s</w:t>
            </w:r>
            <w:r w:rsidRPr="003B0C1D">
              <w:rPr>
                <w:rFonts w:ascii="Arial" w:eastAsia="Times New Roman" w:hAnsi="Arial" w:cs="Arial"/>
                <w:sz w:val="22"/>
                <w:szCs w:val="22"/>
                <w:lang w:eastAsia="en-ZA"/>
              </w:rPr>
              <w:t>e</w:t>
            </w:r>
            <w:r w:rsidRPr="003B0C1D">
              <w:rPr>
                <w:rFonts w:ascii="Arial" w:eastAsia="Times New Roman" w:hAnsi="Arial" w:cs="Arial"/>
                <w:spacing w:val="-6"/>
                <w:sz w:val="22"/>
                <w:szCs w:val="22"/>
                <w:lang w:eastAsia="en-ZA"/>
              </w:rPr>
              <w:t xml:space="preserve"> </w:t>
            </w:r>
            <w:r w:rsidRPr="003B0C1D">
              <w:rPr>
                <w:rFonts w:ascii="Arial" w:eastAsia="Times New Roman" w:hAnsi="Arial" w:cs="Arial"/>
                <w:spacing w:val="1"/>
                <w:sz w:val="22"/>
                <w:szCs w:val="22"/>
                <w:lang w:eastAsia="en-ZA"/>
              </w:rPr>
              <w:t>o</w:t>
            </w:r>
            <w:r w:rsidRPr="003B0C1D">
              <w:rPr>
                <w:rFonts w:ascii="Arial" w:eastAsia="Times New Roman" w:hAnsi="Arial" w:cs="Arial"/>
                <w:spacing w:val="-1"/>
                <w:sz w:val="22"/>
                <w:szCs w:val="22"/>
                <w:lang w:eastAsia="en-ZA"/>
              </w:rPr>
              <w:t>p</w:t>
            </w:r>
            <w:r w:rsidRPr="003B0C1D">
              <w:rPr>
                <w:rFonts w:ascii="Arial" w:eastAsia="Times New Roman" w:hAnsi="Arial" w:cs="Arial"/>
                <w:sz w:val="22"/>
                <w:szCs w:val="22"/>
                <w:lang w:eastAsia="en-ZA"/>
              </w:rPr>
              <w:t>i</w:t>
            </w:r>
            <w:r w:rsidRPr="003B0C1D">
              <w:rPr>
                <w:rFonts w:ascii="Arial" w:eastAsia="Times New Roman" w:hAnsi="Arial" w:cs="Arial"/>
                <w:spacing w:val="1"/>
                <w:sz w:val="22"/>
                <w:szCs w:val="22"/>
                <w:lang w:eastAsia="en-ZA"/>
              </w:rPr>
              <w:t>n</w:t>
            </w:r>
            <w:r w:rsidRPr="003B0C1D">
              <w:rPr>
                <w:rFonts w:ascii="Arial" w:eastAsia="Times New Roman" w:hAnsi="Arial" w:cs="Arial"/>
                <w:sz w:val="22"/>
                <w:szCs w:val="22"/>
                <w:lang w:eastAsia="en-ZA"/>
              </w:rPr>
              <w:t>i</w:t>
            </w:r>
            <w:r w:rsidRPr="003B0C1D">
              <w:rPr>
                <w:rFonts w:ascii="Arial" w:eastAsia="Times New Roman" w:hAnsi="Arial" w:cs="Arial"/>
                <w:spacing w:val="1"/>
                <w:sz w:val="22"/>
                <w:szCs w:val="22"/>
                <w:lang w:eastAsia="en-ZA"/>
              </w:rPr>
              <w:t>o</w:t>
            </w:r>
            <w:r w:rsidRPr="003B0C1D">
              <w:rPr>
                <w:rFonts w:ascii="Arial" w:eastAsia="Times New Roman" w:hAnsi="Arial" w:cs="Arial"/>
                <w:sz w:val="22"/>
                <w:szCs w:val="22"/>
                <w:lang w:eastAsia="en-ZA"/>
              </w:rPr>
              <w:t>n</w:t>
            </w:r>
          </w:p>
        </w:tc>
        <w:tc>
          <w:tcPr>
            <w:tcW w:w="691" w:type="pct"/>
            <w:shd w:val="clear" w:color="auto" w:fill="FFFFFF" w:themeFill="background1"/>
            <w:vAlign w:val="center"/>
          </w:tcPr>
          <w:p w14:paraId="2CB7A6FE" w14:textId="77777777" w:rsidR="001A7279" w:rsidRPr="003B0C1D" w:rsidRDefault="001A7279" w:rsidP="00165472">
            <w:pPr>
              <w:jc w:val="both"/>
              <w:rPr>
                <w:rFonts w:ascii="Arial" w:eastAsia="Times New Roman" w:hAnsi="Arial" w:cs="Arial"/>
                <w:sz w:val="22"/>
                <w:szCs w:val="22"/>
                <w:lang w:eastAsia="en-ZA"/>
              </w:rPr>
            </w:pPr>
          </w:p>
        </w:tc>
        <w:tc>
          <w:tcPr>
            <w:tcW w:w="691" w:type="pct"/>
            <w:shd w:val="clear" w:color="auto" w:fill="FFFFFF" w:themeFill="background1"/>
            <w:vAlign w:val="center"/>
          </w:tcPr>
          <w:p w14:paraId="1C8E1A4B" w14:textId="77777777" w:rsidR="001A7279" w:rsidRPr="003B0C1D" w:rsidRDefault="001A7279" w:rsidP="00165472">
            <w:pPr>
              <w:jc w:val="both"/>
              <w:rPr>
                <w:rFonts w:ascii="Arial" w:eastAsia="Times New Roman" w:hAnsi="Arial" w:cs="Arial"/>
                <w:sz w:val="22"/>
                <w:szCs w:val="22"/>
                <w:lang w:eastAsia="en-ZA"/>
              </w:rPr>
            </w:pPr>
          </w:p>
        </w:tc>
        <w:tc>
          <w:tcPr>
            <w:tcW w:w="691" w:type="pct"/>
            <w:shd w:val="clear" w:color="auto" w:fill="FFFFFF" w:themeFill="background1"/>
          </w:tcPr>
          <w:p w14:paraId="129375AF" w14:textId="77777777" w:rsidR="001A7279" w:rsidRPr="003B0C1D" w:rsidRDefault="001A7279" w:rsidP="00165472">
            <w:pPr>
              <w:jc w:val="both"/>
              <w:rPr>
                <w:rFonts w:ascii="Arial" w:eastAsia="Times New Roman" w:hAnsi="Arial" w:cs="Arial"/>
                <w:sz w:val="22"/>
                <w:szCs w:val="22"/>
                <w:lang w:eastAsia="en-ZA"/>
              </w:rPr>
            </w:pPr>
          </w:p>
        </w:tc>
        <w:tc>
          <w:tcPr>
            <w:tcW w:w="691" w:type="pct"/>
            <w:shd w:val="clear" w:color="auto" w:fill="FFFFFF" w:themeFill="background1"/>
          </w:tcPr>
          <w:p w14:paraId="0140025E" w14:textId="77777777" w:rsidR="001A7279" w:rsidRPr="003B0C1D" w:rsidRDefault="001A7279" w:rsidP="00165472">
            <w:pPr>
              <w:jc w:val="both"/>
              <w:rPr>
                <w:rFonts w:ascii="Arial" w:eastAsia="Times New Roman" w:hAnsi="Arial" w:cs="Arial"/>
                <w:sz w:val="22"/>
                <w:szCs w:val="22"/>
                <w:lang w:eastAsia="en-ZA"/>
              </w:rPr>
            </w:pPr>
          </w:p>
        </w:tc>
      </w:tr>
      <w:tr w:rsidR="001A7279" w:rsidRPr="003B0C1D" w14:paraId="04534D49" w14:textId="0FA77278" w:rsidTr="00E5251D">
        <w:trPr>
          <w:trHeight w:val="340"/>
        </w:trPr>
        <w:tc>
          <w:tcPr>
            <w:tcW w:w="2237" w:type="pct"/>
            <w:shd w:val="clear" w:color="auto" w:fill="FFFFFF" w:themeFill="background1"/>
          </w:tcPr>
          <w:p w14:paraId="7C0D4B76" w14:textId="77777777" w:rsidR="001A7279" w:rsidRPr="003B0C1D" w:rsidRDefault="001A7279" w:rsidP="003B309E">
            <w:pPr>
              <w:ind w:firstLine="194"/>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D</w:t>
            </w:r>
            <w:r w:rsidRPr="003B0C1D">
              <w:rPr>
                <w:rFonts w:ascii="Arial" w:eastAsia="Times New Roman" w:hAnsi="Arial" w:cs="Arial"/>
                <w:spacing w:val="-1"/>
                <w:sz w:val="22"/>
                <w:szCs w:val="22"/>
                <w:lang w:eastAsia="en-ZA"/>
              </w:rPr>
              <w:t>is</w:t>
            </w:r>
            <w:r w:rsidRPr="003B0C1D">
              <w:rPr>
                <w:rFonts w:ascii="Arial" w:eastAsia="Times New Roman" w:hAnsi="Arial" w:cs="Arial"/>
                <w:spacing w:val="1"/>
                <w:sz w:val="22"/>
                <w:szCs w:val="22"/>
                <w:lang w:eastAsia="en-ZA"/>
              </w:rPr>
              <w:t>c</w:t>
            </w:r>
            <w:r w:rsidRPr="003B0C1D">
              <w:rPr>
                <w:rFonts w:ascii="Arial" w:eastAsia="Times New Roman" w:hAnsi="Arial" w:cs="Arial"/>
                <w:sz w:val="22"/>
                <w:szCs w:val="22"/>
                <w:lang w:eastAsia="en-ZA"/>
              </w:rPr>
              <w:t>laim</w:t>
            </w:r>
            <w:r w:rsidRPr="003B0C1D">
              <w:rPr>
                <w:rFonts w:ascii="Arial" w:eastAsia="Times New Roman" w:hAnsi="Arial" w:cs="Arial"/>
                <w:spacing w:val="-1"/>
                <w:sz w:val="22"/>
                <w:szCs w:val="22"/>
                <w:lang w:eastAsia="en-ZA"/>
              </w:rPr>
              <w:t>e</w:t>
            </w:r>
            <w:r w:rsidRPr="003B0C1D">
              <w:rPr>
                <w:rFonts w:ascii="Arial" w:eastAsia="Times New Roman" w:hAnsi="Arial" w:cs="Arial"/>
                <w:sz w:val="22"/>
                <w:szCs w:val="22"/>
                <w:lang w:eastAsia="en-ZA"/>
              </w:rPr>
              <w:t>r</w:t>
            </w:r>
          </w:p>
        </w:tc>
        <w:tc>
          <w:tcPr>
            <w:tcW w:w="691" w:type="pct"/>
            <w:shd w:val="clear" w:color="auto" w:fill="FFFFFF" w:themeFill="background1"/>
            <w:vAlign w:val="center"/>
          </w:tcPr>
          <w:p w14:paraId="2514F484" w14:textId="77777777" w:rsidR="001A7279" w:rsidRPr="003B0C1D" w:rsidRDefault="001A7279" w:rsidP="003C1F26">
            <w:pPr>
              <w:jc w:val="center"/>
              <w:rPr>
                <w:rFonts w:ascii="Arial" w:eastAsia="Times New Roman" w:hAnsi="Arial" w:cs="Arial"/>
                <w:sz w:val="22"/>
                <w:szCs w:val="22"/>
                <w:lang w:eastAsia="en-ZA"/>
              </w:rPr>
            </w:pPr>
            <w:r w:rsidRPr="003B0C1D">
              <w:rPr>
                <w:rFonts w:ascii="Arial" w:eastAsia="Times New Roman" w:hAnsi="Arial" w:cs="Arial"/>
                <w:sz w:val="22"/>
                <w:szCs w:val="22"/>
                <w:lang w:eastAsia="en-ZA"/>
              </w:rPr>
              <w:t>X</w:t>
            </w:r>
          </w:p>
        </w:tc>
        <w:tc>
          <w:tcPr>
            <w:tcW w:w="691" w:type="pct"/>
            <w:shd w:val="clear" w:color="auto" w:fill="FFFFFF" w:themeFill="background1"/>
            <w:vAlign w:val="center"/>
          </w:tcPr>
          <w:p w14:paraId="2FF52F2A" w14:textId="77777777" w:rsidR="001A7279" w:rsidRPr="003B0C1D" w:rsidRDefault="001A7279" w:rsidP="003C1F26">
            <w:pPr>
              <w:jc w:val="center"/>
              <w:rPr>
                <w:rFonts w:ascii="Arial" w:eastAsia="Times New Roman" w:hAnsi="Arial" w:cs="Arial"/>
                <w:sz w:val="22"/>
                <w:szCs w:val="22"/>
                <w:lang w:eastAsia="en-ZA"/>
              </w:rPr>
            </w:pPr>
            <w:r w:rsidRPr="003B0C1D">
              <w:rPr>
                <w:rFonts w:ascii="Arial" w:eastAsia="Times New Roman" w:hAnsi="Arial" w:cs="Arial"/>
                <w:sz w:val="22"/>
                <w:szCs w:val="22"/>
                <w:lang w:eastAsia="en-ZA"/>
              </w:rPr>
              <w:t>X</w:t>
            </w:r>
          </w:p>
        </w:tc>
        <w:tc>
          <w:tcPr>
            <w:tcW w:w="691" w:type="pct"/>
            <w:shd w:val="clear" w:color="auto" w:fill="FFFFFF" w:themeFill="background1"/>
            <w:vAlign w:val="center"/>
          </w:tcPr>
          <w:p w14:paraId="6C1F3579" w14:textId="77777777" w:rsidR="001A7279" w:rsidRPr="003B0C1D" w:rsidRDefault="001A7279" w:rsidP="003C1F26">
            <w:pPr>
              <w:jc w:val="center"/>
              <w:rPr>
                <w:rFonts w:ascii="Arial" w:eastAsia="Times New Roman" w:hAnsi="Arial" w:cs="Arial"/>
                <w:sz w:val="22"/>
                <w:szCs w:val="22"/>
                <w:lang w:eastAsia="en-ZA"/>
              </w:rPr>
            </w:pPr>
          </w:p>
        </w:tc>
        <w:tc>
          <w:tcPr>
            <w:tcW w:w="691" w:type="pct"/>
            <w:shd w:val="clear" w:color="auto" w:fill="FFFFFF" w:themeFill="background1"/>
          </w:tcPr>
          <w:p w14:paraId="25DF206A" w14:textId="77777777" w:rsidR="001A7279" w:rsidRPr="003B0C1D" w:rsidRDefault="001A7279" w:rsidP="003C1F26">
            <w:pPr>
              <w:jc w:val="center"/>
              <w:rPr>
                <w:rFonts w:ascii="Arial" w:eastAsia="Times New Roman" w:hAnsi="Arial" w:cs="Arial"/>
                <w:sz w:val="22"/>
                <w:szCs w:val="22"/>
                <w:lang w:eastAsia="en-ZA"/>
              </w:rPr>
            </w:pPr>
          </w:p>
        </w:tc>
      </w:tr>
    </w:tbl>
    <w:p w14:paraId="0AC89368" w14:textId="2BC372ED" w:rsidR="00B85059" w:rsidRDefault="00B85059" w:rsidP="00165472">
      <w:pPr>
        <w:spacing w:after="160" w:line="259" w:lineRule="auto"/>
        <w:jc w:val="both"/>
        <w:rPr>
          <w:rFonts w:ascii="Arial" w:eastAsiaTheme="minorHAnsi" w:hAnsi="Arial" w:cs="Arial"/>
          <w:sz w:val="22"/>
          <w:szCs w:val="22"/>
          <w:lang w:val="en-US"/>
        </w:rPr>
      </w:pPr>
    </w:p>
    <w:p w14:paraId="4BCBC4DD" w14:textId="77777777" w:rsidR="002974AA" w:rsidRPr="003B0C1D" w:rsidRDefault="006A3E01" w:rsidP="00A25A54">
      <w:pPr>
        <w:shd w:val="clear" w:color="auto" w:fill="DDC1A7"/>
        <w:spacing w:after="0" w:line="360" w:lineRule="auto"/>
        <w:jc w:val="both"/>
        <w:rPr>
          <w:rFonts w:ascii="Arial" w:eastAsiaTheme="minorHAnsi" w:hAnsi="Arial" w:cs="Arial"/>
          <w:b/>
          <w:sz w:val="22"/>
          <w:szCs w:val="22"/>
          <w:lang w:val="en-US"/>
        </w:rPr>
      </w:pPr>
      <w:bookmarkStart w:id="15" w:name="_Hlk96485755"/>
      <w:r w:rsidRPr="003B0C1D">
        <w:rPr>
          <w:rFonts w:ascii="Arial" w:eastAsiaTheme="minorHAnsi" w:hAnsi="Arial" w:cs="Arial"/>
          <w:b/>
          <w:sz w:val="22"/>
          <w:szCs w:val="22"/>
          <w:lang w:val="en-US"/>
        </w:rPr>
        <w:t>3.</w:t>
      </w:r>
      <w:r w:rsidR="003B1ADA">
        <w:rPr>
          <w:rFonts w:ascii="Arial" w:eastAsiaTheme="minorHAnsi" w:hAnsi="Arial" w:cs="Arial"/>
          <w:b/>
          <w:sz w:val="22"/>
          <w:szCs w:val="22"/>
          <w:lang w:val="en-US"/>
        </w:rPr>
        <w:t>3</w:t>
      </w:r>
      <w:r w:rsidRPr="003B0C1D">
        <w:rPr>
          <w:rFonts w:ascii="Arial" w:eastAsiaTheme="minorHAnsi" w:hAnsi="Arial" w:cs="Arial"/>
          <w:b/>
          <w:sz w:val="22"/>
          <w:szCs w:val="22"/>
          <w:lang w:val="en-US"/>
        </w:rPr>
        <w:tab/>
      </w:r>
      <w:r w:rsidR="00CD000C" w:rsidRPr="003B0C1D">
        <w:rPr>
          <w:rFonts w:ascii="Arial" w:eastAsiaTheme="minorHAnsi" w:hAnsi="Arial" w:cs="Arial"/>
          <w:b/>
          <w:sz w:val="22"/>
          <w:szCs w:val="22"/>
          <w:lang w:val="en-US"/>
        </w:rPr>
        <w:t xml:space="preserve">BASIC SERVICE DELIVERY </w:t>
      </w:r>
    </w:p>
    <w:p w14:paraId="128C3254" w14:textId="77777777" w:rsidR="00B22080" w:rsidRDefault="00B22080" w:rsidP="00DA52E2">
      <w:pPr>
        <w:spacing w:after="39" w:line="360" w:lineRule="auto"/>
        <w:ind w:right="12" w:firstLine="720"/>
        <w:jc w:val="both"/>
        <w:rPr>
          <w:rFonts w:ascii="Arial" w:hAnsi="Arial" w:cs="Arial"/>
          <w:sz w:val="22"/>
          <w:szCs w:val="22"/>
          <w:lang w:bidi="en-US"/>
        </w:rPr>
      </w:pPr>
    </w:p>
    <w:p w14:paraId="634C2215" w14:textId="24520ED8" w:rsidR="00FA330D" w:rsidRPr="003B0C1D" w:rsidRDefault="00395E06" w:rsidP="00DA52E2">
      <w:pPr>
        <w:spacing w:after="39" w:line="360" w:lineRule="auto"/>
        <w:ind w:right="12" w:firstLine="720"/>
        <w:jc w:val="both"/>
        <w:rPr>
          <w:rFonts w:ascii="Arial" w:eastAsia="Times New Roman" w:hAnsi="Arial" w:cs="Arial"/>
          <w:sz w:val="22"/>
          <w:szCs w:val="22"/>
          <w:lang w:eastAsia="en-ZA"/>
        </w:rPr>
      </w:pPr>
      <w:r w:rsidRPr="003B0C1D">
        <w:rPr>
          <w:rFonts w:ascii="Arial" w:hAnsi="Arial" w:cs="Arial"/>
          <w:sz w:val="22"/>
          <w:szCs w:val="22"/>
          <w:lang w:bidi="en-US"/>
        </w:rPr>
        <w:t>Water</w:t>
      </w:r>
      <w:r w:rsidR="00FA330D" w:rsidRPr="003B0C1D">
        <w:rPr>
          <w:rFonts w:ascii="Arial" w:hAnsi="Arial" w:cs="Arial"/>
          <w:sz w:val="22"/>
          <w:szCs w:val="22"/>
          <w:lang w:bidi="en-US"/>
        </w:rPr>
        <w:t>,</w:t>
      </w:r>
      <w:r w:rsidR="008C5864" w:rsidRPr="003B0C1D">
        <w:rPr>
          <w:rFonts w:ascii="Arial" w:hAnsi="Arial" w:cs="Arial"/>
          <w:sz w:val="22"/>
          <w:szCs w:val="22"/>
          <w:lang w:bidi="en-US"/>
        </w:rPr>
        <w:t xml:space="preserve"> </w:t>
      </w:r>
      <w:r w:rsidR="00FA330D" w:rsidRPr="003B0C1D">
        <w:rPr>
          <w:rFonts w:ascii="Arial" w:hAnsi="Arial" w:cs="Arial"/>
          <w:sz w:val="22"/>
          <w:szCs w:val="22"/>
          <w:lang w:bidi="en-US"/>
        </w:rPr>
        <w:t>Sanitation,</w:t>
      </w:r>
      <w:r w:rsidR="008C5864" w:rsidRPr="003B0C1D">
        <w:rPr>
          <w:rFonts w:ascii="Arial" w:hAnsi="Arial" w:cs="Arial"/>
          <w:sz w:val="22"/>
          <w:szCs w:val="22"/>
          <w:lang w:bidi="en-US"/>
        </w:rPr>
        <w:t xml:space="preserve"> Roads, </w:t>
      </w:r>
      <w:r w:rsidR="00DA52E2">
        <w:rPr>
          <w:rFonts w:ascii="Arial" w:hAnsi="Arial" w:cs="Arial"/>
          <w:sz w:val="22"/>
          <w:szCs w:val="22"/>
          <w:lang w:bidi="en-US"/>
        </w:rPr>
        <w:t>E</w:t>
      </w:r>
      <w:r w:rsidR="00FA330D" w:rsidRPr="003B0C1D">
        <w:rPr>
          <w:rFonts w:ascii="Arial" w:hAnsi="Arial" w:cs="Arial"/>
          <w:sz w:val="22"/>
          <w:szCs w:val="22"/>
          <w:lang w:bidi="en-US"/>
        </w:rPr>
        <w:t>le</w:t>
      </w:r>
      <w:r w:rsidRPr="003B0C1D">
        <w:rPr>
          <w:rFonts w:ascii="Arial" w:hAnsi="Arial" w:cs="Arial"/>
          <w:sz w:val="22"/>
          <w:szCs w:val="22"/>
          <w:lang w:bidi="en-US"/>
        </w:rPr>
        <w:t>ctricity</w:t>
      </w:r>
      <w:r w:rsidR="008C5864" w:rsidRPr="003B0C1D">
        <w:rPr>
          <w:rFonts w:ascii="Arial" w:hAnsi="Arial" w:cs="Arial"/>
          <w:sz w:val="22"/>
          <w:szCs w:val="22"/>
          <w:lang w:bidi="en-US"/>
        </w:rPr>
        <w:t xml:space="preserve"> </w:t>
      </w:r>
      <w:r w:rsidR="008C5864" w:rsidRPr="003B0C1D">
        <w:rPr>
          <w:rFonts w:ascii="Arial" w:eastAsia="Times New Roman" w:hAnsi="Arial" w:cs="Arial"/>
          <w:sz w:val="22"/>
          <w:szCs w:val="22"/>
          <w:lang w:eastAsia="en-ZA"/>
        </w:rPr>
        <w:t>(</w:t>
      </w:r>
      <w:r w:rsidR="00DA52E2">
        <w:rPr>
          <w:rFonts w:ascii="Arial" w:eastAsia="Times New Roman" w:hAnsi="Arial" w:cs="Arial"/>
          <w:sz w:val="22"/>
          <w:szCs w:val="22"/>
          <w:lang w:eastAsia="en-ZA"/>
        </w:rPr>
        <w:t xml:space="preserve">Electricity </w:t>
      </w:r>
      <w:r w:rsidR="008C5864" w:rsidRPr="003B0C1D">
        <w:rPr>
          <w:rFonts w:ascii="Arial" w:eastAsia="Times New Roman" w:hAnsi="Arial" w:cs="Arial"/>
          <w:sz w:val="22"/>
          <w:szCs w:val="22"/>
          <w:lang w:eastAsia="en-ZA"/>
        </w:rPr>
        <w:t xml:space="preserve">in the former </w:t>
      </w:r>
      <w:proofErr w:type="spellStart"/>
      <w:r w:rsidR="00FD402D">
        <w:rPr>
          <w:rFonts w:ascii="Arial" w:eastAsia="Times New Roman" w:hAnsi="Arial" w:cs="Arial"/>
          <w:sz w:val="22"/>
          <w:szCs w:val="22"/>
          <w:lang w:eastAsia="en-ZA"/>
        </w:rPr>
        <w:t>Makhanda</w:t>
      </w:r>
      <w:proofErr w:type="spellEnd"/>
      <w:r w:rsidR="008C5864" w:rsidRPr="003B0C1D">
        <w:rPr>
          <w:rFonts w:ascii="Arial" w:eastAsia="Times New Roman" w:hAnsi="Arial" w:cs="Arial"/>
          <w:sz w:val="22"/>
          <w:szCs w:val="22"/>
          <w:lang w:eastAsia="en-ZA"/>
        </w:rPr>
        <w:t xml:space="preserve"> East area and certain rural areas</w:t>
      </w:r>
      <w:r w:rsidR="00DA52E2">
        <w:rPr>
          <w:rFonts w:ascii="Arial" w:eastAsia="Times New Roman" w:hAnsi="Arial" w:cs="Arial"/>
          <w:sz w:val="22"/>
          <w:szCs w:val="22"/>
          <w:lang w:eastAsia="en-ZA"/>
        </w:rPr>
        <w:t xml:space="preserve"> is supplied by Eskom</w:t>
      </w:r>
      <w:r w:rsidR="008C5864" w:rsidRPr="003B0C1D">
        <w:rPr>
          <w:rFonts w:ascii="Arial" w:eastAsia="Times New Roman" w:hAnsi="Arial" w:cs="Arial"/>
          <w:sz w:val="22"/>
          <w:szCs w:val="22"/>
          <w:lang w:eastAsia="en-ZA"/>
        </w:rPr>
        <w:t>, whilst the former</w:t>
      </w:r>
      <w:r w:rsidR="00FD402D">
        <w:rPr>
          <w:rFonts w:ascii="Arial" w:eastAsia="Times New Roman" w:hAnsi="Arial" w:cs="Arial"/>
          <w:sz w:val="22"/>
          <w:szCs w:val="22"/>
          <w:lang w:eastAsia="en-ZA"/>
        </w:rPr>
        <w:t xml:space="preserve"> </w:t>
      </w:r>
      <w:proofErr w:type="spellStart"/>
      <w:r w:rsidR="00FD402D">
        <w:rPr>
          <w:rFonts w:ascii="Arial" w:eastAsia="Times New Roman" w:hAnsi="Arial" w:cs="Arial"/>
          <w:sz w:val="22"/>
          <w:szCs w:val="22"/>
          <w:lang w:eastAsia="en-ZA"/>
        </w:rPr>
        <w:t>Makhanda</w:t>
      </w:r>
      <w:proofErr w:type="spellEnd"/>
      <w:r w:rsidR="008C5864" w:rsidRPr="003B0C1D">
        <w:rPr>
          <w:rFonts w:ascii="Arial" w:eastAsia="Times New Roman" w:hAnsi="Arial" w:cs="Arial"/>
          <w:sz w:val="22"/>
          <w:szCs w:val="22"/>
          <w:lang w:eastAsia="en-ZA"/>
        </w:rPr>
        <w:t xml:space="preserve"> West and parts of Alicedale are supplied by the Municipality)</w:t>
      </w:r>
      <w:r w:rsidRPr="003B0C1D">
        <w:rPr>
          <w:rFonts w:ascii="Arial" w:hAnsi="Arial" w:cs="Arial"/>
          <w:sz w:val="22"/>
          <w:szCs w:val="22"/>
          <w:lang w:bidi="en-US"/>
        </w:rPr>
        <w:t xml:space="preserve">, </w:t>
      </w:r>
      <w:r w:rsidR="00F10FD3" w:rsidRPr="003B0C1D">
        <w:rPr>
          <w:rFonts w:ascii="Arial" w:hAnsi="Arial" w:cs="Arial"/>
          <w:sz w:val="22"/>
          <w:szCs w:val="22"/>
          <w:lang w:bidi="en-US"/>
        </w:rPr>
        <w:t>wastewater</w:t>
      </w:r>
      <w:r w:rsidRPr="003B0C1D">
        <w:rPr>
          <w:rFonts w:ascii="Arial" w:hAnsi="Arial" w:cs="Arial"/>
          <w:sz w:val="22"/>
          <w:szCs w:val="22"/>
          <w:lang w:bidi="en-US"/>
        </w:rPr>
        <w:t xml:space="preserve"> and refuse removal services are fundamentally important basic services to ensure a healthy and safe environment for all Makana inhabitants</w:t>
      </w:r>
      <w:r w:rsidR="00DA52E2">
        <w:rPr>
          <w:rFonts w:ascii="Arial" w:hAnsi="Arial" w:cs="Arial"/>
          <w:sz w:val="22"/>
          <w:szCs w:val="22"/>
          <w:lang w:bidi="en-US"/>
        </w:rPr>
        <w:t xml:space="preserve"> which is a mandate of the municipality</w:t>
      </w:r>
      <w:r w:rsidRPr="003B0C1D">
        <w:rPr>
          <w:rFonts w:ascii="Arial" w:hAnsi="Arial" w:cs="Arial"/>
          <w:sz w:val="22"/>
          <w:szCs w:val="22"/>
          <w:lang w:bidi="en-US"/>
        </w:rPr>
        <w:t>.</w:t>
      </w:r>
      <w:r w:rsidR="008C5864" w:rsidRPr="003B0C1D">
        <w:rPr>
          <w:rFonts w:ascii="Arial" w:hAnsi="Arial" w:cs="Arial"/>
          <w:sz w:val="22"/>
          <w:szCs w:val="22"/>
          <w:lang w:bidi="en-US"/>
        </w:rPr>
        <w:t xml:space="preserve"> </w:t>
      </w:r>
      <w:r w:rsidR="008C5864" w:rsidRPr="003B0C1D">
        <w:rPr>
          <w:rFonts w:ascii="Arial" w:eastAsia="Times New Roman" w:hAnsi="Arial" w:cs="Arial"/>
          <w:sz w:val="22"/>
          <w:szCs w:val="22"/>
          <w:lang w:eastAsia="en-ZA"/>
        </w:rPr>
        <w:t>Other services such as Libraries, Traffic Control and Environmental Management</w:t>
      </w:r>
      <w:r w:rsidR="004B2056" w:rsidRPr="003B0C1D">
        <w:rPr>
          <w:rFonts w:ascii="Arial" w:eastAsia="Times New Roman" w:hAnsi="Arial" w:cs="Arial"/>
          <w:sz w:val="22"/>
          <w:szCs w:val="22"/>
          <w:lang w:eastAsia="en-ZA"/>
        </w:rPr>
        <w:t xml:space="preserve"> has service level agreements with sector provincial department</w:t>
      </w:r>
      <w:r w:rsidR="00753F19">
        <w:rPr>
          <w:rFonts w:ascii="Arial" w:eastAsia="Times New Roman" w:hAnsi="Arial" w:cs="Arial"/>
          <w:sz w:val="22"/>
          <w:szCs w:val="22"/>
          <w:lang w:eastAsia="en-ZA"/>
        </w:rPr>
        <w:t>s</w:t>
      </w:r>
      <w:r w:rsidR="008C5864" w:rsidRPr="003B0C1D">
        <w:rPr>
          <w:rFonts w:ascii="Arial" w:eastAsia="Times New Roman" w:hAnsi="Arial" w:cs="Arial"/>
          <w:sz w:val="22"/>
          <w:szCs w:val="22"/>
          <w:lang w:eastAsia="en-ZA"/>
        </w:rPr>
        <w:t>.</w:t>
      </w:r>
      <w:r w:rsidR="00E015B9" w:rsidRPr="003B0C1D">
        <w:rPr>
          <w:rFonts w:ascii="Arial" w:eastAsia="Times New Roman" w:hAnsi="Arial" w:cs="Arial"/>
          <w:sz w:val="22"/>
          <w:szCs w:val="22"/>
          <w:lang w:eastAsia="en-ZA"/>
        </w:rPr>
        <w:t xml:space="preserve"> </w:t>
      </w:r>
      <w:r w:rsidRPr="003B0C1D">
        <w:rPr>
          <w:rFonts w:ascii="Arial" w:hAnsi="Arial" w:cs="Arial"/>
          <w:sz w:val="22"/>
          <w:szCs w:val="22"/>
          <w:lang w:bidi="en-US"/>
        </w:rPr>
        <w:t xml:space="preserve">These basic services sections play a very important part in the planning and implementation of basic services in all formally established township developments </w:t>
      </w:r>
      <w:r w:rsidR="00E360E1" w:rsidRPr="003B0C1D">
        <w:rPr>
          <w:rFonts w:ascii="Arial" w:hAnsi="Arial" w:cs="Arial"/>
          <w:sz w:val="22"/>
          <w:szCs w:val="22"/>
          <w:lang w:bidi="en-US"/>
        </w:rPr>
        <w:t>as well as informal settlements.</w:t>
      </w:r>
    </w:p>
    <w:p w14:paraId="7AC46AA0" w14:textId="77777777" w:rsidR="00FA330D" w:rsidRPr="003B0C1D" w:rsidRDefault="00FA330D" w:rsidP="00165472">
      <w:pPr>
        <w:spacing w:after="23" w:line="276" w:lineRule="auto"/>
        <w:jc w:val="both"/>
        <w:rPr>
          <w:rFonts w:ascii="Arial" w:eastAsia="Times New Roman" w:hAnsi="Arial" w:cs="Arial"/>
          <w:sz w:val="22"/>
          <w:szCs w:val="22"/>
          <w:lang w:eastAsia="en-ZA"/>
        </w:rPr>
      </w:pPr>
    </w:p>
    <w:p w14:paraId="5C3B64A6" w14:textId="77777777" w:rsidR="00FA330D" w:rsidRDefault="00FA330D" w:rsidP="00F10FD3">
      <w:pPr>
        <w:spacing w:after="39" w:line="360" w:lineRule="auto"/>
        <w:ind w:right="173" w:firstLine="720"/>
        <w:jc w:val="both"/>
        <w:rPr>
          <w:rFonts w:ascii="Arial" w:eastAsia="Times New Roman" w:hAnsi="Arial" w:cs="Arial"/>
          <w:color w:val="000000"/>
          <w:sz w:val="22"/>
          <w:szCs w:val="22"/>
          <w:lang w:eastAsia="en-ZA"/>
        </w:rPr>
      </w:pPr>
      <w:proofErr w:type="gramStart"/>
      <w:r w:rsidRPr="003B0C1D">
        <w:rPr>
          <w:rFonts w:ascii="Arial" w:eastAsia="Times New Roman" w:hAnsi="Arial" w:cs="Arial"/>
          <w:sz w:val="22"/>
          <w:szCs w:val="22"/>
          <w:lang w:eastAsia="en-ZA"/>
        </w:rPr>
        <w:t>In an effort to</w:t>
      </w:r>
      <w:proofErr w:type="gramEnd"/>
      <w:r w:rsidRPr="003B0C1D">
        <w:rPr>
          <w:rFonts w:ascii="Arial" w:eastAsia="Times New Roman" w:hAnsi="Arial" w:cs="Arial"/>
          <w:sz w:val="22"/>
          <w:szCs w:val="22"/>
          <w:lang w:eastAsia="en-ZA"/>
        </w:rPr>
        <w:t xml:space="preserve"> market the Makana area, the Municipality has a long-standing arrangement with Makana Tourism where the Municipality makes an annual financial allocation to Makana Tourism i</w:t>
      </w:r>
      <w:r w:rsidRPr="003B0C1D">
        <w:rPr>
          <w:rFonts w:ascii="Arial" w:eastAsia="Times New Roman" w:hAnsi="Arial" w:cs="Arial"/>
          <w:color w:val="000000"/>
          <w:sz w:val="22"/>
          <w:szCs w:val="22"/>
          <w:lang w:eastAsia="en-ZA"/>
        </w:rPr>
        <w:t>n exchange for market</w:t>
      </w:r>
      <w:r w:rsidR="00753F19">
        <w:rPr>
          <w:rFonts w:ascii="Arial" w:eastAsia="Times New Roman" w:hAnsi="Arial" w:cs="Arial"/>
          <w:color w:val="000000"/>
          <w:sz w:val="22"/>
          <w:szCs w:val="22"/>
          <w:lang w:eastAsia="en-ZA"/>
        </w:rPr>
        <w:t>ing</w:t>
      </w:r>
      <w:r w:rsidRPr="003B0C1D">
        <w:rPr>
          <w:rFonts w:ascii="Arial" w:eastAsia="Times New Roman" w:hAnsi="Arial" w:cs="Arial"/>
          <w:color w:val="000000"/>
          <w:sz w:val="22"/>
          <w:szCs w:val="22"/>
          <w:lang w:eastAsia="en-ZA"/>
        </w:rPr>
        <w:t xml:space="preserve"> the area and promote tourism. A Service Level Agreement was also completed by both parties to formalise the arrangement and the body provides the Municipality with monthly financial reports. The Makana Municipality does not have a “Municipal Entity</w:t>
      </w:r>
      <w:proofErr w:type="gramStart"/>
      <w:r w:rsidRPr="003B0C1D">
        <w:rPr>
          <w:rFonts w:ascii="Arial" w:eastAsia="Times New Roman" w:hAnsi="Arial" w:cs="Arial"/>
          <w:color w:val="000000"/>
          <w:sz w:val="22"/>
          <w:szCs w:val="22"/>
          <w:lang w:eastAsia="en-ZA"/>
        </w:rPr>
        <w:t>”</w:t>
      </w:r>
      <w:proofErr w:type="gramEnd"/>
      <w:r w:rsidRPr="003B0C1D">
        <w:rPr>
          <w:rFonts w:ascii="Arial" w:eastAsia="Times New Roman" w:hAnsi="Arial" w:cs="Arial"/>
          <w:color w:val="000000"/>
          <w:sz w:val="22"/>
          <w:szCs w:val="22"/>
          <w:lang w:eastAsia="en-ZA"/>
        </w:rPr>
        <w:t xml:space="preserve"> nor does it utilise external mechanisms for basic service delivery. </w:t>
      </w:r>
    </w:p>
    <w:p w14:paraId="6D911D20" w14:textId="77777777" w:rsidR="00DA52E2" w:rsidRPr="003B0C1D" w:rsidRDefault="00DA52E2" w:rsidP="00165472">
      <w:pPr>
        <w:spacing w:after="39" w:line="360" w:lineRule="auto"/>
        <w:ind w:right="173"/>
        <w:jc w:val="both"/>
        <w:rPr>
          <w:rFonts w:ascii="Arial" w:eastAsia="Times New Roman" w:hAnsi="Arial" w:cs="Arial"/>
          <w:color w:val="000000"/>
          <w:sz w:val="22"/>
          <w:szCs w:val="22"/>
          <w:lang w:eastAsia="en-ZA"/>
        </w:rPr>
      </w:pPr>
    </w:p>
    <w:p w14:paraId="7317593F" w14:textId="77777777" w:rsidR="00CD000C" w:rsidRPr="003B0C1D" w:rsidRDefault="00CD000C" w:rsidP="0092229F">
      <w:pPr>
        <w:spacing w:line="360" w:lineRule="auto"/>
        <w:jc w:val="both"/>
        <w:rPr>
          <w:rFonts w:ascii="Arial" w:hAnsi="Arial" w:cs="Arial"/>
          <w:b/>
          <w:sz w:val="22"/>
          <w:szCs w:val="22"/>
          <w:lang w:val="x-none"/>
        </w:rPr>
      </w:pPr>
      <w:r w:rsidRPr="003B0C1D">
        <w:rPr>
          <w:rFonts w:ascii="Arial" w:hAnsi="Arial" w:cs="Arial"/>
          <w:b/>
          <w:sz w:val="22"/>
          <w:szCs w:val="22"/>
          <w:lang w:val="x-none"/>
        </w:rPr>
        <w:t>3.</w:t>
      </w:r>
      <w:r w:rsidR="003B1ADA">
        <w:rPr>
          <w:rFonts w:ascii="Arial" w:hAnsi="Arial" w:cs="Arial"/>
          <w:b/>
          <w:sz w:val="22"/>
          <w:szCs w:val="22"/>
          <w:lang w:val="en-GB"/>
        </w:rPr>
        <w:t>3</w:t>
      </w:r>
      <w:r w:rsidRPr="003B0C1D">
        <w:rPr>
          <w:rFonts w:ascii="Arial" w:hAnsi="Arial" w:cs="Arial"/>
          <w:b/>
          <w:sz w:val="22"/>
          <w:szCs w:val="22"/>
          <w:lang w:val="en-US"/>
        </w:rPr>
        <w:t>.</w:t>
      </w:r>
      <w:r w:rsidR="00E360E1" w:rsidRPr="003B0C1D">
        <w:rPr>
          <w:rFonts w:ascii="Arial" w:hAnsi="Arial" w:cs="Arial"/>
          <w:b/>
          <w:sz w:val="22"/>
          <w:szCs w:val="22"/>
          <w:lang w:val="en-US"/>
        </w:rPr>
        <w:t>1</w:t>
      </w:r>
      <w:r w:rsidRPr="003B0C1D">
        <w:rPr>
          <w:rFonts w:ascii="Arial" w:hAnsi="Arial" w:cs="Arial"/>
          <w:b/>
          <w:sz w:val="22"/>
          <w:szCs w:val="22"/>
          <w:lang w:val="x-none"/>
        </w:rPr>
        <w:t xml:space="preserve"> </w:t>
      </w:r>
      <w:r w:rsidRPr="003B0C1D">
        <w:rPr>
          <w:rFonts w:ascii="Arial" w:hAnsi="Arial" w:cs="Arial"/>
          <w:b/>
          <w:i/>
          <w:sz w:val="22"/>
          <w:szCs w:val="22"/>
          <w:lang w:val="x-none"/>
        </w:rPr>
        <w:t xml:space="preserve">      </w:t>
      </w:r>
      <w:r w:rsidRPr="003B0C1D">
        <w:rPr>
          <w:rFonts w:ascii="Arial" w:hAnsi="Arial" w:cs="Arial"/>
          <w:b/>
          <w:sz w:val="22"/>
          <w:szCs w:val="22"/>
          <w:lang w:val="x-none"/>
        </w:rPr>
        <w:t xml:space="preserve">WATER AND SANITATION PROVISION </w:t>
      </w:r>
    </w:p>
    <w:p w14:paraId="61C7B335" w14:textId="3123484E" w:rsidR="00B131F6" w:rsidRDefault="00CD000C" w:rsidP="00753F19">
      <w:pPr>
        <w:spacing w:after="0" w:line="360" w:lineRule="auto"/>
        <w:ind w:firstLine="720"/>
        <w:jc w:val="both"/>
        <w:rPr>
          <w:rFonts w:ascii="Arial" w:hAnsi="Arial" w:cs="Arial"/>
          <w:sz w:val="22"/>
          <w:szCs w:val="22"/>
          <w:lang w:bidi="en-US"/>
        </w:rPr>
      </w:pPr>
      <w:r w:rsidRPr="003B0C1D">
        <w:rPr>
          <w:rFonts w:ascii="Arial" w:hAnsi="Arial" w:cs="Arial"/>
          <w:sz w:val="22"/>
          <w:szCs w:val="22"/>
          <w:lang w:bidi="en-US"/>
        </w:rPr>
        <w:t>In terms of the Water Services Act (Act no. 108 of 1997) and declaration of the powers and functions by the Minister of Water Affairs and Forestry in 2004, Makana Municipality is acting as both</w:t>
      </w:r>
      <w:r w:rsidRPr="003B0C1D">
        <w:rPr>
          <w:rFonts w:ascii="Arial" w:hAnsi="Arial" w:cs="Arial"/>
          <w:b/>
          <w:i/>
          <w:sz w:val="22"/>
          <w:szCs w:val="22"/>
          <w:lang w:bidi="en-US"/>
        </w:rPr>
        <w:t xml:space="preserve"> Water Services Authority </w:t>
      </w:r>
      <w:r w:rsidR="00566FFE" w:rsidRPr="003B0C1D">
        <w:rPr>
          <w:rFonts w:ascii="Arial" w:hAnsi="Arial" w:cs="Arial"/>
          <w:b/>
          <w:i/>
          <w:sz w:val="22"/>
          <w:szCs w:val="22"/>
          <w:lang w:bidi="en-US"/>
        </w:rPr>
        <w:t>and</w:t>
      </w:r>
      <w:r w:rsidRPr="003B0C1D">
        <w:rPr>
          <w:rFonts w:ascii="Arial" w:hAnsi="Arial" w:cs="Arial"/>
          <w:b/>
          <w:i/>
          <w:sz w:val="22"/>
          <w:szCs w:val="22"/>
          <w:lang w:bidi="en-US"/>
        </w:rPr>
        <w:t xml:space="preserve"> Water Services Provider</w:t>
      </w:r>
      <w:r w:rsidRPr="003B0C1D">
        <w:rPr>
          <w:rFonts w:ascii="Arial" w:hAnsi="Arial" w:cs="Arial"/>
          <w:sz w:val="22"/>
          <w:szCs w:val="22"/>
          <w:lang w:bidi="en-US"/>
        </w:rPr>
        <w:t xml:space="preserve">. </w:t>
      </w:r>
    </w:p>
    <w:p w14:paraId="3199A643" w14:textId="77777777" w:rsidR="0092229F" w:rsidRPr="003B0C1D" w:rsidRDefault="0092229F" w:rsidP="00753F19">
      <w:pPr>
        <w:spacing w:after="0" w:line="360" w:lineRule="auto"/>
        <w:ind w:firstLine="720"/>
        <w:jc w:val="both"/>
        <w:rPr>
          <w:rFonts w:ascii="Arial" w:hAnsi="Arial" w:cs="Arial"/>
          <w:sz w:val="22"/>
          <w:szCs w:val="22"/>
          <w:lang w:bidi="en-US"/>
        </w:rPr>
      </w:pPr>
    </w:p>
    <w:p w14:paraId="49C9B35B" w14:textId="77777777" w:rsidR="00CD000C" w:rsidRPr="003B0C1D" w:rsidRDefault="00CD000C" w:rsidP="00F55328">
      <w:pPr>
        <w:spacing w:after="0" w:line="360" w:lineRule="auto"/>
        <w:ind w:firstLine="720"/>
        <w:jc w:val="both"/>
        <w:rPr>
          <w:rFonts w:ascii="Arial" w:hAnsi="Arial" w:cs="Arial"/>
          <w:sz w:val="22"/>
          <w:szCs w:val="22"/>
          <w:lang w:bidi="en-US"/>
        </w:rPr>
      </w:pPr>
      <w:r w:rsidRPr="003B0C1D">
        <w:rPr>
          <w:rFonts w:ascii="Arial" w:hAnsi="Arial" w:cs="Arial"/>
          <w:sz w:val="22"/>
          <w:szCs w:val="22"/>
          <w:lang w:bidi="en-US"/>
        </w:rPr>
        <w:t xml:space="preserve">The Authority function means that the Municipality is responsible for regulation, water quality, ensuring access and monitoring and evaluation. The Provider function means that the Municipality is responsible for access, provision, </w:t>
      </w:r>
      <w:proofErr w:type="gramStart"/>
      <w:r w:rsidRPr="003B0C1D">
        <w:rPr>
          <w:rFonts w:ascii="Arial" w:hAnsi="Arial" w:cs="Arial"/>
          <w:sz w:val="22"/>
          <w:szCs w:val="22"/>
          <w:lang w:bidi="en-US"/>
        </w:rPr>
        <w:t>operations</w:t>
      </w:r>
      <w:proofErr w:type="gramEnd"/>
      <w:r w:rsidRPr="003B0C1D">
        <w:rPr>
          <w:rFonts w:ascii="Arial" w:hAnsi="Arial" w:cs="Arial"/>
          <w:sz w:val="22"/>
          <w:szCs w:val="22"/>
          <w:lang w:bidi="en-US"/>
        </w:rPr>
        <w:t xml:space="preserve"> and maintenance of all water needs.</w:t>
      </w:r>
    </w:p>
    <w:p w14:paraId="59F288D7" w14:textId="77777777" w:rsidR="00A6244A" w:rsidRPr="003B0C1D" w:rsidRDefault="00A6244A" w:rsidP="00165472">
      <w:pPr>
        <w:spacing w:after="0" w:line="360" w:lineRule="auto"/>
        <w:jc w:val="both"/>
        <w:rPr>
          <w:rFonts w:ascii="Arial" w:hAnsi="Arial" w:cs="Arial"/>
          <w:sz w:val="22"/>
          <w:szCs w:val="22"/>
          <w:lang w:bidi="en-US"/>
        </w:rPr>
      </w:pPr>
    </w:p>
    <w:p w14:paraId="487897B1" w14:textId="77777777" w:rsidR="00395E06" w:rsidRPr="003B0C1D" w:rsidRDefault="00E360E1" w:rsidP="0092229F">
      <w:pPr>
        <w:spacing w:after="0" w:line="240" w:lineRule="auto"/>
        <w:jc w:val="both"/>
        <w:rPr>
          <w:rFonts w:ascii="Arial" w:hAnsi="Arial" w:cs="Arial"/>
          <w:b/>
          <w:color w:val="000000" w:themeColor="text1"/>
          <w:sz w:val="22"/>
          <w:szCs w:val="22"/>
          <w:lang w:bidi="en-US"/>
        </w:rPr>
      </w:pPr>
      <w:r w:rsidRPr="003B0C1D">
        <w:rPr>
          <w:rFonts w:ascii="Arial" w:hAnsi="Arial" w:cs="Arial"/>
          <w:b/>
          <w:color w:val="000000" w:themeColor="text1"/>
          <w:sz w:val="22"/>
          <w:szCs w:val="22"/>
          <w:lang w:bidi="en-US"/>
        </w:rPr>
        <w:t>3.</w:t>
      </w:r>
      <w:r w:rsidR="003B1ADA">
        <w:rPr>
          <w:rFonts w:ascii="Arial" w:hAnsi="Arial" w:cs="Arial"/>
          <w:b/>
          <w:color w:val="000000" w:themeColor="text1"/>
          <w:sz w:val="22"/>
          <w:szCs w:val="22"/>
          <w:lang w:bidi="en-US"/>
        </w:rPr>
        <w:t>3</w:t>
      </w:r>
      <w:r w:rsidR="00395E06" w:rsidRPr="003B0C1D">
        <w:rPr>
          <w:rFonts w:ascii="Arial" w:hAnsi="Arial" w:cs="Arial"/>
          <w:b/>
          <w:color w:val="000000" w:themeColor="text1"/>
          <w:sz w:val="22"/>
          <w:szCs w:val="22"/>
          <w:lang w:bidi="en-US"/>
        </w:rPr>
        <w:t>.1</w:t>
      </w:r>
      <w:r w:rsidRPr="003B0C1D">
        <w:rPr>
          <w:rFonts w:ascii="Arial" w:hAnsi="Arial" w:cs="Arial"/>
          <w:b/>
          <w:color w:val="000000" w:themeColor="text1"/>
          <w:sz w:val="22"/>
          <w:szCs w:val="22"/>
          <w:lang w:bidi="en-US"/>
        </w:rPr>
        <w:t>.1</w:t>
      </w:r>
      <w:r w:rsidRPr="003B0C1D">
        <w:rPr>
          <w:rFonts w:ascii="Arial" w:hAnsi="Arial" w:cs="Arial"/>
          <w:b/>
          <w:color w:val="000000" w:themeColor="text1"/>
          <w:sz w:val="22"/>
          <w:szCs w:val="22"/>
          <w:lang w:bidi="en-US"/>
        </w:rPr>
        <w:tab/>
      </w:r>
      <w:r w:rsidR="00395E06" w:rsidRPr="003B0C1D">
        <w:rPr>
          <w:rFonts w:ascii="Arial" w:hAnsi="Arial" w:cs="Arial"/>
          <w:b/>
          <w:color w:val="000000" w:themeColor="text1"/>
          <w:sz w:val="22"/>
          <w:szCs w:val="22"/>
          <w:lang w:bidi="en-US"/>
        </w:rPr>
        <w:tab/>
        <w:t xml:space="preserve">Water Provision </w:t>
      </w:r>
    </w:p>
    <w:p w14:paraId="3340D346" w14:textId="77777777" w:rsidR="00F55328" w:rsidRDefault="00F55328" w:rsidP="0092229F">
      <w:pPr>
        <w:spacing w:after="39" w:line="240" w:lineRule="auto"/>
        <w:ind w:right="230" w:firstLine="720"/>
        <w:jc w:val="both"/>
        <w:rPr>
          <w:rFonts w:ascii="Arial" w:eastAsia="Times New Roman" w:hAnsi="Arial" w:cs="Arial"/>
          <w:sz w:val="22"/>
          <w:szCs w:val="22"/>
          <w:lang w:eastAsia="en-ZA"/>
        </w:rPr>
      </w:pPr>
    </w:p>
    <w:p w14:paraId="5560373E" w14:textId="726092B5" w:rsidR="008C5864" w:rsidRDefault="008C5864" w:rsidP="00F55328">
      <w:pPr>
        <w:spacing w:after="39" w:line="360" w:lineRule="auto"/>
        <w:ind w:right="230" w:firstLine="720"/>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The National Department of Water Affairs is responsible for policy formulation, capacity building and support where it is needed, regulation and enforcement of legislation. The National Department of Corporate Governance and Traditional Affairs is responsible for</w:t>
      </w:r>
      <w:r w:rsidR="00753F19">
        <w:rPr>
          <w:rFonts w:ascii="Arial" w:eastAsia="Times New Roman" w:hAnsi="Arial" w:cs="Arial"/>
          <w:sz w:val="22"/>
          <w:szCs w:val="22"/>
          <w:lang w:eastAsia="en-ZA"/>
        </w:rPr>
        <w:t xml:space="preserve"> the </w:t>
      </w:r>
      <w:r w:rsidRPr="003B0C1D">
        <w:rPr>
          <w:rFonts w:ascii="Arial" w:eastAsia="Times New Roman" w:hAnsi="Arial" w:cs="Arial"/>
          <w:sz w:val="22"/>
          <w:szCs w:val="22"/>
          <w:lang w:eastAsia="en-ZA"/>
        </w:rPr>
        <w:t xml:space="preserve">funding of some water capital projects through Municipal Infrastructure Grant.  The Municipality has the responsibility of implementing water services projects and maintenance thereof. Water deliveries </w:t>
      </w:r>
      <w:r w:rsidR="00753F19">
        <w:rPr>
          <w:rFonts w:ascii="Arial" w:eastAsia="Times New Roman" w:hAnsi="Arial" w:cs="Arial"/>
          <w:sz w:val="22"/>
          <w:szCs w:val="22"/>
          <w:lang w:eastAsia="en-ZA"/>
        </w:rPr>
        <w:t>are</w:t>
      </w:r>
      <w:r w:rsidRPr="003B0C1D">
        <w:rPr>
          <w:rFonts w:ascii="Arial" w:eastAsia="Times New Roman" w:hAnsi="Arial" w:cs="Arial"/>
          <w:sz w:val="22"/>
          <w:szCs w:val="22"/>
          <w:lang w:eastAsia="en-ZA"/>
        </w:rPr>
        <w:t xml:space="preserve"> made by trucks to rural areas on request by the Community and Social Services Directorate. </w:t>
      </w:r>
    </w:p>
    <w:p w14:paraId="66F7980A" w14:textId="77777777" w:rsidR="0092229F" w:rsidRPr="003B0C1D" w:rsidRDefault="0092229F" w:rsidP="00F55328">
      <w:pPr>
        <w:spacing w:after="39" w:line="360" w:lineRule="auto"/>
        <w:ind w:right="230" w:firstLine="720"/>
        <w:jc w:val="both"/>
        <w:rPr>
          <w:rFonts w:ascii="Arial" w:eastAsia="Times New Roman" w:hAnsi="Arial" w:cs="Arial"/>
          <w:sz w:val="22"/>
          <w:szCs w:val="22"/>
          <w:lang w:eastAsia="en-ZA"/>
        </w:rPr>
      </w:pPr>
    </w:p>
    <w:tbl>
      <w:tblPr>
        <w:tblStyle w:val="GridTable6Colorful-Accent3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855"/>
        <w:gridCol w:w="2250"/>
        <w:gridCol w:w="2250"/>
      </w:tblGrid>
      <w:tr w:rsidR="000608AA" w:rsidRPr="00F1136B" w14:paraId="726E38C2" w14:textId="78BDF63C" w:rsidTr="000608AA">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855" w:type="dxa"/>
            <w:shd w:val="clear" w:color="auto" w:fill="DDCB9F"/>
          </w:tcPr>
          <w:p w14:paraId="67342C79" w14:textId="77777777" w:rsidR="000608AA" w:rsidRPr="00F1136B" w:rsidRDefault="000608AA" w:rsidP="00165472">
            <w:pPr>
              <w:jc w:val="both"/>
              <w:rPr>
                <w:rFonts w:ascii="Arial" w:hAnsi="Arial" w:cs="Arial"/>
                <w:color w:val="000000" w:themeColor="text1"/>
              </w:rPr>
            </w:pPr>
            <w:r w:rsidRPr="00F1136B">
              <w:rPr>
                <w:rFonts w:ascii="Arial" w:hAnsi="Arial" w:cs="Arial"/>
                <w:color w:val="000000" w:themeColor="text1"/>
              </w:rPr>
              <w:t>Description</w:t>
            </w:r>
          </w:p>
        </w:tc>
        <w:tc>
          <w:tcPr>
            <w:tcW w:w="2250" w:type="dxa"/>
            <w:shd w:val="clear" w:color="auto" w:fill="DDCB9F"/>
          </w:tcPr>
          <w:p w14:paraId="579B0DD3" w14:textId="77777777" w:rsidR="000608AA" w:rsidRPr="00F1136B" w:rsidRDefault="000608AA" w:rsidP="00165472">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2020/21 Actual No of Households</w:t>
            </w:r>
          </w:p>
        </w:tc>
        <w:tc>
          <w:tcPr>
            <w:tcW w:w="2250" w:type="dxa"/>
            <w:shd w:val="clear" w:color="auto" w:fill="DDCB9F"/>
          </w:tcPr>
          <w:p w14:paraId="2A9C5110" w14:textId="6434F558" w:rsidR="000608AA" w:rsidRPr="00F1136B" w:rsidRDefault="000608AA" w:rsidP="00165472">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2021-22 Actual Household No.</w:t>
            </w:r>
          </w:p>
        </w:tc>
      </w:tr>
      <w:tr w:rsidR="000608AA" w:rsidRPr="00F1136B" w14:paraId="1BC5E69A" w14:textId="49DEA78E" w:rsidTr="000608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855" w:type="dxa"/>
            <w:shd w:val="clear" w:color="auto" w:fill="FFFFFF" w:themeFill="background1"/>
          </w:tcPr>
          <w:p w14:paraId="098453E8" w14:textId="77777777" w:rsidR="000608AA" w:rsidRPr="00F1136B" w:rsidRDefault="000608AA" w:rsidP="00165472">
            <w:pPr>
              <w:jc w:val="both"/>
              <w:rPr>
                <w:rFonts w:ascii="Arial" w:hAnsi="Arial" w:cs="Arial"/>
                <w:b w:val="0"/>
                <w:color w:val="000000" w:themeColor="text1"/>
              </w:rPr>
            </w:pPr>
            <w:r w:rsidRPr="00F1136B">
              <w:rPr>
                <w:rFonts w:ascii="Arial" w:hAnsi="Arial" w:cs="Arial"/>
                <w:b w:val="0"/>
                <w:color w:val="000000" w:themeColor="text1"/>
              </w:rPr>
              <w:t>Water: (above min level)</w:t>
            </w:r>
          </w:p>
        </w:tc>
        <w:tc>
          <w:tcPr>
            <w:tcW w:w="2250" w:type="dxa"/>
            <w:shd w:val="clear" w:color="auto" w:fill="FFFFFF" w:themeFill="background1"/>
          </w:tcPr>
          <w:p w14:paraId="34938E46" w14:textId="77777777" w:rsidR="000608AA" w:rsidRPr="00F1136B" w:rsidRDefault="000608AA" w:rsidP="0016547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2250" w:type="dxa"/>
            <w:shd w:val="clear" w:color="auto" w:fill="FFFFFF" w:themeFill="background1"/>
          </w:tcPr>
          <w:p w14:paraId="7DCEDD21" w14:textId="77777777" w:rsidR="000608AA" w:rsidRPr="00F1136B" w:rsidRDefault="000608AA" w:rsidP="0016547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0608AA" w:rsidRPr="00F1136B" w14:paraId="28BFE3E7" w14:textId="0406466F" w:rsidTr="000608AA">
        <w:trPr>
          <w:trHeight w:val="284"/>
        </w:trPr>
        <w:tc>
          <w:tcPr>
            <w:cnfStyle w:val="001000000000" w:firstRow="0" w:lastRow="0" w:firstColumn="1" w:lastColumn="0" w:oddVBand="0" w:evenVBand="0" w:oddHBand="0" w:evenHBand="0" w:firstRowFirstColumn="0" w:firstRowLastColumn="0" w:lastRowFirstColumn="0" w:lastRowLastColumn="0"/>
            <w:tcW w:w="4855" w:type="dxa"/>
            <w:shd w:val="clear" w:color="auto" w:fill="FFFFFF" w:themeFill="background1"/>
          </w:tcPr>
          <w:p w14:paraId="122C6D40" w14:textId="77777777" w:rsidR="000608AA" w:rsidRPr="00F1136B" w:rsidRDefault="000608AA" w:rsidP="00165472">
            <w:pPr>
              <w:jc w:val="both"/>
              <w:rPr>
                <w:rFonts w:ascii="Arial" w:hAnsi="Arial" w:cs="Arial"/>
                <w:b w:val="0"/>
                <w:color w:val="000000" w:themeColor="text1"/>
              </w:rPr>
            </w:pPr>
            <w:r w:rsidRPr="00F1136B">
              <w:rPr>
                <w:rFonts w:ascii="Arial" w:hAnsi="Arial" w:cs="Arial"/>
                <w:b w:val="0"/>
                <w:color w:val="000000" w:themeColor="text1"/>
              </w:rPr>
              <w:t>Piped water inside dwelling</w:t>
            </w:r>
          </w:p>
        </w:tc>
        <w:tc>
          <w:tcPr>
            <w:tcW w:w="2250" w:type="dxa"/>
            <w:shd w:val="clear" w:color="auto" w:fill="FFFFFF" w:themeFill="background1"/>
          </w:tcPr>
          <w:p w14:paraId="4D67F8C8" w14:textId="77777777" w:rsidR="000608AA" w:rsidRPr="00F1136B" w:rsidRDefault="000608AA" w:rsidP="0016547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6309</w:t>
            </w:r>
          </w:p>
        </w:tc>
        <w:tc>
          <w:tcPr>
            <w:tcW w:w="2250" w:type="dxa"/>
            <w:shd w:val="clear" w:color="auto" w:fill="FFFFFF" w:themeFill="background1"/>
          </w:tcPr>
          <w:p w14:paraId="7FC8C525" w14:textId="79178476" w:rsidR="000608AA" w:rsidRPr="00F1136B" w:rsidRDefault="003779D6" w:rsidP="0016547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10 400</w:t>
            </w:r>
          </w:p>
        </w:tc>
      </w:tr>
      <w:tr w:rsidR="000608AA" w:rsidRPr="00F1136B" w14:paraId="2991763D" w14:textId="54401ED1" w:rsidTr="000608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855" w:type="dxa"/>
            <w:shd w:val="clear" w:color="auto" w:fill="FFFFFF" w:themeFill="background1"/>
          </w:tcPr>
          <w:p w14:paraId="6496E730" w14:textId="77777777" w:rsidR="000608AA" w:rsidRPr="00F1136B" w:rsidRDefault="000608AA" w:rsidP="00165472">
            <w:pPr>
              <w:jc w:val="both"/>
              <w:rPr>
                <w:rFonts w:ascii="Arial" w:hAnsi="Arial" w:cs="Arial"/>
                <w:b w:val="0"/>
                <w:color w:val="000000" w:themeColor="text1"/>
              </w:rPr>
            </w:pPr>
            <w:r w:rsidRPr="00F1136B">
              <w:rPr>
                <w:rFonts w:ascii="Arial" w:hAnsi="Arial" w:cs="Arial"/>
                <w:b w:val="0"/>
                <w:color w:val="000000" w:themeColor="text1"/>
              </w:rPr>
              <w:t xml:space="preserve">Piped water inside yard (but not in dwelling) </w:t>
            </w:r>
          </w:p>
        </w:tc>
        <w:tc>
          <w:tcPr>
            <w:tcW w:w="2250" w:type="dxa"/>
            <w:shd w:val="clear" w:color="auto" w:fill="FFFFFF" w:themeFill="background1"/>
          </w:tcPr>
          <w:p w14:paraId="0C300737" w14:textId="77777777" w:rsidR="000608AA" w:rsidRPr="00F1136B" w:rsidRDefault="000608AA" w:rsidP="0016547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9325</w:t>
            </w:r>
          </w:p>
        </w:tc>
        <w:tc>
          <w:tcPr>
            <w:tcW w:w="2250" w:type="dxa"/>
            <w:shd w:val="clear" w:color="auto" w:fill="FFFFFF" w:themeFill="background1"/>
          </w:tcPr>
          <w:p w14:paraId="3AEB13DD" w14:textId="3613C2C9" w:rsidR="000608AA" w:rsidRPr="00F1136B" w:rsidRDefault="001949C1" w:rsidP="0016547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5 340</w:t>
            </w:r>
          </w:p>
        </w:tc>
      </w:tr>
      <w:tr w:rsidR="000608AA" w:rsidRPr="00F1136B" w14:paraId="4DF1110E" w14:textId="6765DA40" w:rsidTr="000608AA">
        <w:trPr>
          <w:trHeight w:val="284"/>
        </w:trPr>
        <w:tc>
          <w:tcPr>
            <w:cnfStyle w:val="001000000000" w:firstRow="0" w:lastRow="0" w:firstColumn="1" w:lastColumn="0" w:oddVBand="0" w:evenVBand="0" w:oddHBand="0" w:evenHBand="0" w:firstRowFirstColumn="0" w:firstRowLastColumn="0" w:lastRowFirstColumn="0" w:lastRowLastColumn="0"/>
            <w:tcW w:w="4855" w:type="dxa"/>
            <w:shd w:val="clear" w:color="auto" w:fill="FFFFFF" w:themeFill="background1"/>
          </w:tcPr>
          <w:p w14:paraId="4C71D0E9" w14:textId="77777777" w:rsidR="000608AA" w:rsidRPr="00F1136B" w:rsidRDefault="000608AA" w:rsidP="00165472">
            <w:pPr>
              <w:jc w:val="both"/>
              <w:rPr>
                <w:rFonts w:ascii="Arial" w:hAnsi="Arial" w:cs="Arial"/>
                <w:b w:val="0"/>
                <w:color w:val="000000" w:themeColor="text1"/>
              </w:rPr>
            </w:pPr>
            <w:r w:rsidRPr="00F1136B">
              <w:rPr>
                <w:rFonts w:ascii="Arial" w:hAnsi="Arial" w:cs="Arial"/>
                <w:b w:val="0"/>
                <w:color w:val="000000" w:themeColor="text1"/>
              </w:rPr>
              <w:t xml:space="preserve">Using public tap (stand </w:t>
            </w:r>
            <w:proofErr w:type="gramStart"/>
            <w:r w:rsidRPr="00F1136B">
              <w:rPr>
                <w:rFonts w:ascii="Arial" w:hAnsi="Arial" w:cs="Arial"/>
                <w:b w:val="0"/>
                <w:color w:val="000000" w:themeColor="text1"/>
              </w:rPr>
              <w:t>pipes )</w:t>
            </w:r>
            <w:proofErr w:type="gramEnd"/>
            <w:r w:rsidRPr="00F1136B">
              <w:rPr>
                <w:rFonts w:ascii="Arial" w:hAnsi="Arial" w:cs="Arial"/>
                <w:b w:val="0"/>
                <w:color w:val="000000" w:themeColor="text1"/>
              </w:rPr>
              <w:t xml:space="preserve"> </w:t>
            </w:r>
          </w:p>
        </w:tc>
        <w:tc>
          <w:tcPr>
            <w:tcW w:w="2250" w:type="dxa"/>
            <w:shd w:val="clear" w:color="auto" w:fill="FFFFFF" w:themeFill="background1"/>
          </w:tcPr>
          <w:p w14:paraId="456850D0" w14:textId="77777777" w:rsidR="000608AA" w:rsidRPr="00F1136B" w:rsidRDefault="000608AA" w:rsidP="0016547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819</w:t>
            </w:r>
          </w:p>
        </w:tc>
        <w:tc>
          <w:tcPr>
            <w:tcW w:w="2250" w:type="dxa"/>
            <w:shd w:val="clear" w:color="auto" w:fill="FFFFFF" w:themeFill="background1"/>
          </w:tcPr>
          <w:p w14:paraId="4972C8B4" w14:textId="36469F94" w:rsidR="000608AA" w:rsidRPr="00F1136B" w:rsidRDefault="007F5AB4" w:rsidP="0016547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1 650</w:t>
            </w:r>
          </w:p>
        </w:tc>
      </w:tr>
      <w:tr w:rsidR="000608AA" w:rsidRPr="00F1136B" w14:paraId="6D35F2D9" w14:textId="538A7A1B" w:rsidTr="000608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855" w:type="dxa"/>
            <w:shd w:val="clear" w:color="auto" w:fill="FFFFFF" w:themeFill="background1"/>
          </w:tcPr>
          <w:p w14:paraId="34282997" w14:textId="77777777" w:rsidR="000608AA" w:rsidRPr="00F1136B" w:rsidRDefault="000608AA" w:rsidP="00165472">
            <w:pPr>
              <w:jc w:val="both"/>
              <w:rPr>
                <w:rFonts w:ascii="Arial" w:hAnsi="Arial" w:cs="Arial"/>
                <w:b w:val="0"/>
                <w:color w:val="000000" w:themeColor="text1"/>
              </w:rPr>
            </w:pPr>
            <w:r w:rsidRPr="00F1136B">
              <w:rPr>
                <w:rFonts w:ascii="Arial" w:hAnsi="Arial" w:cs="Arial"/>
                <w:b w:val="0"/>
                <w:color w:val="000000" w:themeColor="text1"/>
              </w:rPr>
              <w:t>Other water supply (within 200m)</w:t>
            </w:r>
          </w:p>
        </w:tc>
        <w:tc>
          <w:tcPr>
            <w:tcW w:w="2250" w:type="dxa"/>
            <w:shd w:val="clear" w:color="auto" w:fill="FFFFFF" w:themeFill="background1"/>
          </w:tcPr>
          <w:p w14:paraId="03D06817" w14:textId="77777777" w:rsidR="000608AA" w:rsidRPr="00F1136B" w:rsidRDefault="000608AA" w:rsidP="0016547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0</w:t>
            </w:r>
          </w:p>
        </w:tc>
        <w:tc>
          <w:tcPr>
            <w:tcW w:w="2250" w:type="dxa"/>
            <w:shd w:val="clear" w:color="auto" w:fill="FFFFFF" w:themeFill="background1"/>
          </w:tcPr>
          <w:p w14:paraId="027B3A0D" w14:textId="77777777" w:rsidR="000608AA" w:rsidRPr="00F1136B" w:rsidRDefault="000608AA" w:rsidP="0016547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0608AA" w:rsidRPr="00F1136B" w14:paraId="79942637" w14:textId="4C6EA8D6" w:rsidTr="000608AA">
        <w:trPr>
          <w:trHeight w:val="284"/>
        </w:trPr>
        <w:tc>
          <w:tcPr>
            <w:cnfStyle w:val="001000000000" w:firstRow="0" w:lastRow="0" w:firstColumn="1" w:lastColumn="0" w:oddVBand="0" w:evenVBand="0" w:oddHBand="0" w:evenHBand="0" w:firstRowFirstColumn="0" w:firstRowLastColumn="0" w:lastRowFirstColumn="0" w:lastRowLastColumn="0"/>
            <w:tcW w:w="4855" w:type="dxa"/>
            <w:shd w:val="clear" w:color="auto" w:fill="FFFFFF" w:themeFill="background1"/>
          </w:tcPr>
          <w:p w14:paraId="49B26D63" w14:textId="77777777" w:rsidR="000608AA" w:rsidRPr="00F1136B" w:rsidRDefault="000608AA" w:rsidP="00165472">
            <w:pPr>
              <w:jc w:val="both"/>
              <w:rPr>
                <w:rFonts w:ascii="Arial" w:hAnsi="Arial" w:cs="Arial"/>
                <w:b w:val="0"/>
                <w:color w:val="000000" w:themeColor="text1"/>
              </w:rPr>
            </w:pPr>
            <w:r w:rsidRPr="00F1136B">
              <w:rPr>
                <w:rFonts w:ascii="Arial" w:hAnsi="Arial" w:cs="Arial"/>
                <w:b w:val="0"/>
                <w:color w:val="000000" w:themeColor="text1"/>
              </w:rPr>
              <w:t>Minimum Service Level and Above sub-total</w:t>
            </w:r>
          </w:p>
        </w:tc>
        <w:tc>
          <w:tcPr>
            <w:tcW w:w="2250" w:type="dxa"/>
            <w:shd w:val="clear" w:color="auto" w:fill="FFFFFF" w:themeFill="background1"/>
          </w:tcPr>
          <w:p w14:paraId="5D1B40DC" w14:textId="77777777" w:rsidR="000608AA" w:rsidRPr="00F1136B" w:rsidRDefault="000608AA" w:rsidP="0016547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164</w:t>
            </w:r>
          </w:p>
        </w:tc>
        <w:tc>
          <w:tcPr>
            <w:tcW w:w="2250" w:type="dxa"/>
            <w:shd w:val="clear" w:color="auto" w:fill="FFFFFF" w:themeFill="background1"/>
          </w:tcPr>
          <w:p w14:paraId="4C5008B7" w14:textId="77777777" w:rsidR="000608AA" w:rsidRPr="00F1136B" w:rsidRDefault="000608AA" w:rsidP="0016547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0608AA" w:rsidRPr="00F1136B" w14:paraId="300F53A3" w14:textId="356B1F56" w:rsidTr="000608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855" w:type="dxa"/>
            <w:shd w:val="clear" w:color="auto" w:fill="FFFFFF" w:themeFill="background1"/>
          </w:tcPr>
          <w:p w14:paraId="438AF435" w14:textId="77777777" w:rsidR="000608AA" w:rsidRPr="00F1136B" w:rsidRDefault="000608AA" w:rsidP="00165472">
            <w:pPr>
              <w:jc w:val="both"/>
              <w:rPr>
                <w:rFonts w:ascii="Arial" w:hAnsi="Arial" w:cs="Arial"/>
                <w:b w:val="0"/>
                <w:color w:val="000000" w:themeColor="text1"/>
              </w:rPr>
            </w:pPr>
            <w:r w:rsidRPr="00F1136B">
              <w:rPr>
                <w:rFonts w:ascii="Arial" w:hAnsi="Arial" w:cs="Arial"/>
                <w:b w:val="0"/>
                <w:color w:val="000000" w:themeColor="text1"/>
              </w:rPr>
              <w:t>Minimum Service Level and Above Percentage</w:t>
            </w:r>
          </w:p>
        </w:tc>
        <w:tc>
          <w:tcPr>
            <w:tcW w:w="2250" w:type="dxa"/>
            <w:shd w:val="clear" w:color="auto" w:fill="FFFFFF" w:themeFill="background1"/>
          </w:tcPr>
          <w:p w14:paraId="44C76235" w14:textId="77777777" w:rsidR="000608AA" w:rsidRPr="00F1136B" w:rsidRDefault="000608AA" w:rsidP="0016547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98%</w:t>
            </w:r>
          </w:p>
        </w:tc>
        <w:tc>
          <w:tcPr>
            <w:tcW w:w="2250" w:type="dxa"/>
            <w:shd w:val="clear" w:color="auto" w:fill="FFFFFF" w:themeFill="background1"/>
          </w:tcPr>
          <w:p w14:paraId="699DEB53" w14:textId="77777777" w:rsidR="000608AA" w:rsidRPr="00F1136B" w:rsidRDefault="000608AA" w:rsidP="0016547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bl>
    <w:p w14:paraId="57085986" w14:textId="77777777" w:rsidR="00FA330D" w:rsidRPr="003B0C1D" w:rsidRDefault="00FA330D" w:rsidP="00165472">
      <w:pPr>
        <w:spacing w:after="0" w:line="360" w:lineRule="auto"/>
        <w:jc w:val="both"/>
        <w:rPr>
          <w:rFonts w:ascii="Arial" w:hAnsi="Arial" w:cs="Arial"/>
          <w:b/>
          <w:color w:val="FF0000"/>
          <w:sz w:val="22"/>
          <w:szCs w:val="22"/>
          <w:lang w:bidi="en-US"/>
        </w:rPr>
      </w:pPr>
    </w:p>
    <w:tbl>
      <w:tblPr>
        <w:tblStyle w:val="GridTable6Colorful-Accent32"/>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770"/>
        <w:gridCol w:w="2340"/>
        <w:gridCol w:w="2340"/>
      </w:tblGrid>
      <w:tr w:rsidR="000608AA" w:rsidRPr="00F1136B" w14:paraId="752E7A63" w14:textId="39510F5D" w:rsidTr="000608AA">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770" w:type="dxa"/>
            <w:shd w:val="clear" w:color="auto" w:fill="DDCB9F"/>
          </w:tcPr>
          <w:p w14:paraId="765F4431" w14:textId="77777777" w:rsidR="000608AA" w:rsidRPr="00F1136B" w:rsidRDefault="000608AA" w:rsidP="00165472">
            <w:pPr>
              <w:spacing w:line="276" w:lineRule="auto"/>
              <w:jc w:val="both"/>
              <w:rPr>
                <w:rFonts w:ascii="Arial" w:eastAsia="Times New Roman" w:hAnsi="Arial" w:cs="Arial"/>
                <w:color w:val="000000" w:themeColor="text1"/>
              </w:rPr>
            </w:pPr>
            <w:r w:rsidRPr="00F1136B">
              <w:rPr>
                <w:rFonts w:ascii="Arial" w:eastAsia="Times New Roman" w:hAnsi="Arial" w:cs="Arial"/>
                <w:color w:val="000000" w:themeColor="text1"/>
              </w:rPr>
              <w:t>Description</w:t>
            </w:r>
          </w:p>
        </w:tc>
        <w:tc>
          <w:tcPr>
            <w:tcW w:w="2340" w:type="dxa"/>
            <w:shd w:val="clear" w:color="auto" w:fill="DDCB9F"/>
          </w:tcPr>
          <w:p w14:paraId="3FC7F5D3" w14:textId="77777777" w:rsidR="000608AA" w:rsidRPr="00F1136B" w:rsidRDefault="000608AA" w:rsidP="00165472">
            <w:pPr>
              <w:spacing w:after="46"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F1136B">
              <w:rPr>
                <w:rFonts w:ascii="Arial" w:eastAsia="Times New Roman" w:hAnsi="Arial" w:cs="Arial"/>
                <w:color w:val="000000" w:themeColor="text1"/>
              </w:rPr>
              <w:t>Actual no of Households 2020/21</w:t>
            </w:r>
          </w:p>
        </w:tc>
        <w:tc>
          <w:tcPr>
            <w:tcW w:w="2340" w:type="dxa"/>
            <w:shd w:val="clear" w:color="auto" w:fill="DDCB9F"/>
          </w:tcPr>
          <w:p w14:paraId="75C72F82" w14:textId="1455B047" w:rsidR="000608AA" w:rsidRPr="00F1136B" w:rsidRDefault="00FC76CA" w:rsidP="00165472">
            <w:pPr>
              <w:spacing w:after="46"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 xml:space="preserve">2021-2022 </w:t>
            </w:r>
            <w:r w:rsidR="000608AA">
              <w:rPr>
                <w:rFonts w:ascii="Arial" w:eastAsia="Times New Roman" w:hAnsi="Arial" w:cs="Arial"/>
                <w:color w:val="000000" w:themeColor="text1"/>
              </w:rPr>
              <w:t xml:space="preserve">Actual </w:t>
            </w:r>
            <w:r w:rsidR="00772230">
              <w:rPr>
                <w:rFonts w:ascii="Arial" w:eastAsia="Times New Roman" w:hAnsi="Arial" w:cs="Arial"/>
                <w:color w:val="000000" w:themeColor="text1"/>
              </w:rPr>
              <w:t>Household</w:t>
            </w:r>
            <w:r w:rsidR="000608AA">
              <w:rPr>
                <w:rFonts w:ascii="Arial" w:eastAsia="Times New Roman" w:hAnsi="Arial" w:cs="Arial"/>
                <w:color w:val="000000" w:themeColor="text1"/>
              </w:rPr>
              <w:t xml:space="preserve"> No.</w:t>
            </w:r>
          </w:p>
        </w:tc>
      </w:tr>
      <w:tr w:rsidR="000608AA" w:rsidRPr="00F1136B" w14:paraId="21738D3D" w14:textId="75768E6D" w:rsidTr="000608A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131A26E5" w14:textId="77777777" w:rsidR="000608AA" w:rsidRPr="00F1136B" w:rsidRDefault="000608AA" w:rsidP="00165472">
            <w:pPr>
              <w:spacing w:line="276" w:lineRule="auto"/>
              <w:jc w:val="both"/>
              <w:rPr>
                <w:rFonts w:ascii="Arial" w:eastAsia="Times New Roman" w:hAnsi="Arial" w:cs="Arial"/>
                <w:b w:val="0"/>
                <w:color w:val="000000" w:themeColor="text1"/>
              </w:rPr>
            </w:pPr>
            <w:r w:rsidRPr="00F1136B">
              <w:rPr>
                <w:rFonts w:ascii="Arial" w:eastAsia="Times New Roman" w:hAnsi="Arial" w:cs="Arial"/>
                <w:b w:val="0"/>
                <w:i/>
                <w:color w:val="000000" w:themeColor="text1"/>
              </w:rPr>
              <w:t xml:space="preserve">Water: </w:t>
            </w:r>
            <w:r w:rsidRPr="00F1136B">
              <w:rPr>
                <w:rFonts w:ascii="Arial" w:eastAsia="Times New Roman" w:hAnsi="Arial" w:cs="Arial"/>
                <w:b w:val="0"/>
                <w:color w:val="000000" w:themeColor="text1"/>
              </w:rPr>
              <w:t>(</w:t>
            </w:r>
            <w:proofErr w:type="gramStart"/>
            <w:r w:rsidRPr="00F1136B">
              <w:rPr>
                <w:rFonts w:ascii="Arial" w:eastAsia="Times New Roman" w:hAnsi="Arial" w:cs="Arial"/>
                <w:b w:val="0"/>
                <w:color w:val="000000" w:themeColor="text1"/>
              </w:rPr>
              <w:t>below  min</w:t>
            </w:r>
            <w:proofErr w:type="gramEnd"/>
            <w:r w:rsidRPr="00F1136B">
              <w:rPr>
                <w:rFonts w:ascii="Arial" w:eastAsia="Times New Roman" w:hAnsi="Arial" w:cs="Arial"/>
                <w:b w:val="0"/>
                <w:color w:val="000000" w:themeColor="text1"/>
              </w:rPr>
              <w:t xml:space="preserve"> level)</w:t>
            </w:r>
          </w:p>
        </w:tc>
        <w:tc>
          <w:tcPr>
            <w:tcW w:w="2340" w:type="dxa"/>
            <w:shd w:val="clear" w:color="auto" w:fill="FFFFFF" w:themeFill="background1"/>
          </w:tcPr>
          <w:p w14:paraId="6D52EDA4" w14:textId="77777777" w:rsidR="000608AA" w:rsidRPr="00F1136B" w:rsidRDefault="000608AA"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2340" w:type="dxa"/>
            <w:shd w:val="clear" w:color="auto" w:fill="FFFFFF" w:themeFill="background1"/>
          </w:tcPr>
          <w:p w14:paraId="6042E3B5" w14:textId="77777777" w:rsidR="000608AA" w:rsidRPr="00F1136B" w:rsidRDefault="000608AA"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r>
      <w:tr w:rsidR="000608AA" w:rsidRPr="00F1136B" w14:paraId="1550C9ED" w14:textId="01267731" w:rsidTr="000608AA">
        <w:trPr>
          <w:trHeight w:val="317"/>
        </w:trPr>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68FE1CEC" w14:textId="77777777" w:rsidR="000608AA" w:rsidRPr="00F1136B" w:rsidRDefault="000608AA" w:rsidP="00165472">
            <w:pPr>
              <w:spacing w:line="276" w:lineRule="auto"/>
              <w:jc w:val="both"/>
              <w:rPr>
                <w:rFonts w:ascii="Arial" w:eastAsia="Times New Roman" w:hAnsi="Arial" w:cs="Arial"/>
                <w:b w:val="0"/>
                <w:color w:val="000000" w:themeColor="text1"/>
              </w:rPr>
            </w:pPr>
            <w:r w:rsidRPr="00F1136B">
              <w:rPr>
                <w:rFonts w:ascii="Arial" w:eastAsia="Times New Roman" w:hAnsi="Arial" w:cs="Arial"/>
                <w:b w:val="0"/>
                <w:color w:val="000000" w:themeColor="text1"/>
              </w:rPr>
              <w:t>Using public tap (more than 200m from dwelling)</w:t>
            </w:r>
          </w:p>
        </w:tc>
        <w:tc>
          <w:tcPr>
            <w:tcW w:w="2340" w:type="dxa"/>
            <w:shd w:val="clear" w:color="auto" w:fill="FFFFFF" w:themeFill="background1"/>
          </w:tcPr>
          <w:p w14:paraId="77A879AD" w14:textId="77777777" w:rsidR="000608AA" w:rsidRPr="00F1136B" w:rsidRDefault="000608AA" w:rsidP="0016547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F1136B">
              <w:rPr>
                <w:rFonts w:ascii="Arial" w:eastAsia="Times New Roman" w:hAnsi="Arial" w:cs="Arial"/>
                <w:color w:val="000000" w:themeColor="text1"/>
              </w:rPr>
              <w:t>2% located at rural farms</w:t>
            </w:r>
          </w:p>
        </w:tc>
        <w:tc>
          <w:tcPr>
            <w:tcW w:w="2340" w:type="dxa"/>
            <w:shd w:val="clear" w:color="auto" w:fill="FFFFFF" w:themeFill="background1"/>
          </w:tcPr>
          <w:p w14:paraId="3BB73D83" w14:textId="60CC7069" w:rsidR="000608AA" w:rsidRPr="00F1136B" w:rsidRDefault="00477DC4" w:rsidP="0016547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384</w:t>
            </w:r>
          </w:p>
        </w:tc>
      </w:tr>
      <w:tr w:rsidR="000608AA" w:rsidRPr="00F1136B" w14:paraId="265C5675" w14:textId="7FBF9298" w:rsidTr="000608A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575F481C" w14:textId="77777777" w:rsidR="000608AA" w:rsidRPr="00F1136B" w:rsidRDefault="000608AA" w:rsidP="00165472">
            <w:pPr>
              <w:spacing w:line="276" w:lineRule="auto"/>
              <w:ind w:right="36"/>
              <w:jc w:val="both"/>
              <w:rPr>
                <w:rFonts w:ascii="Arial" w:eastAsia="Times New Roman" w:hAnsi="Arial" w:cs="Arial"/>
                <w:b w:val="0"/>
                <w:color w:val="000000" w:themeColor="text1"/>
              </w:rPr>
            </w:pPr>
            <w:r w:rsidRPr="00F1136B">
              <w:rPr>
                <w:rFonts w:ascii="Arial" w:eastAsia="Times New Roman" w:hAnsi="Arial" w:cs="Arial"/>
                <w:b w:val="0"/>
                <w:color w:val="000000" w:themeColor="text1"/>
              </w:rPr>
              <w:t>Other water supply (more than 200m from dwelling</w:t>
            </w:r>
          </w:p>
        </w:tc>
        <w:tc>
          <w:tcPr>
            <w:tcW w:w="2340" w:type="dxa"/>
            <w:shd w:val="clear" w:color="auto" w:fill="FFFFFF" w:themeFill="background1"/>
          </w:tcPr>
          <w:p w14:paraId="7D5E5128" w14:textId="77777777" w:rsidR="000608AA" w:rsidRPr="00F1136B" w:rsidRDefault="000608AA"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F1136B">
              <w:rPr>
                <w:rFonts w:ascii="Arial" w:eastAsia="Times New Roman" w:hAnsi="Arial" w:cs="Arial"/>
                <w:color w:val="000000" w:themeColor="text1"/>
              </w:rPr>
              <w:t>None</w:t>
            </w:r>
          </w:p>
        </w:tc>
        <w:tc>
          <w:tcPr>
            <w:tcW w:w="2340" w:type="dxa"/>
            <w:shd w:val="clear" w:color="auto" w:fill="FFFFFF" w:themeFill="background1"/>
          </w:tcPr>
          <w:p w14:paraId="7367CBE0" w14:textId="1E01466F" w:rsidR="000608AA" w:rsidRPr="00F1136B" w:rsidRDefault="00477DC4"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0</w:t>
            </w:r>
          </w:p>
        </w:tc>
      </w:tr>
      <w:tr w:rsidR="000608AA" w:rsidRPr="00F1136B" w14:paraId="2BB7A694" w14:textId="7005378C" w:rsidTr="000608AA">
        <w:trPr>
          <w:trHeight w:val="317"/>
        </w:trPr>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3F6D81C6" w14:textId="77777777" w:rsidR="000608AA" w:rsidRPr="00F1136B" w:rsidRDefault="000608AA" w:rsidP="00165472">
            <w:pPr>
              <w:spacing w:line="276" w:lineRule="auto"/>
              <w:ind w:left="55"/>
              <w:jc w:val="both"/>
              <w:rPr>
                <w:rFonts w:ascii="Arial" w:eastAsia="Times New Roman" w:hAnsi="Arial" w:cs="Arial"/>
                <w:b w:val="0"/>
                <w:color w:val="000000" w:themeColor="text1"/>
              </w:rPr>
            </w:pPr>
            <w:r w:rsidRPr="00F1136B">
              <w:rPr>
                <w:rFonts w:ascii="Arial" w:eastAsia="Times New Roman" w:hAnsi="Arial" w:cs="Arial"/>
                <w:b w:val="0"/>
                <w:color w:val="000000" w:themeColor="text1"/>
              </w:rPr>
              <w:t>No water supply</w:t>
            </w:r>
          </w:p>
        </w:tc>
        <w:tc>
          <w:tcPr>
            <w:tcW w:w="2340" w:type="dxa"/>
            <w:shd w:val="clear" w:color="auto" w:fill="FFFFFF" w:themeFill="background1"/>
          </w:tcPr>
          <w:p w14:paraId="67185667" w14:textId="77777777" w:rsidR="000608AA" w:rsidRPr="00F1136B" w:rsidRDefault="000608AA" w:rsidP="0016547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F1136B">
              <w:rPr>
                <w:rFonts w:ascii="Arial" w:eastAsia="Times New Roman" w:hAnsi="Arial" w:cs="Arial"/>
                <w:color w:val="000000" w:themeColor="text1"/>
              </w:rPr>
              <w:t>2% located at farms</w:t>
            </w:r>
          </w:p>
        </w:tc>
        <w:tc>
          <w:tcPr>
            <w:tcW w:w="2340" w:type="dxa"/>
            <w:shd w:val="clear" w:color="auto" w:fill="FFFFFF" w:themeFill="background1"/>
          </w:tcPr>
          <w:p w14:paraId="1330FAB6" w14:textId="77777777" w:rsidR="000608AA" w:rsidRPr="00F1136B" w:rsidRDefault="000608AA" w:rsidP="0016547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r>
      <w:tr w:rsidR="000608AA" w:rsidRPr="00F1136B" w14:paraId="086F64A6" w14:textId="590ECD8A" w:rsidTr="000608A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3F7E4A97" w14:textId="77777777" w:rsidR="000608AA" w:rsidRPr="00F1136B" w:rsidRDefault="000608AA" w:rsidP="00165472">
            <w:pPr>
              <w:spacing w:line="276" w:lineRule="auto"/>
              <w:ind w:right="6"/>
              <w:jc w:val="both"/>
              <w:rPr>
                <w:rFonts w:ascii="Arial" w:eastAsia="Times New Roman" w:hAnsi="Arial" w:cs="Arial"/>
                <w:b w:val="0"/>
                <w:color w:val="000000" w:themeColor="text1"/>
              </w:rPr>
            </w:pPr>
            <w:r w:rsidRPr="00F1136B">
              <w:rPr>
                <w:rFonts w:ascii="Arial" w:eastAsia="Times New Roman" w:hAnsi="Arial" w:cs="Arial"/>
                <w:b w:val="0"/>
                <w:color w:val="000000" w:themeColor="text1"/>
              </w:rPr>
              <w:t>Below Minimum Service Level sub-total</w:t>
            </w:r>
          </w:p>
        </w:tc>
        <w:tc>
          <w:tcPr>
            <w:tcW w:w="2340" w:type="dxa"/>
            <w:shd w:val="clear" w:color="auto" w:fill="FFFFFF" w:themeFill="background1"/>
          </w:tcPr>
          <w:p w14:paraId="6B005FFD" w14:textId="77777777" w:rsidR="000608AA" w:rsidRPr="00F1136B" w:rsidRDefault="000608AA"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F1136B">
              <w:rPr>
                <w:rFonts w:ascii="Arial" w:eastAsia="Times New Roman" w:hAnsi="Arial" w:cs="Arial"/>
                <w:color w:val="000000" w:themeColor="text1"/>
              </w:rPr>
              <w:t>None</w:t>
            </w:r>
          </w:p>
        </w:tc>
        <w:tc>
          <w:tcPr>
            <w:tcW w:w="2340" w:type="dxa"/>
            <w:shd w:val="clear" w:color="auto" w:fill="FFFFFF" w:themeFill="background1"/>
          </w:tcPr>
          <w:p w14:paraId="27F01488" w14:textId="0ECFDDCD" w:rsidR="000608AA" w:rsidRPr="00F1136B" w:rsidRDefault="00F60387"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0</w:t>
            </w:r>
          </w:p>
        </w:tc>
      </w:tr>
      <w:tr w:rsidR="000608AA" w:rsidRPr="00F1136B" w14:paraId="405D7209" w14:textId="40506060" w:rsidTr="000608AA">
        <w:trPr>
          <w:trHeight w:val="317"/>
        </w:trPr>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3474F1F9" w14:textId="77777777" w:rsidR="000608AA" w:rsidRPr="00F1136B" w:rsidRDefault="000608AA" w:rsidP="00165472">
            <w:pPr>
              <w:spacing w:line="276" w:lineRule="auto"/>
              <w:jc w:val="both"/>
              <w:rPr>
                <w:rFonts w:ascii="Arial" w:eastAsia="Times New Roman" w:hAnsi="Arial" w:cs="Arial"/>
                <w:b w:val="0"/>
                <w:color w:val="000000" w:themeColor="text1"/>
              </w:rPr>
            </w:pPr>
            <w:r w:rsidRPr="00F1136B">
              <w:rPr>
                <w:rFonts w:ascii="Arial" w:eastAsia="Times New Roman" w:hAnsi="Arial" w:cs="Arial"/>
                <w:b w:val="0"/>
                <w:color w:val="000000" w:themeColor="text1"/>
              </w:rPr>
              <w:t>Below Minimum Service Level Percentage</w:t>
            </w:r>
          </w:p>
        </w:tc>
        <w:tc>
          <w:tcPr>
            <w:tcW w:w="2340" w:type="dxa"/>
            <w:shd w:val="clear" w:color="auto" w:fill="FFFFFF" w:themeFill="background1"/>
          </w:tcPr>
          <w:p w14:paraId="0573A3BE" w14:textId="77777777" w:rsidR="000608AA" w:rsidRPr="00F1136B" w:rsidRDefault="000608AA" w:rsidP="0016547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F1136B">
              <w:rPr>
                <w:rFonts w:ascii="Arial" w:eastAsia="Times New Roman" w:hAnsi="Arial" w:cs="Arial"/>
                <w:color w:val="000000" w:themeColor="text1"/>
              </w:rPr>
              <w:t>None</w:t>
            </w:r>
          </w:p>
        </w:tc>
        <w:tc>
          <w:tcPr>
            <w:tcW w:w="2340" w:type="dxa"/>
            <w:shd w:val="clear" w:color="auto" w:fill="FFFFFF" w:themeFill="background1"/>
          </w:tcPr>
          <w:p w14:paraId="668E1AD7" w14:textId="577CAD4E" w:rsidR="000608AA" w:rsidRPr="00F1136B" w:rsidRDefault="00F60387" w:rsidP="0016547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0</w:t>
            </w:r>
          </w:p>
        </w:tc>
      </w:tr>
      <w:tr w:rsidR="000608AA" w:rsidRPr="00F1136B" w14:paraId="1010F471" w14:textId="74A88D62" w:rsidTr="000608A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5BEC9E15" w14:textId="77777777" w:rsidR="000608AA" w:rsidRPr="00F1136B" w:rsidRDefault="000608AA" w:rsidP="00165472">
            <w:pPr>
              <w:spacing w:line="276" w:lineRule="auto"/>
              <w:jc w:val="both"/>
              <w:rPr>
                <w:rFonts w:ascii="Arial" w:eastAsia="Times New Roman" w:hAnsi="Arial" w:cs="Arial"/>
                <w:b w:val="0"/>
                <w:color w:val="000000" w:themeColor="text1"/>
              </w:rPr>
            </w:pPr>
            <w:r w:rsidRPr="00F1136B">
              <w:rPr>
                <w:rFonts w:ascii="Arial" w:eastAsia="Times New Roman" w:hAnsi="Arial" w:cs="Arial"/>
                <w:b w:val="0"/>
                <w:color w:val="000000" w:themeColor="text1"/>
              </w:rPr>
              <w:t>Total number of households</w:t>
            </w:r>
          </w:p>
        </w:tc>
        <w:tc>
          <w:tcPr>
            <w:tcW w:w="2340" w:type="dxa"/>
            <w:shd w:val="clear" w:color="auto" w:fill="FFFFFF" w:themeFill="background1"/>
          </w:tcPr>
          <w:p w14:paraId="1F796B2A" w14:textId="77777777" w:rsidR="000608AA" w:rsidRPr="00F1136B" w:rsidRDefault="000608AA"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F1136B">
              <w:rPr>
                <w:rFonts w:ascii="Arial" w:eastAsia="Times New Roman" w:hAnsi="Arial" w:cs="Arial"/>
                <w:color w:val="000000" w:themeColor="text1"/>
              </w:rPr>
              <w:t>16481</w:t>
            </w:r>
          </w:p>
        </w:tc>
        <w:tc>
          <w:tcPr>
            <w:tcW w:w="2340" w:type="dxa"/>
            <w:shd w:val="clear" w:color="auto" w:fill="FFFFFF" w:themeFill="background1"/>
          </w:tcPr>
          <w:p w14:paraId="0144DC4C" w14:textId="74F5BC93" w:rsidR="000608AA" w:rsidRPr="00F1136B" w:rsidRDefault="00657C6D"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19 300</w:t>
            </w:r>
          </w:p>
        </w:tc>
      </w:tr>
    </w:tbl>
    <w:p w14:paraId="757E3FC8" w14:textId="2E85CF35" w:rsidR="00666CEB" w:rsidRPr="003B0C1D" w:rsidRDefault="00666CEB" w:rsidP="00165472">
      <w:pPr>
        <w:keepNext/>
        <w:keepLines/>
        <w:spacing w:after="0" w:line="276" w:lineRule="auto"/>
        <w:ind w:left="113" w:hanging="10"/>
        <w:jc w:val="both"/>
        <w:outlineLvl w:val="0"/>
        <w:rPr>
          <w:rFonts w:ascii="Arial" w:hAnsi="Arial" w:cs="Arial"/>
          <w:b/>
          <w:sz w:val="22"/>
          <w:szCs w:val="22"/>
          <w:lang w:bidi="en-US"/>
        </w:rPr>
      </w:pPr>
    </w:p>
    <w:p w14:paraId="0761C65C" w14:textId="77777777" w:rsidR="00413870" w:rsidRPr="003B0C1D" w:rsidRDefault="00413870" w:rsidP="00FD402D">
      <w:pPr>
        <w:keepNext/>
        <w:keepLines/>
        <w:spacing w:after="0" w:line="360" w:lineRule="auto"/>
        <w:ind w:left="113" w:hanging="10"/>
        <w:jc w:val="both"/>
        <w:outlineLvl w:val="0"/>
        <w:rPr>
          <w:rFonts w:ascii="Arial" w:eastAsia="Times New Roman" w:hAnsi="Arial" w:cs="Arial"/>
          <w:b/>
          <w:sz w:val="22"/>
          <w:szCs w:val="22"/>
          <w:lang w:eastAsia="en-ZA"/>
        </w:rPr>
      </w:pPr>
      <w:r w:rsidRPr="003B0C1D">
        <w:rPr>
          <w:rFonts w:ascii="Arial" w:hAnsi="Arial" w:cs="Arial"/>
          <w:b/>
          <w:sz w:val="22"/>
          <w:szCs w:val="22"/>
          <w:lang w:bidi="en-US"/>
        </w:rPr>
        <w:t>3.</w:t>
      </w:r>
      <w:r w:rsidR="003B1ADA">
        <w:rPr>
          <w:rFonts w:ascii="Arial" w:hAnsi="Arial" w:cs="Arial"/>
          <w:b/>
          <w:sz w:val="22"/>
          <w:szCs w:val="22"/>
          <w:lang w:bidi="en-US"/>
        </w:rPr>
        <w:t>3</w:t>
      </w:r>
      <w:r w:rsidRPr="003B0C1D">
        <w:rPr>
          <w:rFonts w:ascii="Arial" w:hAnsi="Arial" w:cs="Arial"/>
          <w:b/>
          <w:sz w:val="22"/>
          <w:szCs w:val="22"/>
          <w:lang w:bidi="en-US"/>
        </w:rPr>
        <w:t>.</w:t>
      </w:r>
      <w:r w:rsidR="00921F74" w:rsidRPr="003B0C1D">
        <w:rPr>
          <w:rFonts w:ascii="Arial" w:eastAsia="Times New Roman" w:hAnsi="Arial" w:cs="Arial"/>
          <w:b/>
          <w:sz w:val="22"/>
          <w:szCs w:val="22"/>
          <w:lang w:eastAsia="en-ZA"/>
        </w:rPr>
        <w:t>1.</w:t>
      </w:r>
      <w:r w:rsidR="00E360E1" w:rsidRPr="003B0C1D">
        <w:rPr>
          <w:rFonts w:ascii="Arial" w:eastAsia="Times New Roman" w:hAnsi="Arial" w:cs="Arial"/>
          <w:b/>
          <w:sz w:val="22"/>
          <w:szCs w:val="22"/>
          <w:lang w:eastAsia="en-ZA"/>
        </w:rPr>
        <w:t>2</w:t>
      </w:r>
      <w:r w:rsidRPr="003B0C1D">
        <w:rPr>
          <w:rFonts w:ascii="Arial" w:eastAsia="Times New Roman" w:hAnsi="Arial" w:cs="Arial"/>
          <w:b/>
          <w:sz w:val="22"/>
          <w:szCs w:val="22"/>
          <w:lang w:eastAsia="en-ZA"/>
        </w:rPr>
        <w:t xml:space="preserve">   </w:t>
      </w:r>
      <w:r w:rsidR="00753F19">
        <w:rPr>
          <w:rFonts w:ascii="Arial" w:eastAsia="Times New Roman" w:hAnsi="Arial" w:cs="Arial"/>
          <w:b/>
          <w:sz w:val="22"/>
          <w:szCs w:val="22"/>
          <w:lang w:eastAsia="en-ZA"/>
        </w:rPr>
        <w:t xml:space="preserve">Water </w:t>
      </w:r>
      <w:r w:rsidR="00E403FB">
        <w:rPr>
          <w:rFonts w:ascii="Arial" w:eastAsia="Times New Roman" w:hAnsi="Arial" w:cs="Arial"/>
          <w:b/>
          <w:sz w:val="22"/>
          <w:szCs w:val="22"/>
          <w:lang w:eastAsia="en-ZA"/>
        </w:rPr>
        <w:t>S</w:t>
      </w:r>
      <w:r w:rsidR="00170240" w:rsidRPr="003B0C1D">
        <w:rPr>
          <w:rFonts w:ascii="Arial" w:eastAsia="Times New Roman" w:hAnsi="Arial" w:cs="Arial"/>
          <w:b/>
          <w:sz w:val="22"/>
          <w:szCs w:val="22"/>
          <w:lang w:eastAsia="en-ZA"/>
        </w:rPr>
        <w:t xml:space="preserve">upply </w:t>
      </w:r>
    </w:p>
    <w:p w14:paraId="4D035DB6" w14:textId="34839FB3" w:rsidR="00413870" w:rsidRPr="003B0C1D" w:rsidRDefault="00413870" w:rsidP="00165472">
      <w:pPr>
        <w:spacing w:after="39" w:line="360" w:lineRule="auto"/>
        <w:ind w:left="115" w:right="86"/>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The Municipality provided its households with sufficient water </w:t>
      </w:r>
      <w:proofErr w:type="gramStart"/>
      <w:r w:rsidRPr="003B0C1D">
        <w:rPr>
          <w:rFonts w:ascii="Arial" w:eastAsia="Times New Roman" w:hAnsi="Arial" w:cs="Arial"/>
          <w:sz w:val="22"/>
          <w:szCs w:val="22"/>
          <w:lang w:eastAsia="en-ZA"/>
        </w:rPr>
        <w:t>with the exception of</w:t>
      </w:r>
      <w:proofErr w:type="gramEnd"/>
      <w:r w:rsidRPr="003B0C1D">
        <w:rPr>
          <w:rFonts w:ascii="Arial" w:eastAsia="Times New Roman" w:hAnsi="Arial" w:cs="Arial"/>
          <w:sz w:val="22"/>
          <w:szCs w:val="22"/>
          <w:lang w:eastAsia="en-ZA"/>
        </w:rPr>
        <w:t xml:space="preserve"> </w:t>
      </w:r>
      <w:r w:rsidR="00F82D6C" w:rsidRPr="003B0C1D">
        <w:rPr>
          <w:rFonts w:ascii="Arial" w:eastAsia="Times New Roman" w:hAnsi="Arial" w:cs="Arial"/>
          <w:sz w:val="22"/>
          <w:szCs w:val="22"/>
          <w:lang w:eastAsia="en-ZA"/>
        </w:rPr>
        <w:t xml:space="preserve">some </w:t>
      </w:r>
      <w:r w:rsidRPr="003B0C1D">
        <w:rPr>
          <w:rFonts w:ascii="Arial" w:eastAsia="Times New Roman" w:hAnsi="Arial" w:cs="Arial"/>
          <w:sz w:val="22"/>
          <w:szCs w:val="22"/>
          <w:lang w:eastAsia="en-ZA"/>
        </w:rPr>
        <w:t xml:space="preserve">farm areas and informal settlements. The Municipality supplies water to farm areas by carting water with water trucks and informal settlements receive their water through communal </w:t>
      </w:r>
      <w:r w:rsidR="00017BF4" w:rsidRPr="003B0C1D">
        <w:rPr>
          <w:rFonts w:ascii="Arial" w:eastAsia="Times New Roman" w:hAnsi="Arial" w:cs="Arial"/>
          <w:sz w:val="22"/>
          <w:szCs w:val="22"/>
          <w:lang w:eastAsia="en-ZA"/>
        </w:rPr>
        <w:t>standpipes</w:t>
      </w:r>
      <w:r w:rsidRPr="003B0C1D">
        <w:rPr>
          <w:rFonts w:ascii="Arial" w:eastAsia="Times New Roman" w:hAnsi="Arial" w:cs="Arial"/>
          <w:sz w:val="22"/>
          <w:szCs w:val="22"/>
          <w:lang w:eastAsia="en-ZA"/>
        </w:rPr>
        <w:t xml:space="preserve">.  Makana is currently providing the basic level of services as per the RDP standards but most of our households have individual house connections. The Municipality currently supplies water from two sources, which are the Fish River and </w:t>
      </w:r>
      <w:proofErr w:type="spellStart"/>
      <w:r w:rsidRPr="003B0C1D">
        <w:rPr>
          <w:rFonts w:ascii="Arial" w:eastAsia="Times New Roman" w:hAnsi="Arial" w:cs="Arial"/>
          <w:sz w:val="22"/>
          <w:szCs w:val="22"/>
          <w:lang w:eastAsia="en-ZA"/>
        </w:rPr>
        <w:t>Howieson</w:t>
      </w:r>
      <w:r w:rsidR="00FD402D">
        <w:rPr>
          <w:rFonts w:ascii="Arial" w:eastAsia="Times New Roman" w:hAnsi="Arial" w:cs="Arial"/>
          <w:sz w:val="22"/>
          <w:szCs w:val="22"/>
          <w:lang w:eastAsia="en-ZA"/>
        </w:rPr>
        <w:t>’</w:t>
      </w:r>
      <w:r w:rsidRPr="003B0C1D">
        <w:rPr>
          <w:rFonts w:ascii="Arial" w:eastAsia="Times New Roman" w:hAnsi="Arial" w:cs="Arial"/>
          <w:sz w:val="22"/>
          <w:szCs w:val="22"/>
          <w:lang w:eastAsia="en-ZA"/>
        </w:rPr>
        <w:t>s</w:t>
      </w:r>
      <w:proofErr w:type="spellEnd"/>
      <w:r w:rsidRPr="003B0C1D">
        <w:rPr>
          <w:rFonts w:ascii="Arial" w:eastAsia="Times New Roman" w:hAnsi="Arial" w:cs="Arial"/>
          <w:sz w:val="22"/>
          <w:szCs w:val="22"/>
          <w:lang w:eastAsia="en-ZA"/>
        </w:rPr>
        <w:t xml:space="preserve"> </w:t>
      </w:r>
      <w:proofErr w:type="spellStart"/>
      <w:r w:rsidRPr="003B0C1D">
        <w:rPr>
          <w:rFonts w:ascii="Arial" w:eastAsia="Times New Roman" w:hAnsi="Arial" w:cs="Arial"/>
          <w:sz w:val="22"/>
          <w:szCs w:val="22"/>
          <w:lang w:eastAsia="en-ZA"/>
        </w:rPr>
        <w:t>Poort</w:t>
      </w:r>
      <w:proofErr w:type="spellEnd"/>
      <w:r w:rsidRPr="003B0C1D">
        <w:rPr>
          <w:rFonts w:ascii="Arial" w:eastAsia="Times New Roman" w:hAnsi="Arial" w:cs="Arial"/>
          <w:sz w:val="22"/>
          <w:szCs w:val="22"/>
          <w:lang w:eastAsia="en-ZA"/>
        </w:rPr>
        <w:t xml:space="preserve"> Dams.  </w:t>
      </w:r>
    </w:p>
    <w:p w14:paraId="152EE1FE" w14:textId="77777777" w:rsidR="00666CEB" w:rsidRPr="003B0C1D" w:rsidRDefault="00666CEB" w:rsidP="00165472">
      <w:pPr>
        <w:spacing w:after="39" w:line="276" w:lineRule="auto"/>
        <w:ind w:left="110" w:right="217"/>
        <w:jc w:val="both"/>
        <w:rPr>
          <w:rFonts w:ascii="Arial" w:eastAsia="Times New Roman" w:hAnsi="Arial" w:cs="Arial"/>
          <w:b/>
          <w:sz w:val="22"/>
          <w:szCs w:val="22"/>
          <w:lang w:eastAsia="en-ZA"/>
        </w:rPr>
      </w:pPr>
    </w:p>
    <w:p w14:paraId="42A07CB4" w14:textId="77777777" w:rsidR="00413870" w:rsidRPr="003B0C1D" w:rsidRDefault="00921F74" w:rsidP="000D2B58">
      <w:pPr>
        <w:spacing w:after="39" w:line="360" w:lineRule="auto"/>
        <w:ind w:left="90" w:right="216"/>
        <w:jc w:val="both"/>
        <w:rPr>
          <w:rFonts w:ascii="Arial" w:hAnsi="Arial" w:cs="Arial"/>
          <w:b/>
          <w:sz w:val="22"/>
          <w:szCs w:val="22"/>
          <w:lang w:bidi="en-US"/>
        </w:rPr>
      </w:pPr>
      <w:r w:rsidRPr="003B0C1D">
        <w:rPr>
          <w:rFonts w:ascii="Arial" w:hAnsi="Arial" w:cs="Arial"/>
          <w:b/>
          <w:sz w:val="22"/>
          <w:szCs w:val="22"/>
          <w:lang w:bidi="en-US"/>
        </w:rPr>
        <w:t>3.</w:t>
      </w:r>
      <w:r w:rsidR="003B1ADA">
        <w:rPr>
          <w:rFonts w:ascii="Arial" w:hAnsi="Arial" w:cs="Arial"/>
          <w:b/>
          <w:sz w:val="22"/>
          <w:szCs w:val="22"/>
          <w:lang w:bidi="en-US"/>
        </w:rPr>
        <w:t>3</w:t>
      </w:r>
      <w:r w:rsidRPr="003B0C1D">
        <w:rPr>
          <w:rFonts w:ascii="Arial" w:hAnsi="Arial" w:cs="Arial"/>
          <w:b/>
          <w:sz w:val="22"/>
          <w:szCs w:val="22"/>
          <w:lang w:bidi="en-US"/>
        </w:rPr>
        <w:t>.</w:t>
      </w:r>
      <w:r w:rsidR="00E360E1" w:rsidRPr="003B0C1D">
        <w:rPr>
          <w:rFonts w:ascii="Arial" w:hAnsi="Arial" w:cs="Arial"/>
          <w:b/>
          <w:sz w:val="22"/>
          <w:szCs w:val="22"/>
          <w:lang w:bidi="en-US"/>
        </w:rPr>
        <w:t>1</w:t>
      </w:r>
      <w:r w:rsidRPr="003B0C1D">
        <w:rPr>
          <w:rFonts w:ascii="Arial" w:hAnsi="Arial" w:cs="Arial"/>
          <w:b/>
          <w:sz w:val="22"/>
          <w:szCs w:val="22"/>
          <w:lang w:bidi="en-US"/>
        </w:rPr>
        <w:t>.</w:t>
      </w:r>
      <w:r w:rsidR="00E360E1" w:rsidRPr="003B0C1D">
        <w:rPr>
          <w:rFonts w:ascii="Arial" w:hAnsi="Arial" w:cs="Arial"/>
          <w:b/>
          <w:sz w:val="22"/>
          <w:szCs w:val="22"/>
          <w:lang w:bidi="en-US"/>
        </w:rPr>
        <w:t>3</w:t>
      </w:r>
      <w:r w:rsidRPr="003B0C1D">
        <w:rPr>
          <w:rFonts w:ascii="Arial" w:hAnsi="Arial" w:cs="Arial"/>
          <w:b/>
          <w:sz w:val="22"/>
          <w:szCs w:val="22"/>
          <w:lang w:bidi="en-US"/>
        </w:rPr>
        <w:t xml:space="preserve">  </w:t>
      </w:r>
      <w:r w:rsidR="00413870" w:rsidRPr="003B0C1D">
        <w:rPr>
          <w:rFonts w:ascii="Arial" w:hAnsi="Arial" w:cs="Arial"/>
          <w:b/>
          <w:sz w:val="22"/>
          <w:szCs w:val="22"/>
          <w:lang w:bidi="en-US"/>
        </w:rPr>
        <w:t xml:space="preserve"> Challenges</w:t>
      </w:r>
    </w:p>
    <w:p w14:paraId="21DCDE68" w14:textId="77777777" w:rsidR="00A6244A" w:rsidRPr="003B0C1D" w:rsidRDefault="00413870" w:rsidP="000D2B58">
      <w:pPr>
        <w:spacing w:line="360" w:lineRule="auto"/>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The Municipality is still struggling with its aging infrastructure </w:t>
      </w:r>
      <w:r w:rsidR="00F82D6C" w:rsidRPr="003B0C1D">
        <w:rPr>
          <w:rFonts w:ascii="Arial" w:eastAsia="Times New Roman" w:hAnsi="Arial" w:cs="Arial"/>
          <w:sz w:val="22"/>
          <w:szCs w:val="22"/>
          <w:lang w:eastAsia="en-ZA"/>
        </w:rPr>
        <w:t xml:space="preserve">and low </w:t>
      </w:r>
      <w:r w:rsidR="00E47AFE" w:rsidRPr="003B0C1D">
        <w:rPr>
          <w:rFonts w:ascii="Arial" w:eastAsia="Times New Roman" w:hAnsi="Arial" w:cs="Arial"/>
          <w:sz w:val="22"/>
          <w:szCs w:val="22"/>
          <w:lang w:eastAsia="en-ZA"/>
        </w:rPr>
        <w:t>capacity of water treatment plant due to increase of demand of water</w:t>
      </w:r>
      <w:r w:rsidR="00170240" w:rsidRPr="003B0C1D">
        <w:rPr>
          <w:rFonts w:ascii="Arial" w:eastAsia="Times New Roman" w:hAnsi="Arial" w:cs="Arial"/>
          <w:sz w:val="22"/>
          <w:szCs w:val="22"/>
          <w:lang w:eastAsia="en-ZA"/>
        </w:rPr>
        <w:t>.</w:t>
      </w:r>
      <w:r w:rsidR="00E47AFE" w:rsidRPr="003B0C1D">
        <w:rPr>
          <w:rFonts w:ascii="Arial" w:eastAsia="Times New Roman" w:hAnsi="Arial" w:cs="Arial"/>
          <w:sz w:val="22"/>
          <w:szCs w:val="22"/>
          <w:lang w:eastAsia="en-ZA"/>
        </w:rPr>
        <w:t xml:space="preserve"> </w:t>
      </w:r>
    </w:p>
    <w:p w14:paraId="314D0D87" w14:textId="77777777" w:rsidR="00F82D6C" w:rsidRPr="003B0C1D" w:rsidRDefault="00170240" w:rsidP="000D2B58">
      <w:pPr>
        <w:spacing w:line="360" w:lineRule="auto"/>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I</w:t>
      </w:r>
      <w:r w:rsidR="003B35B0" w:rsidRPr="003B0C1D">
        <w:rPr>
          <w:rFonts w:ascii="Arial" w:eastAsia="Times New Roman" w:hAnsi="Arial" w:cs="Arial"/>
          <w:sz w:val="22"/>
          <w:szCs w:val="22"/>
          <w:lang w:eastAsia="en-ZA"/>
        </w:rPr>
        <w:t>nternal</w:t>
      </w:r>
      <w:r w:rsidRPr="003B0C1D">
        <w:rPr>
          <w:rFonts w:ascii="Arial" w:eastAsia="Times New Roman" w:hAnsi="Arial" w:cs="Arial"/>
          <w:sz w:val="22"/>
          <w:szCs w:val="22"/>
          <w:lang w:eastAsia="en-ZA"/>
        </w:rPr>
        <w:t xml:space="preserve">ly </w:t>
      </w:r>
      <w:r w:rsidR="003B35B0" w:rsidRPr="003B0C1D">
        <w:rPr>
          <w:rFonts w:ascii="Arial" w:eastAsia="Times New Roman" w:hAnsi="Arial" w:cs="Arial"/>
          <w:sz w:val="22"/>
          <w:szCs w:val="22"/>
          <w:lang w:eastAsia="en-ZA"/>
        </w:rPr>
        <w:t xml:space="preserve">human resources capacity was </w:t>
      </w:r>
      <w:r w:rsidRPr="003B0C1D">
        <w:rPr>
          <w:rFonts w:ascii="Arial" w:eastAsia="Times New Roman" w:hAnsi="Arial" w:cs="Arial"/>
          <w:sz w:val="22"/>
          <w:szCs w:val="22"/>
          <w:lang w:eastAsia="en-ZA"/>
        </w:rPr>
        <w:t xml:space="preserve">also affected </w:t>
      </w:r>
      <w:r w:rsidR="003B35B0" w:rsidRPr="003B0C1D">
        <w:rPr>
          <w:rFonts w:ascii="Arial" w:eastAsia="Times New Roman" w:hAnsi="Arial" w:cs="Arial"/>
          <w:sz w:val="22"/>
          <w:szCs w:val="22"/>
          <w:lang w:eastAsia="en-ZA"/>
        </w:rPr>
        <w:t xml:space="preserve">due to resignation of Manager for Water and Sanitation in </w:t>
      </w:r>
      <w:r w:rsidR="003B35B0" w:rsidRPr="003B0C1D">
        <w:rPr>
          <w:rFonts w:ascii="Arial" w:eastAsia="Times New Roman" w:hAnsi="Arial" w:cs="Arial"/>
          <w:sz w:val="22"/>
          <w:szCs w:val="22"/>
          <w:shd w:val="clear" w:color="auto" w:fill="FFFFFF" w:themeFill="background1"/>
          <w:lang w:eastAsia="en-ZA"/>
        </w:rPr>
        <w:t>2017/18 year however, the manager was appointed in the 2019-20 financial year</w:t>
      </w:r>
    </w:p>
    <w:p w14:paraId="740CD466" w14:textId="13103774" w:rsidR="00F82D6C" w:rsidRDefault="00F82D6C" w:rsidP="00165472">
      <w:pPr>
        <w:jc w:val="both"/>
        <w:rPr>
          <w:rFonts w:ascii="Arial" w:eastAsia="Times New Roman" w:hAnsi="Arial" w:cs="Arial"/>
          <w:sz w:val="22"/>
          <w:szCs w:val="22"/>
          <w:lang w:eastAsia="en-ZA"/>
        </w:rPr>
      </w:pPr>
    </w:p>
    <w:p w14:paraId="2B3D3D86" w14:textId="77777777" w:rsidR="003B35B0" w:rsidRPr="003B0C1D" w:rsidRDefault="003B35B0" w:rsidP="00165472">
      <w:pPr>
        <w:jc w:val="both"/>
        <w:rPr>
          <w:rFonts w:ascii="Arial" w:eastAsia="Times New Roman" w:hAnsi="Arial" w:cs="Arial"/>
          <w:b/>
          <w:sz w:val="22"/>
          <w:szCs w:val="22"/>
          <w:lang w:eastAsia="en-ZA"/>
        </w:rPr>
      </w:pPr>
      <w:r w:rsidRPr="003B0C1D">
        <w:rPr>
          <w:rFonts w:ascii="Arial" w:eastAsia="Times New Roman" w:hAnsi="Arial" w:cs="Arial"/>
          <w:b/>
          <w:sz w:val="22"/>
          <w:szCs w:val="22"/>
          <w:lang w:eastAsia="en-ZA"/>
        </w:rPr>
        <w:t>3.</w:t>
      </w:r>
      <w:r w:rsidR="003B1ADA">
        <w:rPr>
          <w:rFonts w:ascii="Arial" w:eastAsia="Times New Roman" w:hAnsi="Arial" w:cs="Arial"/>
          <w:b/>
          <w:sz w:val="22"/>
          <w:szCs w:val="22"/>
          <w:lang w:eastAsia="en-ZA"/>
        </w:rPr>
        <w:t>3</w:t>
      </w:r>
      <w:r w:rsidRPr="003B0C1D">
        <w:rPr>
          <w:rFonts w:ascii="Arial" w:eastAsia="Times New Roman" w:hAnsi="Arial" w:cs="Arial"/>
          <w:b/>
          <w:sz w:val="22"/>
          <w:szCs w:val="22"/>
          <w:lang w:eastAsia="en-ZA"/>
        </w:rPr>
        <w:t>.1.4</w:t>
      </w:r>
      <w:r w:rsidRPr="003B0C1D">
        <w:rPr>
          <w:rFonts w:ascii="Arial" w:eastAsia="Times New Roman" w:hAnsi="Arial" w:cs="Arial"/>
          <w:b/>
          <w:sz w:val="22"/>
          <w:szCs w:val="22"/>
          <w:lang w:eastAsia="en-ZA"/>
        </w:rPr>
        <w:tab/>
        <w:t xml:space="preserve">   </w:t>
      </w:r>
      <w:r w:rsidR="00F33940" w:rsidRPr="003B0C1D">
        <w:rPr>
          <w:rFonts w:ascii="Arial" w:eastAsia="Times New Roman" w:hAnsi="Arial" w:cs="Arial"/>
          <w:b/>
          <w:sz w:val="22"/>
          <w:szCs w:val="22"/>
          <w:lang w:eastAsia="en-ZA"/>
        </w:rPr>
        <w:t xml:space="preserve">Water </w:t>
      </w:r>
      <w:r w:rsidR="00F04C80">
        <w:rPr>
          <w:rFonts w:ascii="Arial" w:eastAsia="Times New Roman" w:hAnsi="Arial" w:cs="Arial"/>
          <w:b/>
          <w:sz w:val="22"/>
          <w:szCs w:val="22"/>
          <w:lang w:eastAsia="en-ZA"/>
        </w:rPr>
        <w:t xml:space="preserve">and Sanitation </w:t>
      </w:r>
      <w:r w:rsidR="00F42E23" w:rsidRPr="003B0C1D">
        <w:rPr>
          <w:rFonts w:ascii="Arial" w:eastAsia="Times New Roman" w:hAnsi="Arial" w:cs="Arial"/>
          <w:b/>
          <w:sz w:val="22"/>
          <w:szCs w:val="22"/>
          <w:lang w:eastAsia="en-ZA"/>
        </w:rPr>
        <w:t xml:space="preserve">infrastructure </w:t>
      </w:r>
      <w:r w:rsidR="00414F6A">
        <w:rPr>
          <w:rFonts w:ascii="Arial" w:eastAsia="Times New Roman" w:hAnsi="Arial" w:cs="Arial"/>
          <w:b/>
          <w:sz w:val="22"/>
          <w:szCs w:val="22"/>
          <w:lang w:eastAsia="en-ZA"/>
        </w:rPr>
        <w:t>D</w:t>
      </w:r>
      <w:r w:rsidR="00F04C80">
        <w:rPr>
          <w:rFonts w:ascii="Arial" w:eastAsia="Times New Roman" w:hAnsi="Arial" w:cs="Arial"/>
          <w:b/>
          <w:sz w:val="22"/>
          <w:szCs w:val="22"/>
          <w:lang w:eastAsia="en-ZA"/>
        </w:rPr>
        <w:t>evelopment projects</w:t>
      </w:r>
    </w:p>
    <w:p w14:paraId="676E09E1" w14:textId="7DE5EA3C" w:rsidR="00627BAE" w:rsidRDefault="00627BAE" w:rsidP="00165472">
      <w:pPr>
        <w:spacing w:after="0" w:line="360" w:lineRule="auto"/>
        <w:jc w:val="both"/>
        <w:textAlignment w:val="baseline"/>
        <w:rPr>
          <w:rFonts w:ascii="Arial" w:eastAsia="Times New Roman" w:hAnsi="Arial" w:cs="Arial"/>
          <w:color w:val="000000" w:themeColor="text1"/>
          <w:sz w:val="22"/>
          <w:szCs w:val="22"/>
          <w:lang w:val="en-US"/>
        </w:rPr>
      </w:pPr>
      <w:r w:rsidRPr="00F1136B">
        <w:rPr>
          <w:rFonts w:ascii="Arial" w:eastAsia="Times New Roman" w:hAnsi="Arial" w:cs="Arial"/>
          <w:color w:val="000000" w:themeColor="text1"/>
          <w:sz w:val="22"/>
          <w:szCs w:val="22"/>
          <w:lang w:val="en-US"/>
        </w:rPr>
        <w:t xml:space="preserve">External funding has been sourced </w:t>
      </w:r>
      <w:r w:rsidR="00F33940" w:rsidRPr="00F1136B">
        <w:rPr>
          <w:rFonts w:ascii="Arial" w:eastAsia="Times New Roman" w:hAnsi="Arial" w:cs="Arial"/>
          <w:color w:val="000000" w:themeColor="text1"/>
          <w:sz w:val="22"/>
          <w:szCs w:val="22"/>
          <w:lang w:val="en-US"/>
        </w:rPr>
        <w:t>from</w:t>
      </w:r>
      <w:r w:rsidRPr="00F1136B">
        <w:rPr>
          <w:rFonts w:ascii="Arial" w:eastAsia="Times New Roman" w:hAnsi="Arial" w:cs="Arial"/>
          <w:color w:val="000000" w:themeColor="text1"/>
          <w:sz w:val="22"/>
          <w:szCs w:val="22"/>
          <w:lang w:val="en-US"/>
        </w:rPr>
        <w:t xml:space="preserve"> different </w:t>
      </w:r>
      <w:r w:rsidR="00F33940" w:rsidRPr="00F1136B">
        <w:rPr>
          <w:rFonts w:ascii="Arial" w:eastAsia="Times New Roman" w:hAnsi="Arial" w:cs="Arial"/>
          <w:color w:val="000000" w:themeColor="text1"/>
          <w:sz w:val="22"/>
          <w:szCs w:val="22"/>
          <w:lang w:val="en-US"/>
        </w:rPr>
        <w:t>stakeholders</w:t>
      </w:r>
      <w:r w:rsidRPr="00F1136B">
        <w:rPr>
          <w:rFonts w:ascii="Arial" w:eastAsia="Times New Roman" w:hAnsi="Arial" w:cs="Arial"/>
          <w:color w:val="000000" w:themeColor="text1"/>
          <w:sz w:val="22"/>
          <w:szCs w:val="22"/>
          <w:lang w:val="en-US"/>
        </w:rPr>
        <w:t xml:space="preserve"> MIG and WISG</w:t>
      </w:r>
      <w:r w:rsidR="00F33940" w:rsidRPr="00F1136B">
        <w:rPr>
          <w:rFonts w:ascii="Arial" w:eastAsia="Times New Roman" w:hAnsi="Arial" w:cs="Arial"/>
          <w:color w:val="000000" w:themeColor="text1"/>
          <w:sz w:val="22"/>
          <w:szCs w:val="22"/>
          <w:lang w:val="en-US"/>
        </w:rPr>
        <w:t>.</w:t>
      </w:r>
      <w:r w:rsidRPr="00F1136B">
        <w:rPr>
          <w:rFonts w:ascii="Arial" w:eastAsia="Times New Roman" w:hAnsi="Arial" w:cs="Arial"/>
          <w:color w:val="000000" w:themeColor="text1"/>
          <w:sz w:val="22"/>
          <w:szCs w:val="22"/>
          <w:lang w:val="en-US"/>
        </w:rPr>
        <w:t xml:space="preserve"> Underneath are water related infrastructure development</w:t>
      </w:r>
      <w:r w:rsidR="00F04C80" w:rsidRPr="00F1136B">
        <w:rPr>
          <w:rFonts w:ascii="Arial" w:eastAsia="Times New Roman" w:hAnsi="Arial" w:cs="Arial"/>
          <w:color w:val="000000" w:themeColor="text1"/>
          <w:sz w:val="22"/>
          <w:szCs w:val="22"/>
          <w:lang w:val="en-US"/>
        </w:rPr>
        <w:t xml:space="preserve"> projects funded for in the 2020-2021</w:t>
      </w:r>
      <w:r w:rsidRPr="00F1136B">
        <w:rPr>
          <w:rFonts w:ascii="Arial" w:eastAsia="Times New Roman" w:hAnsi="Arial" w:cs="Arial"/>
          <w:color w:val="000000" w:themeColor="text1"/>
          <w:sz w:val="22"/>
          <w:szCs w:val="22"/>
          <w:lang w:val="en-US"/>
        </w:rPr>
        <w:t xml:space="preserve"> financial year.</w:t>
      </w:r>
    </w:p>
    <w:p w14:paraId="7857EB64" w14:textId="5FEE553C" w:rsidR="000D2B58" w:rsidRDefault="000D2B58" w:rsidP="00165472">
      <w:pPr>
        <w:spacing w:after="0" w:line="360" w:lineRule="auto"/>
        <w:jc w:val="both"/>
        <w:textAlignment w:val="baseline"/>
        <w:rPr>
          <w:rFonts w:ascii="Arial" w:eastAsia="Times New Roman" w:hAnsi="Arial" w:cs="Arial"/>
          <w:color w:val="000000" w:themeColor="text1"/>
          <w:sz w:val="22"/>
          <w:szCs w:val="22"/>
          <w:lang w:val="en-US"/>
        </w:rPr>
      </w:pPr>
    </w:p>
    <w:tbl>
      <w:tblPr>
        <w:tblW w:w="967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4691"/>
        <w:gridCol w:w="1406"/>
        <w:gridCol w:w="3580"/>
      </w:tblGrid>
      <w:tr w:rsidR="000851C8" w:rsidRPr="00312260" w14:paraId="5172E81F" w14:textId="242E9DD6" w:rsidTr="00C916F3">
        <w:trPr>
          <w:trHeight w:val="295"/>
        </w:trPr>
        <w:tc>
          <w:tcPr>
            <w:tcW w:w="4691" w:type="dxa"/>
            <w:shd w:val="clear" w:color="auto" w:fill="DDCB9F"/>
            <w:tcMar>
              <w:top w:w="60" w:type="dxa"/>
              <w:left w:w="105" w:type="dxa"/>
              <w:bottom w:w="60" w:type="dxa"/>
              <w:right w:w="105" w:type="dxa"/>
            </w:tcMar>
            <w:vAlign w:val="bottom"/>
            <w:hideMark/>
          </w:tcPr>
          <w:p w14:paraId="037DF288" w14:textId="77777777" w:rsidR="000851C8" w:rsidRPr="00312260" w:rsidRDefault="000851C8" w:rsidP="00F17B31">
            <w:pPr>
              <w:spacing w:after="0" w:line="276" w:lineRule="auto"/>
              <w:jc w:val="both"/>
              <w:rPr>
                <w:rFonts w:ascii="Arial" w:eastAsia="Times New Roman" w:hAnsi="Arial" w:cs="Arial"/>
                <w:b/>
                <w:color w:val="000000" w:themeColor="text1"/>
                <w:sz w:val="22"/>
                <w:szCs w:val="22"/>
                <w:lang w:val="en-US"/>
              </w:rPr>
            </w:pPr>
            <w:r w:rsidRPr="00312260">
              <w:rPr>
                <w:rFonts w:ascii="Arial" w:eastAsia="Times New Roman" w:hAnsi="Arial" w:cs="Arial"/>
                <w:b/>
                <w:bCs/>
                <w:color w:val="000000" w:themeColor="text1"/>
                <w:sz w:val="22"/>
                <w:szCs w:val="22"/>
                <w:bdr w:val="none" w:sz="0" w:space="0" w:color="auto" w:frame="1"/>
                <w:lang w:val="en-US"/>
              </w:rPr>
              <w:t xml:space="preserve">Name of the project </w:t>
            </w:r>
          </w:p>
        </w:tc>
        <w:tc>
          <w:tcPr>
            <w:tcW w:w="1406" w:type="dxa"/>
            <w:shd w:val="clear" w:color="auto" w:fill="DDCB9F"/>
            <w:tcMar>
              <w:top w:w="60" w:type="dxa"/>
              <w:left w:w="105" w:type="dxa"/>
              <w:bottom w:w="60" w:type="dxa"/>
              <w:right w:w="105" w:type="dxa"/>
            </w:tcMar>
            <w:vAlign w:val="bottom"/>
            <w:hideMark/>
          </w:tcPr>
          <w:p w14:paraId="11CDED34" w14:textId="77777777" w:rsidR="000851C8" w:rsidRPr="00312260" w:rsidRDefault="000851C8" w:rsidP="00F17B31">
            <w:pPr>
              <w:spacing w:after="0" w:line="276" w:lineRule="auto"/>
              <w:jc w:val="both"/>
              <w:rPr>
                <w:rFonts w:ascii="Arial" w:eastAsia="Times New Roman" w:hAnsi="Arial" w:cs="Arial"/>
                <w:b/>
                <w:color w:val="000000" w:themeColor="text1"/>
                <w:sz w:val="22"/>
                <w:szCs w:val="22"/>
                <w:lang w:val="en-US"/>
              </w:rPr>
            </w:pPr>
            <w:r w:rsidRPr="00312260">
              <w:rPr>
                <w:rFonts w:ascii="Arial" w:eastAsia="Times New Roman" w:hAnsi="Arial" w:cs="Arial"/>
                <w:b/>
                <w:color w:val="000000" w:themeColor="text1"/>
                <w:sz w:val="22"/>
                <w:szCs w:val="22"/>
                <w:lang w:val="en-US"/>
              </w:rPr>
              <w:t>Target</w:t>
            </w:r>
          </w:p>
        </w:tc>
        <w:tc>
          <w:tcPr>
            <w:tcW w:w="3580" w:type="dxa"/>
            <w:shd w:val="clear" w:color="auto" w:fill="DDCB9F"/>
          </w:tcPr>
          <w:p w14:paraId="2411944C" w14:textId="77777777" w:rsidR="000851C8" w:rsidRPr="00312260" w:rsidRDefault="000851C8" w:rsidP="00F17B31">
            <w:pPr>
              <w:spacing w:after="0" w:line="276" w:lineRule="auto"/>
              <w:ind w:left="84"/>
              <w:jc w:val="both"/>
              <w:rPr>
                <w:rFonts w:ascii="Arial" w:eastAsia="Times New Roman" w:hAnsi="Arial" w:cs="Arial"/>
                <w:b/>
                <w:bCs/>
                <w:color w:val="000000" w:themeColor="text1"/>
                <w:sz w:val="22"/>
                <w:szCs w:val="22"/>
                <w:bdr w:val="none" w:sz="0" w:space="0" w:color="auto" w:frame="1"/>
                <w:lang w:val="en-US"/>
              </w:rPr>
            </w:pPr>
            <w:r w:rsidRPr="00312260">
              <w:rPr>
                <w:rFonts w:ascii="Arial" w:eastAsia="Times New Roman" w:hAnsi="Arial" w:cs="Arial"/>
                <w:b/>
                <w:bCs/>
                <w:color w:val="000000" w:themeColor="text1"/>
                <w:sz w:val="22"/>
                <w:szCs w:val="22"/>
                <w:bdr w:val="none" w:sz="0" w:space="0" w:color="auto" w:frame="1"/>
                <w:lang w:val="en-US"/>
              </w:rPr>
              <w:t>Progress June 2021</w:t>
            </w:r>
          </w:p>
        </w:tc>
      </w:tr>
      <w:tr w:rsidR="000851C8" w:rsidRPr="00312260" w14:paraId="54516803" w14:textId="182CA895" w:rsidTr="00F17B31">
        <w:trPr>
          <w:trHeight w:val="460"/>
        </w:trPr>
        <w:tc>
          <w:tcPr>
            <w:tcW w:w="4691" w:type="dxa"/>
            <w:shd w:val="clear" w:color="auto" w:fill="FFFFFF" w:themeFill="background1"/>
            <w:tcMar>
              <w:top w:w="60" w:type="dxa"/>
              <w:left w:w="105" w:type="dxa"/>
              <w:bottom w:w="60" w:type="dxa"/>
              <w:right w:w="105" w:type="dxa"/>
            </w:tcMar>
            <w:vAlign w:val="center"/>
          </w:tcPr>
          <w:p w14:paraId="403FD629" w14:textId="77777777" w:rsidR="000851C8" w:rsidRPr="00312260" w:rsidRDefault="000851C8" w:rsidP="00F17B31">
            <w:pPr>
              <w:spacing w:after="0" w:line="276" w:lineRule="auto"/>
              <w:rPr>
                <w:rFonts w:ascii="Arial" w:eastAsia="Times New Roman" w:hAnsi="Arial" w:cs="Arial"/>
                <w:color w:val="FF0000"/>
                <w:sz w:val="22"/>
                <w:szCs w:val="22"/>
                <w:lang w:val="en-US"/>
              </w:rPr>
            </w:pPr>
            <w:r w:rsidRPr="00312260">
              <w:rPr>
                <w:rFonts w:ascii="Arial" w:hAnsi="Arial" w:cs="Arial"/>
                <w:color w:val="000000"/>
                <w:sz w:val="22"/>
                <w:szCs w:val="22"/>
              </w:rPr>
              <w:t>Makana Bulk Sewer Upgrade phase 1 construction completed</w:t>
            </w:r>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top w:w="60" w:type="dxa"/>
              <w:left w:w="105" w:type="dxa"/>
              <w:bottom w:w="60" w:type="dxa"/>
              <w:right w:w="105" w:type="dxa"/>
            </w:tcMar>
          </w:tcPr>
          <w:p w14:paraId="6C07C81F" w14:textId="77777777" w:rsidR="000851C8" w:rsidRPr="00312260" w:rsidRDefault="000851C8" w:rsidP="00F17B31">
            <w:pPr>
              <w:spacing w:after="0" w:line="276" w:lineRule="auto"/>
              <w:jc w:val="center"/>
              <w:rPr>
                <w:rFonts w:ascii="Arial" w:hAnsi="Arial" w:cs="Arial"/>
                <w:b/>
                <w:bCs/>
                <w:color w:val="000000"/>
                <w:sz w:val="22"/>
                <w:szCs w:val="22"/>
              </w:rPr>
            </w:pPr>
            <w:r w:rsidRPr="00312260">
              <w:rPr>
                <w:rFonts w:ascii="Arial" w:hAnsi="Arial" w:cs="Arial"/>
                <w:b/>
                <w:bCs/>
                <w:color w:val="000000"/>
                <w:sz w:val="22"/>
                <w:szCs w:val="22"/>
              </w:rPr>
              <w:t>70%</w:t>
            </w:r>
          </w:p>
        </w:tc>
        <w:tc>
          <w:tcPr>
            <w:tcW w:w="3580" w:type="dxa"/>
            <w:tcBorders>
              <w:top w:val="single" w:sz="4" w:space="0" w:color="000000"/>
              <w:left w:val="nil"/>
              <w:bottom w:val="single" w:sz="4" w:space="0" w:color="000000"/>
              <w:right w:val="single" w:sz="4" w:space="0" w:color="000000"/>
            </w:tcBorders>
            <w:shd w:val="clear" w:color="000000" w:fill="FFFFFF"/>
          </w:tcPr>
          <w:p w14:paraId="01953651" w14:textId="77777777" w:rsidR="000851C8" w:rsidRPr="00312260" w:rsidRDefault="000851C8" w:rsidP="00F17B31">
            <w:pPr>
              <w:spacing w:after="0" w:line="276" w:lineRule="auto"/>
              <w:jc w:val="center"/>
              <w:rPr>
                <w:rFonts w:ascii="Arial" w:hAnsi="Arial" w:cs="Arial"/>
                <w:b/>
                <w:bCs/>
                <w:color w:val="000000"/>
                <w:sz w:val="22"/>
                <w:szCs w:val="22"/>
              </w:rPr>
            </w:pPr>
            <w:r w:rsidRPr="00312260">
              <w:rPr>
                <w:rFonts w:ascii="Arial" w:hAnsi="Arial" w:cs="Arial"/>
                <w:b/>
                <w:bCs/>
                <w:color w:val="000000"/>
                <w:sz w:val="22"/>
                <w:szCs w:val="22"/>
              </w:rPr>
              <w:t>24%</w:t>
            </w:r>
          </w:p>
        </w:tc>
      </w:tr>
      <w:tr w:rsidR="000851C8" w:rsidRPr="00312260" w14:paraId="69424617" w14:textId="782FDA40" w:rsidTr="00C916F3">
        <w:trPr>
          <w:trHeight w:val="270"/>
        </w:trPr>
        <w:tc>
          <w:tcPr>
            <w:tcW w:w="4691" w:type="dxa"/>
            <w:shd w:val="clear" w:color="auto" w:fill="FFFFFF" w:themeFill="background1"/>
            <w:tcMar>
              <w:top w:w="60" w:type="dxa"/>
              <w:left w:w="105" w:type="dxa"/>
              <w:bottom w:w="60" w:type="dxa"/>
              <w:right w:w="105" w:type="dxa"/>
            </w:tcMar>
            <w:vAlign w:val="center"/>
          </w:tcPr>
          <w:p w14:paraId="521029D6" w14:textId="77777777" w:rsidR="000851C8" w:rsidRPr="00312260" w:rsidRDefault="000851C8" w:rsidP="00F17B31">
            <w:pPr>
              <w:spacing w:after="0" w:line="276" w:lineRule="auto"/>
              <w:rPr>
                <w:rFonts w:ascii="Arial" w:eastAsia="Times New Roman" w:hAnsi="Arial" w:cs="Arial"/>
                <w:color w:val="FF0000"/>
                <w:sz w:val="22"/>
                <w:szCs w:val="22"/>
                <w:lang w:val="en-US"/>
              </w:rPr>
            </w:pPr>
            <w:r w:rsidRPr="00312260">
              <w:rPr>
                <w:rFonts w:ascii="Arial" w:hAnsi="Arial" w:cs="Arial"/>
                <w:color w:val="000000"/>
                <w:sz w:val="22"/>
                <w:szCs w:val="22"/>
              </w:rPr>
              <w:t>Refurbishment of Belmont Valley Wastewater Treatment Works completed</w:t>
            </w:r>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top w:w="60" w:type="dxa"/>
              <w:left w:w="105" w:type="dxa"/>
              <w:bottom w:w="60" w:type="dxa"/>
              <w:right w:w="105" w:type="dxa"/>
            </w:tcMar>
          </w:tcPr>
          <w:p w14:paraId="5121C784" w14:textId="77777777" w:rsidR="000851C8" w:rsidRPr="00312260" w:rsidRDefault="000851C8" w:rsidP="00F17B31">
            <w:pPr>
              <w:spacing w:after="0" w:line="276" w:lineRule="auto"/>
              <w:jc w:val="center"/>
              <w:rPr>
                <w:rFonts w:ascii="Arial" w:hAnsi="Arial" w:cs="Arial"/>
                <w:b/>
                <w:bCs/>
                <w:color w:val="000000"/>
                <w:sz w:val="22"/>
                <w:szCs w:val="22"/>
              </w:rPr>
            </w:pPr>
            <w:r w:rsidRPr="00312260">
              <w:rPr>
                <w:rFonts w:ascii="Arial" w:hAnsi="Arial" w:cs="Arial"/>
                <w:b/>
                <w:bCs/>
                <w:color w:val="000000"/>
                <w:sz w:val="22"/>
                <w:szCs w:val="22"/>
              </w:rPr>
              <w:t>40%</w:t>
            </w:r>
          </w:p>
        </w:tc>
        <w:tc>
          <w:tcPr>
            <w:tcW w:w="3580" w:type="dxa"/>
            <w:tcBorders>
              <w:top w:val="single" w:sz="4" w:space="0" w:color="000000"/>
              <w:left w:val="single" w:sz="4" w:space="0" w:color="000000"/>
              <w:bottom w:val="single" w:sz="4" w:space="0" w:color="000000"/>
              <w:right w:val="single" w:sz="4" w:space="0" w:color="000000"/>
            </w:tcBorders>
            <w:shd w:val="clear" w:color="000000" w:fill="FFFFFF"/>
          </w:tcPr>
          <w:p w14:paraId="17EFE574" w14:textId="77777777" w:rsidR="000851C8" w:rsidRPr="00312260" w:rsidRDefault="000851C8" w:rsidP="00F17B31">
            <w:pPr>
              <w:spacing w:after="0" w:line="276" w:lineRule="auto"/>
              <w:jc w:val="center"/>
              <w:rPr>
                <w:rFonts w:ascii="Arial" w:hAnsi="Arial" w:cs="Arial"/>
                <w:b/>
                <w:bCs/>
                <w:color w:val="000000"/>
                <w:sz w:val="22"/>
                <w:szCs w:val="22"/>
              </w:rPr>
            </w:pPr>
            <w:r w:rsidRPr="00312260">
              <w:rPr>
                <w:rFonts w:ascii="Arial" w:hAnsi="Arial" w:cs="Arial"/>
                <w:b/>
                <w:bCs/>
                <w:color w:val="000000"/>
                <w:sz w:val="22"/>
                <w:szCs w:val="22"/>
              </w:rPr>
              <w:t>Tender was cancelled. We had an alternative bid that advised that we should rather go for an upgrade instead of the repairs. (June 2021)</w:t>
            </w:r>
          </w:p>
        </w:tc>
      </w:tr>
      <w:tr w:rsidR="000851C8" w:rsidRPr="00312260" w14:paraId="1E2B88EF" w14:textId="21449B4A" w:rsidTr="00F17B31">
        <w:trPr>
          <w:trHeight w:val="469"/>
        </w:trPr>
        <w:tc>
          <w:tcPr>
            <w:tcW w:w="4691" w:type="dxa"/>
            <w:shd w:val="clear" w:color="auto" w:fill="FFFFFF" w:themeFill="background1"/>
            <w:tcMar>
              <w:top w:w="60" w:type="dxa"/>
              <w:left w:w="105" w:type="dxa"/>
              <w:bottom w:w="60" w:type="dxa"/>
              <w:right w:w="105" w:type="dxa"/>
            </w:tcMar>
            <w:vAlign w:val="center"/>
          </w:tcPr>
          <w:p w14:paraId="2AF5BFB2" w14:textId="2F4EADF7" w:rsidR="000851C8" w:rsidRPr="00EA32ED" w:rsidRDefault="000851C8" w:rsidP="00F17B31">
            <w:pPr>
              <w:spacing w:after="0" w:line="240" w:lineRule="auto"/>
              <w:rPr>
                <w:rFonts w:ascii="Arial" w:hAnsi="Arial" w:cs="Arial"/>
                <w:color w:val="000000"/>
                <w:sz w:val="22"/>
                <w:szCs w:val="22"/>
              </w:rPr>
            </w:pPr>
            <w:r w:rsidRPr="00312260">
              <w:rPr>
                <w:rFonts w:ascii="Arial" w:hAnsi="Arial" w:cs="Arial"/>
                <w:color w:val="000000"/>
                <w:sz w:val="22"/>
                <w:szCs w:val="22"/>
              </w:rPr>
              <w:t>Asbestos pipes replaced</w:t>
            </w:r>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top w:w="60" w:type="dxa"/>
              <w:left w:w="105" w:type="dxa"/>
              <w:bottom w:w="60" w:type="dxa"/>
              <w:right w:w="105" w:type="dxa"/>
            </w:tcMar>
          </w:tcPr>
          <w:p w14:paraId="30C7DB45" w14:textId="77777777" w:rsidR="000851C8" w:rsidRPr="00312260" w:rsidRDefault="000851C8" w:rsidP="00F17B31">
            <w:pPr>
              <w:spacing w:after="0" w:line="240" w:lineRule="auto"/>
              <w:jc w:val="center"/>
              <w:rPr>
                <w:rFonts w:ascii="Arial" w:hAnsi="Arial" w:cs="Arial"/>
                <w:b/>
                <w:bCs/>
                <w:color w:val="000000"/>
                <w:sz w:val="22"/>
                <w:szCs w:val="22"/>
              </w:rPr>
            </w:pPr>
            <w:r w:rsidRPr="00312260">
              <w:rPr>
                <w:rFonts w:ascii="Arial" w:hAnsi="Arial" w:cs="Arial"/>
                <w:b/>
                <w:bCs/>
                <w:color w:val="000000"/>
                <w:sz w:val="22"/>
                <w:szCs w:val="22"/>
              </w:rPr>
              <w:t>50%</w:t>
            </w:r>
          </w:p>
        </w:tc>
        <w:tc>
          <w:tcPr>
            <w:tcW w:w="3580" w:type="dxa"/>
            <w:tcBorders>
              <w:top w:val="single" w:sz="4" w:space="0" w:color="000000"/>
              <w:left w:val="nil"/>
              <w:bottom w:val="single" w:sz="4" w:space="0" w:color="000000"/>
              <w:right w:val="single" w:sz="4" w:space="0" w:color="000000"/>
            </w:tcBorders>
            <w:shd w:val="clear" w:color="000000" w:fill="FFFFFF"/>
          </w:tcPr>
          <w:p w14:paraId="7E33A41B" w14:textId="77777777" w:rsidR="000851C8" w:rsidRPr="00312260" w:rsidRDefault="000851C8" w:rsidP="00F17B31">
            <w:pPr>
              <w:spacing w:after="0" w:line="240" w:lineRule="auto"/>
              <w:jc w:val="center"/>
              <w:rPr>
                <w:rFonts w:ascii="Arial" w:hAnsi="Arial" w:cs="Arial"/>
                <w:b/>
                <w:bCs/>
                <w:color w:val="000000"/>
                <w:sz w:val="22"/>
                <w:szCs w:val="22"/>
              </w:rPr>
            </w:pPr>
            <w:r w:rsidRPr="00312260">
              <w:rPr>
                <w:rFonts w:ascii="Arial" w:hAnsi="Arial" w:cs="Arial"/>
                <w:b/>
                <w:bCs/>
                <w:color w:val="000000"/>
                <w:sz w:val="22"/>
                <w:szCs w:val="22"/>
              </w:rPr>
              <w:t>48%</w:t>
            </w:r>
          </w:p>
        </w:tc>
      </w:tr>
      <w:tr w:rsidR="000851C8" w:rsidRPr="00312260" w14:paraId="22FC58C7" w14:textId="694EDED2" w:rsidTr="00C916F3">
        <w:trPr>
          <w:trHeight w:val="408"/>
        </w:trPr>
        <w:tc>
          <w:tcPr>
            <w:tcW w:w="4691" w:type="dxa"/>
            <w:shd w:val="clear" w:color="auto" w:fill="FFFFFF" w:themeFill="background1"/>
            <w:tcMar>
              <w:top w:w="60" w:type="dxa"/>
              <w:left w:w="105" w:type="dxa"/>
              <w:bottom w:w="60" w:type="dxa"/>
              <w:right w:w="105" w:type="dxa"/>
            </w:tcMar>
            <w:vAlign w:val="center"/>
          </w:tcPr>
          <w:p w14:paraId="07310CAC" w14:textId="77777777" w:rsidR="000851C8" w:rsidRPr="00312260" w:rsidRDefault="000851C8" w:rsidP="00F17B31">
            <w:pPr>
              <w:spacing w:after="0" w:line="240" w:lineRule="auto"/>
              <w:rPr>
                <w:rFonts w:ascii="Arial" w:eastAsia="Times New Roman" w:hAnsi="Arial" w:cs="Arial"/>
                <w:color w:val="FF0000"/>
                <w:sz w:val="22"/>
                <w:szCs w:val="22"/>
                <w:lang w:val="en-US"/>
              </w:rPr>
            </w:pPr>
            <w:r w:rsidRPr="00312260">
              <w:rPr>
                <w:rFonts w:ascii="Arial" w:hAnsi="Arial" w:cs="Arial"/>
                <w:color w:val="000000"/>
                <w:sz w:val="22"/>
                <w:szCs w:val="22"/>
              </w:rPr>
              <w:t>Mayfield Gravity Sewer completed</w:t>
            </w:r>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top w:w="60" w:type="dxa"/>
              <w:left w:w="105" w:type="dxa"/>
              <w:bottom w:w="60" w:type="dxa"/>
              <w:right w:w="105" w:type="dxa"/>
            </w:tcMar>
          </w:tcPr>
          <w:p w14:paraId="7FBFDFC6" w14:textId="77777777" w:rsidR="000851C8" w:rsidRPr="00312260" w:rsidRDefault="000851C8" w:rsidP="00F17B31">
            <w:pPr>
              <w:spacing w:after="0" w:line="240" w:lineRule="auto"/>
              <w:jc w:val="center"/>
              <w:rPr>
                <w:rFonts w:ascii="Arial" w:hAnsi="Arial" w:cs="Arial"/>
                <w:b/>
                <w:bCs/>
                <w:color w:val="000000"/>
                <w:sz w:val="22"/>
                <w:szCs w:val="22"/>
              </w:rPr>
            </w:pPr>
            <w:r w:rsidRPr="00312260">
              <w:rPr>
                <w:rFonts w:ascii="Arial" w:hAnsi="Arial" w:cs="Arial"/>
                <w:b/>
                <w:bCs/>
                <w:color w:val="000000"/>
                <w:sz w:val="22"/>
                <w:szCs w:val="22"/>
              </w:rPr>
              <w:t>50%</w:t>
            </w:r>
          </w:p>
        </w:tc>
        <w:tc>
          <w:tcPr>
            <w:tcW w:w="3580" w:type="dxa"/>
            <w:tcBorders>
              <w:top w:val="single" w:sz="4" w:space="0" w:color="000000"/>
              <w:left w:val="nil"/>
              <w:bottom w:val="single" w:sz="4" w:space="0" w:color="000000"/>
              <w:right w:val="single" w:sz="4" w:space="0" w:color="000000"/>
            </w:tcBorders>
            <w:shd w:val="clear" w:color="000000" w:fill="FFFFFF"/>
          </w:tcPr>
          <w:p w14:paraId="7EF89F18" w14:textId="77777777" w:rsidR="000851C8" w:rsidRPr="00312260" w:rsidRDefault="000851C8" w:rsidP="00F17B31">
            <w:pPr>
              <w:spacing w:after="0" w:line="240" w:lineRule="auto"/>
              <w:jc w:val="center"/>
              <w:rPr>
                <w:rFonts w:ascii="Arial" w:hAnsi="Arial" w:cs="Arial"/>
                <w:b/>
                <w:bCs/>
                <w:color w:val="000000"/>
                <w:sz w:val="22"/>
                <w:szCs w:val="22"/>
              </w:rPr>
            </w:pPr>
            <w:r w:rsidRPr="00312260">
              <w:rPr>
                <w:rFonts w:ascii="Arial" w:hAnsi="Arial" w:cs="Arial"/>
                <w:b/>
                <w:bCs/>
                <w:color w:val="000000"/>
                <w:sz w:val="22"/>
                <w:szCs w:val="22"/>
              </w:rPr>
              <w:t>79.50%</w:t>
            </w:r>
          </w:p>
        </w:tc>
      </w:tr>
    </w:tbl>
    <w:p w14:paraId="45E683EA" w14:textId="77777777" w:rsidR="00170240" w:rsidRDefault="00170240" w:rsidP="001C2751">
      <w:pPr>
        <w:jc w:val="both"/>
        <w:rPr>
          <w:rFonts w:ascii="Arial" w:eastAsia="Times New Roman" w:hAnsi="Arial" w:cs="Arial"/>
          <w:sz w:val="22"/>
          <w:szCs w:val="22"/>
          <w:lang w:eastAsia="en-ZA"/>
        </w:rPr>
      </w:pPr>
    </w:p>
    <w:p w14:paraId="375F75A2" w14:textId="77777777" w:rsidR="00DB532D" w:rsidRDefault="00312260" w:rsidP="00312260">
      <w:pPr>
        <w:spacing w:line="276" w:lineRule="auto"/>
        <w:jc w:val="both"/>
        <w:rPr>
          <w:rFonts w:ascii="Arial" w:hAnsi="Arial" w:cs="Arial"/>
          <w:b/>
          <w:color w:val="000000" w:themeColor="text1"/>
          <w:sz w:val="22"/>
          <w:szCs w:val="22"/>
          <w:lang w:bidi="en-US"/>
        </w:rPr>
      </w:pPr>
      <w:r>
        <w:rPr>
          <w:rFonts w:ascii="Arial" w:hAnsi="Arial" w:cs="Arial"/>
          <w:b/>
          <w:color w:val="000000" w:themeColor="text1"/>
          <w:sz w:val="22"/>
          <w:szCs w:val="22"/>
          <w:lang w:bidi="en-US"/>
        </w:rPr>
        <w:t xml:space="preserve"> 3.3</w:t>
      </w:r>
      <w:r w:rsidR="00921F74" w:rsidRPr="003B0C1D">
        <w:rPr>
          <w:rFonts w:ascii="Arial" w:hAnsi="Arial" w:cs="Arial"/>
          <w:b/>
          <w:color w:val="000000" w:themeColor="text1"/>
          <w:sz w:val="22"/>
          <w:szCs w:val="22"/>
          <w:lang w:bidi="en-US"/>
        </w:rPr>
        <w:t xml:space="preserve">.2    </w:t>
      </w:r>
      <w:r w:rsidR="00395E06" w:rsidRPr="003B0C1D">
        <w:rPr>
          <w:rFonts w:ascii="Arial" w:hAnsi="Arial" w:cs="Arial"/>
          <w:b/>
          <w:color w:val="000000" w:themeColor="text1"/>
          <w:sz w:val="22"/>
          <w:szCs w:val="22"/>
          <w:lang w:bidi="en-US"/>
        </w:rPr>
        <w:t xml:space="preserve"> </w:t>
      </w:r>
      <w:r w:rsidR="00F42E23" w:rsidRPr="003B0C1D">
        <w:rPr>
          <w:rFonts w:ascii="Arial" w:hAnsi="Arial" w:cs="Arial"/>
          <w:b/>
          <w:color w:val="000000" w:themeColor="text1"/>
          <w:sz w:val="22"/>
          <w:szCs w:val="22"/>
          <w:lang w:bidi="en-US"/>
        </w:rPr>
        <w:t>Waste</w:t>
      </w:r>
      <w:r w:rsidR="00413870" w:rsidRPr="003B0C1D">
        <w:rPr>
          <w:rFonts w:ascii="Arial" w:hAnsi="Arial" w:cs="Arial"/>
          <w:b/>
          <w:color w:val="000000" w:themeColor="text1"/>
          <w:sz w:val="22"/>
          <w:szCs w:val="22"/>
          <w:lang w:bidi="en-US"/>
        </w:rPr>
        <w:t>water (Sanitation) Provision</w:t>
      </w:r>
    </w:p>
    <w:p w14:paraId="6430A895" w14:textId="5419D8D0" w:rsidR="00BC7531" w:rsidRDefault="00413870" w:rsidP="004F7E42">
      <w:pPr>
        <w:spacing w:after="0" w:line="360" w:lineRule="auto"/>
        <w:ind w:left="110" w:right="14" w:firstLine="610"/>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In terms of the Water Services Act (Act no. 108 of 1997) and </w:t>
      </w:r>
      <w:r w:rsidR="00B80FC3" w:rsidRPr="003B0C1D">
        <w:rPr>
          <w:rFonts w:ascii="Arial" w:eastAsia="Times New Roman" w:hAnsi="Arial" w:cs="Arial"/>
          <w:sz w:val="22"/>
          <w:szCs w:val="22"/>
          <w:lang w:eastAsia="en-ZA"/>
        </w:rPr>
        <w:t>declaration of</w:t>
      </w:r>
      <w:r w:rsidRPr="003B0C1D">
        <w:rPr>
          <w:rFonts w:ascii="Arial" w:eastAsia="Times New Roman" w:hAnsi="Arial" w:cs="Arial"/>
          <w:sz w:val="22"/>
          <w:szCs w:val="22"/>
          <w:lang w:eastAsia="en-ZA"/>
        </w:rPr>
        <w:t xml:space="preserve"> the powers and Functions by the Minister of Water Affairs and Forestry </w:t>
      </w:r>
      <w:r w:rsidR="004F7E42">
        <w:rPr>
          <w:rFonts w:ascii="Arial" w:eastAsia="Times New Roman" w:hAnsi="Arial" w:cs="Arial"/>
          <w:sz w:val="22"/>
          <w:szCs w:val="22"/>
          <w:lang w:eastAsia="en-ZA"/>
        </w:rPr>
        <w:t>s</w:t>
      </w:r>
      <w:r w:rsidRPr="003B0C1D">
        <w:rPr>
          <w:rFonts w:ascii="Arial" w:eastAsia="Times New Roman" w:hAnsi="Arial" w:cs="Arial"/>
          <w:sz w:val="22"/>
          <w:szCs w:val="22"/>
          <w:lang w:eastAsia="en-ZA"/>
        </w:rPr>
        <w:t>in</w:t>
      </w:r>
      <w:r w:rsidR="004F7E42">
        <w:rPr>
          <w:rFonts w:ascii="Arial" w:eastAsia="Times New Roman" w:hAnsi="Arial" w:cs="Arial"/>
          <w:sz w:val="22"/>
          <w:szCs w:val="22"/>
          <w:lang w:eastAsia="en-ZA"/>
        </w:rPr>
        <w:t>ce</w:t>
      </w:r>
      <w:r w:rsidRPr="003B0C1D">
        <w:rPr>
          <w:rFonts w:ascii="Arial" w:eastAsia="Times New Roman" w:hAnsi="Arial" w:cs="Arial"/>
          <w:sz w:val="22"/>
          <w:szCs w:val="22"/>
          <w:lang w:eastAsia="en-ZA"/>
        </w:rPr>
        <w:t xml:space="preserve"> 2004 Makana Municipality </w:t>
      </w:r>
      <w:r w:rsidR="004F7E42">
        <w:rPr>
          <w:rFonts w:ascii="Arial" w:eastAsia="Times New Roman" w:hAnsi="Arial" w:cs="Arial"/>
          <w:sz w:val="22"/>
          <w:szCs w:val="22"/>
          <w:lang w:eastAsia="en-ZA"/>
        </w:rPr>
        <w:t>has been a</w:t>
      </w:r>
      <w:r w:rsidRPr="003B0C1D">
        <w:rPr>
          <w:rFonts w:ascii="Arial" w:eastAsia="Times New Roman" w:hAnsi="Arial" w:cs="Arial"/>
          <w:sz w:val="22"/>
          <w:szCs w:val="22"/>
          <w:lang w:eastAsia="en-ZA"/>
        </w:rPr>
        <w:t>cting as both Water Services Author</w:t>
      </w:r>
      <w:r w:rsidR="006152B1" w:rsidRPr="003B0C1D">
        <w:rPr>
          <w:rFonts w:ascii="Arial" w:eastAsia="Times New Roman" w:hAnsi="Arial" w:cs="Arial"/>
          <w:sz w:val="22"/>
          <w:szCs w:val="22"/>
          <w:lang w:eastAsia="en-ZA"/>
        </w:rPr>
        <w:t>ity and Water Service provider.</w:t>
      </w:r>
    </w:p>
    <w:p w14:paraId="39C04913" w14:textId="77777777" w:rsidR="004F7E42" w:rsidRDefault="004F7E42" w:rsidP="004F7E42">
      <w:pPr>
        <w:spacing w:after="0" w:line="360" w:lineRule="auto"/>
        <w:ind w:left="110" w:right="14" w:firstLine="610"/>
        <w:jc w:val="both"/>
        <w:rPr>
          <w:rFonts w:ascii="Arial" w:eastAsia="Times New Roman" w:hAnsi="Arial" w:cs="Arial"/>
          <w:sz w:val="22"/>
          <w:szCs w:val="22"/>
          <w:lang w:eastAsia="en-ZA"/>
        </w:rPr>
      </w:pPr>
    </w:p>
    <w:p w14:paraId="20C03BCA" w14:textId="527555D8" w:rsidR="00413870" w:rsidRDefault="006152B1" w:rsidP="00165472">
      <w:pPr>
        <w:spacing w:after="0" w:line="360" w:lineRule="auto"/>
        <w:ind w:left="110" w:right="14"/>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The</w:t>
      </w:r>
      <w:r w:rsidR="00413870" w:rsidRPr="003B0C1D">
        <w:rPr>
          <w:rFonts w:ascii="Arial" w:eastAsia="Times New Roman" w:hAnsi="Arial" w:cs="Arial"/>
          <w:sz w:val="22"/>
          <w:szCs w:val="22"/>
          <w:lang w:eastAsia="en-ZA"/>
        </w:rPr>
        <w:t xml:space="preserve"> Department of Corporate Governance and Traditional Affairs is responsible for funding of some sanitation capital projects through MIG. The Municipality has a responsibility of implementing sanitation projects and maintenance thereof.  </w:t>
      </w:r>
    </w:p>
    <w:p w14:paraId="7A6B12A3" w14:textId="77777777" w:rsidR="0096017D" w:rsidRPr="003B0C1D" w:rsidRDefault="0096017D" w:rsidP="00165472">
      <w:pPr>
        <w:spacing w:after="0" w:line="360" w:lineRule="auto"/>
        <w:ind w:left="110" w:right="14"/>
        <w:jc w:val="both"/>
        <w:rPr>
          <w:rFonts w:ascii="Arial" w:eastAsia="Times New Roman" w:hAnsi="Arial" w:cs="Arial"/>
          <w:sz w:val="22"/>
          <w:szCs w:val="22"/>
          <w:lang w:eastAsia="en-ZA"/>
        </w:rPr>
      </w:pPr>
    </w:p>
    <w:tbl>
      <w:tblPr>
        <w:tblW w:w="9691" w:type="dxa"/>
        <w:tblInd w:w="87" w:type="dxa"/>
        <w:tblCellMar>
          <w:top w:w="93" w:type="dxa"/>
          <w:left w:w="86" w:type="dxa"/>
          <w:right w:w="115" w:type="dxa"/>
        </w:tblCellMar>
        <w:tblLook w:val="04A0" w:firstRow="1" w:lastRow="0" w:firstColumn="1" w:lastColumn="0" w:noHBand="0" w:noVBand="1"/>
      </w:tblPr>
      <w:tblGrid>
        <w:gridCol w:w="1611"/>
        <w:gridCol w:w="8080"/>
      </w:tblGrid>
      <w:tr w:rsidR="00413870" w:rsidRPr="003B0C1D" w14:paraId="312DAD43" w14:textId="77777777" w:rsidTr="00893A93">
        <w:trPr>
          <w:trHeight w:val="753"/>
        </w:trPr>
        <w:tc>
          <w:tcPr>
            <w:tcW w:w="1611" w:type="dxa"/>
            <w:tcBorders>
              <w:top w:val="single" w:sz="2" w:space="0" w:color="000000"/>
              <w:left w:val="single" w:sz="2" w:space="0" w:color="000000"/>
              <w:bottom w:val="single" w:sz="2" w:space="0" w:color="000000"/>
              <w:right w:val="single" w:sz="2" w:space="0" w:color="000000"/>
            </w:tcBorders>
            <w:vAlign w:val="center"/>
          </w:tcPr>
          <w:p w14:paraId="09C27EB7" w14:textId="77777777" w:rsidR="00413870" w:rsidRPr="003B0C1D" w:rsidRDefault="00413870" w:rsidP="00165472">
            <w:pPr>
              <w:spacing w:after="0" w:line="360" w:lineRule="auto"/>
              <w:ind w:left="-33" w:right="14"/>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Level and standard of services</w:t>
            </w:r>
          </w:p>
        </w:tc>
        <w:tc>
          <w:tcPr>
            <w:tcW w:w="8080" w:type="dxa"/>
            <w:tcBorders>
              <w:top w:val="single" w:sz="2" w:space="0" w:color="000000"/>
              <w:left w:val="single" w:sz="2" w:space="0" w:color="000000"/>
              <w:bottom w:val="single" w:sz="2" w:space="0" w:color="000000"/>
              <w:right w:val="single" w:sz="2" w:space="0" w:color="000000"/>
            </w:tcBorders>
          </w:tcPr>
          <w:p w14:paraId="0583ED27" w14:textId="494607F9" w:rsidR="00413870" w:rsidRPr="003B0C1D" w:rsidRDefault="00D77161" w:rsidP="00165472">
            <w:pPr>
              <w:spacing w:after="0" w:line="360" w:lineRule="auto"/>
              <w:ind w:left="110" w:right="14"/>
              <w:jc w:val="both"/>
              <w:rPr>
                <w:rFonts w:ascii="Arial" w:eastAsia="Times New Roman" w:hAnsi="Arial" w:cs="Arial"/>
                <w:sz w:val="22"/>
                <w:szCs w:val="22"/>
                <w:lang w:eastAsia="en-ZA"/>
              </w:rPr>
            </w:pPr>
            <w:r>
              <w:rPr>
                <w:rFonts w:ascii="Arial" w:eastAsia="Times New Roman" w:hAnsi="Arial" w:cs="Arial"/>
                <w:sz w:val="22"/>
                <w:szCs w:val="22"/>
                <w:lang w:eastAsia="en-ZA"/>
              </w:rPr>
              <w:t>The municipality has not met the target of providing households with basic sanitation services for informal settlements.</w:t>
            </w:r>
            <w:r w:rsidRPr="003B0C1D">
              <w:rPr>
                <w:rFonts w:ascii="Arial" w:eastAsia="Times New Roman" w:hAnsi="Arial" w:cs="Arial"/>
                <w:sz w:val="22"/>
                <w:szCs w:val="22"/>
                <w:lang w:eastAsia="en-ZA"/>
              </w:rPr>
              <w:t xml:space="preserve"> It</w:t>
            </w:r>
            <w:r w:rsidR="00413870" w:rsidRPr="003B0C1D">
              <w:rPr>
                <w:rFonts w:ascii="Arial" w:eastAsia="Times New Roman" w:hAnsi="Arial" w:cs="Arial"/>
                <w:sz w:val="22"/>
                <w:szCs w:val="22"/>
                <w:lang w:eastAsia="en-ZA"/>
              </w:rPr>
              <w:t xml:space="preserve"> is currently providing the basic level of services as per the RDP standards. The sewer infrastructure is very old and makes use of asbestos pipes which are no longer manufactured in South Africa.  This results in continuous sewer blockages and overflows. The main wastewater treatment plant is currently overloaded. There is a lack of capacity on human resources, especially on technical expertise in-order for the Municipality to respond effectively on issues of operations and maintenance. This is still a challenge. </w:t>
            </w:r>
          </w:p>
        </w:tc>
      </w:tr>
    </w:tbl>
    <w:p w14:paraId="405CB0BE" w14:textId="3A5C4916" w:rsidR="00413870" w:rsidRDefault="00413870" w:rsidP="00165472">
      <w:pPr>
        <w:spacing w:after="0" w:line="276" w:lineRule="auto"/>
        <w:ind w:right="103"/>
        <w:jc w:val="both"/>
        <w:rPr>
          <w:rFonts w:ascii="Arial" w:eastAsia="Times New Roman" w:hAnsi="Arial" w:cs="Arial"/>
          <w:sz w:val="22"/>
          <w:szCs w:val="22"/>
          <w:lang w:eastAsia="en-ZA"/>
        </w:rPr>
      </w:pPr>
    </w:p>
    <w:p w14:paraId="016CAC09" w14:textId="77777777" w:rsidR="000D2B58" w:rsidRPr="003B0C1D" w:rsidRDefault="000D2B58" w:rsidP="00165472">
      <w:pPr>
        <w:spacing w:after="0" w:line="276" w:lineRule="auto"/>
        <w:ind w:right="103"/>
        <w:jc w:val="both"/>
        <w:rPr>
          <w:rFonts w:ascii="Arial" w:eastAsia="Times New Roman" w:hAnsi="Arial" w:cs="Arial"/>
          <w:sz w:val="22"/>
          <w:szCs w:val="22"/>
          <w:lang w:eastAsia="en-ZA"/>
        </w:rPr>
      </w:pPr>
    </w:p>
    <w:tbl>
      <w:tblPr>
        <w:tblW w:w="9716" w:type="dxa"/>
        <w:tblInd w:w="87" w:type="dxa"/>
        <w:tblLayout w:type="fixed"/>
        <w:tblCellMar>
          <w:left w:w="2" w:type="dxa"/>
          <w:right w:w="115" w:type="dxa"/>
        </w:tblCellMar>
        <w:tblLook w:val="04A0" w:firstRow="1" w:lastRow="0" w:firstColumn="1" w:lastColumn="0" w:noHBand="0" w:noVBand="1"/>
      </w:tblPr>
      <w:tblGrid>
        <w:gridCol w:w="1619"/>
        <w:gridCol w:w="1619"/>
        <w:gridCol w:w="1620"/>
        <w:gridCol w:w="1619"/>
        <w:gridCol w:w="1619"/>
        <w:gridCol w:w="1620"/>
      </w:tblGrid>
      <w:tr w:rsidR="00413870" w:rsidRPr="00F04C80" w14:paraId="5FF96224" w14:textId="77777777" w:rsidTr="00FD402D">
        <w:trPr>
          <w:trHeight w:val="400"/>
        </w:trPr>
        <w:tc>
          <w:tcPr>
            <w:tcW w:w="9716" w:type="dxa"/>
            <w:gridSpan w:val="6"/>
            <w:tcBorders>
              <w:top w:val="single" w:sz="4" w:space="0" w:color="auto"/>
              <w:left w:val="single" w:sz="4" w:space="0" w:color="auto"/>
              <w:bottom w:val="single" w:sz="4" w:space="0" w:color="auto"/>
              <w:right w:val="single" w:sz="4" w:space="0" w:color="auto"/>
            </w:tcBorders>
            <w:shd w:val="clear" w:color="auto" w:fill="DDCB9F"/>
          </w:tcPr>
          <w:p w14:paraId="3EF534DA" w14:textId="77777777" w:rsidR="00413870" w:rsidRPr="00F04C80" w:rsidRDefault="00413870" w:rsidP="00165472">
            <w:pPr>
              <w:spacing w:after="0" w:line="276" w:lineRule="auto"/>
              <w:ind w:left="727"/>
              <w:jc w:val="both"/>
              <w:rPr>
                <w:rFonts w:ascii="Arial" w:eastAsia="Times New Roman" w:hAnsi="Arial" w:cs="Arial"/>
                <w:color w:val="000000" w:themeColor="text1"/>
                <w:sz w:val="22"/>
                <w:szCs w:val="22"/>
                <w:lang w:eastAsia="en-ZA"/>
              </w:rPr>
            </w:pPr>
            <w:r w:rsidRPr="00F04C80">
              <w:rPr>
                <w:rFonts w:ascii="Arial" w:eastAsia="Times New Roman" w:hAnsi="Arial" w:cs="Arial"/>
                <w:b/>
                <w:color w:val="000000" w:themeColor="text1"/>
                <w:sz w:val="22"/>
                <w:szCs w:val="22"/>
                <w:lang w:eastAsia="en-ZA"/>
              </w:rPr>
              <w:t xml:space="preserve">Annual </w:t>
            </w:r>
            <w:r w:rsidR="003B309E" w:rsidRPr="00F04C80">
              <w:rPr>
                <w:rFonts w:ascii="Arial" w:eastAsia="Times New Roman" w:hAnsi="Arial" w:cs="Arial"/>
                <w:b/>
                <w:color w:val="000000" w:themeColor="text1"/>
                <w:sz w:val="22"/>
                <w:szCs w:val="22"/>
                <w:lang w:eastAsia="en-ZA"/>
              </w:rPr>
              <w:t xml:space="preserve">Performance </w:t>
            </w:r>
            <w:r w:rsidRPr="00F04C80">
              <w:rPr>
                <w:rFonts w:ascii="Arial" w:eastAsia="Times New Roman" w:hAnsi="Arial" w:cs="Arial"/>
                <w:b/>
                <w:color w:val="000000" w:themeColor="text1"/>
                <w:sz w:val="22"/>
                <w:szCs w:val="22"/>
                <w:lang w:eastAsia="en-ZA"/>
              </w:rPr>
              <w:t xml:space="preserve">as per Key </w:t>
            </w:r>
            <w:r w:rsidR="003B309E" w:rsidRPr="00F04C80">
              <w:rPr>
                <w:rFonts w:ascii="Arial" w:eastAsia="Times New Roman" w:hAnsi="Arial" w:cs="Arial"/>
                <w:b/>
                <w:color w:val="000000" w:themeColor="text1"/>
                <w:sz w:val="22"/>
                <w:szCs w:val="22"/>
                <w:lang w:eastAsia="en-ZA"/>
              </w:rPr>
              <w:t xml:space="preserve">Performance Indicator </w:t>
            </w:r>
            <w:r w:rsidRPr="00F04C80">
              <w:rPr>
                <w:rFonts w:ascii="Arial" w:eastAsia="Times New Roman" w:hAnsi="Arial" w:cs="Arial"/>
                <w:b/>
                <w:color w:val="000000" w:themeColor="text1"/>
                <w:sz w:val="22"/>
                <w:szCs w:val="22"/>
                <w:lang w:eastAsia="en-ZA"/>
              </w:rPr>
              <w:t xml:space="preserve">in </w:t>
            </w:r>
            <w:r w:rsidR="003B309E" w:rsidRPr="00F04C80">
              <w:rPr>
                <w:rFonts w:ascii="Arial" w:eastAsia="Times New Roman" w:hAnsi="Arial" w:cs="Arial"/>
                <w:b/>
                <w:color w:val="000000" w:themeColor="text1"/>
                <w:sz w:val="22"/>
                <w:szCs w:val="22"/>
                <w:lang w:eastAsia="en-ZA"/>
              </w:rPr>
              <w:t xml:space="preserve">Sanitation Services </w:t>
            </w:r>
          </w:p>
        </w:tc>
      </w:tr>
      <w:tr w:rsidR="00FD402D" w:rsidRPr="00F04C80" w14:paraId="74FF5F1D" w14:textId="77777777" w:rsidTr="008532A7">
        <w:trPr>
          <w:trHeight w:val="949"/>
        </w:trPr>
        <w:tc>
          <w:tcPr>
            <w:tcW w:w="1619" w:type="dxa"/>
            <w:tcBorders>
              <w:top w:val="single" w:sz="4" w:space="0" w:color="auto"/>
              <w:left w:val="single" w:sz="2" w:space="0" w:color="000000"/>
              <w:bottom w:val="single" w:sz="2" w:space="0" w:color="000000"/>
              <w:right w:val="single" w:sz="2" w:space="0" w:color="000000"/>
            </w:tcBorders>
            <w:shd w:val="clear" w:color="auto" w:fill="F2F2F2" w:themeFill="background1" w:themeFillShade="F2"/>
            <w:vAlign w:val="center"/>
          </w:tcPr>
          <w:p w14:paraId="7D36DBD6" w14:textId="77777777" w:rsidR="00413870" w:rsidRPr="00F04C80" w:rsidRDefault="00413870" w:rsidP="00FD402D">
            <w:pPr>
              <w:spacing w:after="2" w:line="276" w:lineRule="auto"/>
              <w:jc w:val="center"/>
              <w:rPr>
                <w:rFonts w:ascii="Arial" w:eastAsia="Times New Roman" w:hAnsi="Arial" w:cs="Arial"/>
                <w:b/>
                <w:color w:val="000000" w:themeColor="text1"/>
                <w:sz w:val="22"/>
                <w:szCs w:val="22"/>
                <w:lang w:eastAsia="en-ZA"/>
              </w:rPr>
            </w:pPr>
          </w:p>
          <w:p w14:paraId="3C9C9C00" w14:textId="77777777" w:rsidR="00413870" w:rsidRPr="00F04C80" w:rsidRDefault="00413870" w:rsidP="00FD402D">
            <w:pPr>
              <w:spacing w:after="13" w:line="276" w:lineRule="auto"/>
              <w:jc w:val="center"/>
              <w:rPr>
                <w:rFonts w:ascii="Arial" w:eastAsia="Times New Roman" w:hAnsi="Arial" w:cs="Arial"/>
                <w:b/>
                <w:color w:val="000000" w:themeColor="text1"/>
                <w:sz w:val="22"/>
                <w:szCs w:val="22"/>
                <w:lang w:eastAsia="en-ZA"/>
              </w:rPr>
            </w:pPr>
          </w:p>
          <w:p w14:paraId="5F197E32" w14:textId="77777777" w:rsidR="00413870" w:rsidRPr="00F04C80" w:rsidRDefault="00413870" w:rsidP="00FD402D">
            <w:pPr>
              <w:spacing w:after="17" w:line="276" w:lineRule="auto"/>
              <w:jc w:val="center"/>
              <w:rPr>
                <w:rFonts w:ascii="Arial" w:eastAsia="Times New Roman" w:hAnsi="Arial" w:cs="Arial"/>
                <w:b/>
                <w:color w:val="000000" w:themeColor="text1"/>
                <w:sz w:val="22"/>
                <w:szCs w:val="22"/>
                <w:lang w:eastAsia="en-ZA"/>
              </w:rPr>
            </w:pPr>
          </w:p>
          <w:p w14:paraId="700B27F7" w14:textId="77777777" w:rsidR="00413870" w:rsidRPr="00F04C80" w:rsidRDefault="00413870" w:rsidP="00FD402D">
            <w:pPr>
              <w:spacing w:after="0" w:line="276" w:lineRule="auto"/>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Indicator</w:t>
            </w:r>
          </w:p>
        </w:tc>
        <w:tc>
          <w:tcPr>
            <w:tcW w:w="1619" w:type="dxa"/>
            <w:tcBorders>
              <w:top w:val="single" w:sz="4" w:space="0" w:color="auto"/>
              <w:left w:val="single" w:sz="2" w:space="0" w:color="000000"/>
              <w:bottom w:val="single" w:sz="2" w:space="0" w:color="000000"/>
              <w:right w:val="single" w:sz="2" w:space="0" w:color="000000"/>
            </w:tcBorders>
            <w:shd w:val="clear" w:color="auto" w:fill="F2F2F2" w:themeFill="background1" w:themeFillShade="F2"/>
            <w:vAlign w:val="center"/>
          </w:tcPr>
          <w:p w14:paraId="77092CD5" w14:textId="77777777" w:rsidR="00413870" w:rsidRPr="00F04C80" w:rsidRDefault="00413870" w:rsidP="00FD402D">
            <w:pPr>
              <w:spacing w:after="44" w:line="276" w:lineRule="auto"/>
              <w:ind w:left="101"/>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Total number of</w:t>
            </w:r>
          </w:p>
          <w:p w14:paraId="3609DC31" w14:textId="77777777" w:rsidR="00413870" w:rsidRPr="00F04C80" w:rsidRDefault="00413870" w:rsidP="00FD402D">
            <w:pPr>
              <w:spacing w:after="44" w:line="276" w:lineRule="auto"/>
              <w:ind w:left="101"/>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household/ customer</w:t>
            </w:r>
          </w:p>
          <w:p w14:paraId="33512489" w14:textId="77777777" w:rsidR="00413870" w:rsidRPr="00F04C80" w:rsidRDefault="00413870" w:rsidP="00FD402D">
            <w:pPr>
              <w:spacing w:after="0" w:line="276" w:lineRule="auto"/>
              <w:ind w:left="162" w:right="151"/>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expected to benefit</w:t>
            </w:r>
          </w:p>
        </w:tc>
        <w:tc>
          <w:tcPr>
            <w:tcW w:w="1620" w:type="dxa"/>
            <w:tcBorders>
              <w:top w:val="single" w:sz="4" w:space="0" w:color="auto"/>
              <w:left w:val="single" w:sz="2" w:space="0" w:color="000000"/>
              <w:bottom w:val="single" w:sz="2" w:space="0" w:color="000000"/>
              <w:right w:val="single" w:sz="2" w:space="0" w:color="000000"/>
            </w:tcBorders>
            <w:shd w:val="clear" w:color="auto" w:fill="F2F2F2" w:themeFill="background1" w:themeFillShade="F2"/>
            <w:vAlign w:val="center"/>
          </w:tcPr>
          <w:p w14:paraId="4AF3625A" w14:textId="77777777" w:rsidR="00413870" w:rsidRPr="00F04C80" w:rsidRDefault="00413870" w:rsidP="00FD402D">
            <w:pPr>
              <w:spacing w:after="16" w:line="276" w:lineRule="auto"/>
              <w:ind w:left="157" w:right="157"/>
              <w:jc w:val="center"/>
              <w:rPr>
                <w:rFonts w:ascii="Arial" w:eastAsia="Times New Roman" w:hAnsi="Arial" w:cs="Arial"/>
                <w:b/>
                <w:color w:val="000000" w:themeColor="text1"/>
                <w:sz w:val="22"/>
                <w:szCs w:val="22"/>
                <w:lang w:eastAsia="en-ZA"/>
              </w:rPr>
            </w:pPr>
          </w:p>
          <w:p w14:paraId="7610F494" w14:textId="77777777" w:rsidR="00413870" w:rsidRPr="00F04C80" w:rsidRDefault="00413870" w:rsidP="00FD402D">
            <w:pPr>
              <w:spacing w:after="48" w:line="276" w:lineRule="auto"/>
              <w:ind w:left="157" w:right="157"/>
              <w:jc w:val="center"/>
              <w:rPr>
                <w:rFonts w:ascii="Arial" w:eastAsia="Times New Roman" w:hAnsi="Arial" w:cs="Arial"/>
                <w:b/>
                <w:color w:val="000000" w:themeColor="text1"/>
                <w:sz w:val="22"/>
                <w:szCs w:val="22"/>
                <w:lang w:eastAsia="en-ZA"/>
              </w:rPr>
            </w:pPr>
            <w:proofErr w:type="gramStart"/>
            <w:r w:rsidRPr="00F04C80">
              <w:rPr>
                <w:rFonts w:ascii="Arial" w:eastAsia="Times New Roman" w:hAnsi="Arial" w:cs="Arial"/>
                <w:b/>
                <w:color w:val="000000" w:themeColor="text1"/>
                <w:sz w:val="22"/>
                <w:szCs w:val="22"/>
                <w:lang w:eastAsia="en-ZA"/>
              </w:rPr>
              <w:t>Estimated  backlogs</w:t>
            </w:r>
            <w:proofErr w:type="gramEnd"/>
          </w:p>
          <w:p w14:paraId="0383C276" w14:textId="77777777" w:rsidR="00413870" w:rsidRPr="00F04C80" w:rsidRDefault="00413870" w:rsidP="00FD402D">
            <w:pPr>
              <w:spacing w:after="0" w:line="276" w:lineRule="auto"/>
              <w:ind w:left="157" w:right="157"/>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w:t>
            </w:r>
            <w:proofErr w:type="gramStart"/>
            <w:r w:rsidRPr="00F04C80">
              <w:rPr>
                <w:rFonts w:ascii="Arial" w:eastAsia="Times New Roman" w:hAnsi="Arial" w:cs="Arial"/>
                <w:b/>
                <w:color w:val="000000" w:themeColor="text1"/>
                <w:sz w:val="22"/>
                <w:szCs w:val="22"/>
                <w:lang w:eastAsia="en-ZA"/>
              </w:rPr>
              <w:t>actual</w:t>
            </w:r>
            <w:proofErr w:type="gramEnd"/>
            <w:r w:rsidRPr="00F04C80">
              <w:rPr>
                <w:rFonts w:ascii="Arial" w:eastAsia="Times New Roman" w:hAnsi="Arial" w:cs="Arial"/>
                <w:b/>
                <w:color w:val="000000" w:themeColor="text1"/>
                <w:sz w:val="22"/>
                <w:szCs w:val="22"/>
                <w:lang w:eastAsia="en-ZA"/>
              </w:rPr>
              <w:t xml:space="preserve"> numbers)</w:t>
            </w:r>
          </w:p>
        </w:tc>
        <w:tc>
          <w:tcPr>
            <w:tcW w:w="1619" w:type="dxa"/>
            <w:tcBorders>
              <w:top w:val="single" w:sz="4" w:space="0" w:color="auto"/>
              <w:left w:val="single" w:sz="2" w:space="0" w:color="000000"/>
              <w:bottom w:val="single" w:sz="2" w:space="0" w:color="000000"/>
              <w:right w:val="single" w:sz="2" w:space="0" w:color="000000"/>
            </w:tcBorders>
            <w:shd w:val="clear" w:color="auto" w:fill="F2F2F2" w:themeFill="background1" w:themeFillShade="F2"/>
            <w:vAlign w:val="center"/>
          </w:tcPr>
          <w:p w14:paraId="70C7E389" w14:textId="77777777" w:rsidR="00413870" w:rsidRPr="00F04C80" w:rsidRDefault="00413870" w:rsidP="00FD402D">
            <w:pPr>
              <w:spacing w:after="0" w:line="276" w:lineRule="auto"/>
              <w:jc w:val="center"/>
              <w:rPr>
                <w:rFonts w:ascii="Arial" w:eastAsia="Times New Roman" w:hAnsi="Arial" w:cs="Arial"/>
                <w:b/>
                <w:color w:val="000000" w:themeColor="text1"/>
                <w:sz w:val="22"/>
                <w:szCs w:val="22"/>
                <w:lang w:eastAsia="en-ZA"/>
              </w:rPr>
            </w:pPr>
          </w:p>
          <w:p w14:paraId="3F70E13A" w14:textId="77777777" w:rsidR="00413870" w:rsidRPr="00F04C80" w:rsidRDefault="00413870" w:rsidP="00FD402D">
            <w:pPr>
              <w:spacing w:after="43" w:line="276" w:lineRule="auto"/>
              <w:ind w:left="124"/>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Target set for the Financial</w:t>
            </w:r>
          </w:p>
          <w:p w14:paraId="687D3B9E" w14:textId="77777777" w:rsidR="00413870" w:rsidRPr="00F04C80" w:rsidRDefault="00413870" w:rsidP="00FD402D">
            <w:pPr>
              <w:spacing w:after="43" w:line="276" w:lineRule="auto"/>
              <w:ind w:left="124"/>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Year under</w:t>
            </w:r>
          </w:p>
          <w:p w14:paraId="27651C87" w14:textId="77777777" w:rsidR="00413870" w:rsidRPr="00F04C80" w:rsidRDefault="00413870" w:rsidP="00FD402D">
            <w:pPr>
              <w:spacing w:after="0" w:line="276" w:lineRule="auto"/>
              <w:ind w:left="124"/>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review (actual numbers)</w:t>
            </w:r>
          </w:p>
        </w:tc>
        <w:tc>
          <w:tcPr>
            <w:tcW w:w="1619" w:type="dxa"/>
            <w:tcBorders>
              <w:top w:val="single" w:sz="4" w:space="0" w:color="auto"/>
              <w:left w:val="single" w:sz="2" w:space="0" w:color="000000"/>
              <w:bottom w:val="single" w:sz="2" w:space="0" w:color="000000"/>
              <w:right w:val="single" w:sz="2" w:space="0" w:color="000000"/>
            </w:tcBorders>
            <w:shd w:val="clear" w:color="auto" w:fill="F2F2F2" w:themeFill="background1" w:themeFillShade="F2"/>
            <w:vAlign w:val="center"/>
          </w:tcPr>
          <w:p w14:paraId="6D0431BE" w14:textId="77777777" w:rsidR="00413870" w:rsidRPr="00F04C80" w:rsidRDefault="00413870" w:rsidP="00FD402D">
            <w:pPr>
              <w:spacing w:after="51" w:line="276" w:lineRule="auto"/>
              <w:ind w:left="109"/>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Number of</w:t>
            </w:r>
          </w:p>
          <w:p w14:paraId="54F549E5" w14:textId="77777777" w:rsidR="00413870" w:rsidRPr="00F04C80" w:rsidRDefault="00413870" w:rsidP="00FD402D">
            <w:pPr>
              <w:spacing w:after="48" w:line="276" w:lineRule="auto"/>
              <w:ind w:left="110"/>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Households/ customer reached during the</w:t>
            </w:r>
          </w:p>
          <w:p w14:paraId="6120CA67" w14:textId="77777777" w:rsidR="00413870" w:rsidRPr="00F04C80" w:rsidRDefault="00413870" w:rsidP="00FD402D">
            <w:pPr>
              <w:spacing w:after="0" w:line="276" w:lineRule="auto"/>
              <w:ind w:left="162"/>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Financial Year</w:t>
            </w:r>
          </w:p>
        </w:tc>
        <w:tc>
          <w:tcPr>
            <w:tcW w:w="1620" w:type="dxa"/>
            <w:tcBorders>
              <w:top w:val="single" w:sz="4" w:space="0" w:color="auto"/>
              <w:left w:val="single" w:sz="2" w:space="0" w:color="000000"/>
              <w:bottom w:val="single" w:sz="2" w:space="0" w:color="000000"/>
              <w:right w:val="single" w:sz="2" w:space="0" w:color="000000"/>
            </w:tcBorders>
            <w:shd w:val="clear" w:color="auto" w:fill="F2F2F2" w:themeFill="background1" w:themeFillShade="F2"/>
            <w:vAlign w:val="center"/>
          </w:tcPr>
          <w:p w14:paraId="4201C70E" w14:textId="77777777" w:rsidR="00413870" w:rsidRPr="00F04C80" w:rsidRDefault="00413870" w:rsidP="00FD402D">
            <w:pPr>
              <w:spacing w:after="6" w:line="276" w:lineRule="auto"/>
              <w:jc w:val="center"/>
              <w:rPr>
                <w:rFonts w:ascii="Arial" w:eastAsia="Times New Roman" w:hAnsi="Arial" w:cs="Arial"/>
                <w:b/>
                <w:color w:val="000000" w:themeColor="text1"/>
                <w:sz w:val="22"/>
                <w:szCs w:val="22"/>
                <w:lang w:eastAsia="en-ZA"/>
              </w:rPr>
            </w:pPr>
          </w:p>
          <w:p w14:paraId="593E44AB" w14:textId="77777777" w:rsidR="00413870" w:rsidRPr="00F04C80" w:rsidRDefault="00413870" w:rsidP="00FD402D">
            <w:pPr>
              <w:spacing w:after="23" w:line="276" w:lineRule="auto"/>
              <w:jc w:val="center"/>
              <w:rPr>
                <w:rFonts w:ascii="Arial" w:eastAsia="Times New Roman" w:hAnsi="Arial" w:cs="Arial"/>
                <w:b/>
                <w:color w:val="000000" w:themeColor="text1"/>
                <w:sz w:val="22"/>
                <w:szCs w:val="22"/>
                <w:lang w:eastAsia="en-ZA"/>
              </w:rPr>
            </w:pPr>
          </w:p>
          <w:p w14:paraId="44DD3321" w14:textId="77777777" w:rsidR="00413870" w:rsidRPr="00F04C80" w:rsidRDefault="00413870" w:rsidP="00FD402D">
            <w:pPr>
              <w:spacing w:after="0" w:line="276" w:lineRule="auto"/>
              <w:ind w:left="140"/>
              <w:jc w:val="center"/>
              <w:rPr>
                <w:rFonts w:ascii="Arial" w:eastAsia="Times New Roman" w:hAnsi="Arial" w:cs="Arial"/>
                <w:b/>
                <w:color w:val="000000" w:themeColor="text1"/>
                <w:sz w:val="22"/>
                <w:szCs w:val="22"/>
                <w:lang w:eastAsia="en-ZA"/>
              </w:rPr>
            </w:pPr>
            <w:r w:rsidRPr="00F04C80">
              <w:rPr>
                <w:rFonts w:ascii="Arial" w:eastAsia="Times New Roman" w:hAnsi="Arial" w:cs="Arial"/>
                <w:b/>
                <w:color w:val="000000" w:themeColor="text1"/>
                <w:sz w:val="22"/>
                <w:szCs w:val="22"/>
                <w:lang w:eastAsia="en-ZA"/>
              </w:rPr>
              <w:t>Percentage of achievement during the year</w:t>
            </w:r>
          </w:p>
        </w:tc>
      </w:tr>
      <w:tr w:rsidR="00413870" w:rsidRPr="00F04C80" w14:paraId="79E172E7" w14:textId="77777777" w:rsidTr="00FD402D">
        <w:trPr>
          <w:trHeight w:val="1274"/>
        </w:trPr>
        <w:tc>
          <w:tcPr>
            <w:tcW w:w="1619" w:type="dxa"/>
            <w:tcBorders>
              <w:top w:val="single" w:sz="2" w:space="0" w:color="000000"/>
              <w:left w:val="single" w:sz="2" w:space="0" w:color="000000"/>
              <w:bottom w:val="single" w:sz="2" w:space="0" w:color="000000"/>
              <w:right w:val="single" w:sz="2" w:space="0" w:color="000000"/>
            </w:tcBorders>
            <w:vAlign w:val="center"/>
          </w:tcPr>
          <w:p w14:paraId="03F0CB7B" w14:textId="77777777" w:rsidR="00413870" w:rsidRPr="00F04C80" w:rsidRDefault="00413870" w:rsidP="00165472">
            <w:pPr>
              <w:spacing w:after="44" w:line="276" w:lineRule="auto"/>
              <w:ind w:left="81"/>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Households</w:t>
            </w:r>
          </w:p>
          <w:p w14:paraId="47BAEF8C" w14:textId="77777777" w:rsidR="00413870" w:rsidRPr="00F04C80" w:rsidRDefault="00413870" w:rsidP="00165472">
            <w:pPr>
              <w:spacing w:after="0" w:line="276" w:lineRule="auto"/>
              <w:ind w:left="81"/>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with access to sanitation services</w:t>
            </w:r>
          </w:p>
        </w:tc>
        <w:tc>
          <w:tcPr>
            <w:tcW w:w="1619" w:type="dxa"/>
            <w:tcBorders>
              <w:top w:val="single" w:sz="2" w:space="0" w:color="000000"/>
              <w:left w:val="single" w:sz="2" w:space="0" w:color="000000"/>
              <w:bottom w:val="single" w:sz="2" w:space="0" w:color="000000"/>
              <w:right w:val="single" w:sz="2" w:space="0" w:color="000000"/>
            </w:tcBorders>
            <w:vAlign w:val="center"/>
          </w:tcPr>
          <w:p w14:paraId="69849ABC" w14:textId="77777777" w:rsidR="00413870" w:rsidRPr="00F04C80" w:rsidRDefault="00413870" w:rsidP="00165472">
            <w:pPr>
              <w:spacing w:after="0" w:line="276" w:lineRule="auto"/>
              <w:ind w:left="77"/>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1%</w:t>
            </w:r>
          </w:p>
        </w:tc>
        <w:tc>
          <w:tcPr>
            <w:tcW w:w="1620" w:type="dxa"/>
            <w:tcBorders>
              <w:top w:val="single" w:sz="2" w:space="0" w:color="000000"/>
              <w:left w:val="single" w:sz="2" w:space="0" w:color="000000"/>
              <w:bottom w:val="single" w:sz="2" w:space="0" w:color="000000"/>
              <w:right w:val="single" w:sz="2" w:space="0" w:color="000000"/>
            </w:tcBorders>
            <w:vAlign w:val="center"/>
          </w:tcPr>
          <w:p w14:paraId="1F310613" w14:textId="77777777" w:rsidR="00413870" w:rsidRPr="00F04C80" w:rsidRDefault="00413870" w:rsidP="00165472">
            <w:pPr>
              <w:spacing w:after="0" w:line="276" w:lineRule="auto"/>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1986</w:t>
            </w:r>
          </w:p>
        </w:tc>
        <w:tc>
          <w:tcPr>
            <w:tcW w:w="1619" w:type="dxa"/>
            <w:tcBorders>
              <w:top w:val="single" w:sz="2" w:space="0" w:color="000000"/>
              <w:left w:val="single" w:sz="2" w:space="0" w:color="000000"/>
              <w:bottom w:val="single" w:sz="2" w:space="0" w:color="000000"/>
              <w:right w:val="single" w:sz="2" w:space="0" w:color="000000"/>
            </w:tcBorders>
            <w:vAlign w:val="center"/>
          </w:tcPr>
          <w:p w14:paraId="36C2D055" w14:textId="77777777" w:rsidR="00413870" w:rsidRPr="00F04C80" w:rsidRDefault="00413870" w:rsidP="00165472">
            <w:pPr>
              <w:spacing w:after="0" w:line="276" w:lineRule="auto"/>
              <w:ind w:left="79"/>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569</w:t>
            </w:r>
          </w:p>
        </w:tc>
        <w:tc>
          <w:tcPr>
            <w:tcW w:w="1619" w:type="dxa"/>
            <w:tcBorders>
              <w:top w:val="single" w:sz="2" w:space="0" w:color="000000"/>
              <w:left w:val="single" w:sz="2" w:space="0" w:color="000000"/>
              <w:bottom w:val="single" w:sz="2" w:space="0" w:color="000000"/>
              <w:right w:val="single" w:sz="2" w:space="0" w:color="000000"/>
            </w:tcBorders>
            <w:vAlign w:val="center"/>
          </w:tcPr>
          <w:p w14:paraId="6ABF2704" w14:textId="77777777" w:rsidR="00413870" w:rsidRPr="00F04C80" w:rsidRDefault="00413870" w:rsidP="00165472">
            <w:pPr>
              <w:spacing w:after="0" w:line="276" w:lineRule="auto"/>
              <w:ind w:left="82"/>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629</w:t>
            </w:r>
          </w:p>
        </w:tc>
        <w:tc>
          <w:tcPr>
            <w:tcW w:w="1620" w:type="dxa"/>
            <w:tcBorders>
              <w:top w:val="single" w:sz="2" w:space="0" w:color="000000"/>
              <w:left w:val="single" w:sz="2" w:space="0" w:color="000000"/>
              <w:bottom w:val="single" w:sz="2" w:space="0" w:color="000000"/>
              <w:right w:val="single" w:sz="2" w:space="0" w:color="000000"/>
            </w:tcBorders>
            <w:vAlign w:val="center"/>
          </w:tcPr>
          <w:p w14:paraId="4248B200" w14:textId="77777777" w:rsidR="00413870" w:rsidRPr="00F04C80" w:rsidRDefault="00893A93" w:rsidP="00165472">
            <w:pPr>
              <w:spacing w:after="0" w:line="276" w:lineRule="auto"/>
              <w:ind w:left="82"/>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 xml:space="preserve">Above </w:t>
            </w:r>
            <w:r w:rsidR="00413870" w:rsidRPr="00F04C80">
              <w:rPr>
                <w:rFonts w:ascii="Arial" w:eastAsia="Times New Roman" w:hAnsi="Arial" w:cs="Arial"/>
                <w:color w:val="000000" w:themeColor="text1"/>
                <w:sz w:val="22"/>
                <w:szCs w:val="22"/>
                <w:lang w:eastAsia="en-ZA"/>
              </w:rPr>
              <w:t>100%</w:t>
            </w:r>
          </w:p>
        </w:tc>
      </w:tr>
      <w:tr w:rsidR="00413870" w:rsidRPr="00F04C80" w14:paraId="07C8AE6D" w14:textId="77777777" w:rsidTr="00F17B31">
        <w:trPr>
          <w:trHeight w:val="1884"/>
        </w:trPr>
        <w:tc>
          <w:tcPr>
            <w:tcW w:w="1619" w:type="dxa"/>
            <w:tcBorders>
              <w:top w:val="single" w:sz="2" w:space="0" w:color="000000"/>
              <w:left w:val="single" w:sz="2" w:space="0" w:color="000000"/>
              <w:bottom w:val="single" w:sz="2" w:space="0" w:color="000000"/>
              <w:right w:val="single" w:sz="2" w:space="0" w:color="000000"/>
            </w:tcBorders>
            <w:vAlign w:val="center"/>
          </w:tcPr>
          <w:p w14:paraId="5901FE01" w14:textId="77777777" w:rsidR="00413870" w:rsidRPr="00F04C80" w:rsidRDefault="00413870" w:rsidP="00165472">
            <w:pPr>
              <w:spacing w:after="0" w:line="276" w:lineRule="auto"/>
              <w:ind w:left="81"/>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Indigent households with access to free basic sanitation services</w:t>
            </w:r>
          </w:p>
        </w:tc>
        <w:tc>
          <w:tcPr>
            <w:tcW w:w="1619" w:type="dxa"/>
            <w:tcBorders>
              <w:top w:val="single" w:sz="2" w:space="0" w:color="000000"/>
              <w:left w:val="single" w:sz="2" w:space="0" w:color="000000"/>
              <w:bottom w:val="single" w:sz="2" w:space="0" w:color="000000"/>
              <w:right w:val="single" w:sz="2" w:space="0" w:color="000000"/>
            </w:tcBorders>
            <w:vAlign w:val="center"/>
          </w:tcPr>
          <w:p w14:paraId="3C7A5065" w14:textId="77777777" w:rsidR="00413870" w:rsidRPr="00F04C80" w:rsidRDefault="00413870" w:rsidP="00165472">
            <w:pPr>
              <w:spacing w:after="0" w:line="276" w:lineRule="auto"/>
              <w:ind w:left="69"/>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8064 have        benefited.</w:t>
            </w:r>
          </w:p>
        </w:tc>
        <w:tc>
          <w:tcPr>
            <w:tcW w:w="1620" w:type="dxa"/>
            <w:tcBorders>
              <w:top w:val="single" w:sz="2" w:space="0" w:color="000000"/>
              <w:left w:val="single" w:sz="2" w:space="0" w:color="000000"/>
              <w:bottom w:val="single" w:sz="2" w:space="0" w:color="000000"/>
              <w:right w:val="single" w:sz="2" w:space="0" w:color="000000"/>
            </w:tcBorders>
            <w:vAlign w:val="center"/>
          </w:tcPr>
          <w:p w14:paraId="3B6AF8FA" w14:textId="77777777" w:rsidR="00413870" w:rsidRPr="00F04C80" w:rsidRDefault="00413870" w:rsidP="00165472">
            <w:pPr>
              <w:spacing w:after="0" w:line="276" w:lineRule="auto"/>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7930</w:t>
            </w:r>
          </w:p>
        </w:tc>
        <w:tc>
          <w:tcPr>
            <w:tcW w:w="1619" w:type="dxa"/>
            <w:tcBorders>
              <w:top w:val="single" w:sz="2" w:space="0" w:color="000000"/>
              <w:left w:val="single" w:sz="2" w:space="0" w:color="000000"/>
              <w:bottom w:val="single" w:sz="2" w:space="0" w:color="000000"/>
              <w:right w:val="single" w:sz="2" w:space="0" w:color="000000"/>
            </w:tcBorders>
            <w:vAlign w:val="center"/>
          </w:tcPr>
          <w:p w14:paraId="11DE50D6" w14:textId="77777777" w:rsidR="00413870" w:rsidRPr="00F04C80" w:rsidRDefault="00413870" w:rsidP="00165472">
            <w:pPr>
              <w:spacing w:after="0" w:line="276" w:lineRule="auto"/>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8000</w:t>
            </w:r>
          </w:p>
        </w:tc>
        <w:tc>
          <w:tcPr>
            <w:tcW w:w="1619" w:type="dxa"/>
            <w:tcBorders>
              <w:top w:val="single" w:sz="2" w:space="0" w:color="000000"/>
              <w:left w:val="single" w:sz="2" w:space="0" w:color="000000"/>
              <w:bottom w:val="single" w:sz="2" w:space="0" w:color="000000"/>
              <w:right w:val="single" w:sz="2" w:space="0" w:color="000000"/>
            </w:tcBorders>
            <w:vAlign w:val="center"/>
          </w:tcPr>
          <w:p w14:paraId="18CFD632" w14:textId="77777777" w:rsidR="00413870" w:rsidRPr="00F04C80" w:rsidRDefault="00413870" w:rsidP="00165472">
            <w:pPr>
              <w:spacing w:after="0" w:line="276" w:lineRule="auto"/>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8604</w:t>
            </w:r>
          </w:p>
        </w:tc>
        <w:tc>
          <w:tcPr>
            <w:tcW w:w="1620" w:type="dxa"/>
            <w:tcBorders>
              <w:top w:val="single" w:sz="2" w:space="0" w:color="000000"/>
              <w:left w:val="single" w:sz="2" w:space="0" w:color="000000"/>
              <w:bottom w:val="single" w:sz="2" w:space="0" w:color="000000"/>
              <w:right w:val="single" w:sz="2" w:space="0" w:color="000000"/>
            </w:tcBorders>
            <w:vAlign w:val="center"/>
          </w:tcPr>
          <w:p w14:paraId="7858F555" w14:textId="77777777" w:rsidR="00413870" w:rsidRPr="00F04C80" w:rsidRDefault="00893A93" w:rsidP="00165472">
            <w:pPr>
              <w:spacing w:after="0" w:line="276" w:lineRule="auto"/>
              <w:jc w:val="both"/>
              <w:rPr>
                <w:rFonts w:ascii="Arial" w:eastAsia="Times New Roman" w:hAnsi="Arial" w:cs="Arial"/>
                <w:color w:val="000000" w:themeColor="text1"/>
                <w:sz w:val="22"/>
                <w:szCs w:val="22"/>
                <w:lang w:eastAsia="en-ZA"/>
              </w:rPr>
            </w:pPr>
            <w:r w:rsidRPr="00F04C80">
              <w:rPr>
                <w:rFonts w:ascii="Arial" w:eastAsia="Times New Roman" w:hAnsi="Arial" w:cs="Arial"/>
                <w:color w:val="000000" w:themeColor="text1"/>
                <w:sz w:val="22"/>
                <w:szCs w:val="22"/>
                <w:lang w:eastAsia="en-ZA"/>
              </w:rPr>
              <w:t xml:space="preserve">Above </w:t>
            </w:r>
            <w:r w:rsidR="00413870" w:rsidRPr="00F04C80">
              <w:rPr>
                <w:rFonts w:ascii="Arial" w:eastAsia="Times New Roman" w:hAnsi="Arial" w:cs="Arial"/>
                <w:color w:val="000000" w:themeColor="text1"/>
                <w:sz w:val="22"/>
                <w:szCs w:val="22"/>
                <w:lang w:eastAsia="en-ZA"/>
              </w:rPr>
              <w:t>100%</w:t>
            </w:r>
          </w:p>
        </w:tc>
      </w:tr>
    </w:tbl>
    <w:p w14:paraId="38D8387B" w14:textId="133299C4" w:rsidR="00413870" w:rsidRDefault="00413870" w:rsidP="00165472">
      <w:pPr>
        <w:spacing w:after="76" w:line="240" w:lineRule="auto"/>
        <w:jc w:val="both"/>
        <w:rPr>
          <w:rFonts w:ascii="Arial" w:eastAsia="Times New Roman" w:hAnsi="Arial" w:cs="Arial"/>
          <w:sz w:val="22"/>
          <w:szCs w:val="22"/>
          <w:lang w:eastAsia="en-ZA"/>
        </w:rPr>
      </w:pPr>
    </w:p>
    <w:p w14:paraId="59FB98F4" w14:textId="77777777" w:rsidR="009D70D3" w:rsidRPr="003B0C1D" w:rsidRDefault="00413870" w:rsidP="00165472">
      <w:pPr>
        <w:spacing w:after="0" w:line="276" w:lineRule="auto"/>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 All Clinics and schools were provided with adequate sanitation services during the year under </w:t>
      </w:r>
      <w:r w:rsidR="009D70D3" w:rsidRPr="003B0C1D">
        <w:rPr>
          <w:rFonts w:ascii="Arial" w:eastAsia="Times New Roman" w:hAnsi="Arial" w:cs="Arial"/>
          <w:sz w:val="22"/>
          <w:szCs w:val="22"/>
          <w:lang w:eastAsia="en-ZA"/>
        </w:rPr>
        <w:t xml:space="preserve"> </w:t>
      </w:r>
    </w:p>
    <w:p w14:paraId="2427B36A" w14:textId="77777777" w:rsidR="00413870" w:rsidRPr="003B0C1D" w:rsidRDefault="009D70D3" w:rsidP="00165472">
      <w:pPr>
        <w:spacing w:after="0" w:line="276" w:lineRule="auto"/>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 </w:t>
      </w:r>
      <w:r w:rsidR="00413870" w:rsidRPr="003B0C1D">
        <w:rPr>
          <w:rFonts w:ascii="Arial" w:eastAsia="Times New Roman" w:hAnsi="Arial" w:cs="Arial"/>
          <w:sz w:val="22"/>
          <w:szCs w:val="22"/>
          <w:lang w:eastAsia="en-ZA"/>
        </w:rPr>
        <w:t>review.</w:t>
      </w:r>
    </w:p>
    <w:p w14:paraId="221ABD21" w14:textId="77777777" w:rsidR="00413870" w:rsidRPr="003B0C1D" w:rsidRDefault="00413870" w:rsidP="00165472">
      <w:pPr>
        <w:spacing w:after="0" w:line="276" w:lineRule="auto"/>
        <w:jc w:val="both"/>
        <w:rPr>
          <w:rFonts w:ascii="Arial" w:eastAsia="Times New Roman" w:hAnsi="Arial" w:cs="Arial"/>
          <w:color w:val="000000" w:themeColor="text1"/>
          <w:sz w:val="22"/>
          <w:szCs w:val="22"/>
          <w:lang w:eastAsia="en-ZA"/>
        </w:rPr>
      </w:pPr>
    </w:p>
    <w:p w14:paraId="76D669BC" w14:textId="77777777" w:rsidR="00413870" w:rsidRPr="003B0C1D" w:rsidRDefault="00921F74" w:rsidP="00FD402D">
      <w:pPr>
        <w:keepNext/>
        <w:keepLines/>
        <w:spacing w:after="0" w:line="360" w:lineRule="auto"/>
        <w:ind w:left="90" w:hanging="10"/>
        <w:jc w:val="both"/>
        <w:outlineLvl w:val="0"/>
        <w:rPr>
          <w:rFonts w:ascii="Arial" w:eastAsia="Times New Roman" w:hAnsi="Arial" w:cs="Arial"/>
          <w:b/>
          <w:sz w:val="22"/>
          <w:szCs w:val="22"/>
          <w:lang w:eastAsia="en-ZA"/>
        </w:rPr>
      </w:pPr>
      <w:r w:rsidRPr="003B0C1D">
        <w:rPr>
          <w:rFonts w:ascii="Arial" w:hAnsi="Arial" w:cs="Arial"/>
          <w:b/>
          <w:color w:val="000000" w:themeColor="text1"/>
          <w:sz w:val="22"/>
          <w:szCs w:val="22"/>
          <w:lang w:bidi="en-US"/>
        </w:rPr>
        <w:t>3.</w:t>
      </w:r>
      <w:r w:rsidR="00312260">
        <w:rPr>
          <w:rFonts w:ascii="Arial" w:hAnsi="Arial" w:cs="Arial"/>
          <w:b/>
          <w:color w:val="000000" w:themeColor="text1"/>
          <w:sz w:val="22"/>
          <w:szCs w:val="22"/>
          <w:lang w:bidi="en-US"/>
        </w:rPr>
        <w:t>3</w:t>
      </w:r>
      <w:r w:rsidRPr="003B0C1D">
        <w:rPr>
          <w:rFonts w:ascii="Arial" w:hAnsi="Arial" w:cs="Arial"/>
          <w:b/>
          <w:color w:val="000000" w:themeColor="text1"/>
          <w:sz w:val="22"/>
          <w:szCs w:val="22"/>
          <w:lang w:bidi="en-US"/>
        </w:rPr>
        <w:t xml:space="preserve">.2.1     </w:t>
      </w:r>
      <w:r w:rsidR="00413870" w:rsidRPr="003B0C1D">
        <w:rPr>
          <w:rFonts w:ascii="Arial" w:eastAsia="Times New Roman" w:hAnsi="Arial" w:cs="Arial"/>
          <w:b/>
          <w:sz w:val="22"/>
          <w:szCs w:val="22"/>
          <w:lang w:eastAsia="en-ZA"/>
        </w:rPr>
        <w:t>Challenges</w:t>
      </w:r>
    </w:p>
    <w:p w14:paraId="1AA34DD5" w14:textId="77777777" w:rsidR="00F31DA9" w:rsidRDefault="00413870" w:rsidP="00740494">
      <w:pPr>
        <w:spacing w:after="0" w:line="360" w:lineRule="auto"/>
        <w:ind w:firstLine="851"/>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Lack of financial resources</w:t>
      </w:r>
      <w:r w:rsidR="00740494">
        <w:rPr>
          <w:rFonts w:ascii="Arial" w:eastAsia="Times New Roman" w:hAnsi="Arial" w:cs="Arial"/>
          <w:sz w:val="22"/>
          <w:szCs w:val="22"/>
          <w:lang w:eastAsia="en-ZA"/>
        </w:rPr>
        <w:t xml:space="preserve">, </w:t>
      </w:r>
      <w:r w:rsidRPr="003B0C1D">
        <w:rPr>
          <w:rFonts w:ascii="Arial" w:eastAsia="Times New Roman" w:hAnsi="Arial" w:cs="Arial"/>
          <w:sz w:val="22"/>
          <w:szCs w:val="22"/>
          <w:lang w:eastAsia="en-ZA"/>
        </w:rPr>
        <w:t xml:space="preserve">funding application will be made to the Department of Water Services. Most schools have sanitation infrastructure but there are water pressure problems at </w:t>
      </w:r>
      <w:proofErr w:type="gramStart"/>
      <w:r w:rsidRPr="003B0C1D">
        <w:rPr>
          <w:rFonts w:ascii="Arial" w:eastAsia="Times New Roman" w:hAnsi="Arial" w:cs="Arial"/>
          <w:sz w:val="22"/>
          <w:szCs w:val="22"/>
          <w:lang w:eastAsia="en-ZA"/>
        </w:rPr>
        <w:t>a number of</w:t>
      </w:r>
      <w:proofErr w:type="gramEnd"/>
      <w:r w:rsidRPr="003B0C1D">
        <w:rPr>
          <w:rFonts w:ascii="Arial" w:eastAsia="Times New Roman" w:hAnsi="Arial" w:cs="Arial"/>
          <w:sz w:val="22"/>
          <w:szCs w:val="22"/>
          <w:lang w:eastAsia="en-ZA"/>
        </w:rPr>
        <w:t xml:space="preserve"> schools that are being addressed.</w:t>
      </w:r>
    </w:p>
    <w:p w14:paraId="05ED93AA" w14:textId="77777777" w:rsidR="00740494" w:rsidRDefault="00740494" w:rsidP="00740494">
      <w:pPr>
        <w:spacing w:after="0" w:line="360" w:lineRule="auto"/>
        <w:ind w:firstLine="851"/>
        <w:jc w:val="both"/>
        <w:rPr>
          <w:rFonts w:ascii="Arial" w:eastAsia="Times New Roman" w:hAnsi="Arial" w:cs="Arial"/>
          <w:sz w:val="22"/>
          <w:szCs w:val="22"/>
          <w:lang w:eastAsia="en-ZA"/>
        </w:rPr>
      </w:pPr>
    </w:p>
    <w:p w14:paraId="0646857A" w14:textId="77777777" w:rsidR="00FD1449" w:rsidRDefault="00413870" w:rsidP="00414F6A">
      <w:pPr>
        <w:spacing w:after="0" w:line="360" w:lineRule="auto"/>
        <w:jc w:val="both"/>
        <w:rPr>
          <w:rFonts w:ascii="Arial" w:hAnsi="Arial" w:cs="Arial"/>
          <w:sz w:val="22"/>
          <w:szCs w:val="22"/>
        </w:rPr>
      </w:pPr>
      <w:r w:rsidRPr="003B0C1D">
        <w:rPr>
          <w:rFonts w:ascii="Arial" w:eastAsia="Times New Roman" w:hAnsi="Arial" w:cs="Arial"/>
          <w:sz w:val="22"/>
          <w:szCs w:val="22"/>
          <w:lang w:eastAsia="en-ZA"/>
        </w:rPr>
        <w:t xml:space="preserve">Makana is also challenged with increasing pressure on its </w:t>
      </w:r>
      <w:proofErr w:type="gramStart"/>
      <w:r w:rsidRPr="003B0C1D">
        <w:rPr>
          <w:rFonts w:ascii="Arial" w:eastAsia="Times New Roman" w:hAnsi="Arial" w:cs="Arial"/>
          <w:sz w:val="22"/>
          <w:szCs w:val="22"/>
          <w:lang w:eastAsia="en-ZA"/>
        </w:rPr>
        <w:t>waste water</w:t>
      </w:r>
      <w:proofErr w:type="gramEnd"/>
      <w:r w:rsidRPr="003B0C1D">
        <w:rPr>
          <w:rFonts w:ascii="Arial" w:eastAsia="Times New Roman" w:hAnsi="Arial" w:cs="Arial"/>
          <w:sz w:val="22"/>
          <w:szCs w:val="22"/>
          <w:lang w:eastAsia="en-ZA"/>
        </w:rPr>
        <w:t xml:space="preserve"> treatment leading to works overflow i.e. Belmont Valley which is near full capacity</w:t>
      </w:r>
      <w:r w:rsidR="00740494">
        <w:rPr>
          <w:rFonts w:ascii="Arial" w:eastAsia="Times New Roman" w:hAnsi="Arial" w:cs="Arial"/>
          <w:sz w:val="22"/>
          <w:szCs w:val="22"/>
          <w:lang w:eastAsia="en-ZA"/>
        </w:rPr>
        <w:t>.</w:t>
      </w:r>
      <w:r w:rsidRPr="003B0C1D">
        <w:rPr>
          <w:rFonts w:ascii="Arial" w:eastAsia="Times New Roman" w:hAnsi="Arial" w:cs="Arial"/>
          <w:sz w:val="22"/>
          <w:szCs w:val="22"/>
          <w:lang w:eastAsia="en-ZA"/>
        </w:rPr>
        <w:t xml:space="preserve"> </w:t>
      </w:r>
      <w:r w:rsidR="00F33940" w:rsidRPr="003B0C1D">
        <w:rPr>
          <w:rFonts w:ascii="Arial" w:hAnsi="Arial" w:cs="Arial"/>
          <w:sz w:val="22"/>
          <w:szCs w:val="22"/>
        </w:rPr>
        <w:t>T</w:t>
      </w:r>
      <w:r w:rsidR="00D311D8" w:rsidRPr="003B0C1D">
        <w:rPr>
          <w:rFonts w:ascii="Arial" w:hAnsi="Arial" w:cs="Arial"/>
          <w:sz w:val="22"/>
          <w:szCs w:val="22"/>
        </w:rPr>
        <w:t>he</w:t>
      </w:r>
      <w:r w:rsidR="00F33940" w:rsidRPr="003B0C1D">
        <w:rPr>
          <w:rFonts w:ascii="Arial" w:hAnsi="Arial" w:cs="Arial"/>
          <w:sz w:val="22"/>
          <w:szCs w:val="22"/>
        </w:rPr>
        <w:t xml:space="preserve"> Wastewater Treatment Works (WWTW) is a 5.4Ml biological filter plant currently being operated at an average inflow of between 7 and 8Ml/d. </w:t>
      </w:r>
    </w:p>
    <w:p w14:paraId="5A7B4CF2" w14:textId="77777777" w:rsidR="00F33940" w:rsidRPr="003B0C1D" w:rsidRDefault="00F33940" w:rsidP="00414F6A">
      <w:pPr>
        <w:spacing w:after="0" w:line="360" w:lineRule="auto"/>
        <w:jc w:val="both"/>
        <w:rPr>
          <w:rFonts w:ascii="Arial" w:eastAsiaTheme="minorHAnsi" w:hAnsi="Arial" w:cs="Arial"/>
          <w:sz w:val="22"/>
          <w:szCs w:val="22"/>
        </w:rPr>
      </w:pPr>
      <w:r w:rsidRPr="003B0C1D">
        <w:rPr>
          <w:rFonts w:ascii="Arial" w:hAnsi="Arial" w:cs="Arial"/>
          <w:sz w:val="22"/>
          <w:szCs w:val="22"/>
        </w:rPr>
        <w:t>The plant is servicing the entire CBD and Western side and 60% of the Eastern side</w:t>
      </w:r>
      <w:r w:rsidR="00F42E23" w:rsidRPr="003B0C1D">
        <w:rPr>
          <w:rFonts w:ascii="Arial" w:hAnsi="Arial" w:cs="Arial"/>
          <w:sz w:val="22"/>
          <w:szCs w:val="22"/>
        </w:rPr>
        <w:t>,</w:t>
      </w:r>
      <w:r w:rsidR="00F42E23" w:rsidRPr="003B0C1D">
        <w:rPr>
          <w:rFonts w:ascii="Arial" w:eastAsiaTheme="minorHAnsi" w:hAnsi="Arial" w:cs="Arial"/>
          <w:sz w:val="22"/>
          <w:szCs w:val="22"/>
        </w:rPr>
        <w:t xml:space="preserve"> Mayfield WWTW has a stated existing hydraulic capacity of 2.5 </w:t>
      </w:r>
      <w:proofErr w:type="spellStart"/>
      <w:r w:rsidR="00F42E23" w:rsidRPr="003B0C1D">
        <w:rPr>
          <w:rFonts w:ascii="Arial" w:eastAsiaTheme="minorHAnsi" w:hAnsi="Arial" w:cs="Arial"/>
          <w:sz w:val="22"/>
          <w:szCs w:val="22"/>
        </w:rPr>
        <w:t>Ml</w:t>
      </w:r>
      <w:proofErr w:type="spellEnd"/>
      <w:r w:rsidR="00F42E23" w:rsidRPr="003B0C1D">
        <w:rPr>
          <w:rFonts w:ascii="Arial" w:eastAsiaTheme="minorHAnsi" w:hAnsi="Arial" w:cs="Arial"/>
          <w:sz w:val="22"/>
          <w:szCs w:val="22"/>
        </w:rPr>
        <w:t xml:space="preserve">/day and currently treats flows from the areas known as Mayfield, </w:t>
      </w:r>
      <w:proofErr w:type="spellStart"/>
      <w:r w:rsidR="00F42E23" w:rsidRPr="003B0C1D">
        <w:rPr>
          <w:rFonts w:ascii="Arial" w:eastAsiaTheme="minorHAnsi" w:hAnsi="Arial" w:cs="Arial"/>
          <w:sz w:val="22"/>
          <w:szCs w:val="22"/>
        </w:rPr>
        <w:t>Makanaskop</w:t>
      </w:r>
      <w:proofErr w:type="spellEnd"/>
      <w:r w:rsidR="00F42E23" w:rsidRPr="003B0C1D">
        <w:rPr>
          <w:rFonts w:ascii="Arial" w:eastAsiaTheme="minorHAnsi" w:hAnsi="Arial" w:cs="Arial"/>
          <w:sz w:val="22"/>
          <w:szCs w:val="22"/>
        </w:rPr>
        <w:t xml:space="preserve">, Kings Flats, Transit Camp and Extensions 6 and 7. </w:t>
      </w:r>
    </w:p>
    <w:p w14:paraId="4743BF86" w14:textId="77777777" w:rsidR="00A6244A" w:rsidRDefault="00A6244A" w:rsidP="00414F6A">
      <w:pPr>
        <w:spacing w:after="0" w:line="360" w:lineRule="auto"/>
        <w:ind w:right="441"/>
        <w:jc w:val="both"/>
        <w:rPr>
          <w:rFonts w:ascii="Arial" w:eastAsia="Times New Roman" w:hAnsi="Arial" w:cs="Arial"/>
          <w:b/>
          <w:sz w:val="22"/>
          <w:szCs w:val="22"/>
          <w:lang w:eastAsia="en-ZA"/>
        </w:rPr>
      </w:pPr>
    </w:p>
    <w:p w14:paraId="0D1748D5" w14:textId="11894E37" w:rsidR="00D311D8" w:rsidRPr="003B0C1D" w:rsidRDefault="00E13161" w:rsidP="00165472">
      <w:pPr>
        <w:spacing w:after="0" w:line="360" w:lineRule="auto"/>
        <w:jc w:val="both"/>
        <w:textAlignment w:val="baseline"/>
        <w:rPr>
          <w:rFonts w:ascii="Arial" w:hAnsi="Arial" w:cs="Arial"/>
          <w:b/>
          <w:color w:val="000000" w:themeColor="text1"/>
          <w:sz w:val="22"/>
          <w:szCs w:val="22"/>
          <w:lang w:bidi="en-US"/>
        </w:rPr>
      </w:pPr>
      <w:r w:rsidRPr="003B0C1D">
        <w:rPr>
          <w:rFonts w:ascii="Arial" w:hAnsi="Arial" w:cs="Arial"/>
          <w:b/>
          <w:color w:val="000000" w:themeColor="text1"/>
          <w:sz w:val="22"/>
          <w:szCs w:val="22"/>
          <w:lang w:bidi="en-US"/>
        </w:rPr>
        <w:t>3.</w:t>
      </w:r>
      <w:r w:rsidR="00312260">
        <w:rPr>
          <w:rFonts w:ascii="Arial" w:hAnsi="Arial" w:cs="Arial"/>
          <w:b/>
          <w:color w:val="000000" w:themeColor="text1"/>
          <w:sz w:val="22"/>
          <w:szCs w:val="22"/>
          <w:lang w:bidi="en-US"/>
        </w:rPr>
        <w:t>3</w:t>
      </w:r>
      <w:r w:rsidRPr="003B0C1D">
        <w:rPr>
          <w:rFonts w:ascii="Arial" w:hAnsi="Arial" w:cs="Arial"/>
          <w:b/>
          <w:color w:val="000000" w:themeColor="text1"/>
          <w:sz w:val="22"/>
          <w:szCs w:val="22"/>
          <w:lang w:bidi="en-US"/>
        </w:rPr>
        <w:t>.</w:t>
      </w:r>
      <w:r w:rsidR="00EE7CCE" w:rsidRPr="003B0C1D">
        <w:rPr>
          <w:rFonts w:ascii="Arial" w:hAnsi="Arial" w:cs="Arial"/>
          <w:b/>
          <w:color w:val="000000" w:themeColor="text1"/>
          <w:sz w:val="22"/>
          <w:szCs w:val="22"/>
          <w:lang w:bidi="en-US"/>
        </w:rPr>
        <w:t>3</w:t>
      </w:r>
      <w:r w:rsidR="00B80FC3" w:rsidRPr="003B0C1D">
        <w:rPr>
          <w:rFonts w:ascii="Arial" w:hAnsi="Arial" w:cs="Arial"/>
          <w:b/>
          <w:color w:val="000000" w:themeColor="text1"/>
          <w:sz w:val="22"/>
          <w:szCs w:val="22"/>
          <w:lang w:bidi="en-US"/>
        </w:rPr>
        <w:tab/>
        <w:t xml:space="preserve"> Electricity</w:t>
      </w:r>
      <w:r w:rsidR="00395E06" w:rsidRPr="003B0C1D">
        <w:rPr>
          <w:rFonts w:ascii="Arial" w:hAnsi="Arial" w:cs="Arial"/>
          <w:b/>
          <w:color w:val="000000" w:themeColor="text1"/>
          <w:sz w:val="22"/>
          <w:szCs w:val="22"/>
          <w:lang w:bidi="en-US"/>
        </w:rPr>
        <w:t xml:space="preserve"> </w:t>
      </w:r>
    </w:p>
    <w:p w14:paraId="5151BBFD" w14:textId="77777777" w:rsidR="00A60D83" w:rsidRPr="003B0C1D" w:rsidRDefault="009D70D3" w:rsidP="00AF3D4D">
      <w:pPr>
        <w:spacing w:after="0" w:line="360" w:lineRule="auto"/>
        <w:ind w:right="215"/>
        <w:jc w:val="both"/>
        <w:textAlignment w:val="baseline"/>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The Makana Municipality's Electricity Department ensures that its customers get good supply of quality service in compliance with the quality criteria prescribed by the national Electricity Regulator. </w:t>
      </w:r>
    </w:p>
    <w:p w14:paraId="47A5C3FC" w14:textId="77777777" w:rsidR="007A53ED" w:rsidRDefault="009D70D3" w:rsidP="00165472">
      <w:pPr>
        <w:tabs>
          <w:tab w:val="left" w:pos="8910"/>
        </w:tabs>
        <w:spacing w:after="39" w:line="360" w:lineRule="auto"/>
        <w:ind w:right="19"/>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The Department has the duty of refurbishing electrical infrastructure and the responsibility of</w:t>
      </w:r>
      <w:r w:rsidR="007A53ED">
        <w:rPr>
          <w:rFonts w:ascii="Arial" w:eastAsia="Times New Roman" w:hAnsi="Arial" w:cs="Arial"/>
          <w:sz w:val="22"/>
          <w:szCs w:val="22"/>
          <w:lang w:eastAsia="en-ZA"/>
        </w:rPr>
        <w:t xml:space="preserve"> connecting </w:t>
      </w:r>
      <w:r w:rsidR="007A53ED" w:rsidRPr="007A53ED">
        <w:rPr>
          <w:rFonts w:ascii="Arial" w:eastAsia="Times New Roman" w:hAnsi="Arial" w:cs="Arial"/>
          <w:sz w:val="22"/>
          <w:szCs w:val="22"/>
          <w:lang w:eastAsia="en-ZA"/>
        </w:rPr>
        <w:t>customers who are not on the grid. The Department is also responsible for project implementation as well as day-to-day operations and maintenance</w:t>
      </w:r>
    </w:p>
    <w:p w14:paraId="7ADFC7FC" w14:textId="77777777" w:rsidR="007A53ED" w:rsidRDefault="007A53ED" w:rsidP="00165472">
      <w:pPr>
        <w:tabs>
          <w:tab w:val="left" w:pos="8910"/>
        </w:tabs>
        <w:spacing w:after="39" w:line="360" w:lineRule="auto"/>
        <w:ind w:right="19"/>
        <w:jc w:val="both"/>
        <w:rPr>
          <w:rFonts w:ascii="Arial" w:eastAsia="Times New Roman" w:hAnsi="Arial" w:cs="Arial"/>
          <w:sz w:val="22"/>
          <w:szCs w:val="22"/>
          <w:lang w:eastAsia="en-ZA"/>
        </w:rPr>
      </w:pPr>
    </w:p>
    <w:tbl>
      <w:tblPr>
        <w:tblW w:w="9540" w:type="dxa"/>
        <w:tblInd w:w="87" w:type="dxa"/>
        <w:tblCellMar>
          <w:top w:w="88" w:type="dxa"/>
          <w:left w:w="86" w:type="dxa"/>
          <w:right w:w="77" w:type="dxa"/>
        </w:tblCellMar>
        <w:tblLook w:val="04A0" w:firstRow="1" w:lastRow="0" w:firstColumn="1" w:lastColumn="0" w:noHBand="0" w:noVBand="1"/>
      </w:tblPr>
      <w:tblGrid>
        <w:gridCol w:w="3676"/>
        <w:gridCol w:w="5864"/>
      </w:tblGrid>
      <w:tr w:rsidR="009D70D3" w:rsidRPr="003B0C1D" w14:paraId="4BCF7957" w14:textId="77777777" w:rsidTr="001E2298">
        <w:trPr>
          <w:trHeight w:val="1316"/>
        </w:trPr>
        <w:tc>
          <w:tcPr>
            <w:tcW w:w="3676" w:type="dxa"/>
            <w:tcBorders>
              <w:top w:val="single" w:sz="2" w:space="0" w:color="000000"/>
              <w:left w:val="single" w:sz="2" w:space="0" w:color="000000"/>
              <w:bottom w:val="single" w:sz="2" w:space="0" w:color="000000"/>
              <w:right w:val="single" w:sz="2" w:space="0" w:color="000000"/>
            </w:tcBorders>
            <w:vAlign w:val="center"/>
          </w:tcPr>
          <w:p w14:paraId="7607FC50" w14:textId="767CA68A" w:rsidR="009D70D3" w:rsidRPr="003B0C1D" w:rsidRDefault="0096017D" w:rsidP="00165472">
            <w:pPr>
              <w:spacing w:after="0" w:line="360" w:lineRule="auto"/>
              <w:jc w:val="both"/>
              <w:rPr>
                <w:rFonts w:ascii="Arial" w:eastAsia="Times New Roman" w:hAnsi="Arial" w:cs="Arial"/>
                <w:b/>
                <w:sz w:val="22"/>
                <w:szCs w:val="22"/>
                <w:lang w:eastAsia="en-ZA"/>
              </w:rPr>
            </w:pPr>
            <w:r w:rsidRPr="003B0C1D">
              <w:rPr>
                <w:rFonts w:ascii="Arial" w:eastAsia="Times New Roman" w:hAnsi="Arial" w:cs="Arial"/>
                <w:b/>
                <w:sz w:val="22"/>
                <w:szCs w:val="22"/>
                <w:lang w:eastAsia="en-ZA"/>
              </w:rPr>
              <w:t xml:space="preserve">Level </w:t>
            </w:r>
            <w:r w:rsidR="009D70D3" w:rsidRPr="003B0C1D">
              <w:rPr>
                <w:rFonts w:ascii="Arial" w:eastAsia="Times New Roman" w:hAnsi="Arial" w:cs="Arial"/>
                <w:b/>
                <w:sz w:val="22"/>
                <w:szCs w:val="22"/>
                <w:lang w:eastAsia="en-ZA"/>
              </w:rPr>
              <w:t xml:space="preserve">Standard of Services </w:t>
            </w:r>
          </w:p>
        </w:tc>
        <w:tc>
          <w:tcPr>
            <w:tcW w:w="5864" w:type="dxa"/>
            <w:tcBorders>
              <w:top w:val="single" w:sz="2" w:space="0" w:color="000000"/>
              <w:left w:val="single" w:sz="2" w:space="0" w:color="000000"/>
              <w:bottom w:val="single" w:sz="2" w:space="0" w:color="000000"/>
              <w:right w:val="single" w:sz="2" w:space="0" w:color="000000"/>
            </w:tcBorders>
          </w:tcPr>
          <w:p w14:paraId="2B678D50" w14:textId="77777777" w:rsidR="009D70D3" w:rsidRPr="003B0C1D" w:rsidRDefault="009D70D3" w:rsidP="00165472">
            <w:pPr>
              <w:spacing w:after="288" w:line="360" w:lineRule="auto"/>
              <w:ind w:left="7" w:hanging="2"/>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Customers are provided with a bulk 11 kilovolts of electricity.  Some of this electricity is provided from renewable energy. </w:t>
            </w:r>
          </w:p>
          <w:p w14:paraId="3EA50077" w14:textId="77777777" w:rsidR="009D70D3" w:rsidRPr="003B0C1D" w:rsidRDefault="009D70D3" w:rsidP="000D2B58">
            <w:pPr>
              <w:spacing w:after="0" w:line="276" w:lineRule="auto"/>
              <w:ind w:right="38"/>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The Municipality provides streetlights in accordance </w:t>
            </w:r>
            <w:proofErr w:type="gramStart"/>
            <w:r w:rsidRPr="003B0C1D">
              <w:rPr>
                <w:rFonts w:ascii="Arial" w:eastAsia="Times New Roman" w:hAnsi="Arial" w:cs="Arial"/>
                <w:sz w:val="22"/>
                <w:szCs w:val="22"/>
                <w:lang w:eastAsia="en-ZA"/>
              </w:rPr>
              <w:t>to</w:t>
            </w:r>
            <w:proofErr w:type="gramEnd"/>
            <w:r w:rsidRPr="003B0C1D">
              <w:rPr>
                <w:rFonts w:ascii="Arial" w:eastAsia="Times New Roman" w:hAnsi="Arial" w:cs="Arial"/>
                <w:sz w:val="22"/>
                <w:szCs w:val="22"/>
                <w:lang w:eastAsia="en-ZA"/>
              </w:rPr>
              <w:t xml:space="preserve"> the standards as outlined in the National Energy Regulator of South Africa (NERSA) guidelines. It also provides high masts which are funded by the Municipal infrastructure grant (MIG). </w:t>
            </w:r>
          </w:p>
          <w:p w14:paraId="5B0FBD3B" w14:textId="77777777" w:rsidR="009D70D3" w:rsidRPr="003B0C1D" w:rsidRDefault="009D70D3" w:rsidP="000D2B58">
            <w:pPr>
              <w:spacing w:after="18" w:line="276" w:lineRule="auto"/>
              <w:jc w:val="both"/>
              <w:rPr>
                <w:rFonts w:ascii="Arial" w:eastAsia="Times New Roman" w:hAnsi="Arial" w:cs="Arial"/>
                <w:sz w:val="22"/>
                <w:szCs w:val="22"/>
                <w:lang w:eastAsia="en-ZA"/>
              </w:rPr>
            </w:pPr>
          </w:p>
          <w:p w14:paraId="05DB5EC6" w14:textId="77777777" w:rsidR="009D70D3" w:rsidRPr="003B0C1D" w:rsidRDefault="009D70D3" w:rsidP="000D2B58">
            <w:pPr>
              <w:spacing w:after="0" w:line="276" w:lineRule="auto"/>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Medium and low voltage electricity is distributed according to consumer requirements and with NERSA standard. </w:t>
            </w:r>
          </w:p>
        </w:tc>
      </w:tr>
    </w:tbl>
    <w:tbl>
      <w:tblPr>
        <w:tblStyle w:val="GridTable6Colorful-Accent33"/>
        <w:tblpPr w:leftFromText="180" w:rightFromText="180" w:vertAnchor="page" w:horzAnchor="margin" w:tblpY="1573"/>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523"/>
        <w:gridCol w:w="1013"/>
        <w:gridCol w:w="1276"/>
        <w:gridCol w:w="1401"/>
        <w:gridCol w:w="1043"/>
        <w:gridCol w:w="1747"/>
      </w:tblGrid>
      <w:tr w:rsidR="001E2298" w:rsidRPr="003B0C1D" w14:paraId="312296CE" w14:textId="77777777" w:rsidTr="001E2298">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630" w:type="dxa"/>
            <w:gridSpan w:val="7"/>
            <w:shd w:val="clear" w:color="auto" w:fill="DDCB9F"/>
          </w:tcPr>
          <w:p w14:paraId="372C14B1" w14:textId="77777777" w:rsidR="001E2298" w:rsidRPr="003B0C1D" w:rsidRDefault="001E2298" w:rsidP="001E2298">
            <w:pPr>
              <w:spacing w:line="276" w:lineRule="auto"/>
              <w:ind w:left="758"/>
              <w:jc w:val="both"/>
              <w:rPr>
                <w:rFonts w:ascii="Arial" w:eastAsia="Times New Roman" w:hAnsi="Arial" w:cs="Arial"/>
                <w:color w:val="auto"/>
              </w:rPr>
            </w:pPr>
            <w:r w:rsidRPr="003B0C1D">
              <w:rPr>
                <w:rFonts w:ascii="Arial" w:eastAsia="Times New Roman" w:hAnsi="Arial" w:cs="Arial"/>
                <w:color w:val="auto"/>
              </w:rPr>
              <w:t>Annual performance as per Key performance indicator in Electricity Services</w:t>
            </w:r>
          </w:p>
        </w:tc>
      </w:tr>
      <w:tr w:rsidR="001E2298" w:rsidRPr="005F096F" w14:paraId="5F6E150D" w14:textId="77777777" w:rsidTr="001E2298">
        <w:trPr>
          <w:cnfStyle w:val="000000100000" w:firstRow="0" w:lastRow="0" w:firstColumn="0" w:lastColumn="0" w:oddVBand="0" w:evenVBand="0" w:oddHBand="1" w:evenHBand="0" w:firstRowFirstColumn="0" w:firstRowLastColumn="0" w:lastRowFirstColumn="0" w:lastRowLastColumn="0"/>
          <w:cantSplit/>
          <w:trHeight w:val="1885"/>
        </w:trPr>
        <w:tc>
          <w:tcPr>
            <w:cnfStyle w:val="001000000000" w:firstRow="0" w:lastRow="0" w:firstColumn="1" w:lastColumn="0" w:oddVBand="0" w:evenVBand="0" w:oddHBand="0" w:evenHBand="0" w:firstRowFirstColumn="0" w:firstRowLastColumn="0" w:lastRowFirstColumn="0" w:lastRowLastColumn="0"/>
            <w:tcW w:w="1627" w:type="dxa"/>
            <w:shd w:val="clear" w:color="auto" w:fill="C00000"/>
          </w:tcPr>
          <w:p w14:paraId="170021C6" w14:textId="77777777" w:rsidR="001E2298" w:rsidRPr="005F096F" w:rsidRDefault="001E2298" w:rsidP="001E2298">
            <w:pPr>
              <w:jc w:val="both"/>
              <w:rPr>
                <w:rFonts w:ascii="Arial" w:eastAsia="Times New Roman" w:hAnsi="Arial" w:cs="Arial"/>
                <w:color w:val="FFFFFF" w:themeColor="background1"/>
              </w:rPr>
            </w:pPr>
          </w:p>
          <w:p w14:paraId="7B1C6099" w14:textId="77777777" w:rsidR="001E2298" w:rsidRPr="005F096F" w:rsidRDefault="001E2298" w:rsidP="001E2298">
            <w:pPr>
              <w:jc w:val="both"/>
              <w:rPr>
                <w:rFonts w:ascii="Arial" w:eastAsia="Times New Roman" w:hAnsi="Arial" w:cs="Arial"/>
                <w:color w:val="FFFFFF" w:themeColor="background1"/>
              </w:rPr>
            </w:pPr>
          </w:p>
          <w:p w14:paraId="0AB2CC37" w14:textId="77777777" w:rsidR="001E2298" w:rsidRPr="005F096F" w:rsidRDefault="001E2298" w:rsidP="001E2298">
            <w:pPr>
              <w:jc w:val="both"/>
              <w:rPr>
                <w:rFonts w:ascii="Arial" w:eastAsia="Times New Roman" w:hAnsi="Arial" w:cs="Arial"/>
                <w:color w:val="FFFFFF" w:themeColor="background1"/>
              </w:rPr>
            </w:pPr>
          </w:p>
          <w:p w14:paraId="08510C90" w14:textId="77777777" w:rsidR="001E2298" w:rsidRPr="005F096F" w:rsidRDefault="001E2298" w:rsidP="001E2298">
            <w:pPr>
              <w:jc w:val="both"/>
              <w:rPr>
                <w:rFonts w:ascii="Arial" w:eastAsia="Times New Roman" w:hAnsi="Arial" w:cs="Arial"/>
                <w:color w:val="FFFFFF" w:themeColor="background1"/>
              </w:rPr>
            </w:pPr>
            <w:r w:rsidRPr="005F096F">
              <w:rPr>
                <w:rFonts w:ascii="Arial" w:eastAsia="Times New Roman" w:hAnsi="Arial" w:cs="Arial"/>
                <w:color w:val="FFFFFF" w:themeColor="background1"/>
              </w:rPr>
              <w:t>Indicator</w:t>
            </w:r>
          </w:p>
        </w:tc>
        <w:tc>
          <w:tcPr>
            <w:tcW w:w="1523" w:type="dxa"/>
            <w:shd w:val="clear" w:color="auto" w:fill="C00000"/>
            <w:textDirection w:val="btLr"/>
          </w:tcPr>
          <w:p w14:paraId="285B94BB" w14:textId="77777777" w:rsidR="001E2298" w:rsidRPr="005F096F" w:rsidRDefault="001E2298" w:rsidP="001E22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rPr>
            </w:pPr>
            <w:r w:rsidRPr="005F096F">
              <w:rPr>
                <w:rFonts w:ascii="Arial" w:eastAsia="Times New Roman" w:hAnsi="Arial" w:cs="Arial"/>
                <w:b/>
                <w:color w:val="FFFFFF" w:themeColor="background1"/>
              </w:rPr>
              <w:t xml:space="preserve">Total </w:t>
            </w:r>
            <w:proofErr w:type="gramStart"/>
            <w:r w:rsidRPr="005F096F">
              <w:rPr>
                <w:rFonts w:ascii="Arial" w:eastAsia="Times New Roman" w:hAnsi="Arial" w:cs="Arial"/>
                <w:b/>
                <w:color w:val="FFFFFF" w:themeColor="background1"/>
              </w:rPr>
              <w:t>number  of</w:t>
            </w:r>
            <w:proofErr w:type="gramEnd"/>
            <w:r w:rsidRPr="005F096F">
              <w:rPr>
                <w:rFonts w:ascii="Arial" w:eastAsia="Times New Roman" w:hAnsi="Arial" w:cs="Arial"/>
                <w:b/>
                <w:color w:val="FFFFFF" w:themeColor="background1"/>
              </w:rPr>
              <w:t xml:space="preserve"> households  or customers  expected to benefit</w:t>
            </w:r>
          </w:p>
        </w:tc>
        <w:tc>
          <w:tcPr>
            <w:tcW w:w="1013" w:type="dxa"/>
            <w:shd w:val="clear" w:color="auto" w:fill="C00000"/>
            <w:textDirection w:val="btLr"/>
          </w:tcPr>
          <w:p w14:paraId="5C65880C" w14:textId="77777777" w:rsidR="001E2298" w:rsidRPr="005F096F" w:rsidRDefault="001E2298" w:rsidP="001E22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rPr>
            </w:pPr>
            <w:proofErr w:type="gramStart"/>
            <w:r w:rsidRPr="005F096F">
              <w:rPr>
                <w:rFonts w:ascii="Arial" w:eastAsia="Times New Roman" w:hAnsi="Arial" w:cs="Arial"/>
                <w:b/>
                <w:color w:val="FFFFFF" w:themeColor="background1"/>
              </w:rPr>
              <w:t>Estimated  backlogs</w:t>
            </w:r>
            <w:proofErr w:type="gramEnd"/>
          </w:p>
          <w:p w14:paraId="3E212474" w14:textId="77777777" w:rsidR="001E2298" w:rsidRPr="005F096F" w:rsidRDefault="001E2298" w:rsidP="001E22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rPr>
            </w:pPr>
            <w:r w:rsidRPr="005F096F">
              <w:rPr>
                <w:rFonts w:ascii="Arial" w:eastAsia="Times New Roman" w:hAnsi="Arial" w:cs="Arial"/>
                <w:b/>
                <w:color w:val="FFFFFF" w:themeColor="background1"/>
              </w:rPr>
              <w:t>(</w:t>
            </w:r>
            <w:proofErr w:type="gramStart"/>
            <w:r w:rsidRPr="005F096F">
              <w:rPr>
                <w:rFonts w:ascii="Arial" w:eastAsia="Times New Roman" w:hAnsi="Arial" w:cs="Arial"/>
                <w:b/>
                <w:color w:val="FFFFFF" w:themeColor="background1"/>
              </w:rPr>
              <w:t>actual</w:t>
            </w:r>
            <w:proofErr w:type="gramEnd"/>
            <w:r w:rsidRPr="005F096F">
              <w:rPr>
                <w:rFonts w:ascii="Arial" w:eastAsia="Times New Roman" w:hAnsi="Arial" w:cs="Arial"/>
                <w:b/>
                <w:color w:val="FFFFFF" w:themeColor="background1"/>
              </w:rPr>
              <w:t xml:space="preserve"> numbers)</w:t>
            </w:r>
          </w:p>
        </w:tc>
        <w:tc>
          <w:tcPr>
            <w:tcW w:w="1276" w:type="dxa"/>
            <w:shd w:val="clear" w:color="auto" w:fill="C00000"/>
            <w:textDirection w:val="btLr"/>
          </w:tcPr>
          <w:p w14:paraId="188045CB" w14:textId="77777777" w:rsidR="001E2298" w:rsidRPr="005F096F" w:rsidRDefault="001E2298" w:rsidP="001E22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rPr>
            </w:pPr>
            <w:r w:rsidRPr="005F096F">
              <w:rPr>
                <w:rFonts w:ascii="Arial" w:eastAsia="Times New Roman" w:hAnsi="Arial" w:cs="Arial"/>
                <w:b/>
                <w:color w:val="FFFFFF" w:themeColor="background1"/>
              </w:rPr>
              <w:t xml:space="preserve">Target set </w:t>
            </w:r>
            <w:proofErr w:type="gramStart"/>
            <w:r w:rsidRPr="005F096F">
              <w:rPr>
                <w:rFonts w:ascii="Arial" w:eastAsia="Times New Roman" w:hAnsi="Arial" w:cs="Arial"/>
                <w:b/>
                <w:color w:val="FFFFFF" w:themeColor="background1"/>
              </w:rPr>
              <w:t>for  the</w:t>
            </w:r>
            <w:proofErr w:type="gramEnd"/>
            <w:r w:rsidRPr="005F096F">
              <w:rPr>
                <w:rFonts w:ascii="Arial" w:eastAsia="Times New Roman" w:hAnsi="Arial" w:cs="Arial"/>
                <w:b/>
                <w:color w:val="FFFFFF" w:themeColor="background1"/>
              </w:rPr>
              <w:t xml:space="preserve"> financial year under review (actual numbers)</w:t>
            </w:r>
          </w:p>
        </w:tc>
        <w:tc>
          <w:tcPr>
            <w:tcW w:w="1401" w:type="dxa"/>
            <w:shd w:val="clear" w:color="auto" w:fill="C00000"/>
            <w:textDirection w:val="btLr"/>
          </w:tcPr>
          <w:p w14:paraId="0C023372" w14:textId="77777777" w:rsidR="001E2298" w:rsidRPr="005F096F" w:rsidRDefault="001E2298" w:rsidP="001E22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rPr>
            </w:pPr>
            <w:r w:rsidRPr="005F096F">
              <w:rPr>
                <w:rFonts w:ascii="Arial" w:eastAsia="Times New Roman" w:hAnsi="Arial" w:cs="Arial"/>
                <w:b/>
                <w:color w:val="FFFFFF" w:themeColor="background1"/>
              </w:rPr>
              <w:t>Number of households</w:t>
            </w:r>
          </w:p>
          <w:p w14:paraId="4B7C66D1" w14:textId="77777777" w:rsidR="001E2298" w:rsidRPr="005F096F" w:rsidRDefault="001E2298" w:rsidP="001E22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rPr>
            </w:pPr>
            <w:r w:rsidRPr="005F096F">
              <w:rPr>
                <w:rFonts w:ascii="Arial" w:eastAsia="Times New Roman" w:hAnsi="Arial" w:cs="Arial"/>
                <w:b/>
                <w:color w:val="FFFFFF" w:themeColor="background1"/>
              </w:rPr>
              <w:t>or customers</w:t>
            </w:r>
          </w:p>
          <w:p w14:paraId="7E8147EC" w14:textId="77777777" w:rsidR="001E2298" w:rsidRPr="005F096F" w:rsidRDefault="001E2298" w:rsidP="001E22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rPr>
            </w:pPr>
            <w:r w:rsidRPr="005F096F">
              <w:rPr>
                <w:rFonts w:ascii="Arial" w:eastAsia="Times New Roman" w:hAnsi="Arial" w:cs="Arial"/>
                <w:b/>
                <w:color w:val="FFFFFF" w:themeColor="background1"/>
              </w:rPr>
              <w:t>reached during</w:t>
            </w:r>
          </w:p>
          <w:p w14:paraId="40B12D6F" w14:textId="77777777" w:rsidR="001E2298" w:rsidRPr="005F096F" w:rsidRDefault="001E2298" w:rsidP="001E22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rPr>
            </w:pPr>
            <w:r w:rsidRPr="005F096F">
              <w:rPr>
                <w:rFonts w:ascii="Arial" w:eastAsia="Times New Roman" w:hAnsi="Arial" w:cs="Arial"/>
                <w:b/>
                <w:color w:val="FFFFFF" w:themeColor="background1"/>
              </w:rPr>
              <w:t>the financial year</w:t>
            </w:r>
          </w:p>
        </w:tc>
        <w:tc>
          <w:tcPr>
            <w:tcW w:w="1043" w:type="dxa"/>
            <w:shd w:val="clear" w:color="auto" w:fill="C00000"/>
            <w:textDirection w:val="btLr"/>
          </w:tcPr>
          <w:p w14:paraId="6828C92C" w14:textId="77777777" w:rsidR="001E2298" w:rsidRPr="005F096F" w:rsidRDefault="001E2298" w:rsidP="001E22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rPr>
            </w:pPr>
            <w:r w:rsidRPr="005F096F">
              <w:rPr>
                <w:rFonts w:ascii="Arial" w:eastAsia="Times New Roman" w:hAnsi="Arial" w:cs="Arial"/>
                <w:b/>
                <w:color w:val="FFFFFF" w:themeColor="background1"/>
              </w:rPr>
              <w:t>Percentage of achievement</w:t>
            </w:r>
          </w:p>
          <w:p w14:paraId="7FBA929E" w14:textId="77777777" w:rsidR="001E2298" w:rsidRPr="005F096F" w:rsidRDefault="001E2298" w:rsidP="001E22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rPr>
            </w:pPr>
            <w:r w:rsidRPr="005F096F">
              <w:rPr>
                <w:rFonts w:ascii="Arial" w:eastAsia="Times New Roman" w:hAnsi="Arial" w:cs="Arial"/>
                <w:b/>
                <w:color w:val="FFFFFF" w:themeColor="background1"/>
              </w:rPr>
              <w:t>during the year</w:t>
            </w:r>
          </w:p>
        </w:tc>
        <w:tc>
          <w:tcPr>
            <w:tcW w:w="1747" w:type="dxa"/>
            <w:shd w:val="clear" w:color="auto" w:fill="C00000"/>
            <w:textDirection w:val="btLr"/>
          </w:tcPr>
          <w:p w14:paraId="3397BE58" w14:textId="77777777" w:rsidR="001E2298" w:rsidRPr="005F096F" w:rsidRDefault="001E2298" w:rsidP="001E22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rPr>
            </w:pPr>
            <w:r w:rsidRPr="005F096F">
              <w:rPr>
                <w:rFonts w:ascii="Arial" w:eastAsia="Times New Roman" w:hAnsi="Arial" w:cs="Arial"/>
                <w:b/>
                <w:color w:val="FFFFFF" w:themeColor="background1"/>
              </w:rPr>
              <w:t>Major challenges and remedial action</w:t>
            </w:r>
          </w:p>
        </w:tc>
      </w:tr>
      <w:tr w:rsidR="001E2298" w:rsidRPr="003B0C1D" w14:paraId="787824A2" w14:textId="77777777" w:rsidTr="001E2298">
        <w:trPr>
          <w:trHeight w:val="937"/>
        </w:trPr>
        <w:tc>
          <w:tcPr>
            <w:cnfStyle w:val="001000000000" w:firstRow="0" w:lastRow="0" w:firstColumn="1" w:lastColumn="0" w:oddVBand="0" w:evenVBand="0" w:oddHBand="0" w:evenHBand="0" w:firstRowFirstColumn="0" w:firstRowLastColumn="0" w:lastRowFirstColumn="0" w:lastRowLastColumn="0"/>
            <w:tcW w:w="1627" w:type="dxa"/>
          </w:tcPr>
          <w:p w14:paraId="1D2A80D2" w14:textId="77777777" w:rsidR="001E2298" w:rsidRPr="003B0C1D" w:rsidRDefault="001E2298" w:rsidP="001E2298">
            <w:pPr>
              <w:spacing w:line="276" w:lineRule="auto"/>
              <w:ind w:left="75" w:right="77"/>
              <w:jc w:val="both"/>
              <w:rPr>
                <w:rFonts w:ascii="Arial" w:eastAsia="Times New Roman" w:hAnsi="Arial" w:cs="Arial"/>
                <w:color w:val="auto"/>
              </w:rPr>
            </w:pPr>
            <w:r w:rsidRPr="003B0C1D">
              <w:rPr>
                <w:rFonts w:ascii="Arial" w:eastAsia="Times New Roman" w:hAnsi="Arial" w:cs="Arial"/>
                <w:color w:val="auto"/>
              </w:rPr>
              <w:t>Households with access to electricity services</w:t>
            </w:r>
          </w:p>
        </w:tc>
        <w:tc>
          <w:tcPr>
            <w:tcW w:w="1523" w:type="dxa"/>
          </w:tcPr>
          <w:p w14:paraId="029CBDC0" w14:textId="77777777" w:rsidR="001E2298" w:rsidRPr="003B0C1D" w:rsidRDefault="001E2298" w:rsidP="001E2298">
            <w:pPr>
              <w:spacing w:line="276" w:lineRule="auto"/>
              <w:ind w:left="16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522830D6" w14:textId="77777777" w:rsidR="001E2298" w:rsidRPr="003B0C1D" w:rsidRDefault="001E2298" w:rsidP="001E2298">
            <w:pPr>
              <w:spacing w:line="276" w:lineRule="auto"/>
              <w:ind w:left="16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6AE66386" w14:textId="77777777" w:rsidR="001E2298" w:rsidRPr="003B0C1D" w:rsidRDefault="001E2298" w:rsidP="001E2298">
            <w:pPr>
              <w:spacing w:line="276" w:lineRule="auto"/>
              <w:ind w:left="16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245</w:t>
            </w:r>
          </w:p>
          <w:p w14:paraId="2384FE19" w14:textId="77777777" w:rsidR="001E2298" w:rsidRPr="003B0C1D" w:rsidRDefault="001E2298" w:rsidP="001E2298">
            <w:pPr>
              <w:spacing w:line="276" w:lineRule="auto"/>
              <w:ind w:left="16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1013" w:type="dxa"/>
          </w:tcPr>
          <w:p w14:paraId="4014C6A5" w14:textId="77777777" w:rsidR="001E2298" w:rsidRPr="003B0C1D" w:rsidRDefault="001E2298" w:rsidP="001E2298">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78157F4E" w14:textId="77777777" w:rsidR="001E2298" w:rsidRPr="003B0C1D" w:rsidRDefault="001E2298" w:rsidP="001E2298">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6BC1CB98" w14:textId="77777777" w:rsidR="001E2298" w:rsidRPr="003B0C1D" w:rsidRDefault="001E2298" w:rsidP="001E2298">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0</w:t>
            </w:r>
          </w:p>
        </w:tc>
        <w:tc>
          <w:tcPr>
            <w:tcW w:w="1276" w:type="dxa"/>
          </w:tcPr>
          <w:p w14:paraId="04AC7498" w14:textId="77777777" w:rsidR="001E2298" w:rsidRPr="003B0C1D" w:rsidRDefault="001E2298" w:rsidP="001E2298">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67018DC2" w14:textId="77777777" w:rsidR="001E2298" w:rsidRPr="003B0C1D" w:rsidRDefault="001E2298" w:rsidP="001E2298">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41A84190" w14:textId="77777777" w:rsidR="001E2298" w:rsidRPr="003B0C1D" w:rsidRDefault="001E2298" w:rsidP="001E2298">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169</w:t>
            </w:r>
          </w:p>
        </w:tc>
        <w:tc>
          <w:tcPr>
            <w:tcW w:w="1401" w:type="dxa"/>
          </w:tcPr>
          <w:p w14:paraId="6EE81557" w14:textId="77777777" w:rsidR="001E2298" w:rsidRPr="003B0C1D" w:rsidRDefault="001E2298" w:rsidP="001E229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58879740" w14:textId="77777777" w:rsidR="001E2298" w:rsidRPr="003B0C1D" w:rsidRDefault="001E2298" w:rsidP="001E229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64C25AC6" w14:textId="77777777" w:rsidR="001E2298" w:rsidRPr="003B0C1D" w:rsidRDefault="001E2298" w:rsidP="001E229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81</w:t>
            </w:r>
          </w:p>
          <w:p w14:paraId="0F2146AF" w14:textId="77777777" w:rsidR="001E2298" w:rsidRPr="003B0C1D" w:rsidRDefault="001E2298" w:rsidP="001E229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1043" w:type="dxa"/>
          </w:tcPr>
          <w:p w14:paraId="0AA15882" w14:textId="77777777" w:rsidR="001E2298" w:rsidRPr="003B0C1D" w:rsidRDefault="001E2298" w:rsidP="001E2298">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6ACD17CA" w14:textId="77777777" w:rsidR="001E2298" w:rsidRPr="003B0C1D" w:rsidRDefault="001E2298" w:rsidP="001E2298">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591692CC" w14:textId="77777777" w:rsidR="001E2298" w:rsidRPr="003B0C1D" w:rsidRDefault="001E2298" w:rsidP="001E2298">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w:t>
            </w:r>
          </w:p>
        </w:tc>
        <w:tc>
          <w:tcPr>
            <w:tcW w:w="1747" w:type="dxa"/>
          </w:tcPr>
          <w:p w14:paraId="520A8409" w14:textId="77777777" w:rsidR="001E2298" w:rsidRPr="003B0C1D" w:rsidRDefault="001E2298" w:rsidP="001E2298">
            <w:pPr>
              <w:spacing w:line="276" w:lineRule="auto"/>
              <w:ind w:left="82" w:right="165"/>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Funding for electrification of rural area (formalised infill area). All avenues of funding will be investigated.</w:t>
            </w:r>
          </w:p>
        </w:tc>
      </w:tr>
      <w:tr w:rsidR="001E2298" w:rsidRPr="003B0C1D" w14:paraId="17F17E2F" w14:textId="77777777" w:rsidTr="001E229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627" w:type="dxa"/>
            <w:shd w:val="clear" w:color="auto" w:fill="FFFFFF" w:themeFill="background1"/>
          </w:tcPr>
          <w:p w14:paraId="3422531D" w14:textId="77777777" w:rsidR="001E2298" w:rsidRPr="003B0C1D" w:rsidRDefault="001E2298" w:rsidP="001E2298">
            <w:pPr>
              <w:spacing w:line="276" w:lineRule="auto"/>
              <w:ind w:left="75" w:right="77"/>
              <w:jc w:val="both"/>
              <w:rPr>
                <w:rFonts w:ascii="Arial" w:eastAsia="Times New Roman" w:hAnsi="Arial" w:cs="Arial"/>
                <w:color w:val="auto"/>
              </w:rPr>
            </w:pPr>
            <w:r w:rsidRPr="003B0C1D">
              <w:rPr>
                <w:rFonts w:ascii="Arial" w:eastAsia="Times New Roman" w:hAnsi="Arial" w:cs="Arial"/>
                <w:color w:val="auto"/>
              </w:rPr>
              <w:t>Indigent households with access to basic electricity services</w:t>
            </w:r>
          </w:p>
        </w:tc>
        <w:tc>
          <w:tcPr>
            <w:tcW w:w="1523" w:type="dxa"/>
            <w:shd w:val="clear" w:color="auto" w:fill="FFFFFF" w:themeFill="background1"/>
          </w:tcPr>
          <w:p w14:paraId="23DB478B" w14:textId="77777777" w:rsidR="001E2298" w:rsidRPr="003B0C1D" w:rsidRDefault="001E2298" w:rsidP="001E229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1013" w:type="dxa"/>
            <w:shd w:val="clear" w:color="auto" w:fill="FFFFFF" w:themeFill="background1"/>
          </w:tcPr>
          <w:p w14:paraId="2E546854" w14:textId="77777777" w:rsidR="001E2298" w:rsidRPr="003B0C1D" w:rsidRDefault="001E2298" w:rsidP="001E2298">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77332745" w14:textId="77777777" w:rsidR="001E2298" w:rsidRPr="003B0C1D" w:rsidRDefault="001E2298" w:rsidP="001E2298">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00766A39" w14:textId="77777777" w:rsidR="001E2298" w:rsidRPr="003B0C1D" w:rsidRDefault="001E2298" w:rsidP="001E2298">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0</w:t>
            </w:r>
          </w:p>
        </w:tc>
        <w:tc>
          <w:tcPr>
            <w:tcW w:w="1276" w:type="dxa"/>
            <w:shd w:val="clear" w:color="auto" w:fill="FFFFFF" w:themeFill="background1"/>
          </w:tcPr>
          <w:p w14:paraId="59D5AC67" w14:textId="77777777" w:rsidR="001E2298" w:rsidRPr="003B0C1D" w:rsidRDefault="001E2298" w:rsidP="001E2298">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7543BEE3" w14:textId="77777777" w:rsidR="001E2298" w:rsidRPr="003B0C1D" w:rsidRDefault="001E2298" w:rsidP="001E2298">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42FEFD1B" w14:textId="77777777" w:rsidR="001E2298" w:rsidRPr="003B0C1D" w:rsidRDefault="001E2298" w:rsidP="001E2298">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300</w:t>
            </w:r>
          </w:p>
        </w:tc>
        <w:tc>
          <w:tcPr>
            <w:tcW w:w="1401" w:type="dxa"/>
            <w:shd w:val="clear" w:color="auto" w:fill="FFFFFF" w:themeFill="background1"/>
          </w:tcPr>
          <w:p w14:paraId="4B40CB5A" w14:textId="77777777" w:rsidR="001E2298" w:rsidRPr="003B0C1D" w:rsidRDefault="001E2298" w:rsidP="001E229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0FC60DAC" w14:textId="77777777" w:rsidR="001E2298" w:rsidRPr="003B0C1D" w:rsidRDefault="001E2298" w:rsidP="001E229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3C072805" w14:textId="77777777" w:rsidR="001E2298" w:rsidRPr="003B0C1D" w:rsidRDefault="001E2298" w:rsidP="001E229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416</w:t>
            </w:r>
          </w:p>
        </w:tc>
        <w:tc>
          <w:tcPr>
            <w:tcW w:w="1043" w:type="dxa"/>
            <w:shd w:val="clear" w:color="auto" w:fill="FFFFFF" w:themeFill="background1"/>
          </w:tcPr>
          <w:p w14:paraId="79972BEB" w14:textId="77777777" w:rsidR="001E2298" w:rsidRPr="003B0C1D" w:rsidRDefault="001E2298" w:rsidP="001E2298">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377CC9FC" w14:textId="77777777" w:rsidR="001E2298" w:rsidRPr="003B0C1D" w:rsidRDefault="001E2298" w:rsidP="001E2298">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495DACE0" w14:textId="77777777" w:rsidR="001E2298" w:rsidRPr="003B0C1D" w:rsidRDefault="001E2298" w:rsidP="001E2298">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70%</w:t>
            </w:r>
          </w:p>
        </w:tc>
        <w:tc>
          <w:tcPr>
            <w:tcW w:w="1747" w:type="dxa"/>
            <w:shd w:val="clear" w:color="auto" w:fill="FFFFFF" w:themeFill="background1"/>
          </w:tcPr>
          <w:p w14:paraId="29BDEF88" w14:textId="77777777" w:rsidR="001E2298" w:rsidRPr="003B0C1D" w:rsidRDefault="001E2298" w:rsidP="001E2298">
            <w:pPr>
              <w:spacing w:line="276" w:lineRule="auto"/>
              <w:ind w:left="82" w:right="16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769B0C4B" w14:textId="77777777" w:rsidR="001E2298" w:rsidRPr="003B0C1D" w:rsidRDefault="001E2298" w:rsidP="001E2298">
            <w:pPr>
              <w:spacing w:line="276" w:lineRule="auto"/>
              <w:ind w:left="82" w:right="16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35339BEC" w14:textId="77777777" w:rsidR="001E2298" w:rsidRPr="003B0C1D" w:rsidRDefault="001E2298" w:rsidP="001E2298">
            <w:pPr>
              <w:spacing w:line="276" w:lineRule="auto"/>
              <w:ind w:left="82" w:right="16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None</w:t>
            </w:r>
          </w:p>
        </w:tc>
      </w:tr>
    </w:tbl>
    <w:p w14:paraId="30978D5D" w14:textId="77777777" w:rsidR="000D2B58" w:rsidRDefault="000D2B58" w:rsidP="00167BA9">
      <w:pPr>
        <w:spacing w:after="0" w:line="240" w:lineRule="auto"/>
        <w:ind w:left="129" w:right="-14" w:hanging="14"/>
        <w:jc w:val="both"/>
        <w:rPr>
          <w:rFonts w:ascii="Arial" w:hAnsi="Arial" w:cs="Arial"/>
          <w:b/>
          <w:sz w:val="22"/>
          <w:szCs w:val="22"/>
          <w:lang w:bidi="en-US"/>
        </w:rPr>
      </w:pPr>
    </w:p>
    <w:p w14:paraId="391370B0" w14:textId="41107CFB" w:rsidR="009D70D3" w:rsidRDefault="00921F74" w:rsidP="001E2298">
      <w:pPr>
        <w:spacing w:line="276" w:lineRule="auto"/>
        <w:ind w:left="129" w:right="-14" w:hanging="14"/>
        <w:jc w:val="both"/>
        <w:rPr>
          <w:rFonts w:ascii="Arial" w:eastAsia="Impact" w:hAnsi="Arial" w:cs="Arial"/>
          <w:b/>
          <w:sz w:val="22"/>
          <w:szCs w:val="22"/>
          <w:lang w:eastAsia="en-ZA"/>
        </w:rPr>
      </w:pPr>
      <w:r w:rsidRPr="003B0C1D">
        <w:rPr>
          <w:rFonts w:ascii="Arial" w:hAnsi="Arial" w:cs="Arial"/>
          <w:b/>
          <w:sz w:val="22"/>
          <w:szCs w:val="22"/>
          <w:lang w:bidi="en-US"/>
        </w:rPr>
        <w:t>3.</w:t>
      </w:r>
      <w:r w:rsidR="00312260">
        <w:rPr>
          <w:rFonts w:ascii="Arial" w:hAnsi="Arial" w:cs="Arial"/>
          <w:b/>
          <w:sz w:val="22"/>
          <w:szCs w:val="22"/>
          <w:lang w:bidi="en-US"/>
        </w:rPr>
        <w:t>3</w:t>
      </w:r>
      <w:r w:rsidRPr="003B0C1D">
        <w:rPr>
          <w:rFonts w:ascii="Arial" w:hAnsi="Arial" w:cs="Arial"/>
          <w:b/>
          <w:sz w:val="22"/>
          <w:szCs w:val="22"/>
          <w:lang w:bidi="en-US"/>
        </w:rPr>
        <w:t>.3.1 Achievements</w:t>
      </w:r>
      <w:r w:rsidR="009D70D3" w:rsidRPr="003B0C1D">
        <w:rPr>
          <w:rFonts w:ascii="Arial" w:eastAsia="Impact" w:hAnsi="Arial" w:cs="Arial"/>
          <w:b/>
          <w:sz w:val="22"/>
          <w:szCs w:val="22"/>
          <w:lang w:eastAsia="en-ZA"/>
        </w:rPr>
        <w:t xml:space="preserve"> </w:t>
      </w:r>
    </w:p>
    <w:p w14:paraId="04353015" w14:textId="77CA694B" w:rsidR="009D70D3" w:rsidRDefault="001E2298" w:rsidP="00167BA9">
      <w:pPr>
        <w:spacing w:after="0" w:line="360" w:lineRule="auto"/>
        <w:ind w:left="129" w:right="-14" w:firstLine="591"/>
        <w:jc w:val="both"/>
        <w:rPr>
          <w:rFonts w:ascii="Arial" w:eastAsia="Impact" w:hAnsi="Arial" w:cs="Arial"/>
          <w:sz w:val="22"/>
          <w:szCs w:val="22"/>
          <w:lang w:eastAsia="en-ZA"/>
        </w:rPr>
      </w:pPr>
      <w:r>
        <w:rPr>
          <w:rFonts w:ascii="Arial" w:eastAsia="Impact" w:hAnsi="Arial" w:cs="Arial"/>
          <w:sz w:val="22"/>
          <w:szCs w:val="22"/>
          <w:lang w:eastAsia="en-ZA"/>
        </w:rPr>
        <w:t>T</w:t>
      </w:r>
      <w:r w:rsidR="009D70D3" w:rsidRPr="003B0C1D">
        <w:rPr>
          <w:rFonts w:ascii="Arial" w:eastAsia="Impact" w:hAnsi="Arial" w:cs="Arial"/>
          <w:sz w:val="22"/>
          <w:szCs w:val="22"/>
          <w:lang w:eastAsia="en-ZA"/>
        </w:rPr>
        <w:t xml:space="preserve">he Electricity Department sought funding from the </w:t>
      </w:r>
      <w:r w:rsidR="00186EF8" w:rsidRPr="003B0C1D">
        <w:rPr>
          <w:rFonts w:ascii="Arial" w:eastAsia="Impact" w:hAnsi="Arial" w:cs="Arial"/>
          <w:sz w:val="22"/>
          <w:szCs w:val="22"/>
          <w:lang w:eastAsia="en-ZA"/>
        </w:rPr>
        <w:t>Department of Minerals &amp; Energy (DME) under the Integrated National Electrification Programme Grant (INEP)</w:t>
      </w:r>
      <w:r w:rsidR="009D70D3" w:rsidRPr="003B0C1D">
        <w:rPr>
          <w:rFonts w:ascii="Arial" w:eastAsia="Impact" w:hAnsi="Arial" w:cs="Arial"/>
          <w:sz w:val="22"/>
          <w:szCs w:val="22"/>
          <w:lang w:eastAsia="en-ZA"/>
        </w:rPr>
        <w:t xml:space="preserve">, for upgrade and refurbishment of various Makana </w:t>
      </w:r>
      <w:r w:rsidR="00186EF8" w:rsidRPr="003B0C1D">
        <w:rPr>
          <w:rFonts w:ascii="Arial" w:eastAsia="Impact" w:hAnsi="Arial" w:cs="Arial"/>
          <w:sz w:val="22"/>
          <w:szCs w:val="22"/>
          <w:lang w:eastAsia="en-ZA"/>
        </w:rPr>
        <w:t>11kv Mini-Substations</w:t>
      </w:r>
      <w:r w:rsidR="009D70D3" w:rsidRPr="003B0C1D">
        <w:rPr>
          <w:rFonts w:ascii="Arial" w:eastAsia="Impact" w:hAnsi="Arial" w:cs="Arial"/>
          <w:sz w:val="22"/>
          <w:szCs w:val="22"/>
          <w:lang w:eastAsia="en-ZA"/>
        </w:rPr>
        <w:t xml:space="preserve">. There was </w:t>
      </w:r>
      <w:r w:rsidR="00186EF8" w:rsidRPr="003B0C1D">
        <w:rPr>
          <w:rFonts w:ascii="Arial" w:eastAsia="Impact" w:hAnsi="Arial" w:cs="Arial"/>
          <w:sz w:val="22"/>
          <w:szCs w:val="22"/>
          <w:lang w:eastAsia="en-ZA"/>
        </w:rPr>
        <w:t xml:space="preserve">also </w:t>
      </w:r>
      <w:r w:rsidR="009D70D3" w:rsidRPr="003B0C1D">
        <w:rPr>
          <w:rFonts w:ascii="Arial" w:eastAsia="Impact" w:hAnsi="Arial" w:cs="Arial"/>
          <w:sz w:val="22"/>
          <w:szCs w:val="22"/>
          <w:lang w:eastAsia="en-ZA"/>
        </w:rPr>
        <w:t>a</w:t>
      </w:r>
      <w:r w:rsidR="00186EF8" w:rsidRPr="003B0C1D">
        <w:rPr>
          <w:rFonts w:ascii="Arial" w:eastAsia="Impact" w:hAnsi="Arial" w:cs="Arial"/>
          <w:sz w:val="22"/>
          <w:szCs w:val="22"/>
          <w:lang w:eastAsia="en-ZA"/>
        </w:rPr>
        <w:t xml:space="preserve"> successful construction of a 66</w:t>
      </w:r>
      <w:r w:rsidR="009D70D3" w:rsidRPr="003B0C1D">
        <w:rPr>
          <w:rFonts w:ascii="Arial" w:eastAsia="Impact" w:hAnsi="Arial" w:cs="Arial"/>
          <w:sz w:val="22"/>
          <w:szCs w:val="22"/>
          <w:lang w:eastAsia="en-ZA"/>
        </w:rPr>
        <w:t xml:space="preserve">KV Overhead line </w:t>
      </w:r>
      <w:r w:rsidR="00186EF8" w:rsidRPr="003B0C1D">
        <w:rPr>
          <w:rFonts w:ascii="Arial" w:eastAsia="Impact" w:hAnsi="Arial" w:cs="Arial"/>
          <w:sz w:val="22"/>
          <w:szCs w:val="22"/>
          <w:lang w:eastAsia="en-ZA"/>
        </w:rPr>
        <w:t xml:space="preserve">refurbishment in </w:t>
      </w:r>
      <w:proofErr w:type="spellStart"/>
      <w:r w:rsidR="00186EF8" w:rsidRPr="003B0C1D">
        <w:rPr>
          <w:rFonts w:ascii="Arial" w:eastAsia="Impact" w:hAnsi="Arial" w:cs="Arial"/>
          <w:sz w:val="22"/>
          <w:szCs w:val="22"/>
          <w:lang w:eastAsia="en-ZA"/>
        </w:rPr>
        <w:t>Makhanda</w:t>
      </w:r>
      <w:proofErr w:type="spellEnd"/>
      <w:r w:rsidR="009D70D3" w:rsidRPr="003B0C1D">
        <w:rPr>
          <w:rFonts w:ascii="Arial" w:eastAsia="Impact" w:hAnsi="Arial" w:cs="Arial"/>
          <w:sz w:val="22"/>
          <w:szCs w:val="22"/>
          <w:lang w:eastAsia="en-ZA"/>
        </w:rPr>
        <w:t xml:space="preserve">. </w:t>
      </w:r>
    </w:p>
    <w:p w14:paraId="2B364BAC" w14:textId="77777777" w:rsidR="001E2298" w:rsidRDefault="001E2298" w:rsidP="00167BA9">
      <w:pPr>
        <w:spacing w:after="0" w:line="360" w:lineRule="auto"/>
        <w:ind w:left="129" w:right="-14" w:firstLine="591"/>
        <w:jc w:val="both"/>
        <w:rPr>
          <w:rFonts w:ascii="Arial" w:eastAsia="Impact" w:hAnsi="Arial" w:cs="Arial"/>
          <w:sz w:val="22"/>
          <w:szCs w:val="22"/>
          <w:lang w:eastAsia="en-ZA"/>
        </w:rPr>
      </w:pPr>
    </w:p>
    <w:p w14:paraId="2BA30956" w14:textId="77777777" w:rsidR="009D70D3" w:rsidRPr="003B0C1D" w:rsidRDefault="00921F74" w:rsidP="00165472">
      <w:pPr>
        <w:spacing w:after="0" w:line="360" w:lineRule="auto"/>
        <w:ind w:left="129" w:right="-14" w:hanging="14"/>
        <w:jc w:val="both"/>
        <w:rPr>
          <w:rFonts w:ascii="Arial" w:eastAsia="Impact" w:hAnsi="Arial" w:cs="Arial"/>
          <w:b/>
          <w:sz w:val="22"/>
          <w:szCs w:val="22"/>
          <w:lang w:eastAsia="en-ZA"/>
        </w:rPr>
      </w:pPr>
      <w:r w:rsidRPr="003B0C1D">
        <w:rPr>
          <w:rFonts w:ascii="Arial" w:hAnsi="Arial" w:cs="Arial"/>
          <w:b/>
          <w:sz w:val="22"/>
          <w:szCs w:val="22"/>
          <w:lang w:bidi="en-US"/>
        </w:rPr>
        <w:t>3.</w:t>
      </w:r>
      <w:r w:rsidR="00312260">
        <w:rPr>
          <w:rFonts w:ascii="Arial" w:hAnsi="Arial" w:cs="Arial"/>
          <w:b/>
          <w:sz w:val="22"/>
          <w:szCs w:val="22"/>
          <w:lang w:bidi="en-US"/>
        </w:rPr>
        <w:t>3</w:t>
      </w:r>
      <w:r w:rsidRPr="003B0C1D">
        <w:rPr>
          <w:rFonts w:ascii="Arial" w:hAnsi="Arial" w:cs="Arial"/>
          <w:b/>
          <w:sz w:val="22"/>
          <w:szCs w:val="22"/>
          <w:lang w:bidi="en-US"/>
        </w:rPr>
        <w:t>.3.2</w:t>
      </w:r>
      <w:r w:rsidR="00341552" w:rsidRPr="003B0C1D">
        <w:rPr>
          <w:rFonts w:ascii="Arial" w:hAnsi="Arial" w:cs="Arial"/>
          <w:b/>
          <w:sz w:val="22"/>
          <w:szCs w:val="22"/>
          <w:lang w:bidi="en-US"/>
        </w:rPr>
        <w:t xml:space="preserve">  </w:t>
      </w:r>
      <w:r w:rsidRPr="003B0C1D">
        <w:rPr>
          <w:rFonts w:ascii="Arial" w:hAnsi="Arial" w:cs="Arial"/>
          <w:b/>
          <w:sz w:val="22"/>
          <w:szCs w:val="22"/>
          <w:lang w:bidi="en-US"/>
        </w:rPr>
        <w:t xml:space="preserve"> Challenges</w:t>
      </w:r>
      <w:r w:rsidR="009D70D3" w:rsidRPr="003B0C1D">
        <w:rPr>
          <w:rFonts w:ascii="Arial" w:eastAsia="Impact" w:hAnsi="Arial" w:cs="Arial"/>
          <w:b/>
          <w:sz w:val="22"/>
          <w:szCs w:val="22"/>
          <w:lang w:eastAsia="en-ZA"/>
        </w:rPr>
        <w:t xml:space="preserve"> and remedial action</w:t>
      </w:r>
    </w:p>
    <w:p w14:paraId="28A9F5DF" w14:textId="77777777" w:rsidR="009D70D3" w:rsidRPr="003B0C1D" w:rsidRDefault="009D70D3" w:rsidP="00740494">
      <w:pPr>
        <w:spacing w:after="14" w:line="360" w:lineRule="auto"/>
        <w:ind w:left="129" w:right="-14" w:firstLine="864"/>
        <w:jc w:val="both"/>
        <w:rPr>
          <w:rFonts w:ascii="Arial" w:eastAsia="Impact" w:hAnsi="Arial" w:cs="Arial"/>
          <w:sz w:val="22"/>
          <w:szCs w:val="22"/>
          <w:lang w:eastAsia="en-ZA"/>
        </w:rPr>
      </w:pPr>
      <w:r w:rsidRPr="003B0C1D">
        <w:rPr>
          <w:rFonts w:ascii="Arial" w:eastAsia="Impact" w:hAnsi="Arial" w:cs="Arial"/>
          <w:sz w:val="22"/>
          <w:szCs w:val="22"/>
          <w:lang w:eastAsia="en-ZA"/>
        </w:rPr>
        <w:t>The major challenge was the absence of resources such as the vehicles and material. A further challenge was the absence of training measures for staff due to a lack of funds. In addition, the inadequate maintenance of infrastructure was a major problem. More funding would be sourced from external parties to address the challenges in the next financial year.</w:t>
      </w:r>
    </w:p>
    <w:p w14:paraId="1B4A2662" w14:textId="526C5EA6" w:rsidR="009D70D3" w:rsidRDefault="009D70D3" w:rsidP="00165472">
      <w:pPr>
        <w:spacing w:after="0" w:line="240" w:lineRule="auto"/>
        <w:jc w:val="both"/>
        <w:rPr>
          <w:rFonts w:ascii="Arial" w:hAnsi="Arial" w:cs="Arial"/>
          <w:b/>
          <w:sz w:val="22"/>
          <w:szCs w:val="22"/>
          <w:lang w:val="en-US"/>
        </w:rPr>
      </w:pPr>
    </w:p>
    <w:p w14:paraId="2277DD60" w14:textId="6B7461E5" w:rsidR="001E2298" w:rsidRDefault="001E2298" w:rsidP="00165472">
      <w:pPr>
        <w:spacing w:after="0" w:line="240" w:lineRule="auto"/>
        <w:jc w:val="both"/>
        <w:rPr>
          <w:rFonts w:ascii="Arial" w:hAnsi="Arial" w:cs="Arial"/>
          <w:b/>
          <w:sz w:val="22"/>
          <w:szCs w:val="22"/>
          <w:lang w:val="en-US"/>
        </w:rPr>
      </w:pPr>
    </w:p>
    <w:p w14:paraId="6ADC8CF8" w14:textId="2A18ECD2" w:rsidR="001E2298" w:rsidRDefault="001E2298" w:rsidP="00165472">
      <w:pPr>
        <w:spacing w:after="0" w:line="240" w:lineRule="auto"/>
        <w:jc w:val="both"/>
        <w:rPr>
          <w:rFonts w:ascii="Arial" w:hAnsi="Arial" w:cs="Arial"/>
          <w:b/>
          <w:sz w:val="22"/>
          <w:szCs w:val="22"/>
          <w:lang w:val="en-US"/>
        </w:rPr>
      </w:pPr>
    </w:p>
    <w:p w14:paraId="19420F54" w14:textId="1652D798" w:rsidR="001E2298" w:rsidRDefault="001E2298" w:rsidP="00165472">
      <w:pPr>
        <w:spacing w:after="0" w:line="240" w:lineRule="auto"/>
        <w:jc w:val="both"/>
        <w:rPr>
          <w:rFonts w:ascii="Arial" w:hAnsi="Arial" w:cs="Arial"/>
          <w:b/>
          <w:sz w:val="22"/>
          <w:szCs w:val="22"/>
          <w:lang w:val="en-US"/>
        </w:rPr>
      </w:pPr>
    </w:p>
    <w:p w14:paraId="0325A00A" w14:textId="77777777" w:rsidR="001E2298" w:rsidRPr="003B0C1D" w:rsidRDefault="001E2298" w:rsidP="00165472">
      <w:pPr>
        <w:spacing w:after="0" w:line="240" w:lineRule="auto"/>
        <w:jc w:val="both"/>
        <w:rPr>
          <w:rFonts w:ascii="Arial" w:hAnsi="Arial" w:cs="Arial"/>
          <w:b/>
          <w:sz w:val="22"/>
          <w:szCs w:val="22"/>
          <w:lang w:val="en-US"/>
        </w:rPr>
      </w:pPr>
    </w:p>
    <w:p w14:paraId="06AF4430" w14:textId="77777777" w:rsidR="00E13161" w:rsidRPr="003B0C1D" w:rsidRDefault="00BC63B8" w:rsidP="00FD402D">
      <w:pPr>
        <w:spacing w:after="0" w:line="360" w:lineRule="auto"/>
        <w:jc w:val="both"/>
        <w:rPr>
          <w:rFonts w:ascii="Arial" w:hAnsi="Arial" w:cs="Arial"/>
          <w:b/>
          <w:sz w:val="22"/>
          <w:szCs w:val="22"/>
          <w:lang w:val="x-none"/>
        </w:rPr>
      </w:pPr>
      <w:r w:rsidRPr="003B0C1D">
        <w:rPr>
          <w:rFonts w:ascii="Arial" w:hAnsi="Arial" w:cs="Arial"/>
          <w:b/>
          <w:sz w:val="22"/>
          <w:szCs w:val="22"/>
          <w:lang w:val="en-US"/>
        </w:rPr>
        <w:t>3.</w:t>
      </w:r>
      <w:r w:rsidR="00312260">
        <w:rPr>
          <w:rFonts w:ascii="Arial" w:hAnsi="Arial" w:cs="Arial"/>
          <w:b/>
          <w:sz w:val="22"/>
          <w:szCs w:val="22"/>
          <w:lang w:val="en-US"/>
        </w:rPr>
        <w:t>3</w:t>
      </w:r>
      <w:r w:rsidRPr="003B0C1D">
        <w:rPr>
          <w:rFonts w:ascii="Arial" w:hAnsi="Arial" w:cs="Arial"/>
          <w:b/>
          <w:sz w:val="22"/>
          <w:szCs w:val="22"/>
          <w:lang w:val="en-US"/>
        </w:rPr>
        <w:t>.3.</w:t>
      </w:r>
      <w:r w:rsidR="00EE7CCE" w:rsidRPr="003B0C1D">
        <w:rPr>
          <w:rFonts w:ascii="Arial" w:hAnsi="Arial" w:cs="Arial"/>
          <w:b/>
          <w:sz w:val="22"/>
          <w:szCs w:val="22"/>
          <w:lang w:val="en-US"/>
        </w:rPr>
        <w:t>3</w:t>
      </w:r>
      <w:r w:rsidRPr="003B0C1D">
        <w:rPr>
          <w:rFonts w:ascii="Arial" w:hAnsi="Arial" w:cs="Arial"/>
          <w:b/>
          <w:sz w:val="22"/>
          <w:szCs w:val="22"/>
          <w:lang w:val="en-US"/>
        </w:rPr>
        <w:t xml:space="preserve"> </w:t>
      </w:r>
      <w:r w:rsidRPr="003B0C1D">
        <w:rPr>
          <w:rFonts w:ascii="Arial" w:hAnsi="Arial" w:cs="Arial"/>
          <w:b/>
          <w:sz w:val="22"/>
          <w:szCs w:val="22"/>
          <w:lang w:val="x-none"/>
        </w:rPr>
        <w:t xml:space="preserve">   </w:t>
      </w:r>
      <w:r w:rsidR="00E13161" w:rsidRPr="003B0C1D">
        <w:rPr>
          <w:rFonts w:ascii="Arial" w:hAnsi="Arial" w:cs="Arial"/>
          <w:b/>
          <w:sz w:val="22"/>
          <w:szCs w:val="22"/>
          <w:lang w:val="en-US"/>
        </w:rPr>
        <w:t xml:space="preserve">Road and Storm water </w:t>
      </w:r>
      <w:r w:rsidRPr="003B0C1D">
        <w:rPr>
          <w:rFonts w:ascii="Arial" w:hAnsi="Arial" w:cs="Arial"/>
          <w:b/>
          <w:sz w:val="22"/>
          <w:szCs w:val="22"/>
          <w:lang w:val="x-none"/>
        </w:rPr>
        <w:t xml:space="preserve"> </w:t>
      </w:r>
    </w:p>
    <w:p w14:paraId="0CD79CF6" w14:textId="77777777" w:rsidR="00E13161" w:rsidRPr="003B0C1D" w:rsidRDefault="00E13161" w:rsidP="00FD402D">
      <w:pPr>
        <w:spacing w:after="39" w:line="360" w:lineRule="auto"/>
        <w:ind w:right="12"/>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The maintenance of the Makana Road Network involves 4 major role players: </w:t>
      </w:r>
    </w:p>
    <w:p w14:paraId="46AD53B2" w14:textId="77777777" w:rsidR="00997A3E" w:rsidRPr="003B0C1D" w:rsidRDefault="00E13161" w:rsidP="00B455BA">
      <w:pPr>
        <w:numPr>
          <w:ilvl w:val="0"/>
          <w:numId w:val="31"/>
        </w:numPr>
        <w:spacing w:after="0" w:line="360" w:lineRule="auto"/>
        <w:ind w:left="272" w:right="11" w:firstLine="12"/>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The Provincial Road Construction Unit presently constructing a surfaced road between </w:t>
      </w:r>
    </w:p>
    <w:p w14:paraId="0270B4B3" w14:textId="77777777" w:rsidR="00997A3E" w:rsidRPr="003B0C1D" w:rsidRDefault="00FD402D" w:rsidP="00FD402D">
      <w:pPr>
        <w:spacing w:after="0" w:line="360" w:lineRule="auto"/>
        <w:ind w:left="272" w:right="11" w:firstLine="450"/>
        <w:jc w:val="both"/>
        <w:rPr>
          <w:rFonts w:ascii="Arial" w:eastAsia="Times New Roman" w:hAnsi="Arial" w:cs="Arial"/>
          <w:sz w:val="22"/>
          <w:szCs w:val="22"/>
          <w:lang w:eastAsia="en-ZA"/>
        </w:rPr>
      </w:pPr>
      <w:proofErr w:type="spellStart"/>
      <w:r>
        <w:rPr>
          <w:rFonts w:ascii="Arial" w:eastAsia="Times New Roman" w:hAnsi="Arial" w:cs="Arial"/>
          <w:sz w:val="22"/>
          <w:szCs w:val="22"/>
          <w:lang w:eastAsia="en-ZA"/>
        </w:rPr>
        <w:t>Makhanda</w:t>
      </w:r>
      <w:proofErr w:type="spellEnd"/>
      <w:r w:rsidR="00E13161" w:rsidRPr="003B0C1D">
        <w:rPr>
          <w:rFonts w:ascii="Arial" w:eastAsia="Times New Roman" w:hAnsi="Arial" w:cs="Arial"/>
          <w:sz w:val="22"/>
          <w:szCs w:val="22"/>
          <w:lang w:eastAsia="en-ZA"/>
        </w:rPr>
        <w:t xml:space="preserve"> and Alicedale. The road is situated partially within Makana and Sundays </w:t>
      </w:r>
    </w:p>
    <w:p w14:paraId="38D0F31F" w14:textId="77777777" w:rsidR="00E13161" w:rsidRDefault="00E13161" w:rsidP="00FD402D">
      <w:pPr>
        <w:spacing w:after="0" w:line="360" w:lineRule="auto"/>
        <w:ind w:left="272" w:right="11" w:firstLine="450"/>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River jurisdiction.</w:t>
      </w:r>
    </w:p>
    <w:p w14:paraId="33DE9197" w14:textId="77777777" w:rsidR="00E13161" w:rsidRPr="003B0C1D" w:rsidRDefault="00E13161" w:rsidP="00B455BA">
      <w:pPr>
        <w:pStyle w:val="ListParagraph"/>
        <w:numPr>
          <w:ilvl w:val="0"/>
          <w:numId w:val="31"/>
        </w:numPr>
        <w:spacing w:after="0" w:line="360" w:lineRule="auto"/>
        <w:ind w:left="284" w:right="11"/>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The District Road Engineer (provincial maintenance unit) is responsible for 155, 0 km </w:t>
      </w:r>
    </w:p>
    <w:p w14:paraId="7C8417BB" w14:textId="77777777" w:rsidR="00E13161" w:rsidRPr="003B0C1D" w:rsidRDefault="00E13161" w:rsidP="00FD402D">
      <w:pPr>
        <w:pStyle w:val="ListParagraph"/>
        <w:spacing w:after="0" w:line="360" w:lineRule="auto"/>
        <w:ind w:left="181" w:right="11"/>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         surfaced trunk and main roads as well as 663,0km of gravel roads within the rural areas of </w:t>
      </w:r>
    </w:p>
    <w:p w14:paraId="728F64E1" w14:textId="77777777" w:rsidR="00FD402D" w:rsidRDefault="00E13161" w:rsidP="00FD402D">
      <w:pPr>
        <w:pStyle w:val="ListParagraph"/>
        <w:spacing w:after="0" w:line="360" w:lineRule="auto"/>
        <w:ind w:left="181" w:right="11" w:firstLine="540"/>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Makana. The condition of these roads is presently poor. </w:t>
      </w:r>
    </w:p>
    <w:p w14:paraId="021E0700" w14:textId="77777777" w:rsidR="00FD402D" w:rsidRPr="003B0C1D" w:rsidRDefault="00FD402D" w:rsidP="00FD402D">
      <w:pPr>
        <w:pStyle w:val="ListParagraph"/>
        <w:spacing w:after="0" w:line="360" w:lineRule="auto"/>
        <w:ind w:left="181" w:right="11" w:firstLine="540"/>
        <w:jc w:val="both"/>
        <w:rPr>
          <w:rFonts w:ascii="Arial" w:eastAsia="Times New Roman" w:hAnsi="Arial" w:cs="Arial"/>
          <w:sz w:val="22"/>
          <w:szCs w:val="22"/>
          <w:lang w:eastAsia="en-ZA"/>
        </w:rPr>
      </w:pPr>
    </w:p>
    <w:p w14:paraId="54FF36D5" w14:textId="77777777" w:rsidR="00E13161" w:rsidRPr="003B0C1D" w:rsidRDefault="00E13161" w:rsidP="00B455BA">
      <w:pPr>
        <w:pStyle w:val="ListParagraph"/>
        <w:numPr>
          <w:ilvl w:val="0"/>
          <w:numId w:val="31"/>
        </w:numPr>
        <w:spacing w:after="0" w:line="360" w:lineRule="auto"/>
        <w:ind w:left="284" w:right="11"/>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The Makana Council is responsible for the maintenance of 176,0km of gravel and 163.0km </w:t>
      </w:r>
    </w:p>
    <w:p w14:paraId="5DE76D2F" w14:textId="77777777" w:rsidR="00E13161" w:rsidRPr="003B0C1D" w:rsidRDefault="00E13161" w:rsidP="00FD402D">
      <w:pPr>
        <w:pStyle w:val="ListParagraph"/>
        <w:spacing w:after="0" w:line="360" w:lineRule="auto"/>
        <w:ind w:left="91" w:right="11" w:firstLine="630"/>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of surfaced roads within the urban areas.  The roads are generally in a poor to fair condition </w:t>
      </w:r>
    </w:p>
    <w:p w14:paraId="125492D2" w14:textId="77777777" w:rsidR="00D45BE8" w:rsidRDefault="00E13161" w:rsidP="00FD402D">
      <w:pPr>
        <w:pStyle w:val="ListParagraph"/>
        <w:spacing w:after="0" w:line="360" w:lineRule="auto"/>
        <w:ind w:left="91" w:right="11" w:firstLine="630"/>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owing to lack of financial resources. </w:t>
      </w:r>
    </w:p>
    <w:p w14:paraId="51914799" w14:textId="77777777" w:rsidR="00FD402D" w:rsidRPr="003B0C1D" w:rsidRDefault="00FD402D" w:rsidP="00FD402D">
      <w:pPr>
        <w:pStyle w:val="ListParagraph"/>
        <w:spacing w:after="0" w:line="360" w:lineRule="auto"/>
        <w:ind w:left="91" w:right="11" w:firstLine="630"/>
        <w:jc w:val="both"/>
        <w:rPr>
          <w:rFonts w:ascii="Arial" w:eastAsia="Times New Roman" w:hAnsi="Arial" w:cs="Arial"/>
          <w:sz w:val="22"/>
          <w:szCs w:val="22"/>
          <w:lang w:eastAsia="en-ZA"/>
        </w:rPr>
      </w:pPr>
    </w:p>
    <w:p w14:paraId="4D749318" w14:textId="77777777" w:rsidR="00997A3E" w:rsidRPr="003B0C1D" w:rsidRDefault="00E13161" w:rsidP="00B455BA">
      <w:pPr>
        <w:numPr>
          <w:ilvl w:val="0"/>
          <w:numId w:val="31"/>
        </w:numPr>
        <w:spacing w:after="0" w:line="360" w:lineRule="auto"/>
        <w:ind w:left="284" w:right="12"/>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A District Roads Forum has been established to address the problem of a lack of </w:t>
      </w:r>
    </w:p>
    <w:p w14:paraId="0C3BE9BF" w14:textId="77777777" w:rsidR="00E13161" w:rsidRPr="003B0C1D" w:rsidRDefault="00E13161" w:rsidP="00FD402D">
      <w:pPr>
        <w:spacing w:after="0" w:line="360" w:lineRule="auto"/>
        <w:ind w:left="90" w:right="12" w:firstLine="630"/>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communication between the role-players. </w:t>
      </w:r>
    </w:p>
    <w:p w14:paraId="7182F8AF" w14:textId="77777777" w:rsidR="00E13161" w:rsidRPr="003B0C1D" w:rsidRDefault="00E13161" w:rsidP="00165472">
      <w:pPr>
        <w:spacing w:after="39" w:line="360" w:lineRule="auto"/>
        <w:ind w:left="110" w:right="260"/>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The road network consists of a national road between Port Elizabeth and King William’s Town consisting of ± 45km surfaced road</w:t>
      </w:r>
      <w:r w:rsidR="00650055" w:rsidRPr="003B0C1D">
        <w:rPr>
          <w:rFonts w:ascii="Arial" w:eastAsia="Times New Roman" w:hAnsi="Arial" w:cs="Arial"/>
          <w:sz w:val="22"/>
          <w:szCs w:val="22"/>
          <w:lang w:eastAsia="en-ZA"/>
        </w:rPr>
        <w:t xml:space="preserve"> each side of </w:t>
      </w:r>
      <w:proofErr w:type="spellStart"/>
      <w:r w:rsidR="00650055" w:rsidRPr="003B0C1D">
        <w:rPr>
          <w:rFonts w:ascii="Arial" w:eastAsia="Times New Roman" w:hAnsi="Arial" w:cs="Arial"/>
          <w:sz w:val="22"/>
          <w:szCs w:val="22"/>
          <w:lang w:eastAsia="en-ZA"/>
        </w:rPr>
        <w:t>Makhanda</w:t>
      </w:r>
      <w:proofErr w:type="spellEnd"/>
      <w:r w:rsidRPr="003B0C1D">
        <w:rPr>
          <w:rFonts w:ascii="Arial" w:eastAsia="Times New Roman" w:hAnsi="Arial" w:cs="Arial"/>
          <w:sz w:val="22"/>
          <w:szCs w:val="22"/>
          <w:lang w:eastAsia="en-ZA"/>
        </w:rPr>
        <w:t xml:space="preserve"> being maintained by t</w:t>
      </w:r>
      <w:r w:rsidR="00E015B9" w:rsidRPr="003B0C1D">
        <w:rPr>
          <w:rFonts w:ascii="Arial" w:eastAsia="Times New Roman" w:hAnsi="Arial" w:cs="Arial"/>
          <w:sz w:val="22"/>
          <w:szCs w:val="22"/>
          <w:lang w:eastAsia="en-ZA"/>
        </w:rPr>
        <w:t>he National Roads Agency.  The d</w:t>
      </w:r>
      <w:r w:rsidRPr="003B0C1D">
        <w:rPr>
          <w:rFonts w:ascii="Arial" w:eastAsia="Times New Roman" w:hAnsi="Arial" w:cs="Arial"/>
          <w:sz w:val="22"/>
          <w:szCs w:val="22"/>
          <w:lang w:eastAsia="en-ZA"/>
        </w:rPr>
        <w:t xml:space="preserve">epartment is currently maintaining only Rural District Roads. </w:t>
      </w:r>
    </w:p>
    <w:p w14:paraId="488B4989" w14:textId="77777777" w:rsidR="00E13161" w:rsidRDefault="00E13161" w:rsidP="00165472">
      <w:pPr>
        <w:spacing w:after="0" w:line="276" w:lineRule="auto"/>
        <w:ind w:right="86"/>
        <w:jc w:val="both"/>
        <w:rPr>
          <w:rFonts w:ascii="Arial" w:eastAsia="Times New Roman" w:hAnsi="Arial" w:cs="Arial"/>
          <w:sz w:val="22"/>
          <w:szCs w:val="22"/>
          <w:lang w:eastAsia="en-ZA"/>
        </w:rPr>
      </w:pPr>
    </w:p>
    <w:tbl>
      <w:tblPr>
        <w:tblW w:w="9630" w:type="dxa"/>
        <w:tblInd w:w="-3" w:type="dxa"/>
        <w:tblCellMar>
          <w:top w:w="78" w:type="dxa"/>
          <w:left w:w="41" w:type="dxa"/>
          <w:right w:w="37" w:type="dxa"/>
        </w:tblCellMar>
        <w:tblLook w:val="04A0" w:firstRow="1" w:lastRow="0" w:firstColumn="1" w:lastColumn="0" w:noHBand="0" w:noVBand="1"/>
      </w:tblPr>
      <w:tblGrid>
        <w:gridCol w:w="2430"/>
        <w:gridCol w:w="7200"/>
      </w:tblGrid>
      <w:tr w:rsidR="00E13161" w:rsidRPr="003B0C1D" w14:paraId="69BE6698" w14:textId="77777777" w:rsidTr="00F17B31">
        <w:trPr>
          <w:trHeight w:val="1258"/>
        </w:trPr>
        <w:tc>
          <w:tcPr>
            <w:tcW w:w="2430" w:type="dxa"/>
            <w:tcBorders>
              <w:top w:val="single" w:sz="2" w:space="0" w:color="000000"/>
              <w:left w:val="single" w:sz="2" w:space="0" w:color="000000"/>
              <w:bottom w:val="single" w:sz="2" w:space="0" w:color="000000"/>
              <w:right w:val="single" w:sz="2" w:space="0" w:color="000000"/>
            </w:tcBorders>
            <w:vAlign w:val="center"/>
          </w:tcPr>
          <w:p w14:paraId="5688E8C6" w14:textId="77777777" w:rsidR="00E13161" w:rsidRPr="003B0C1D" w:rsidRDefault="00E13161" w:rsidP="00165472">
            <w:pPr>
              <w:spacing w:after="0" w:line="276" w:lineRule="auto"/>
              <w:ind w:left="45" w:right="53"/>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Level and standard of road services </w:t>
            </w:r>
          </w:p>
        </w:tc>
        <w:tc>
          <w:tcPr>
            <w:tcW w:w="7200" w:type="dxa"/>
            <w:tcBorders>
              <w:top w:val="single" w:sz="2" w:space="0" w:color="000000"/>
              <w:left w:val="single" w:sz="2" w:space="0" w:color="000000"/>
              <w:bottom w:val="single" w:sz="2" w:space="0" w:color="000000"/>
              <w:right w:val="single" w:sz="2" w:space="0" w:color="000000"/>
            </w:tcBorders>
          </w:tcPr>
          <w:p w14:paraId="5D56E5E5" w14:textId="77777777" w:rsidR="00E13161" w:rsidRPr="003B0C1D" w:rsidRDefault="00E13161" w:rsidP="00165472">
            <w:pPr>
              <w:spacing w:after="0" w:line="276" w:lineRule="auto"/>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The 16 503 erven within the urban areas of Makana have an acceptable surfaced or gravel access road to each erf. The 400 erven within the informal areas have no acceptable access.  Maintenance done is of a high standard utilising cold premix, chip and spray and acceptable decomposed shale with a   CBR of 45. </w:t>
            </w:r>
          </w:p>
        </w:tc>
      </w:tr>
    </w:tbl>
    <w:tbl>
      <w:tblPr>
        <w:tblStyle w:val="GridTable6Colorful-Accent34"/>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15"/>
        <w:gridCol w:w="2194"/>
        <w:gridCol w:w="2195"/>
        <w:gridCol w:w="2826"/>
      </w:tblGrid>
      <w:tr w:rsidR="007E41EF" w:rsidRPr="003B0C1D" w14:paraId="74FD09BC" w14:textId="77777777" w:rsidTr="0018541F">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630" w:type="dxa"/>
            <w:gridSpan w:val="4"/>
            <w:shd w:val="clear" w:color="auto" w:fill="C00000"/>
          </w:tcPr>
          <w:p w14:paraId="4872BE58" w14:textId="77777777" w:rsidR="00E13161" w:rsidRPr="003B0C1D" w:rsidRDefault="00E13161" w:rsidP="009972EE">
            <w:pPr>
              <w:jc w:val="center"/>
              <w:rPr>
                <w:rFonts w:ascii="Arial" w:eastAsia="Times New Roman" w:hAnsi="Arial" w:cs="Arial"/>
                <w:color w:val="auto"/>
              </w:rPr>
            </w:pPr>
            <w:r w:rsidRPr="003B0C1D">
              <w:rPr>
                <w:rFonts w:ascii="Arial" w:eastAsia="Times New Roman" w:hAnsi="Arial" w:cs="Arial"/>
                <w:color w:val="auto"/>
              </w:rPr>
              <w:t>Annual Performance as per Key Performance indicator in Road Maintenance</w:t>
            </w:r>
          </w:p>
        </w:tc>
      </w:tr>
      <w:tr w:rsidR="007E41EF" w:rsidRPr="003B0C1D" w14:paraId="2183E699" w14:textId="77777777" w:rsidTr="0018541F">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415" w:type="dxa"/>
            <w:shd w:val="clear" w:color="auto" w:fill="DCC9A8"/>
            <w:vAlign w:val="center"/>
          </w:tcPr>
          <w:p w14:paraId="2A6B7459" w14:textId="77777777" w:rsidR="00E13161" w:rsidRPr="003B0C1D" w:rsidRDefault="00E13161" w:rsidP="00165472">
            <w:pPr>
              <w:jc w:val="both"/>
              <w:rPr>
                <w:rFonts w:ascii="Arial" w:eastAsia="Times New Roman" w:hAnsi="Arial" w:cs="Arial"/>
                <w:color w:val="auto"/>
              </w:rPr>
            </w:pPr>
            <w:r w:rsidRPr="003B0C1D">
              <w:rPr>
                <w:rFonts w:ascii="Arial" w:eastAsia="Times New Roman" w:hAnsi="Arial" w:cs="Arial"/>
                <w:color w:val="auto"/>
              </w:rPr>
              <w:t>Indicator</w:t>
            </w:r>
          </w:p>
        </w:tc>
        <w:tc>
          <w:tcPr>
            <w:tcW w:w="2194" w:type="dxa"/>
            <w:shd w:val="clear" w:color="auto" w:fill="DCC9A8"/>
            <w:vAlign w:val="center"/>
          </w:tcPr>
          <w:p w14:paraId="775B4854"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B0C1D">
              <w:rPr>
                <w:rFonts w:ascii="Arial" w:eastAsia="Times New Roman" w:hAnsi="Arial" w:cs="Arial"/>
                <w:b/>
                <w:color w:val="auto"/>
              </w:rPr>
              <w:t xml:space="preserve">Total number of </w:t>
            </w:r>
            <w:proofErr w:type="gramStart"/>
            <w:r w:rsidRPr="003B0C1D">
              <w:rPr>
                <w:rFonts w:ascii="Arial" w:eastAsia="Times New Roman" w:hAnsi="Arial" w:cs="Arial"/>
                <w:b/>
                <w:color w:val="auto"/>
              </w:rPr>
              <w:t>household/ customer</w:t>
            </w:r>
            <w:proofErr w:type="gramEnd"/>
          </w:p>
          <w:p w14:paraId="03F2C218"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B0C1D">
              <w:rPr>
                <w:rFonts w:ascii="Arial" w:eastAsia="Times New Roman" w:hAnsi="Arial" w:cs="Arial"/>
                <w:b/>
                <w:color w:val="auto"/>
              </w:rPr>
              <w:t>expected to benefit</w:t>
            </w:r>
          </w:p>
        </w:tc>
        <w:tc>
          <w:tcPr>
            <w:tcW w:w="2195" w:type="dxa"/>
            <w:shd w:val="clear" w:color="auto" w:fill="DCC9A8"/>
            <w:vAlign w:val="center"/>
          </w:tcPr>
          <w:p w14:paraId="130CC4B3"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proofErr w:type="gramStart"/>
            <w:r w:rsidRPr="003B0C1D">
              <w:rPr>
                <w:rFonts w:ascii="Arial" w:eastAsia="Times New Roman" w:hAnsi="Arial" w:cs="Arial"/>
                <w:b/>
                <w:color w:val="auto"/>
              </w:rPr>
              <w:t>Estimated  backlogs</w:t>
            </w:r>
            <w:proofErr w:type="gramEnd"/>
          </w:p>
          <w:p w14:paraId="6BE2C06C"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B0C1D">
              <w:rPr>
                <w:rFonts w:ascii="Arial" w:eastAsia="Times New Roman" w:hAnsi="Arial" w:cs="Arial"/>
                <w:b/>
                <w:color w:val="auto"/>
              </w:rPr>
              <w:t>(</w:t>
            </w:r>
            <w:proofErr w:type="gramStart"/>
            <w:r w:rsidRPr="003B0C1D">
              <w:rPr>
                <w:rFonts w:ascii="Arial" w:eastAsia="Times New Roman" w:hAnsi="Arial" w:cs="Arial"/>
                <w:b/>
                <w:color w:val="auto"/>
              </w:rPr>
              <w:t>actual</w:t>
            </w:r>
            <w:proofErr w:type="gramEnd"/>
            <w:r w:rsidRPr="003B0C1D">
              <w:rPr>
                <w:rFonts w:ascii="Arial" w:eastAsia="Times New Roman" w:hAnsi="Arial" w:cs="Arial"/>
                <w:b/>
                <w:color w:val="auto"/>
              </w:rPr>
              <w:t xml:space="preserve"> numbers)</w:t>
            </w:r>
          </w:p>
        </w:tc>
        <w:tc>
          <w:tcPr>
            <w:tcW w:w="2826" w:type="dxa"/>
            <w:shd w:val="clear" w:color="auto" w:fill="DCC9A8"/>
            <w:vAlign w:val="center"/>
          </w:tcPr>
          <w:p w14:paraId="74FCCE51"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B0C1D">
              <w:rPr>
                <w:rFonts w:ascii="Arial" w:eastAsia="Times New Roman" w:hAnsi="Arial" w:cs="Arial"/>
                <w:b/>
                <w:color w:val="auto"/>
              </w:rPr>
              <w:t>Major challenges and remedial action</w:t>
            </w:r>
          </w:p>
        </w:tc>
      </w:tr>
      <w:tr w:rsidR="007E41EF" w:rsidRPr="003B0C1D" w14:paraId="37B9D57C" w14:textId="77777777" w:rsidTr="007E41EF">
        <w:trPr>
          <w:trHeight w:val="964"/>
        </w:trPr>
        <w:tc>
          <w:tcPr>
            <w:cnfStyle w:val="001000000000" w:firstRow="0" w:lastRow="0" w:firstColumn="1" w:lastColumn="0" w:oddVBand="0" w:evenVBand="0" w:oddHBand="0" w:evenHBand="0" w:firstRowFirstColumn="0" w:firstRowLastColumn="0" w:lastRowFirstColumn="0" w:lastRowLastColumn="0"/>
            <w:tcW w:w="2415" w:type="dxa"/>
            <w:shd w:val="clear" w:color="auto" w:fill="FFFFFF" w:themeFill="background1"/>
          </w:tcPr>
          <w:p w14:paraId="5C324815" w14:textId="77777777" w:rsidR="00E13161" w:rsidRPr="003B0C1D" w:rsidRDefault="00E13161" w:rsidP="00165472">
            <w:pPr>
              <w:jc w:val="both"/>
              <w:rPr>
                <w:rFonts w:ascii="Arial" w:eastAsia="Times New Roman" w:hAnsi="Arial" w:cs="Arial"/>
                <w:color w:val="auto"/>
              </w:rPr>
            </w:pPr>
            <w:r w:rsidRPr="003B0C1D">
              <w:rPr>
                <w:rFonts w:ascii="Arial" w:eastAsia="Times New Roman" w:hAnsi="Arial" w:cs="Arial"/>
                <w:color w:val="auto"/>
              </w:rPr>
              <w:t xml:space="preserve">Households </w:t>
            </w:r>
            <w:proofErr w:type="gramStart"/>
            <w:r w:rsidRPr="003B0C1D">
              <w:rPr>
                <w:rFonts w:ascii="Arial" w:eastAsia="Times New Roman" w:hAnsi="Arial" w:cs="Arial"/>
                <w:color w:val="auto"/>
              </w:rPr>
              <w:t>without  access</w:t>
            </w:r>
            <w:proofErr w:type="gramEnd"/>
            <w:r w:rsidRPr="003B0C1D">
              <w:rPr>
                <w:rFonts w:ascii="Arial" w:eastAsia="Times New Roman" w:hAnsi="Arial" w:cs="Arial"/>
                <w:color w:val="auto"/>
              </w:rPr>
              <w:t xml:space="preserve"> to gravel or graded roads </w:t>
            </w:r>
          </w:p>
        </w:tc>
        <w:tc>
          <w:tcPr>
            <w:tcW w:w="2194" w:type="dxa"/>
            <w:shd w:val="clear" w:color="auto" w:fill="FFFFFF" w:themeFill="background1"/>
          </w:tcPr>
          <w:p w14:paraId="100438EE"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0D08BA23"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22D9829F"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350</w:t>
            </w:r>
          </w:p>
        </w:tc>
        <w:tc>
          <w:tcPr>
            <w:tcW w:w="2195" w:type="dxa"/>
            <w:shd w:val="clear" w:color="auto" w:fill="FFFFFF" w:themeFill="background1"/>
          </w:tcPr>
          <w:p w14:paraId="0D74C031"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52FDD4A4"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6ED3844C"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350</w:t>
            </w:r>
          </w:p>
        </w:tc>
        <w:tc>
          <w:tcPr>
            <w:tcW w:w="2826" w:type="dxa"/>
            <w:shd w:val="clear" w:color="auto" w:fill="FFFFFF" w:themeFill="background1"/>
          </w:tcPr>
          <w:p w14:paraId="438746F4"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Funding was a major challenge and for the next financial year a Business Plan will be developed to address this matter </w:t>
            </w:r>
          </w:p>
        </w:tc>
      </w:tr>
      <w:tr w:rsidR="007E41EF" w:rsidRPr="003B0C1D" w14:paraId="60588AAB" w14:textId="77777777" w:rsidTr="00B7398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415" w:type="dxa"/>
            <w:shd w:val="clear" w:color="auto" w:fill="FFFFFF" w:themeFill="background1"/>
          </w:tcPr>
          <w:p w14:paraId="6F3FBD87" w14:textId="77777777" w:rsidR="00E13161" w:rsidRPr="003B0C1D" w:rsidRDefault="00E13161" w:rsidP="00165472">
            <w:pPr>
              <w:jc w:val="both"/>
              <w:rPr>
                <w:rFonts w:ascii="Arial" w:eastAsia="Times New Roman" w:hAnsi="Arial" w:cs="Arial"/>
                <w:color w:val="auto"/>
              </w:rPr>
            </w:pPr>
            <w:r w:rsidRPr="003B0C1D">
              <w:rPr>
                <w:rFonts w:ascii="Arial" w:eastAsia="Times New Roman" w:hAnsi="Arial" w:cs="Arial"/>
                <w:color w:val="auto"/>
              </w:rPr>
              <w:t xml:space="preserve">Road </w:t>
            </w:r>
          </w:p>
          <w:p w14:paraId="7B56C8D1" w14:textId="77777777" w:rsidR="00E13161" w:rsidRPr="003B0C1D" w:rsidRDefault="00E13161" w:rsidP="00165472">
            <w:pPr>
              <w:jc w:val="both"/>
              <w:rPr>
                <w:rFonts w:ascii="Arial" w:eastAsia="Times New Roman" w:hAnsi="Arial" w:cs="Arial"/>
                <w:color w:val="auto"/>
              </w:rPr>
            </w:pPr>
            <w:r w:rsidRPr="003B0C1D">
              <w:rPr>
                <w:rFonts w:ascii="Arial" w:eastAsia="Times New Roman" w:hAnsi="Arial" w:cs="Arial"/>
                <w:color w:val="auto"/>
              </w:rPr>
              <w:t xml:space="preserve">infrastructure requiring upgrade </w:t>
            </w:r>
          </w:p>
        </w:tc>
        <w:tc>
          <w:tcPr>
            <w:tcW w:w="2194" w:type="dxa"/>
            <w:shd w:val="clear" w:color="auto" w:fill="FFFFFF" w:themeFill="background1"/>
          </w:tcPr>
          <w:p w14:paraId="4B6305F7"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30E8C14E"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80%</w:t>
            </w:r>
          </w:p>
        </w:tc>
        <w:tc>
          <w:tcPr>
            <w:tcW w:w="2195" w:type="dxa"/>
            <w:shd w:val="clear" w:color="auto" w:fill="FFFFFF" w:themeFill="background1"/>
          </w:tcPr>
          <w:p w14:paraId="6C4C8861"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4F18D02C"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153 kilometres</w:t>
            </w:r>
          </w:p>
        </w:tc>
        <w:tc>
          <w:tcPr>
            <w:tcW w:w="2826" w:type="dxa"/>
            <w:shd w:val="clear" w:color="auto" w:fill="FFFFFF" w:themeFill="background1"/>
          </w:tcPr>
          <w:p w14:paraId="05F70739"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Lack of finance</w:t>
            </w:r>
          </w:p>
          <w:p w14:paraId="70DCC403"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Shortage of material </w:t>
            </w:r>
          </w:p>
        </w:tc>
      </w:tr>
      <w:tr w:rsidR="007E41EF" w:rsidRPr="003B0C1D" w14:paraId="29D82366" w14:textId="77777777" w:rsidTr="0018541F">
        <w:trPr>
          <w:trHeight w:val="397"/>
        </w:trPr>
        <w:tc>
          <w:tcPr>
            <w:cnfStyle w:val="001000000000" w:firstRow="0" w:lastRow="0" w:firstColumn="1" w:lastColumn="0" w:oddVBand="0" w:evenVBand="0" w:oddHBand="0" w:evenHBand="0" w:firstRowFirstColumn="0" w:firstRowLastColumn="0" w:lastRowFirstColumn="0" w:lastRowLastColumn="0"/>
            <w:tcW w:w="9630" w:type="dxa"/>
            <w:gridSpan w:val="4"/>
            <w:shd w:val="clear" w:color="auto" w:fill="C00000"/>
            <w:vAlign w:val="center"/>
          </w:tcPr>
          <w:p w14:paraId="3FCCAB65" w14:textId="77777777" w:rsidR="00E13161" w:rsidRPr="003B0C1D" w:rsidRDefault="00E13161" w:rsidP="009972EE">
            <w:pPr>
              <w:jc w:val="center"/>
              <w:rPr>
                <w:rFonts w:ascii="Arial" w:eastAsia="Times New Roman" w:hAnsi="Arial" w:cs="Arial"/>
                <w:color w:val="auto"/>
              </w:rPr>
            </w:pPr>
            <w:r w:rsidRPr="003B0C1D">
              <w:rPr>
                <w:rFonts w:ascii="Arial" w:eastAsia="Times New Roman" w:hAnsi="Arial" w:cs="Arial"/>
                <w:color w:val="auto"/>
              </w:rPr>
              <w:t>Annual performance as per Key Performance indicator in Roads Maintenance</w:t>
            </w:r>
          </w:p>
        </w:tc>
      </w:tr>
      <w:tr w:rsidR="007E41EF" w:rsidRPr="003B0C1D" w14:paraId="3EFB6F77" w14:textId="77777777" w:rsidTr="007E41EF">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415" w:type="dxa"/>
            <w:shd w:val="clear" w:color="auto" w:fill="FFFFFF" w:themeFill="background1"/>
          </w:tcPr>
          <w:p w14:paraId="63D2D47F" w14:textId="77777777" w:rsidR="00E13161" w:rsidRPr="003B0C1D" w:rsidRDefault="00E13161" w:rsidP="00165472">
            <w:pPr>
              <w:jc w:val="both"/>
              <w:rPr>
                <w:rFonts w:ascii="Arial" w:eastAsia="Times New Roman" w:hAnsi="Arial" w:cs="Arial"/>
                <w:color w:val="auto"/>
              </w:rPr>
            </w:pPr>
            <w:r w:rsidRPr="003B0C1D">
              <w:rPr>
                <w:rFonts w:ascii="Arial" w:eastAsia="Times New Roman" w:hAnsi="Arial" w:cs="Arial"/>
                <w:color w:val="auto"/>
              </w:rPr>
              <w:t xml:space="preserve">Planned new road </w:t>
            </w:r>
          </w:p>
          <w:p w14:paraId="2A2F012D" w14:textId="77777777" w:rsidR="00E13161" w:rsidRPr="003B0C1D" w:rsidRDefault="00E13161" w:rsidP="00165472">
            <w:pPr>
              <w:jc w:val="both"/>
              <w:rPr>
                <w:rFonts w:ascii="Arial" w:eastAsia="Times New Roman" w:hAnsi="Arial" w:cs="Arial"/>
                <w:color w:val="auto"/>
              </w:rPr>
            </w:pPr>
            <w:r w:rsidRPr="003B0C1D">
              <w:rPr>
                <w:rFonts w:ascii="Arial" w:eastAsia="Times New Roman" w:hAnsi="Arial" w:cs="Arial"/>
                <w:color w:val="auto"/>
              </w:rPr>
              <w:t xml:space="preserve">infrastructure </w:t>
            </w:r>
            <w:proofErr w:type="gramStart"/>
            <w:r w:rsidRPr="003B0C1D">
              <w:rPr>
                <w:rFonts w:ascii="Arial" w:eastAsia="Times New Roman" w:hAnsi="Arial" w:cs="Arial"/>
                <w:color w:val="auto"/>
              </w:rPr>
              <w:t>actually constructed</w:t>
            </w:r>
            <w:proofErr w:type="gramEnd"/>
            <w:r w:rsidRPr="003B0C1D">
              <w:rPr>
                <w:rFonts w:ascii="Arial" w:eastAsia="Times New Roman" w:hAnsi="Arial" w:cs="Arial"/>
                <w:color w:val="auto"/>
              </w:rPr>
              <w:t xml:space="preserve"> </w:t>
            </w:r>
          </w:p>
        </w:tc>
        <w:tc>
          <w:tcPr>
            <w:tcW w:w="2194" w:type="dxa"/>
            <w:shd w:val="clear" w:color="auto" w:fill="FFFFFF" w:themeFill="background1"/>
          </w:tcPr>
          <w:p w14:paraId="684CEA8B"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69CED679"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2.5 Km</w:t>
            </w:r>
          </w:p>
        </w:tc>
        <w:tc>
          <w:tcPr>
            <w:tcW w:w="2195" w:type="dxa"/>
            <w:shd w:val="clear" w:color="auto" w:fill="FFFFFF" w:themeFill="background1"/>
          </w:tcPr>
          <w:p w14:paraId="3F06C316"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017708C0"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176km</w:t>
            </w:r>
          </w:p>
        </w:tc>
        <w:tc>
          <w:tcPr>
            <w:tcW w:w="2826" w:type="dxa"/>
            <w:shd w:val="clear" w:color="auto" w:fill="FFFFFF" w:themeFill="background1"/>
          </w:tcPr>
          <w:p w14:paraId="4E97547D"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1E9115BB" w14:textId="77777777" w:rsidR="00E13161" w:rsidRPr="003B0C1D" w:rsidRDefault="00E13161" w:rsidP="0016547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Insufficient funding</w:t>
            </w:r>
          </w:p>
        </w:tc>
      </w:tr>
      <w:tr w:rsidR="007E41EF" w:rsidRPr="003B0C1D" w14:paraId="1B0E438A" w14:textId="77777777" w:rsidTr="007E41EF">
        <w:trPr>
          <w:trHeight w:val="688"/>
        </w:trPr>
        <w:tc>
          <w:tcPr>
            <w:cnfStyle w:val="001000000000" w:firstRow="0" w:lastRow="0" w:firstColumn="1" w:lastColumn="0" w:oddVBand="0" w:evenVBand="0" w:oddHBand="0" w:evenHBand="0" w:firstRowFirstColumn="0" w:firstRowLastColumn="0" w:lastRowFirstColumn="0" w:lastRowLastColumn="0"/>
            <w:tcW w:w="2415" w:type="dxa"/>
            <w:shd w:val="clear" w:color="auto" w:fill="FFFFFF" w:themeFill="background1"/>
          </w:tcPr>
          <w:p w14:paraId="4EEFFB7A" w14:textId="77777777" w:rsidR="00E13161" w:rsidRPr="003B0C1D" w:rsidRDefault="00E13161" w:rsidP="00165472">
            <w:pPr>
              <w:jc w:val="both"/>
              <w:rPr>
                <w:rFonts w:ascii="Arial" w:eastAsia="Times New Roman" w:hAnsi="Arial" w:cs="Arial"/>
                <w:color w:val="auto"/>
              </w:rPr>
            </w:pPr>
            <w:r w:rsidRPr="003B0C1D">
              <w:rPr>
                <w:rFonts w:ascii="Arial" w:eastAsia="Times New Roman" w:hAnsi="Arial" w:cs="Arial"/>
                <w:color w:val="auto"/>
              </w:rPr>
              <w:t>Capital budget reserved for road upgrading and maintenance effectively used.</w:t>
            </w:r>
          </w:p>
        </w:tc>
        <w:tc>
          <w:tcPr>
            <w:tcW w:w="2194" w:type="dxa"/>
            <w:shd w:val="clear" w:color="auto" w:fill="FFFFFF" w:themeFill="background1"/>
          </w:tcPr>
          <w:p w14:paraId="678F4997"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7F0710A0"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2,4%</w:t>
            </w:r>
          </w:p>
        </w:tc>
        <w:tc>
          <w:tcPr>
            <w:tcW w:w="2195" w:type="dxa"/>
            <w:shd w:val="clear" w:color="auto" w:fill="FFFFFF" w:themeFill="background1"/>
          </w:tcPr>
          <w:p w14:paraId="4D15C41C"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571134EC"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176Km</w:t>
            </w:r>
          </w:p>
        </w:tc>
        <w:tc>
          <w:tcPr>
            <w:tcW w:w="2826" w:type="dxa"/>
            <w:shd w:val="clear" w:color="auto" w:fill="FFFFFF" w:themeFill="background1"/>
          </w:tcPr>
          <w:p w14:paraId="4A2817E7"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7F29CE68"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Insufficient funding </w:t>
            </w:r>
          </w:p>
          <w:p w14:paraId="01E075A7" w14:textId="77777777" w:rsidR="00E13161" w:rsidRPr="003B0C1D" w:rsidRDefault="00E13161" w:rsidP="0016547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r>
    </w:tbl>
    <w:p w14:paraId="0D41BDA2" w14:textId="77777777" w:rsidR="009866E3" w:rsidRDefault="009866E3" w:rsidP="009866E3">
      <w:pPr>
        <w:spacing w:after="0" w:line="360" w:lineRule="auto"/>
        <w:jc w:val="both"/>
        <w:rPr>
          <w:rFonts w:ascii="Arial" w:hAnsi="Arial" w:cs="Arial"/>
          <w:b/>
          <w:sz w:val="22"/>
          <w:szCs w:val="22"/>
          <w:lang w:val="en-US"/>
        </w:rPr>
      </w:pPr>
    </w:p>
    <w:p w14:paraId="2E14B8AF" w14:textId="77777777" w:rsidR="007E41EF" w:rsidRPr="003B0C1D" w:rsidRDefault="007E41EF" w:rsidP="00FD402D">
      <w:pPr>
        <w:spacing w:after="0" w:line="360" w:lineRule="auto"/>
        <w:jc w:val="both"/>
        <w:rPr>
          <w:rFonts w:ascii="Arial" w:hAnsi="Arial" w:cs="Arial"/>
          <w:b/>
          <w:sz w:val="22"/>
          <w:szCs w:val="22"/>
          <w:lang w:val="en-US"/>
        </w:rPr>
      </w:pPr>
      <w:r w:rsidRPr="003B0C1D">
        <w:rPr>
          <w:rFonts w:ascii="Arial" w:hAnsi="Arial" w:cs="Arial"/>
          <w:b/>
          <w:sz w:val="22"/>
          <w:szCs w:val="22"/>
          <w:lang w:val="en-US"/>
        </w:rPr>
        <w:t>3.</w:t>
      </w:r>
      <w:r w:rsidR="00312260">
        <w:rPr>
          <w:rFonts w:ascii="Arial" w:hAnsi="Arial" w:cs="Arial"/>
          <w:b/>
          <w:sz w:val="22"/>
          <w:szCs w:val="22"/>
          <w:lang w:val="en-US"/>
        </w:rPr>
        <w:t>3</w:t>
      </w:r>
      <w:r w:rsidR="00EE7CCE" w:rsidRPr="003B0C1D">
        <w:rPr>
          <w:rFonts w:ascii="Arial" w:hAnsi="Arial" w:cs="Arial"/>
          <w:b/>
          <w:sz w:val="22"/>
          <w:szCs w:val="22"/>
          <w:lang w:val="en-US"/>
        </w:rPr>
        <w:t>.4</w:t>
      </w:r>
      <w:r w:rsidRPr="003B0C1D">
        <w:rPr>
          <w:rFonts w:ascii="Arial" w:hAnsi="Arial" w:cs="Arial"/>
          <w:b/>
          <w:sz w:val="22"/>
          <w:szCs w:val="22"/>
          <w:lang w:val="en-US"/>
        </w:rPr>
        <w:t xml:space="preserve"> </w:t>
      </w:r>
      <w:r w:rsidRPr="003B0C1D">
        <w:rPr>
          <w:rFonts w:ascii="Arial" w:hAnsi="Arial" w:cs="Arial"/>
          <w:b/>
          <w:sz w:val="22"/>
          <w:szCs w:val="22"/>
          <w:lang w:val="x-none"/>
        </w:rPr>
        <w:t xml:space="preserve">  </w:t>
      </w:r>
      <w:r w:rsidRPr="003B0C1D">
        <w:rPr>
          <w:rFonts w:ascii="Arial" w:hAnsi="Arial" w:cs="Arial"/>
          <w:b/>
          <w:sz w:val="22"/>
          <w:szCs w:val="22"/>
          <w:lang w:val="en-US"/>
        </w:rPr>
        <w:t xml:space="preserve">Free Basic Services and Indigent Support </w:t>
      </w:r>
    </w:p>
    <w:p w14:paraId="6BFDDA54" w14:textId="77777777" w:rsidR="00F04C80" w:rsidRDefault="007E41EF" w:rsidP="009866E3">
      <w:pPr>
        <w:spacing w:after="0" w:line="360" w:lineRule="auto"/>
        <w:jc w:val="both"/>
        <w:rPr>
          <w:rFonts w:ascii="Arial" w:eastAsia="Times New Roman" w:hAnsi="Arial" w:cs="Arial"/>
          <w:color w:val="000000" w:themeColor="text1"/>
          <w:sz w:val="22"/>
          <w:szCs w:val="22"/>
          <w:lang w:eastAsia="en-ZA"/>
        </w:rPr>
      </w:pPr>
      <w:r w:rsidRPr="003B0C1D">
        <w:rPr>
          <w:rFonts w:ascii="Arial" w:eastAsia="Times New Roman" w:hAnsi="Arial" w:cs="Arial"/>
          <w:color w:val="000000" w:themeColor="text1"/>
          <w:sz w:val="22"/>
          <w:szCs w:val="22"/>
          <w:lang w:eastAsia="en-ZA"/>
        </w:rPr>
        <w:t xml:space="preserve">The Makana Municipality provides free basic services to registered indigent residents </w:t>
      </w:r>
      <w:proofErr w:type="gramStart"/>
      <w:r w:rsidRPr="003B0C1D">
        <w:rPr>
          <w:rFonts w:ascii="Arial" w:eastAsia="Times New Roman" w:hAnsi="Arial" w:cs="Arial"/>
          <w:color w:val="000000" w:themeColor="text1"/>
          <w:sz w:val="22"/>
          <w:szCs w:val="22"/>
          <w:lang w:eastAsia="en-ZA"/>
        </w:rPr>
        <w:t>and also</w:t>
      </w:r>
      <w:proofErr w:type="gramEnd"/>
      <w:r w:rsidRPr="003B0C1D">
        <w:rPr>
          <w:rFonts w:ascii="Arial" w:eastAsia="Times New Roman" w:hAnsi="Arial" w:cs="Arial"/>
          <w:color w:val="000000" w:themeColor="text1"/>
          <w:sz w:val="22"/>
          <w:szCs w:val="22"/>
          <w:lang w:eastAsia="en-ZA"/>
        </w:rPr>
        <w:t xml:space="preserve"> has a policy for indigent support that is implemented by the Finance Department.</w:t>
      </w:r>
    </w:p>
    <w:p w14:paraId="04ADB0AB" w14:textId="7D3F50E3" w:rsidR="007E41EF" w:rsidRDefault="007E41EF" w:rsidP="009866E3">
      <w:pPr>
        <w:spacing w:after="0" w:line="360" w:lineRule="auto"/>
        <w:jc w:val="both"/>
        <w:rPr>
          <w:rFonts w:ascii="Arial" w:eastAsia="Times New Roman" w:hAnsi="Arial" w:cs="Arial"/>
          <w:color w:val="000000" w:themeColor="text1"/>
          <w:sz w:val="22"/>
          <w:szCs w:val="22"/>
          <w:lang w:eastAsia="en-ZA"/>
        </w:rPr>
      </w:pPr>
      <w:r w:rsidRPr="003B0C1D">
        <w:rPr>
          <w:rFonts w:ascii="Arial" w:eastAsia="Times New Roman" w:hAnsi="Arial" w:cs="Arial"/>
          <w:color w:val="000000" w:themeColor="text1"/>
          <w:sz w:val="22"/>
          <w:szCs w:val="22"/>
          <w:lang w:eastAsia="en-ZA"/>
        </w:rPr>
        <w:t>The registration of more Indigents is a proj</w:t>
      </w:r>
      <w:r w:rsidR="00D45BE8" w:rsidRPr="003B0C1D">
        <w:rPr>
          <w:rFonts w:ascii="Arial" w:eastAsia="Times New Roman" w:hAnsi="Arial" w:cs="Arial"/>
          <w:color w:val="000000" w:themeColor="text1"/>
          <w:sz w:val="22"/>
          <w:szCs w:val="22"/>
          <w:lang w:eastAsia="en-ZA"/>
        </w:rPr>
        <w:t>ect that has been receiving</w:t>
      </w:r>
      <w:r w:rsidRPr="003B0C1D">
        <w:rPr>
          <w:rFonts w:ascii="Arial" w:eastAsia="Times New Roman" w:hAnsi="Arial" w:cs="Arial"/>
          <w:color w:val="000000" w:themeColor="text1"/>
          <w:sz w:val="22"/>
          <w:szCs w:val="22"/>
          <w:lang w:eastAsia="en-ZA"/>
        </w:rPr>
        <w:t xml:space="preserve"> attention </w:t>
      </w:r>
      <w:proofErr w:type="gramStart"/>
      <w:r w:rsidRPr="003B0C1D">
        <w:rPr>
          <w:rFonts w:ascii="Arial" w:eastAsia="Times New Roman" w:hAnsi="Arial" w:cs="Arial"/>
          <w:color w:val="000000" w:themeColor="text1"/>
          <w:sz w:val="22"/>
          <w:szCs w:val="22"/>
          <w:lang w:eastAsia="en-ZA"/>
        </w:rPr>
        <w:t>in order to</w:t>
      </w:r>
      <w:proofErr w:type="gramEnd"/>
      <w:r w:rsidRPr="003B0C1D">
        <w:rPr>
          <w:rFonts w:ascii="Arial" w:eastAsia="Times New Roman" w:hAnsi="Arial" w:cs="Arial"/>
          <w:color w:val="000000" w:themeColor="text1"/>
          <w:sz w:val="22"/>
          <w:szCs w:val="22"/>
          <w:lang w:eastAsia="en-ZA"/>
        </w:rPr>
        <w:t xml:space="preserve"> increase the number of beneficiaries.  </w:t>
      </w:r>
    </w:p>
    <w:p w14:paraId="010F0948" w14:textId="38E3C987" w:rsidR="00896B34" w:rsidRDefault="00896B34" w:rsidP="009866E3">
      <w:pPr>
        <w:spacing w:after="0" w:line="360" w:lineRule="auto"/>
        <w:jc w:val="both"/>
        <w:rPr>
          <w:rFonts w:ascii="Arial" w:eastAsia="Times New Roman" w:hAnsi="Arial" w:cs="Arial"/>
          <w:color w:val="000000" w:themeColor="text1"/>
          <w:sz w:val="22"/>
          <w:szCs w:val="22"/>
          <w:lang w:eastAsia="en-ZA"/>
        </w:rPr>
      </w:pPr>
    </w:p>
    <w:p w14:paraId="50D47A5D" w14:textId="77777777" w:rsidR="00896B34" w:rsidRPr="00E4545A" w:rsidRDefault="00896B34" w:rsidP="00896B34">
      <w:pPr>
        <w:shd w:val="clear" w:color="auto" w:fill="DECEB8"/>
        <w:rPr>
          <w:rFonts w:ascii="Arial" w:eastAsia="Calibri" w:hAnsi="Arial" w:cs="Arial"/>
          <w:b/>
        </w:rPr>
      </w:pPr>
      <w:r w:rsidRPr="00E4545A">
        <w:rPr>
          <w:rFonts w:ascii="Arial" w:eastAsia="Calibri" w:hAnsi="Arial" w:cs="Arial"/>
          <w:b/>
        </w:rPr>
        <w:t>3.</w:t>
      </w:r>
      <w:r>
        <w:rPr>
          <w:rFonts w:ascii="Arial" w:eastAsia="Calibri" w:hAnsi="Arial" w:cs="Arial"/>
          <w:b/>
        </w:rPr>
        <w:t>4</w:t>
      </w:r>
      <w:r w:rsidRPr="00E4545A">
        <w:rPr>
          <w:rFonts w:ascii="Arial" w:eastAsia="Calibri" w:hAnsi="Arial" w:cs="Arial"/>
          <w:b/>
        </w:rPr>
        <w:tab/>
        <w:t xml:space="preserve">PUBLIC SAFETY AND COMMUNITY SERVICES </w:t>
      </w:r>
    </w:p>
    <w:p w14:paraId="02673062" w14:textId="77777777" w:rsidR="00896B34" w:rsidRPr="00E4545A" w:rsidRDefault="00896B34" w:rsidP="00896B34">
      <w:pPr>
        <w:rPr>
          <w:rFonts w:ascii="Arial" w:eastAsia="Calibri" w:hAnsi="Arial" w:cs="Arial"/>
          <w:b/>
        </w:rPr>
      </w:pPr>
      <w:r w:rsidRPr="00E4545A">
        <w:rPr>
          <w:rFonts w:ascii="Arial" w:eastAsia="Calibri" w:hAnsi="Arial" w:cs="Arial"/>
          <w:b/>
        </w:rPr>
        <w:t>3.</w:t>
      </w:r>
      <w:r>
        <w:rPr>
          <w:rFonts w:ascii="Arial" w:eastAsia="Calibri" w:hAnsi="Arial" w:cs="Arial"/>
          <w:b/>
        </w:rPr>
        <w:t>4</w:t>
      </w:r>
      <w:r w:rsidRPr="00E4545A">
        <w:rPr>
          <w:rFonts w:ascii="Arial" w:eastAsia="Calibri" w:hAnsi="Arial" w:cs="Arial"/>
          <w:b/>
        </w:rPr>
        <w:t>.1</w:t>
      </w:r>
      <w:r w:rsidRPr="00E4545A">
        <w:rPr>
          <w:rFonts w:ascii="Arial" w:eastAsia="Calibri" w:hAnsi="Arial" w:cs="Arial"/>
          <w:b/>
        </w:rPr>
        <w:tab/>
        <w:t xml:space="preserve">Library Services </w:t>
      </w:r>
    </w:p>
    <w:tbl>
      <w:tblPr>
        <w:tblStyle w:val="GridTable6Colorful-Accent35"/>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05"/>
        <w:gridCol w:w="5812"/>
        <w:gridCol w:w="1406"/>
      </w:tblGrid>
      <w:tr w:rsidR="00896B34" w:rsidRPr="00E4545A" w14:paraId="061ABDD6" w14:textId="77777777" w:rsidTr="00E456ED">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DECAA6"/>
          </w:tcPr>
          <w:p w14:paraId="4BB7D6F9" w14:textId="77777777" w:rsidR="00896B34" w:rsidRPr="00E4545A" w:rsidRDefault="00896B34" w:rsidP="00E456ED">
            <w:pPr>
              <w:spacing w:line="276" w:lineRule="auto"/>
              <w:ind w:left="67"/>
              <w:jc w:val="center"/>
              <w:rPr>
                <w:rFonts w:ascii="Arial" w:hAnsi="Arial" w:cs="Arial"/>
                <w:color w:val="000000"/>
              </w:rPr>
            </w:pPr>
            <w:r w:rsidRPr="00E4545A">
              <w:rPr>
                <w:rFonts w:ascii="Arial" w:hAnsi="Arial" w:cs="Arial"/>
                <w:color w:val="000000"/>
              </w:rPr>
              <w:t>Reporting Level</w:t>
            </w:r>
          </w:p>
        </w:tc>
        <w:tc>
          <w:tcPr>
            <w:tcW w:w="5812" w:type="dxa"/>
            <w:shd w:val="clear" w:color="auto" w:fill="DECAA6"/>
          </w:tcPr>
          <w:p w14:paraId="66BEF136" w14:textId="77777777" w:rsidR="00896B34" w:rsidRPr="00E4545A" w:rsidRDefault="00896B34" w:rsidP="00E456ED">
            <w:pPr>
              <w:spacing w:line="276" w:lineRule="auto"/>
              <w:ind w:left="87"/>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Detail</w:t>
            </w:r>
          </w:p>
        </w:tc>
        <w:tc>
          <w:tcPr>
            <w:tcW w:w="1406" w:type="dxa"/>
            <w:shd w:val="clear" w:color="auto" w:fill="DECAA6"/>
          </w:tcPr>
          <w:p w14:paraId="4638A4E5" w14:textId="77777777" w:rsidR="00896B34" w:rsidRPr="00E4545A" w:rsidRDefault="00896B34" w:rsidP="00E456ED">
            <w:pPr>
              <w:spacing w:line="276" w:lineRule="auto"/>
              <w:ind w:left="87"/>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TOTAL</w:t>
            </w:r>
          </w:p>
        </w:tc>
      </w:tr>
      <w:tr w:rsidR="00896B34" w:rsidRPr="00E4545A" w14:paraId="78C43382" w14:textId="77777777" w:rsidTr="00E456E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cPr>
          <w:p w14:paraId="4AF169A6" w14:textId="77777777" w:rsidR="00896B34" w:rsidRPr="00E4545A" w:rsidRDefault="00896B34" w:rsidP="00E456ED">
            <w:pPr>
              <w:spacing w:line="276" w:lineRule="auto"/>
              <w:ind w:left="81"/>
              <w:rPr>
                <w:rFonts w:ascii="Arial" w:hAnsi="Arial" w:cs="Arial"/>
                <w:color w:val="000000"/>
              </w:rPr>
            </w:pPr>
            <w:r w:rsidRPr="00E4545A">
              <w:rPr>
                <w:rFonts w:ascii="Arial" w:hAnsi="Arial" w:cs="Arial"/>
                <w:color w:val="000000"/>
              </w:rPr>
              <w:t>Overview</w:t>
            </w:r>
          </w:p>
        </w:tc>
        <w:tc>
          <w:tcPr>
            <w:tcW w:w="7218" w:type="dxa"/>
            <w:gridSpan w:val="2"/>
            <w:shd w:val="clear" w:color="auto" w:fill="FFFFFF"/>
          </w:tcPr>
          <w:p w14:paraId="2A6ED3E8" w14:textId="77777777" w:rsidR="00896B34" w:rsidRPr="00E4545A" w:rsidRDefault="00896B34" w:rsidP="00E456ED">
            <w:pPr>
              <w:spacing w:line="276" w:lineRule="auto"/>
              <w:ind w:left="83"/>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The provision of accessible community facilities to an acceptable standard for all people in Makana Municipality.</w:t>
            </w:r>
          </w:p>
        </w:tc>
      </w:tr>
      <w:tr w:rsidR="00896B34" w:rsidRPr="00E4545A" w14:paraId="4940DC35" w14:textId="77777777" w:rsidTr="00E456ED">
        <w:trPr>
          <w:trHeight w:val="796"/>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cPr>
          <w:p w14:paraId="19F90654" w14:textId="77777777" w:rsidR="00896B34" w:rsidRPr="00E4545A" w:rsidRDefault="00896B34" w:rsidP="00E456ED">
            <w:pPr>
              <w:spacing w:line="276" w:lineRule="auto"/>
              <w:ind w:left="81"/>
              <w:rPr>
                <w:rFonts w:ascii="Arial" w:hAnsi="Arial" w:cs="Arial"/>
                <w:color w:val="000000"/>
              </w:rPr>
            </w:pPr>
            <w:r w:rsidRPr="00E4545A">
              <w:rPr>
                <w:rFonts w:ascii="Arial" w:hAnsi="Arial" w:cs="Arial"/>
                <w:color w:val="000000"/>
              </w:rPr>
              <w:t>Description of activity</w:t>
            </w:r>
          </w:p>
        </w:tc>
        <w:tc>
          <w:tcPr>
            <w:tcW w:w="7218" w:type="dxa"/>
            <w:gridSpan w:val="2"/>
            <w:shd w:val="clear" w:color="auto" w:fill="FFFFFF"/>
          </w:tcPr>
          <w:p w14:paraId="017480FD" w14:textId="77777777" w:rsidR="00896B34" w:rsidRPr="00E4545A" w:rsidRDefault="00896B34" w:rsidP="00E456ED">
            <w:pPr>
              <w:spacing w:after="44" w:line="276" w:lineRule="auto"/>
              <w:ind w:left="82"/>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Provision of: </w:t>
            </w:r>
          </w:p>
          <w:p w14:paraId="6D850D6C" w14:textId="77777777" w:rsidR="00896B34" w:rsidRPr="00E4545A" w:rsidRDefault="00896B34" w:rsidP="00E456ED">
            <w:pPr>
              <w:spacing w:after="44" w:line="276" w:lineRule="auto"/>
              <w:ind w:left="82"/>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Adequate library services for all sectors of the community. </w:t>
            </w:r>
          </w:p>
          <w:p w14:paraId="2460EC30" w14:textId="77777777" w:rsidR="00896B34" w:rsidRPr="00E4545A" w:rsidRDefault="00896B34" w:rsidP="00E456ED">
            <w:pPr>
              <w:spacing w:after="71" w:line="276" w:lineRule="auto"/>
              <w:ind w:left="82" w:right="13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Access to library material for the purposes of education, information, </w:t>
            </w:r>
            <w:proofErr w:type="gramStart"/>
            <w:r w:rsidRPr="00E4545A">
              <w:rPr>
                <w:rFonts w:ascii="Arial" w:hAnsi="Arial" w:cs="Arial"/>
                <w:color w:val="000000"/>
              </w:rPr>
              <w:t>recreation</w:t>
            </w:r>
            <w:proofErr w:type="gramEnd"/>
            <w:r w:rsidRPr="00E4545A">
              <w:rPr>
                <w:rFonts w:ascii="Arial" w:hAnsi="Arial" w:cs="Arial"/>
                <w:color w:val="000000"/>
              </w:rPr>
              <w:t xml:space="preserve"> and aesthetic appreciation for all residing within the Makana municipal area. The strategic objectives of this function are to: </w:t>
            </w:r>
          </w:p>
          <w:p w14:paraId="3551A782" w14:textId="77777777" w:rsidR="00896B34" w:rsidRPr="00E4545A" w:rsidRDefault="00896B34" w:rsidP="00896B34">
            <w:pPr>
              <w:numPr>
                <w:ilvl w:val="0"/>
                <w:numId w:val="32"/>
              </w:numPr>
              <w:spacing w:after="40" w:line="276" w:lineRule="auto"/>
              <w:ind w:left="317"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Ensure that the residents have access to up-to-date information through libraries. </w:t>
            </w:r>
          </w:p>
          <w:p w14:paraId="1893F74D" w14:textId="77777777" w:rsidR="00896B34" w:rsidRPr="00E4545A" w:rsidRDefault="00896B34" w:rsidP="00896B34">
            <w:pPr>
              <w:numPr>
                <w:ilvl w:val="0"/>
                <w:numId w:val="32"/>
              </w:numPr>
              <w:spacing w:after="40" w:line="276" w:lineRule="auto"/>
              <w:ind w:left="317"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Ensure that there are libraries in needy areas. </w:t>
            </w:r>
          </w:p>
          <w:p w14:paraId="7F830CFA" w14:textId="77777777" w:rsidR="00896B34" w:rsidRPr="00E4545A" w:rsidRDefault="00896B34" w:rsidP="00896B34">
            <w:pPr>
              <w:numPr>
                <w:ilvl w:val="0"/>
                <w:numId w:val="32"/>
              </w:numPr>
              <w:spacing w:after="50" w:line="276" w:lineRule="auto"/>
              <w:ind w:left="317"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Ensure that there is an acceptable standard of service for all. </w:t>
            </w:r>
          </w:p>
          <w:p w14:paraId="6195C203" w14:textId="77777777" w:rsidR="00896B34" w:rsidRPr="00E4545A" w:rsidRDefault="00896B34" w:rsidP="00896B34">
            <w:pPr>
              <w:numPr>
                <w:ilvl w:val="0"/>
                <w:numId w:val="32"/>
              </w:numPr>
              <w:spacing w:after="50" w:line="276" w:lineRule="auto"/>
              <w:ind w:left="317"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Decrease the illiteracy rate of the Makana community.</w:t>
            </w:r>
          </w:p>
        </w:tc>
      </w:tr>
      <w:tr w:rsidR="00896B34" w:rsidRPr="00E4545A" w14:paraId="41BFC642" w14:textId="77777777" w:rsidTr="001E2298">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cPr>
          <w:p w14:paraId="584CC567" w14:textId="77777777" w:rsidR="00896B34" w:rsidRPr="00E4545A" w:rsidRDefault="00896B34" w:rsidP="00E456ED">
            <w:pPr>
              <w:spacing w:line="276" w:lineRule="auto"/>
              <w:ind w:left="81"/>
              <w:rPr>
                <w:rFonts w:ascii="Arial" w:hAnsi="Arial" w:cs="Arial"/>
                <w:color w:val="000000"/>
              </w:rPr>
            </w:pPr>
            <w:r w:rsidRPr="00E4545A">
              <w:rPr>
                <w:rFonts w:ascii="Arial" w:hAnsi="Arial" w:cs="Arial"/>
                <w:color w:val="000000"/>
              </w:rPr>
              <w:t>Analysis of function</w:t>
            </w:r>
          </w:p>
          <w:p w14:paraId="143DECB1" w14:textId="77777777" w:rsidR="00896B34" w:rsidRPr="00E4545A" w:rsidRDefault="00896B34" w:rsidP="00E456ED">
            <w:pPr>
              <w:spacing w:line="276" w:lineRule="auto"/>
              <w:ind w:left="81"/>
              <w:rPr>
                <w:rFonts w:ascii="Arial" w:hAnsi="Arial" w:cs="Arial"/>
                <w:color w:val="000000"/>
              </w:rPr>
            </w:pPr>
          </w:p>
        </w:tc>
        <w:tc>
          <w:tcPr>
            <w:tcW w:w="5812" w:type="dxa"/>
            <w:shd w:val="clear" w:color="auto" w:fill="FFFFFF"/>
          </w:tcPr>
          <w:p w14:paraId="26AE07D6" w14:textId="77777777" w:rsidR="00896B34" w:rsidRPr="00E4545A" w:rsidRDefault="00896B34" w:rsidP="00E456ED">
            <w:pPr>
              <w:spacing w:after="49"/>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Statistical information: </w:t>
            </w:r>
          </w:p>
          <w:p w14:paraId="7D6F65CB" w14:textId="77777777" w:rsidR="00896B34" w:rsidRPr="00E4545A" w:rsidRDefault="00896B34" w:rsidP="00E456ED">
            <w:pPr>
              <w:spacing w:after="49"/>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Quantity of materials circulated </w:t>
            </w:r>
          </w:p>
          <w:p w14:paraId="35A120C5" w14:textId="77777777" w:rsidR="00896B34" w:rsidRPr="00E4545A" w:rsidRDefault="00896B34" w:rsidP="00896B34">
            <w:pPr>
              <w:numPr>
                <w:ilvl w:val="0"/>
                <w:numId w:val="33"/>
              </w:numPr>
              <w:spacing w:after="13" w:line="244" w:lineRule="auto"/>
              <w:ind w:left="459"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Main Library (Hill Street) </w:t>
            </w:r>
          </w:p>
          <w:p w14:paraId="01730182" w14:textId="77777777" w:rsidR="00896B34" w:rsidRPr="00E4545A" w:rsidRDefault="00896B34" w:rsidP="00896B34">
            <w:pPr>
              <w:numPr>
                <w:ilvl w:val="0"/>
                <w:numId w:val="33"/>
              </w:numPr>
              <w:spacing w:after="57" w:line="244" w:lineRule="auto"/>
              <w:ind w:left="459"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Community Library</w:t>
            </w:r>
          </w:p>
          <w:p w14:paraId="340D86D5" w14:textId="77777777" w:rsidR="00896B34" w:rsidRPr="00E4545A" w:rsidRDefault="00896B34" w:rsidP="00896B34">
            <w:pPr>
              <w:numPr>
                <w:ilvl w:val="0"/>
                <w:numId w:val="33"/>
              </w:numPr>
              <w:spacing w:after="45" w:line="244" w:lineRule="auto"/>
              <w:ind w:left="459"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Duna Library </w:t>
            </w:r>
          </w:p>
          <w:p w14:paraId="05FA7279" w14:textId="77777777" w:rsidR="00896B34" w:rsidRPr="00E4545A" w:rsidRDefault="00896B34" w:rsidP="00896B34">
            <w:pPr>
              <w:numPr>
                <w:ilvl w:val="0"/>
                <w:numId w:val="33"/>
              </w:numPr>
              <w:spacing w:after="45" w:line="244" w:lineRule="auto"/>
              <w:ind w:left="459"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Fingo Library </w:t>
            </w:r>
          </w:p>
          <w:p w14:paraId="740649CF" w14:textId="77777777" w:rsidR="00896B34" w:rsidRPr="00E4545A" w:rsidRDefault="00896B34" w:rsidP="00896B34">
            <w:pPr>
              <w:numPr>
                <w:ilvl w:val="0"/>
                <w:numId w:val="33"/>
              </w:numPr>
              <w:spacing w:after="46" w:line="244" w:lineRule="auto"/>
              <w:ind w:left="459"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Alicedale Library </w:t>
            </w:r>
          </w:p>
          <w:p w14:paraId="304A7516" w14:textId="77777777" w:rsidR="00896B34" w:rsidRPr="00E4545A" w:rsidRDefault="00896B34" w:rsidP="00896B34">
            <w:pPr>
              <w:numPr>
                <w:ilvl w:val="0"/>
                <w:numId w:val="33"/>
              </w:numPr>
              <w:spacing w:after="14" w:line="244" w:lineRule="auto"/>
              <w:ind w:left="459"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E4545A">
              <w:rPr>
                <w:rFonts w:ascii="Arial" w:hAnsi="Arial" w:cs="Arial"/>
                <w:color w:val="000000"/>
              </w:rPr>
              <w:t>Riebeeck</w:t>
            </w:r>
            <w:proofErr w:type="spellEnd"/>
            <w:r w:rsidRPr="00E4545A">
              <w:rPr>
                <w:rFonts w:ascii="Arial" w:hAnsi="Arial" w:cs="Arial"/>
                <w:color w:val="000000"/>
              </w:rPr>
              <w:t xml:space="preserve"> East Library </w:t>
            </w:r>
          </w:p>
          <w:p w14:paraId="337A97FF" w14:textId="77777777" w:rsidR="00896B34" w:rsidRPr="00E4545A" w:rsidRDefault="00896B34" w:rsidP="00896B34">
            <w:pPr>
              <w:numPr>
                <w:ilvl w:val="0"/>
                <w:numId w:val="33"/>
              </w:numPr>
              <w:spacing w:after="14" w:line="244" w:lineRule="auto"/>
              <w:ind w:left="459"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Ext 9</w:t>
            </w:r>
          </w:p>
          <w:p w14:paraId="0125E4A9" w14:textId="77777777" w:rsidR="00896B34" w:rsidRPr="00E4545A" w:rsidRDefault="00896B34" w:rsidP="00E456ED">
            <w:pPr>
              <w:spacing w:after="33"/>
              <w:ind w:left="115"/>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E4545A">
              <w:rPr>
                <w:rFonts w:ascii="Arial" w:hAnsi="Arial" w:cs="Arial"/>
                <w:b/>
                <w:color w:val="000000"/>
              </w:rPr>
              <w:t xml:space="preserve">Total </w:t>
            </w:r>
          </w:p>
          <w:p w14:paraId="25C1E4C3" w14:textId="77777777" w:rsidR="00896B34" w:rsidRPr="00E4545A" w:rsidRDefault="00896B34" w:rsidP="00E456ED">
            <w:pPr>
              <w:spacing w:after="3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A71DD9E" w14:textId="77777777" w:rsidR="00896B34" w:rsidRPr="00E4545A" w:rsidRDefault="00896B34" w:rsidP="00E456ED">
            <w:pPr>
              <w:spacing w:after="47"/>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Number of current patrons </w:t>
            </w:r>
          </w:p>
          <w:p w14:paraId="1D4FAE09" w14:textId="77777777" w:rsidR="00896B34" w:rsidRPr="00E4545A" w:rsidRDefault="00896B34" w:rsidP="00896B34">
            <w:pPr>
              <w:numPr>
                <w:ilvl w:val="0"/>
                <w:numId w:val="33"/>
              </w:numPr>
              <w:spacing w:after="32" w:line="244" w:lineRule="auto"/>
              <w:ind w:left="601"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Main Library (Hill Street) </w:t>
            </w:r>
          </w:p>
          <w:p w14:paraId="14D450DF" w14:textId="77777777" w:rsidR="00896B34" w:rsidRPr="00E4545A" w:rsidRDefault="00896B34" w:rsidP="00896B34">
            <w:pPr>
              <w:numPr>
                <w:ilvl w:val="0"/>
                <w:numId w:val="33"/>
              </w:numPr>
              <w:spacing w:after="44" w:line="244" w:lineRule="auto"/>
              <w:ind w:left="601"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Community Library (Currie Street) </w:t>
            </w:r>
          </w:p>
          <w:p w14:paraId="302F42AF" w14:textId="77777777" w:rsidR="00896B34" w:rsidRPr="00E4545A" w:rsidRDefault="00896B34" w:rsidP="00896B34">
            <w:pPr>
              <w:numPr>
                <w:ilvl w:val="0"/>
                <w:numId w:val="33"/>
              </w:numPr>
              <w:spacing w:after="44" w:line="244" w:lineRule="auto"/>
              <w:ind w:left="601"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Duna Library </w:t>
            </w:r>
          </w:p>
          <w:p w14:paraId="201DF03B" w14:textId="77777777" w:rsidR="00896B34" w:rsidRPr="00E4545A" w:rsidRDefault="00896B34" w:rsidP="00896B34">
            <w:pPr>
              <w:numPr>
                <w:ilvl w:val="0"/>
                <w:numId w:val="33"/>
              </w:numPr>
              <w:spacing w:after="30" w:line="244" w:lineRule="auto"/>
              <w:ind w:left="601"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Fingo Library </w:t>
            </w:r>
          </w:p>
          <w:p w14:paraId="3795CF8E" w14:textId="77777777" w:rsidR="00896B34" w:rsidRPr="00E4545A" w:rsidRDefault="00896B34" w:rsidP="00896B34">
            <w:pPr>
              <w:numPr>
                <w:ilvl w:val="0"/>
                <w:numId w:val="33"/>
              </w:numPr>
              <w:spacing w:after="46" w:line="244" w:lineRule="auto"/>
              <w:ind w:left="601"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Alicedale Library </w:t>
            </w:r>
          </w:p>
          <w:p w14:paraId="09483AB1" w14:textId="77777777" w:rsidR="00896B34" w:rsidRPr="00E4545A" w:rsidRDefault="00896B34" w:rsidP="00896B34">
            <w:pPr>
              <w:numPr>
                <w:ilvl w:val="0"/>
                <w:numId w:val="33"/>
              </w:numPr>
              <w:spacing w:after="25" w:line="244" w:lineRule="auto"/>
              <w:ind w:left="601"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E4545A">
              <w:rPr>
                <w:rFonts w:ascii="Arial" w:hAnsi="Arial" w:cs="Arial"/>
                <w:color w:val="000000"/>
              </w:rPr>
              <w:t>Riebeeck</w:t>
            </w:r>
            <w:proofErr w:type="spellEnd"/>
            <w:r w:rsidRPr="00E4545A">
              <w:rPr>
                <w:rFonts w:ascii="Arial" w:hAnsi="Arial" w:cs="Arial"/>
                <w:color w:val="000000"/>
              </w:rPr>
              <w:t xml:space="preserve"> East Library </w:t>
            </w:r>
          </w:p>
          <w:p w14:paraId="330047A8" w14:textId="77777777" w:rsidR="00896B34" w:rsidRPr="00E4545A" w:rsidRDefault="00896B34" w:rsidP="00896B34">
            <w:pPr>
              <w:numPr>
                <w:ilvl w:val="0"/>
                <w:numId w:val="33"/>
              </w:numPr>
              <w:spacing w:after="25" w:line="244" w:lineRule="auto"/>
              <w:ind w:left="601"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Ext 9</w:t>
            </w:r>
          </w:p>
          <w:p w14:paraId="2CC9CA14" w14:textId="77777777" w:rsidR="00896B34" w:rsidRPr="00E4545A" w:rsidRDefault="00896B34" w:rsidP="00E456ED">
            <w:pPr>
              <w:spacing w:line="276" w:lineRule="auto"/>
              <w:ind w:left="158"/>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E4545A">
              <w:rPr>
                <w:rFonts w:ascii="Arial" w:hAnsi="Arial" w:cs="Arial"/>
                <w:b/>
                <w:color w:val="000000"/>
              </w:rPr>
              <w:t xml:space="preserve">Total </w:t>
            </w:r>
          </w:p>
        </w:tc>
        <w:tc>
          <w:tcPr>
            <w:tcW w:w="1406" w:type="dxa"/>
            <w:shd w:val="clear" w:color="auto" w:fill="FFFFFF"/>
          </w:tcPr>
          <w:p w14:paraId="545A3722" w14:textId="77777777" w:rsidR="00896B34" w:rsidRPr="00E4545A" w:rsidRDefault="00896B34" w:rsidP="00E456ED">
            <w:pPr>
              <w:spacing w:after="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401F356" w14:textId="77777777" w:rsidR="00896B34" w:rsidRPr="00E4545A" w:rsidRDefault="00896B34" w:rsidP="00E456ED">
            <w:pPr>
              <w:spacing w:after="23"/>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79E0F7DD" w14:textId="77777777" w:rsidR="00896B34" w:rsidRPr="00E4545A" w:rsidRDefault="00896B34" w:rsidP="00E456ED">
            <w:pPr>
              <w:spacing w:after="44" w:line="276" w:lineRule="auto"/>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54,600 </w:t>
            </w:r>
          </w:p>
          <w:p w14:paraId="4691E061" w14:textId="77777777" w:rsidR="00896B34" w:rsidRPr="00E4545A" w:rsidRDefault="00896B34" w:rsidP="00E456ED">
            <w:pPr>
              <w:spacing w:after="49" w:line="276" w:lineRule="auto"/>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32,300 </w:t>
            </w:r>
          </w:p>
          <w:p w14:paraId="6559D642" w14:textId="77777777" w:rsidR="00896B34" w:rsidRPr="00E4545A" w:rsidRDefault="00896B34" w:rsidP="00E456ED">
            <w:pPr>
              <w:spacing w:after="49" w:line="276" w:lineRule="auto"/>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23,300 </w:t>
            </w:r>
          </w:p>
          <w:p w14:paraId="427D86D5" w14:textId="77777777" w:rsidR="00896B34" w:rsidRPr="00E4545A" w:rsidRDefault="00896B34" w:rsidP="00E456ED">
            <w:pPr>
              <w:spacing w:after="49" w:line="276" w:lineRule="auto"/>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40,957 </w:t>
            </w:r>
          </w:p>
          <w:p w14:paraId="64AA5F96" w14:textId="77777777" w:rsidR="00896B34" w:rsidRPr="00E4545A" w:rsidRDefault="00896B34" w:rsidP="00E456ED">
            <w:pPr>
              <w:spacing w:after="49" w:line="276" w:lineRule="auto"/>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10,095 </w:t>
            </w:r>
          </w:p>
          <w:p w14:paraId="7721DEE5" w14:textId="77777777" w:rsidR="00896B34" w:rsidRPr="00E4545A" w:rsidRDefault="00896B34" w:rsidP="00E456ED">
            <w:pPr>
              <w:spacing w:after="30" w:line="276" w:lineRule="auto"/>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11,016 </w:t>
            </w:r>
          </w:p>
          <w:p w14:paraId="6970FC7D" w14:textId="77777777" w:rsidR="00896B34" w:rsidRPr="00E4545A" w:rsidRDefault="00896B34" w:rsidP="00E456ED">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  10,394</w:t>
            </w:r>
          </w:p>
          <w:p w14:paraId="2E9326A5" w14:textId="77777777" w:rsidR="00896B34" w:rsidRPr="00E4545A" w:rsidRDefault="00896B34" w:rsidP="00E456ED">
            <w:pPr>
              <w:spacing w:after="13"/>
              <w:ind w:left="82"/>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E4545A">
              <w:rPr>
                <w:rFonts w:ascii="Arial" w:hAnsi="Arial" w:cs="Arial"/>
                <w:b/>
                <w:color w:val="000000"/>
              </w:rPr>
              <w:t xml:space="preserve">182,662 </w:t>
            </w:r>
          </w:p>
          <w:p w14:paraId="5E3E5C9C" w14:textId="77777777" w:rsidR="00896B34" w:rsidRPr="00E4545A" w:rsidRDefault="00896B34" w:rsidP="00E456ED">
            <w:pPr>
              <w:spacing w:after="2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973B041" w14:textId="77777777" w:rsidR="00896B34" w:rsidRPr="00E4545A" w:rsidRDefault="00896B34" w:rsidP="00E456ED">
            <w:pPr>
              <w:spacing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63D7074" w14:textId="77777777" w:rsidR="00896B34" w:rsidRPr="00E4545A" w:rsidRDefault="00896B34" w:rsidP="00E456ED">
            <w:pPr>
              <w:spacing w:after="44"/>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15,164 </w:t>
            </w:r>
          </w:p>
          <w:p w14:paraId="7E0FC683" w14:textId="77777777" w:rsidR="00896B34" w:rsidRPr="00E4545A" w:rsidRDefault="00896B34" w:rsidP="00E456ED">
            <w:pPr>
              <w:spacing w:after="49"/>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4,335 </w:t>
            </w:r>
          </w:p>
          <w:p w14:paraId="3E3F8E85" w14:textId="77777777" w:rsidR="00896B34" w:rsidRPr="00E4545A" w:rsidRDefault="00896B34" w:rsidP="00E456ED">
            <w:pPr>
              <w:spacing w:after="49"/>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7,325 </w:t>
            </w:r>
          </w:p>
          <w:p w14:paraId="274B52C5" w14:textId="77777777" w:rsidR="00896B34" w:rsidRPr="00E4545A" w:rsidRDefault="00896B34" w:rsidP="00E456ED">
            <w:pPr>
              <w:spacing w:after="49"/>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1,187 </w:t>
            </w:r>
          </w:p>
          <w:p w14:paraId="0FB309DD" w14:textId="77777777" w:rsidR="00896B34" w:rsidRPr="00E4545A" w:rsidRDefault="00896B34" w:rsidP="00E456ED">
            <w:pPr>
              <w:spacing w:after="49"/>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913 </w:t>
            </w:r>
          </w:p>
          <w:p w14:paraId="628E22E6" w14:textId="77777777" w:rsidR="00896B34" w:rsidRPr="00E4545A" w:rsidRDefault="00896B34" w:rsidP="00E456ED">
            <w:pPr>
              <w:spacing w:after="18"/>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347 </w:t>
            </w:r>
          </w:p>
          <w:p w14:paraId="01DDB391" w14:textId="77777777" w:rsidR="00896B34" w:rsidRPr="00E4545A" w:rsidRDefault="00896B34" w:rsidP="00E456ED">
            <w:pPr>
              <w:spacing w:after="18"/>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    ---</w:t>
            </w:r>
          </w:p>
          <w:p w14:paraId="313E6545" w14:textId="77777777" w:rsidR="00896B34" w:rsidRPr="00E4545A" w:rsidRDefault="00896B34" w:rsidP="00E456ED">
            <w:pPr>
              <w:spacing w:line="276" w:lineRule="auto"/>
              <w:ind w:left="82"/>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E4545A">
              <w:rPr>
                <w:rFonts w:ascii="Arial" w:hAnsi="Arial" w:cs="Arial"/>
                <w:b/>
                <w:color w:val="000000"/>
              </w:rPr>
              <w:t>29,271</w:t>
            </w:r>
          </w:p>
        </w:tc>
      </w:tr>
      <w:tr w:rsidR="00896B34" w:rsidRPr="00E4545A" w14:paraId="5990B410" w14:textId="77777777" w:rsidTr="00E456ED">
        <w:trPr>
          <w:trHeight w:val="562"/>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cPr>
          <w:p w14:paraId="7525B9AD" w14:textId="77777777" w:rsidR="00896B34" w:rsidRPr="00E4545A" w:rsidRDefault="00896B34" w:rsidP="00E456ED">
            <w:pPr>
              <w:spacing w:line="276" w:lineRule="auto"/>
              <w:rPr>
                <w:rFonts w:ascii="Arial" w:hAnsi="Arial" w:cs="Arial"/>
                <w:color w:val="000000"/>
              </w:rPr>
            </w:pPr>
            <w:r w:rsidRPr="00E4545A">
              <w:rPr>
                <w:rFonts w:ascii="Arial" w:hAnsi="Arial" w:cs="Arial"/>
                <w:color w:val="000000"/>
              </w:rPr>
              <w:t>Challenge</w:t>
            </w:r>
          </w:p>
        </w:tc>
        <w:tc>
          <w:tcPr>
            <w:tcW w:w="5812" w:type="dxa"/>
            <w:shd w:val="clear" w:color="auto" w:fill="FFFFFF"/>
          </w:tcPr>
          <w:p w14:paraId="43510AAC" w14:textId="77777777" w:rsidR="00896B34" w:rsidRPr="00E4545A" w:rsidRDefault="00896B34" w:rsidP="00896B34">
            <w:pPr>
              <w:numPr>
                <w:ilvl w:val="0"/>
                <w:numId w:val="41"/>
              </w:numPr>
              <w:spacing w:after="39" w:line="244" w:lineRule="auto"/>
              <w:ind w:left="459" w:right="12"/>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Children’s activities space at Fingo, </w:t>
            </w:r>
            <w:proofErr w:type="spellStart"/>
            <w:r w:rsidRPr="00E4545A">
              <w:rPr>
                <w:rFonts w:ascii="Arial" w:hAnsi="Arial" w:cs="Arial"/>
                <w:color w:val="000000"/>
              </w:rPr>
              <w:t>Riebeeck</w:t>
            </w:r>
            <w:proofErr w:type="spellEnd"/>
            <w:r w:rsidRPr="00E4545A">
              <w:rPr>
                <w:rFonts w:ascii="Arial" w:hAnsi="Arial" w:cs="Arial"/>
                <w:color w:val="000000"/>
              </w:rPr>
              <w:t xml:space="preserve"> East and Alicedale Library.</w:t>
            </w:r>
          </w:p>
        </w:tc>
        <w:tc>
          <w:tcPr>
            <w:tcW w:w="1406" w:type="dxa"/>
            <w:shd w:val="clear" w:color="auto" w:fill="FFFFFF"/>
          </w:tcPr>
          <w:p w14:paraId="171346D2" w14:textId="77777777" w:rsidR="00896B34" w:rsidRPr="00E4545A" w:rsidRDefault="00896B34" w:rsidP="00E456ED">
            <w:pPr>
              <w:spacing w:line="276" w:lineRule="auto"/>
              <w:ind w:left="82"/>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p>
        </w:tc>
      </w:tr>
      <w:tr w:rsidR="00896B34" w:rsidRPr="00E4545A" w14:paraId="3C28D110" w14:textId="77777777" w:rsidTr="00E456ED">
        <w:trPr>
          <w:cnfStyle w:val="000000100000" w:firstRow="0" w:lastRow="0" w:firstColumn="0" w:lastColumn="0" w:oddVBand="0" w:evenVBand="0" w:oddHBand="1" w:evenHBand="0" w:firstRowFirstColumn="0" w:firstRowLastColumn="0" w:lastRowFirstColumn="0" w:lastRowLastColumn="0"/>
          <w:trHeight w:val="202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cPr>
          <w:p w14:paraId="1F58B87C" w14:textId="77777777" w:rsidR="00896B34" w:rsidRPr="00E4545A" w:rsidRDefault="00896B34" w:rsidP="00E456ED">
            <w:pPr>
              <w:spacing w:line="276" w:lineRule="auto"/>
              <w:rPr>
                <w:rFonts w:ascii="Arial" w:hAnsi="Arial" w:cs="Arial"/>
                <w:color w:val="000000"/>
              </w:rPr>
            </w:pPr>
            <w:r w:rsidRPr="00E4545A">
              <w:rPr>
                <w:rFonts w:ascii="Arial" w:hAnsi="Arial" w:cs="Arial"/>
                <w:color w:val="000000"/>
              </w:rPr>
              <w:t xml:space="preserve">Highlights </w:t>
            </w:r>
          </w:p>
        </w:tc>
        <w:tc>
          <w:tcPr>
            <w:tcW w:w="5812" w:type="dxa"/>
            <w:shd w:val="clear" w:color="auto" w:fill="FFFFFF"/>
          </w:tcPr>
          <w:p w14:paraId="29AA2B64" w14:textId="77777777" w:rsidR="00896B34" w:rsidRPr="00E4545A" w:rsidRDefault="00896B34" w:rsidP="00896B34">
            <w:pPr>
              <w:numPr>
                <w:ilvl w:val="0"/>
                <w:numId w:val="41"/>
              </w:numPr>
              <w:spacing w:after="39" w:line="276" w:lineRule="auto"/>
              <w:ind w:left="459" w:right="1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Provision of office space at Hill Street Library for Mobile Library and Library Clerk.</w:t>
            </w:r>
          </w:p>
          <w:p w14:paraId="004F539A" w14:textId="77777777" w:rsidR="00896B34" w:rsidRPr="00E4545A" w:rsidRDefault="00896B34" w:rsidP="00896B34">
            <w:pPr>
              <w:numPr>
                <w:ilvl w:val="0"/>
                <w:numId w:val="41"/>
              </w:numPr>
              <w:spacing w:after="39" w:line="276" w:lineRule="auto"/>
              <w:ind w:left="459" w:right="1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Installation of a library detector system and CCTV camera at Duna, Fingo and Community Libraries.</w:t>
            </w:r>
          </w:p>
          <w:p w14:paraId="7E46FE3A" w14:textId="77777777" w:rsidR="00896B34" w:rsidRPr="00E4545A" w:rsidRDefault="00896B34" w:rsidP="00896B34">
            <w:pPr>
              <w:numPr>
                <w:ilvl w:val="0"/>
                <w:numId w:val="41"/>
              </w:numPr>
              <w:spacing w:after="39" w:line="276" w:lineRule="auto"/>
              <w:ind w:left="459" w:right="1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Providing public access to internet at Fingo and Hill Street libraries using “Connect with Sarah </w:t>
            </w:r>
            <w:proofErr w:type="spellStart"/>
            <w:r w:rsidRPr="00E4545A">
              <w:rPr>
                <w:rFonts w:ascii="Arial" w:hAnsi="Arial" w:cs="Arial"/>
                <w:color w:val="000000"/>
              </w:rPr>
              <w:t>Baartman</w:t>
            </w:r>
            <w:proofErr w:type="spellEnd"/>
            <w:r w:rsidRPr="00E4545A">
              <w:rPr>
                <w:rFonts w:ascii="Arial" w:hAnsi="Arial" w:cs="Arial"/>
                <w:color w:val="000000"/>
              </w:rPr>
              <w:t>” vibrant literacy and audio projects in all libraries.</w:t>
            </w:r>
          </w:p>
        </w:tc>
        <w:tc>
          <w:tcPr>
            <w:tcW w:w="1406" w:type="dxa"/>
            <w:shd w:val="clear" w:color="auto" w:fill="FFFFFF"/>
          </w:tcPr>
          <w:p w14:paraId="0493FBA0" w14:textId="77777777" w:rsidR="00896B34" w:rsidRPr="00E4545A" w:rsidRDefault="00896B34" w:rsidP="00E456ED">
            <w:pPr>
              <w:spacing w:line="276" w:lineRule="auto"/>
              <w:ind w:left="82"/>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p>
        </w:tc>
      </w:tr>
    </w:tbl>
    <w:p w14:paraId="04E9258A" w14:textId="77777777" w:rsidR="00896B34" w:rsidRPr="00E4545A" w:rsidRDefault="00896B34" w:rsidP="00896B34">
      <w:pPr>
        <w:spacing w:after="29" w:line="360" w:lineRule="auto"/>
        <w:rPr>
          <w:rFonts w:ascii="Arial" w:eastAsia="Times New Roman" w:hAnsi="Arial" w:cs="Arial"/>
          <w:sz w:val="19"/>
          <w:lang w:eastAsia="en-ZA"/>
        </w:rPr>
      </w:pPr>
    </w:p>
    <w:p w14:paraId="7F51C09F" w14:textId="77777777" w:rsidR="00896B34" w:rsidRPr="00E4545A" w:rsidRDefault="00896B34" w:rsidP="00896B34">
      <w:pPr>
        <w:spacing w:after="29" w:line="360" w:lineRule="auto"/>
        <w:rPr>
          <w:rFonts w:ascii="Arial" w:eastAsia="Times New Roman" w:hAnsi="Arial" w:cs="Arial"/>
          <w:sz w:val="19"/>
          <w:lang w:eastAsia="en-ZA"/>
        </w:rPr>
      </w:pPr>
      <w:r w:rsidRPr="00E4545A">
        <w:rPr>
          <w:rFonts w:ascii="Arial" w:eastAsia="Calibri" w:hAnsi="Arial" w:cs="Arial"/>
          <w:b/>
        </w:rPr>
        <w:t>3.</w:t>
      </w:r>
      <w:r>
        <w:rPr>
          <w:rFonts w:ascii="Arial" w:eastAsia="Calibri" w:hAnsi="Arial" w:cs="Arial"/>
          <w:b/>
        </w:rPr>
        <w:t>4</w:t>
      </w:r>
      <w:r w:rsidRPr="00E4545A">
        <w:rPr>
          <w:rFonts w:ascii="Arial" w:eastAsia="Calibri" w:hAnsi="Arial" w:cs="Arial"/>
          <w:b/>
        </w:rPr>
        <w:t>.2</w:t>
      </w:r>
      <w:r w:rsidRPr="00E4545A">
        <w:rPr>
          <w:rFonts w:ascii="Arial" w:eastAsia="Calibri" w:hAnsi="Arial" w:cs="Arial"/>
          <w:b/>
        </w:rPr>
        <w:tab/>
        <w:t xml:space="preserve">Environmental Management </w:t>
      </w:r>
    </w:p>
    <w:p w14:paraId="7E579B61" w14:textId="77777777" w:rsidR="00896B34" w:rsidRPr="00E4545A" w:rsidRDefault="00896B34" w:rsidP="00896B34">
      <w:pPr>
        <w:spacing w:after="39" w:line="360" w:lineRule="auto"/>
        <w:jc w:val="both"/>
        <w:rPr>
          <w:rFonts w:ascii="Arial" w:eastAsia="Times New Roman" w:hAnsi="Arial" w:cs="Arial"/>
          <w:color w:val="000000"/>
          <w:lang w:eastAsia="en-ZA"/>
        </w:rPr>
      </w:pPr>
      <w:r w:rsidRPr="00E4545A">
        <w:rPr>
          <w:rFonts w:ascii="Arial" w:eastAsia="Times New Roman" w:hAnsi="Arial" w:cs="Arial"/>
          <w:color w:val="000000"/>
          <w:lang w:eastAsia="en-ZA"/>
        </w:rPr>
        <w:t xml:space="preserve">Environmental management function is a strategic one, providing environmental leadership to the municipality and the community at large. The municipality functions with its partners through the Makana Environmental Forum, a forum of local individuals and organizations with a focus on environmental matters in the municipality. </w:t>
      </w:r>
    </w:p>
    <w:p w14:paraId="01F0CFC1" w14:textId="77777777" w:rsidR="00896B34" w:rsidRDefault="00896B34" w:rsidP="00896B34">
      <w:pPr>
        <w:spacing w:after="0" w:line="360" w:lineRule="auto"/>
        <w:jc w:val="both"/>
        <w:rPr>
          <w:rFonts w:ascii="Arial" w:eastAsia="Times New Roman" w:hAnsi="Arial" w:cs="Arial"/>
          <w:color w:val="000000" w:themeColor="text1"/>
          <w:lang w:eastAsia="en-ZA"/>
        </w:rPr>
      </w:pPr>
      <w:r w:rsidRPr="00E4545A">
        <w:rPr>
          <w:rFonts w:ascii="Arial" w:eastAsia="Times New Roman" w:hAnsi="Arial" w:cs="Arial"/>
          <w:color w:val="000000"/>
          <w:lang w:eastAsia="en-ZA"/>
        </w:rPr>
        <w:t xml:space="preserve">The municipal environmental programmes and plans are </w:t>
      </w:r>
      <w:r w:rsidRPr="00F96E4D">
        <w:rPr>
          <w:rFonts w:ascii="Arial" w:eastAsia="Times New Roman" w:hAnsi="Arial" w:cs="Arial"/>
          <w:color w:val="000000" w:themeColor="text1"/>
          <w:lang w:eastAsia="en-ZA"/>
        </w:rPr>
        <w:t>communicated to the public through the quarterly meetings of the Makana Environmental Forum. The municipal environmental awareness activities continued to be strengthened by a collaboration with the Eastern Cape’s Department of Environment and Economic Development Good Green Deeds which create community awareness and engagements</w:t>
      </w:r>
    </w:p>
    <w:p w14:paraId="0E5EC7CD" w14:textId="77777777" w:rsidR="00896B34" w:rsidRDefault="00896B34" w:rsidP="00896B34">
      <w:pPr>
        <w:spacing w:after="0" w:line="360" w:lineRule="auto"/>
        <w:jc w:val="both"/>
        <w:rPr>
          <w:rFonts w:ascii="Arial" w:eastAsia="Times New Roman" w:hAnsi="Arial" w:cs="Arial"/>
          <w:color w:val="000000" w:themeColor="text1"/>
          <w:lang w:eastAsia="en-ZA"/>
        </w:rPr>
      </w:pPr>
    </w:p>
    <w:p w14:paraId="6523CF27" w14:textId="6189D605" w:rsidR="00896B34" w:rsidRPr="00E4545A" w:rsidRDefault="00896B34" w:rsidP="00896B34">
      <w:pPr>
        <w:spacing w:after="0" w:line="360" w:lineRule="auto"/>
        <w:jc w:val="both"/>
        <w:rPr>
          <w:rFonts w:ascii="Arial" w:eastAsia="Times New Roman" w:hAnsi="Arial" w:cs="Arial"/>
          <w:b/>
          <w:color w:val="000000"/>
          <w:lang w:eastAsia="en-ZA"/>
        </w:rPr>
      </w:pPr>
      <w:r w:rsidRPr="00E4545A">
        <w:rPr>
          <w:rFonts w:ascii="Arial" w:eastAsia="Times New Roman" w:hAnsi="Arial" w:cs="Arial"/>
          <w:b/>
          <w:color w:val="000000"/>
          <w:lang w:eastAsia="en-ZA"/>
        </w:rPr>
        <w:t>3.</w:t>
      </w:r>
      <w:r>
        <w:rPr>
          <w:rFonts w:ascii="Arial" w:eastAsia="Times New Roman" w:hAnsi="Arial" w:cs="Arial"/>
          <w:b/>
          <w:color w:val="000000"/>
          <w:lang w:eastAsia="en-ZA"/>
        </w:rPr>
        <w:t>4</w:t>
      </w:r>
      <w:r w:rsidRPr="00E4545A">
        <w:rPr>
          <w:rFonts w:ascii="Arial" w:eastAsia="Times New Roman" w:hAnsi="Arial" w:cs="Arial"/>
          <w:b/>
          <w:color w:val="000000"/>
          <w:lang w:eastAsia="en-ZA"/>
        </w:rPr>
        <w:t>.2.1</w:t>
      </w:r>
      <w:r w:rsidRPr="00E4545A">
        <w:rPr>
          <w:rFonts w:ascii="Arial" w:eastAsia="Times New Roman" w:hAnsi="Arial" w:cs="Arial"/>
          <w:b/>
          <w:color w:val="000000"/>
          <w:lang w:eastAsia="en-ZA"/>
        </w:rPr>
        <w:tab/>
        <w:t>Activities</w:t>
      </w:r>
    </w:p>
    <w:p w14:paraId="29CEE72E" w14:textId="77777777" w:rsidR="00896B34" w:rsidRPr="00FF18D2" w:rsidRDefault="00896B34" w:rsidP="00896B34">
      <w:pPr>
        <w:spacing w:after="39" w:line="360" w:lineRule="auto"/>
        <w:ind w:right="90"/>
        <w:jc w:val="both"/>
        <w:rPr>
          <w:rFonts w:ascii="Arial" w:eastAsia="Times New Roman" w:hAnsi="Arial" w:cs="Arial"/>
          <w:color w:val="000000" w:themeColor="text1"/>
          <w:lang w:eastAsia="en-ZA"/>
        </w:rPr>
      </w:pPr>
      <w:r w:rsidRPr="00FF18D2">
        <w:rPr>
          <w:rFonts w:ascii="Arial" w:eastAsia="Times New Roman" w:hAnsi="Arial" w:cs="Arial"/>
          <w:b/>
          <w:color w:val="000000" w:themeColor="text1"/>
          <w:lang w:eastAsia="en-ZA"/>
        </w:rPr>
        <w:t xml:space="preserve">Environmental education and awareness: </w:t>
      </w:r>
      <w:r w:rsidRPr="00FF18D2">
        <w:rPr>
          <w:rFonts w:ascii="Arial" w:eastAsia="Times New Roman" w:hAnsi="Arial" w:cs="Arial"/>
          <w:color w:val="000000" w:themeColor="text1"/>
          <w:lang w:eastAsia="en-ZA"/>
        </w:rPr>
        <w:t>Department Environmental Affairs has seconded an official to coordinate all Environmental education and awareness program. Environmental Awareness campaigns are be</w:t>
      </w:r>
      <w:r>
        <w:rPr>
          <w:rFonts w:ascii="Arial" w:eastAsia="Times New Roman" w:hAnsi="Arial" w:cs="Arial"/>
          <w:color w:val="000000" w:themeColor="text1"/>
          <w:lang w:eastAsia="en-ZA"/>
        </w:rPr>
        <w:t>i</w:t>
      </w:r>
      <w:r w:rsidRPr="00FF18D2">
        <w:rPr>
          <w:rFonts w:ascii="Arial" w:eastAsia="Times New Roman" w:hAnsi="Arial" w:cs="Arial"/>
          <w:color w:val="000000" w:themeColor="text1"/>
          <w:lang w:eastAsia="en-ZA"/>
        </w:rPr>
        <w:t>n</w:t>
      </w:r>
      <w:r>
        <w:rPr>
          <w:rFonts w:ascii="Arial" w:eastAsia="Times New Roman" w:hAnsi="Arial" w:cs="Arial"/>
          <w:color w:val="000000" w:themeColor="text1"/>
          <w:lang w:eastAsia="en-ZA"/>
        </w:rPr>
        <w:t>g</w:t>
      </w:r>
      <w:r w:rsidRPr="00FF18D2">
        <w:rPr>
          <w:rFonts w:ascii="Arial" w:eastAsia="Times New Roman" w:hAnsi="Arial" w:cs="Arial"/>
          <w:color w:val="000000" w:themeColor="text1"/>
          <w:lang w:eastAsia="en-ZA"/>
        </w:rPr>
        <w:t xml:space="preserve"> created in schools throughout the municipal are of jurisdiction, planting of trees and donations of waste receptacles. Some of the schools included primary schools and high schools in </w:t>
      </w:r>
      <w:proofErr w:type="spellStart"/>
      <w:r w:rsidRPr="00FF18D2">
        <w:rPr>
          <w:rFonts w:ascii="Arial" w:eastAsia="Times New Roman" w:hAnsi="Arial" w:cs="Arial"/>
          <w:color w:val="000000" w:themeColor="text1"/>
          <w:lang w:eastAsia="en-ZA"/>
        </w:rPr>
        <w:t>Makhanda</w:t>
      </w:r>
      <w:proofErr w:type="spellEnd"/>
      <w:r w:rsidRPr="00FF18D2">
        <w:rPr>
          <w:rFonts w:ascii="Arial" w:eastAsia="Times New Roman" w:hAnsi="Arial" w:cs="Arial"/>
          <w:color w:val="000000" w:themeColor="text1"/>
          <w:lang w:eastAsia="en-ZA"/>
        </w:rPr>
        <w:t xml:space="preserve">, </w:t>
      </w:r>
      <w:proofErr w:type="spellStart"/>
      <w:r w:rsidRPr="00FF18D2">
        <w:rPr>
          <w:rFonts w:ascii="Arial" w:eastAsia="Times New Roman" w:hAnsi="Arial" w:cs="Arial"/>
          <w:color w:val="000000" w:themeColor="text1"/>
          <w:lang w:eastAsia="en-ZA"/>
        </w:rPr>
        <w:t>Riebeeck</w:t>
      </w:r>
      <w:proofErr w:type="spellEnd"/>
      <w:r w:rsidRPr="00FF18D2">
        <w:rPr>
          <w:rFonts w:ascii="Arial" w:eastAsia="Times New Roman" w:hAnsi="Arial" w:cs="Arial"/>
          <w:color w:val="000000" w:themeColor="text1"/>
          <w:lang w:eastAsia="en-ZA"/>
        </w:rPr>
        <w:t xml:space="preserve"> East, Alicedale and Seven fountains’ areas. </w:t>
      </w:r>
    </w:p>
    <w:p w14:paraId="0187ABA7" w14:textId="77777777" w:rsidR="00896B34" w:rsidRPr="00FF18D2" w:rsidRDefault="00896B34" w:rsidP="00896B34">
      <w:pPr>
        <w:spacing w:after="39" w:line="360" w:lineRule="auto"/>
        <w:ind w:right="90"/>
        <w:jc w:val="both"/>
        <w:rPr>
          <w:rFonts w:ascii="Arial" w:eastAsia="Times New Roman" w:hAnsi="Arial" w:cs="Arial"/>
          <w:color w:val="000000" w:themeColor="text1"/>
          <w:lang w:eastAsia="en-ZA"/>
        </w:rPr>
      </w:pPr>
    </w:p>
    <w:p w14:paraId="4CD0D446" w14:textId="77777777" w:rsidR="00896B34" w:rsidRPr="00FF18D2" w:rsidRDefault="00896B34" w:rsidP="00896B34">
      <w:pPr>
        <w:spacing w:after="39" w:line="360" w:lineRule="auto"/>
        <w:ind w:right="90"/>
        <w:jc w:val="both"/>
        <w:rPr>
          <w:rFonts w:ascii="Arial" w:eastAsia="Times New Roman" w:hAnsi="Arial" w:cs="Arial"/>
          <w:color w:val="000000" w:themeColor="text1"/>
          <w:lang w:eastAsia="en-ZA"/>
        </w:rPr>
      </w:pPr>
      <w:r w:rsidRPr="00FF18D2">
        <w:rPr>
          <w:rFonts w:ascii="Arial" w:eastAsia="Times New Roman" w:hAnsi="Arial" w:cs="Arial"/>
          <w:color w:val="000000" w:themeColor="text1"/>
          <w:lang w:eastAsia="en-ZA"/>
        </w:rPr>
        <w:t xml:space="preserve">In addition, door to door awareness campaigns were conducted in collaborations with ward councillors, educational material was distributed and placed in libraries, </w:t>
      </w:r>
      <w:proofErr w:type="gramStart"/>
      <w:r w:rsidRPr="00FF18D2">
        <w:rPr>
          <w:rFonts w:ascii="Arial" w:eastAsia="Times New Roman" w:hAnsi="Arial" w:cs="Arial"/>
          <w:color w:val="000000" w:themeColor="text1"/>
          <w:lang w:eastAsia="en-ZA"/>
        </w:rPr>
        <w:t>clinic</w:t>
      </w:r>
      <w:proofErr w:type="gramEnd"/>
      <w:r w:rsidRPr="00FF18D2">
        <w:rPr>
          <w:rFonts w:ascii="Arial" w:eastAsia="Times New Roman" w:hAnsi="Arial" w:cs="Arial"/>
          <w:color w:val="000000" w:themeColor="text1"/>
          <w:lang w:eastAsia="en-ZA"/>
        </w:rPr>
        <w:t xml:space="preserve"> and police stations.</w:t>
      </w:r>
    </w:p>
    <w:p w14:paraId="026C5A86" w14:textId="77777777" w:rsidR="00896B34" w:rsidRPr="00E4545A" w:rsidRDefault="00896B34" w:rsidP="00896B34">
      <w:pPr>
        <w:spacing w:after="0" w:line="360" w:lineRule="auto"/>
        <w:ind w:right="90"/>
        <w:jc w:val="both"/>
        <w:rPr>
          <w:rFonts w:ascii="Arial" w:eastAsia="Times New Roman" w:hAnsi="Arial" w:cs="Arial"/>
          <w:color w:val="000000"/>
          <w:lang w:eastAsia="en-ZA"/>
        </w:rPr>
      </w:pPr>
    </w:p>
    <w:p w14:paraId="11D98480" w14:textId="77777777" w:rsidR="00896B34" w:rsidRPr="00E4545A" w:rsidRDefault="00896B34" w:rsidP="00896B34">
      <w:pPr>
        <w:spacing w:after="39" w:line="360" w:lineRule="auto"/>
        <w:ind w:right="90"/>
        <w:contextualSpacing/>
        <w:jc w:val="both"/>
        <w:rPr>
          <w:rFonts w:ascii="Arial" w:eastAsia="Times New Roman" w:hAnsi="Arial" w:cs="Arial"/>
          <w:b/>
          <w:lang w:eastAsia="en-ZA"/>
        </w:rPr>
      </w:pPr>
      <w:r w:rsidRPr="00E4545A">
        <w:rPr>
          <w:rFonts w:ascii="Arial" w:eastAsia="Times New Roman" w:hAnsi="Arial" w:cs="Arial"/>
          <w:b/>
          <w:lang w:eastAsia="en-ZA"/>
        </w:rPr>
        <w:t xml:space="preserve">EPWP THUMA MINA GREEN GOOD DEEDS PROGRAM: </w:t>
      </w:r>
    </w:p>
    <w:p w14:paraId="60BCD05B" w14:textId="77777777" w:rsidR="00896B34" w:rsidRDefault="00896B34" w:rsidP="00896B34">
      <w:pPr>
        <w:spacing w:after="39" w:line="360" w:lineRule="auto"/>
        <w:ind w:right="90"/>
        <w:contextualSpacing/>
        <w:jc w:val="both"/>
        <w:rPr>
          <w:rFonts w:ascii="Arial" w:eastAsia="Times New Roman" w:hAnsi="Arial" w:cs="Arial"/>
          <w:b/>
          <w:color w:val="000000" w:themeColor="text1"/>
          <w:lang w:eastAsia="en-ZA"/>
        </w:rPr>
      </w:pPr>
      <w:r w:rsidRPr="00FF18D2">
        <w:rPr>
          <w:rFonts w:ascii="Arial" w:eastAsia="Times New Roman" w:hAnsi="Arial" w:cs="Arial"/>
          <w:color w:val="000000" w:themeColor="text1"/>
          <w:lang w:eastAsia="en-ZA"/>
        </w:rPr>
        <w:t xml:space="preserve">The community environmental education and awareness programme was strengthened by the appointment of twenty youth to assist with cleaning at the illegal dumping sites. These individuals were from various wards of the municipality. This programme was sponsored by the Department of Environment and Economic Development in the Eastern Cape. DEA, </w:t>
      </w:r>
      <w:proofErr w:type="gramStart"/>
      <w:r w:rsidRPr="00FF18D2">
        <w:rPr>
          <w:rFonts w:ascii="Arial" w:eastAsia="Times New Roman" w:hAnsi="Arial" w:cs="Arial"/>
          <w:color w:val="000000" w:themeColor="text1"/>
          <w:lang w:eastAsia="en-ZA"/>
        </w:rPr>
        <w:t>SALGA</w:t>
      </w:r>
      <w:proofErr w:type="gramEnd"/>
      <w:r w:rsidRPr="00FF18D2">
        <w:rPr>
          <w:rFonts w:ascii="Arial" w:eastAsia="Times New Roman" w:hAnsi="Arial" w:cs="Arial"/>
          <w:color w:val="000000" w:themeColor="text1"/>
          <w:lang w:eastAsia="en-ZA"/>
        </w:rPr>
        <w:t xml:space="preserve"> and Sarah </w:t>
      </w:r>
      <w:proofErr w:type="spellStart"/>
      <w:r w:rsidRPr="00FF18D2">
        <w:rPr>
          <w:rFonts w:ascii="Arial" w:eastAsia="Times New Roman" w:hAnsi="Arial" w:cs="Arial"/>
          <w:color w:val="000000" w:themeColor="text1"/>
          <w:lang w:eastAsia="en-ZA"/>
        </w:rPr>
        <w:t>Baartman</w:t>
      </w:r>
      <w:proofErr w:type="spellEnd"/>
      <w:r w:rsidRPr="00FF18D2">
        <w:rPr>
          <w:rFonts w:ascii="Arial" w:eastAsia="Times New Roman" w:hAnsi="Arial" w:cs="Arial"/>
          <w:color w:val="000000" w:themeColor="text1"/>
          <w:lang w:eastAsia="en-ZA"/>
        </w:rPr>
        <w:t xml:space="preserve"> District Municipal together with Makana LM embarked on the review of the waste by-laws and they are currently in a draft format, however SBDM has review Municipal Health By-laws.</w:t>
      </w:r>
      <w:r>
        <w:rPr>
          <w:rFonts w:ascii="Arial" w:eastAsia="Times New Roman" w:hAnsi="Arial" w:cs="Arial"/>
          <w:color w:val="000000" w:themeColor="text1"/>
          <w:lang w:eastAsia="en-ZA"/>
        </w:rPr>
        <w:t xml:space="preserve"> </w:t>
      </w:r>
      <w:proofErr w:type="gramStart"/>
      <w:r w:rsidRPr="00FF18D2">
        <w:rPr>
          <w:rFonts w:ascii="Arial" w:eastAsia="Times New Roman" w:hAnsi="Arial" w:cs="Arial"/>
          <w:color w:val="000000" w:themeColor="text1"/>
          <w:lang w:eastAsia="en-ZA"/>
        </w:rPr>
        <w:t>A number of</w:t>
      </w:r>
      <w:proofErr w:type="gramEnd"/>
      <w:r w:rsidRPr="00FF18D2">
        <w:rPr>
          <w:rFonts w:ascii="Arial" w:eastAsia="Times New Roman" w:hAnsi="Arial" w:cs="Arial"/>
          <w:color w:val="000000" w:themeColor="text1"/>
          <w:lang w:eastAsia="en-ZA"/>
        </w:rPr>
        <w:t xml:space="preserve"> workshops were held with the group to familiarise them with municipal waste by-laws.</w:t>
      </w:r>
      <w:r w:rsidRPr="00FF18D2">
        <w:rPr>
          <w:rFonts w:ascii="Arial" w:eastAsia="Times New Roman" w:hAnsi="Arial" w:cs="Arial"/>
          <w:b/>
          <w:color w:val="000000" w:themeColor="text1"/>
          <w:lang w:eastAsia="en-ZA"/>
        </w:rPr>
        <w:t xml:space="preserve"> </w:t>
      </w:r>
    </w:p>
    <w:p w14:paraId="46922A32" w14:textId="77777777" w:rsidR="00896B34" w:rsidRDefault="00896B34" w:rsidP="00896B34">
      <w:pPr>
        <w:spacing w:after="39" w:line="360" w:lineRule="auto"/>
        <w:ind w:right="90"/>
        <w:contextualSpacing/>
        <w:jc w:val="both"/>
        <w:rPr>
          <w:rFonts w:ascii="Arial" w:eastAsia="Times New Roman" w:hAnsi="Arial" w:cs="Arial"/>
          <w:b/>
          <w:color w:val="000000" w:themeColor="text1"/>
          <w:lang w:eastAsia="en-ZA"/>
        </w:rPr>
      </w:pPr>
    </w:p>
    <w:p w14:paraId="706992A8" w14:textId="77777777" w:rsidR="00896B34" w:rsidRDefault="00896B34" w:rsidP="00896B34">
      <w:pPr>
        <w:spacing w:after="0" w:line="360" w:lineRule="auto"/>
        <w:ind w:right="90"/>
        <w:contextualSpacing/>
        <w:jc w:val="both"/>
        <w:rPr>
          <w:rFonts w:ascii="Arial" w:eastAsia="Times New Roman" w:hAnsi="Arial" w:cs="Arial"/>
          <w:b/>
          <w:lang w:eastAsia="en-ZA"/>
        </w:rPr>
      </w:pPr>
      <w:r w:rsidRPr="00E4545A">
        <w:rPr>
          <w:rFonts w:ascii="Arial" w:eastAsia="Times New Roman" w:hAnsi="Arial" w:cs="Arial"/>
          <w:b/>
          <w:lang w:eastAsia="en-ZA"/>
        </w:rPr>
        <w:t xml:space="preserve">Municipal Assisted Initiatives: </w:t>
      </w:r>
    </w:p>
    <w:p w14:paraId="1D2C36B6" w14:textId="77777777" w:rsidR="00896B34" w:rsidRDefault="00896B34" w:rsidP="00896B34">
      <w:pPr>
        <w:spacing w:after="0" w:line="360" w:lineRule="auto"/>
        <w:ind w:right="90"/>
        <w:contextualSpacing/>
        <w:jc w:val="both"/>
        <w:rPr>
          <w:rFonts w:ascii="Arial" w:eastAsia="Times New Roman" w:hAnsi="Arial" w:cs="Arial"/>
          <w:color w:val="000000" w:themeColor="text1"/>
          <w:lang w:eastAsia="en-ZA"/>
        </w:rPr>
      </w:pPr>
      <w:r w:rsidRPr="00FF18D2">
        <w:rPr>
          <w:rFonts w:ascii="Arial" w:eastAsia="Times New Roman" w:hAnsi="Arial" w:cs="Arial"/>
          <w:color w:val="000000" w:themeColor="text1"/>
          <w:lang w:eastAsia="en-ZA"/>
        </w:rPr>
        <w:t>Department of Economic Development and Environmental Affairs (DEDEA) has introduced Good Green Deeds program to assist the municipality with environmental management programs, including awareness and education program, door to door campaigns and schools outreach program. A total of 22 youth was appointed for the program</w:t>
      </w:r>
      <w:r>
        <w:rPr>
          <w:rFonts w:ascii="Arial" w:eastAsia="Times New Roman" w:hAnsi="Arial" w:cs="Arial"/>
          <w:color w:val="000000" w:themeColor="text1"/>
          <w:lang w:eastAsia="en-ZA"/>
        </w:rPr>
        <w:t>.</w:t>
      </w:r>
      <w:r w:rsidRPr="00FF18D2">
        <w:rPr>
          <w:rFonts w:ascii="Arial" w:eastAsia="Times New Roman" w:hAnsi="Arial" w:cs="Arial"/>
          <w:color w:val="000000" w:themeColor="text1"/>
          <w:lang w:eastAsia="en-ZA"/>
        </w:rPr>
        <w:t xml:space="preserve"> </w:t>
      </w:r>
    </w:p>
    <w:p w14:paraId="443BAB60" w14:textId="77777777" w:rsidR="00896B34" w:rsidRDefault="00896B34" w:rsidP="00896B34">
      <w:pPr>
        <w:spacing w:after="0" w:line="360" w:lineRule="auto"/>
        <w:ind w:right="90"/>
        <w:contextualSpacing/>
        <w:jc w:val="both"/>
        <w:rPr>
          <w:rFonts w:ascii="Arial" w:eastAsia="Times New Roman" w:hAnsi="Arial" w:cs="Arial"/>
          <w:color w:val="000000" w:themeColor="text1"/>
          <w:lang w:eastAsia="en-ZA"/>
        </w:rPr>
      </w:pPr>
    </w:p>
    <w:p w14:paraId="402A51C0" w14:textId="77777777" w:rsidR="00896B34" w:rsidRPr="00FF18D2" w:rsidRDefault="00896B34" w:rsidP="00896B34">
      <w:pPr>
        <w:spacing w:after="0" w:line="360" w:lineRule="auto"/>
        <w:ind w:right="90"/>
        <w:contextualSpacing/>
        <w:jc w:val="both"/>
        <w:rPr>
          <w:rFonts w:ascii="Arial" w:eastAsia="Times New Roman" w:hAnsi="Arial" w:cs="Arial"/>
          <w:color w:val="000000" w:themeColor="text1"/>
          <w:lang w:eastAsia="en-ZA"/>
        </w:rPr>
      </w:pPr>
      <w:r>
        <w:rPr>
          <w:rFonts w:ascii="Arial" w:eastAsia="Times New Roman" w:hAnsi="Arial" w:cs="Arial"/>
          <w:color w:val="000000" w:themeColor="text1"/>
          <w:lang w:eastAsia="en-ZA"/>
        </w:rPr>
        <w:t xml:space="preserve">The Municipality has also partner </w:t>
      </w:r>
      <w:proofErr w:type="gramStart"/>
      <w:r>
        <w:rPr>
          <w:rFonts w:ascii="Arial" w:eastAsia="Times New Roman" w:hAnsi="Arial" w:cs="Arial"/>
          <w:color w:val="000000" w:themeColor="text1"/>
          <w:lang w:eastAsia="en-ZA"/>
        </w:rPr>
        <w:t>with  Environmental</w:t>
      </w:r>
      <w:proofErr w:type="gramEnd"/>
      <w:r>
        <w:rPr>
          <w:rFonts w:ascii="Arial" w:eastAsia="Times New Roman" w:hAnsi="Arial" w:cs="Arial"/>
          <w:color w:val="000000" w:themeColor="text1"/>
          <w:lang w:eastAsia="en-ZA"/>
        </w:rPr>
        <w:t xml:space="preserve"> NGO and was assisted with 14 young people in waste management in </w:t>
      </w:r>
      <w:proofErr w:type="spellStart"/>
      <w:r>
        <w:rPr>
          <w:rFonts w:ascii="Arial" w:eastAsia="Times New Roman" w:hAnsi="Arial" w:cs="Arial"/>
          <w:color w:val="000000" w:themeColor="text1"/>
          <w:lang w:eastAsia="en-ZA"/>
        </w:rPr>
        <w:t>Makhanda</w:t>
      </w:r>
      <w:proofErr w:type="spellEnd"/>
      <w:r>
        <w:rPr>
          <w:rFonts w:ascii="Arial" w:eastAsia="Times New Roman" w:hAnsi="Arial" w:cs="Arial"/>
          <w:color w:val="000000" w:themeColor="text1"/>
          <w:lang w:eastAsia="en-ZA"/>
        </w:rPr>
        <w:t xml:space="preserve"> area.</w:t>
      </w:r>
    </w:p>
    <w:p w14:paraId="328EFE5B" w14:textId="77777777" w:rsidR="00896B34" w:rsidRPr="00E4545A" w:rsidRDefault="00896B34" w:rsidP="00896B34">
      <w:pPr>
        <w:spacing w:after="0" w:line="360" w:lineRule="auto"/>
        <w:ind w:right="90"/>
        <w:jc w:val="both"/>
        <w:rPr>
          <w:rFonts w:ascii="Arial" w:eastAsia="Times New Roman" w:hAnsi="Arial" w:cs="Arial"/>
          <w:color w:val="2F5496"/>
          <w:lang w:eastAsia="en-ZA"/>
        </w:rPr>
      </w:pPr>
    </w:p>
    <w:p w14:paraId="32C0A71A" w14:textId="77777777" w:rsidR="00896B34" w:rsidRDefault="00896B34" w:rsidP="00896B34">
      <w:pPr>
        <w:spacing w:after="0" w:line="360" w:lineRule="auto"/>
        <w:ind w:right="90"/>
        <w:jc w:val="both"/>
        <w:rPr>
          <w:rFonts w:ascii="Arial" w:eastAsia="Times New Roman" w:hAnsi="Arial" w:cs="Arial"/>
          <w:b/>
          <w:color w:val="000000"/>
          <w:lang w:eastAsia="en-ZA"/>
        </w:rPr>
      </w:pPr>
      <w:r w:rsidRPr="00E4545A">
        <w:rPr>
          <w:rFonts w:ascii="Arial" w:eastAsia="Times New Roman" w:hAnsi="Arial" w:cs="Arial"/>
          <w:b/>
          <w:color w:val="000000"/>
          <w:lang w:eastAsia="en-ZA"/>
        </w:rPr>
        <w:t xml:space="preserve">Waste pickers at the landfill site: </w:t>
      </w:r>
    </w:p>
    <w:p w14:paraId="23D75335" w14:textId="77777777" w:rsidR="00896B34" w:rsidRPr="00E4545A" w:rsidRDefault="00896B34" w:rsidP="00896B34">
      <w:pPr>
        <w:spacing w:after="0" w:line="360" w:lineRule="auto"/>
        <w:ind w:right="90"/>
        <w:jc w:val="both"/>
        <w:rPr>
          <w:rFonts w:ascii="Arial" w:eastAsia="Times New Roman" w:hAnsi="Arial" w:cs="Arial"/>
          <w:color w:val="000000"/>
          <w:lang w:eastAsia="en-ZA"/>
        </w:rPr>
      </w:pPr>
      <w:r w:rsidRPr="00E4545A">
        <w:rPr>
          <w:rFonts w:ascii="Arial" w:eastAsia="Times New Roman" w:hAnsi="Arial" w:cs="Arial"/>
          <w:color w:val="000000"/>
          <w:lang w:eastAsia="en-ZA"/>
        </w:rPr>
        <w:t xml:space="preserve">The recycling at the landfill site has been formalised through the appointed services, the program is currently will be monitored under the services </w:t>
      </w:r>
      <w:proofErr w:type="gramStart"/>
      <w:r w:rsidRPr="00E4545A">
        <w:rPr>
          <w:rFonts w:ascii="Arial" w:eastAsia="Times New Roman" w:hAnsi="Arial" w:cs="Arial"/>
          <w:color w:val="000000"/>
          <w:lang w:eastAsia="en-ZA"/>
        </w:rPr>
        <w:t>providers</w:t>
      </w:r>
      <w:proofErr w:type="gramEnd"/>
      <w:r w:rsidRPr="00E4545A">
        <w:rPr>
          <w:rFonts w:ascii="Arial" w:eastAsia="Times New Roman" w:hAnsi="Arial" w:cs="Arial"/>
          <w:color w:val="000000"/>
          <w:lang w:eastAsia="en-ZA"/>
        </w:rPr>
        <w:t xml:space="preserve"> watch.</w:t>
      </w:r>
    </w:p>
    <w:p w14:paraId="169FEC07" w14:textId="77777777" w:rsidR="00896B34" w:rsidRDefault="00896B34" w:rsidP="00896B34">
      <w:pPr>
        <w:spacing w:after="0" w:line="360" w:lineRule="auto"/>
        <w:ind w:right="90"/>
        <w:jc w:val="both"/>
        <w:rPr>
          <w:rFonts w:ascii="Arial" w:eastAsia="Times New Roman" w:hAnsi="Arial" w:cs="Arial"/>
          <w:color w:val="000000"/>
          <w:lang w:eastAsia="en-ZA"/>
        </w:rPr>
      </w:pPr>
    </w:p>
    <w:p w14:paraId="102E7EDF" w14:textId="77777777" w:rsidR="00896B34" w:rsidRPr="00FF18D2" w:rsidRDefault="00896B34" w:rsidP="00896B34">
      <w:pPr>
        <w:spacing w:after="0" w:line="360" w:lineRule="auto"/>
        <w:ind w:right="90"/>
        <w:jc w:val="both"/>
        <w:rPr>
          <w:rFonts w:ascii="Arial" w:eastAsia="Times New Roman" w:hAnsi="Arial" w:cs="Arial"/>
          <w:color w:val="000000" w:themeColor="text1"/>
          <w:lang w:eastAsia="en-ZA"/>
        </w:rPr>
      </w:pPr>
      <w:r w:rsidRPr="00FF18D2">
        <w:rPr>
          <w:rFonts w:ascii="Arial" w:eastAsia="Times New Roman" w:hAnsi="Arial" w:cs="Arial"/>
          <w:b/>
          <w:color w:val="000000" w:themeColor="text1"/>
          <w:lang w:eastAsia="en-ZA"/>
        </w:rPr>
        <w:t>Adopt – A- River Project:</w:t>
      </w:r>
      <w:r w:rsidRPr="00FF18D2">
        <w:rPr>
          <w:rFonts w:ascii="Arial" w:eastAsia="Times New Roman" w:hAnsi="Arial" w:cs="Arial"/>
          <w:color w:val="000000" w:themeColor="text1"/>
          <w:lang w:eastAsia="en-ZA"/>
        </w:rPr>
        <w:t xml:space="preserve"> </w:t>
      </w:r>
    </w:p>
    <w:p w14:paraId="62C5D892" w14:textId="77777777" w:rsidR="00896B34" w:rsidRPr="00FF18D2" w:rsidRDefault="00896B34" w:rsidP="00896B34">
      <w:pPr>
        <w:spacing w:after="0" w:line="360" w:lineRule="auto"/>
        <w:ind w:right="90"/>
        <w:jc w:val="both"/>
        <w:rPr>
          <w:rFonts w:ascii="Arial" w:eastAsia="Times New Roman" w:hAnsi="Arial" w:cs="Arial"/>
          <w:color w:val="000000" w:themeColor="text1"/>
          <w:lang w:eastAsia="en-ZA"/>
        </w:rPr>
      </w:pPr>
      <w:r w:rsidRPr="00FF18D2">
        <w:rPr>
          <w:rFonts w:ascii="Arial" w:eastAsia="Times New Roman" w:hAnsi="Arial" w:cs="Arial"/>
          <w:color w:val="000000" w:themeColor="text1"/>
          <w:lang w:eastAsia="en-ZA"/>
        </w:rPr>
        <w:t xml:space="preserve">This initiative was a project was on hold during this financial year due to redirection of funds for EPWP which was focusing on waste management, the project will be reinstated in the next </w:t>
      </w:r>
      <w:proofErr w:type="gramStart"/>
      <w:r w:rsidRPr="00FF18D2">
        <w:rPr>
          <w:rFonts w:ascii="Arial" w:eastAsia="Times New Roman" w:hAnsi="Arial" w:cs="Arial"/>
          <w:color w:val="000000" w:themeColor="text1"/>
          <w:lang w:eastAsia="en-ZA"/>
        </w:rPr>
        <w:t>Financial</w:t>
      </w:r>
      <w:proofErr w:type="gramEnd"/>
      <w:r w:rsidRPr="00FF18D2">
        <w:rPr>
          <w:rFonts w:ascii="Arial" w:eastAsia="Times New Roman" w:hAnsi="Arial" w:cs="Arial"/>
          <w:color w:val="000000" w:themeColor="text1"/>
          <w:lang w:eastAsia="en-ZA"/>
        </w:rPr>
        <w:t xml:space="preserve"> year as the river are once again polluted </w:t>
      </w:r>
    </w:p>
    <w:p w14:paraId="5B1255A5" w14:textId="77777777" w:rsidR="00896B34" w:rsidRDefault="00896B34" w:rsidP="00896B34">
      <w:pPr>
        <w:spacing w:after="39" w:line="360" w:lineRule="auto"/>
        <w:ind w:right="90"/>
        <w:jc w:val="both"/>
        <w:rPr>
          <w:rFonts w:ascii="Arial" w:eastAsia="Times New Roman" w:hAnsi="Arial" w:cs="Arial"/>
          <w:b/>
          <w:color w:val="000000"/>
          <w:lang w:eastAsia="en-ZA"/>
        </w:rPr>
      </w:pPr>
    </w:p>
    <w:p w14:paraId="012D89CE" w14:textId="77777777" w:rsidR="00896B34" w:rsidRDefault="00896B34" w:rsidP="00896B34">
      <w:pPr>
        <w:spacing w:after="39" w:line="360" w:lineRule="auto"/>
        <w:ind w:right="90"/>
        <w:contextualSpacing/>
        <w:jc w:val="both"/>
        <w:rPr>
          <w:rFonts w:ascii="Arial" w:eastAsia="Times New Roman" w:hAnsi="Arial" w:cs="Arial"/>
          <w:b/>
          <w:color w:val="000000" w:themeColor="text1"/>
          <w:lang w:eastAsia="en-ZA"/>
        </w:rPr>
      </w:pPr>
      <w:r w:rsidRPr="00FF18D2">
        <w:rPr>
          <w:rFonts w:ascii="Arial" w:eastAsia="Times New Roman" w:hAnsi="Arial" w:cs="Arial"/>
          <w:b/>
          <w:color w:val="000000" w:themeColor="text1"/>
          <w:lang w:eastAsia="en-ZA"/>
        </w:rPr>
        <w:t>Makana Municipal Invasive Action Plan:</w:t>
      </w:r>
    </w:p>
    <w:p w14:paraId="4B0C6014" w14:textId="77777777" w:rsidR="00896B34" w:rsidRPr="00FF18D2" w:rsidRDefault="00896B34" w:rsidP="00896B34">
      <w:pPr>
        <w:spacing w:after="0" w:line="360" w:lineRule="auto"/>
        <w:ind w:right="90" w:firstLine="720"/>
        <w:contextualSpacing/>
        <w:jc w:val="both"/>
        <w:rPr>
          <w:rFonts w:ascii="Arial" w:eastAsia="Times New Roman" w:hAnsi="Arial" w:cs="Arial"/>
          <w:b/>
          <w:color w:val="000000" w:themeColor="text1"/>
          <w:lang w:eastAsia="en-ZA"/>
        </w:rPr>
      </w:pPr>
      <w:r w:rsidRPr="00FF18D2">
        <w:rPr>
          <w:rFonts w:ascii="Arial" w:eastAsia="Times New Roman" w:hAnsi="Arial" w:cs="Arial"/>
          <w:b/>
          <w:color w:val="000000" w:themeColor="text1"/>
          <w:lang w:eastAsia="en-ZA"/>
        </w:rPr>
        <w:t xml:space="preserve">A Makana Alien &amp; Invasive Action Plan </w:t>
      </w:r>
      <w:r w:rsidRPr="00FF18D2">
        <w:rPr>
          <w:rFonts w:ascii="Arial" w:eastAsia="Times New Roman" w:hAnsi="Arial" w:cs="Arial"/>
          <w:color w:val="000000" w:themeColor="text1"/>
          <w:lang w:eastAsia="en-ZA"/>
        </w:rPr>
        <w:t xml:space="preserve">is in place drafted (date), accordance with the terms of the Alien &amp; Invasive Species Regulations of 2014 and the National Environmental Management: Biodiversity Act (2006), which states “all Organs of State are meant to have developed Alien Species Control Plans for areas under their jurisdiction by October 2016”. </w:t>
      </w:r>
    </w:p>
    <w:p w14:paraId="34CEBA9B" w14:textId="77777777" w:rsidR="00896B34" w:rsidRPr="00E4545A" w:rsidRDefault="00896B34" w:rsidP="00896B34">
      <w:pPr>
        <w:spacing w:after="39" w:line="360" w:lineRule="auto"/>
        <w:ind w:right="90"/>
        <w:contextualSpacing/>
        <w:jc w:val="both"/>
        <w:rPr>
          <w:rFonts w:ascii="Arial" w:eastAsia="Times New Roman" w:hAnsi="Arial" w:cs="Arial"/>
          <w:color w:val="000000"/>
          <w:lang w:eastAsia="en-ZA"/>
        </w:rPr>
      </w:pPr>
    </w:p>
    <w:p w14:paraId="79D99B5B" w14:textId="77777777" w:rsidR="00896B34" w:rsidRPr="00E4545A" w:rsidRDefault="00896B34" w:rsidP="00896B34">
      <w:pPr>
        <w:spacing w:after="0" w:line="360" w:lineRule="auto"/>
        <w:ind w:right="90"/>
        <w:contextualSpacing/>
        <w:jc w:val="both"/>
        <w:rPr>
          <w:rFonts w:ascii="Arial" w:eastAsia="Times New Roman" w:hAnsi="Arial" w:cs="Arial"/>
          <w:i/>
          <w:color w:val="FF0000"/>
          <w:lang w:eastAsia="en-ZA"/>
        </w:rPr>
      </w:pPr>
      <w:r w:rsidRPr="00E4545A">
        <w:rPr>
          <w:rFonts w:ascii="Arial" w:eastAsia="Times New Roman" w:hAnsi="Arial" w:cs="Arial"/>
          <w:color w:val="000000"/>
          <w:lang w:eastAsia="en-ZA"/>
        </w:rPr>
        <w:t xml:space="preserve">In the case of Makana municipality this regulation affects all land that is private or owned by other organs of state and would include </w:t>
      </w:r>
      <w:r w:rsidRPr="00E4545A">
        <w:rPr>
          <w:rFonts w:ascii="Arial" w:eastAsia="Times New Roman" w:hAnsi="Arial" w:cs="Arial"/>
          <w:i/>
          <w:color w:val="000000"/>
          <w:lang w:eastAsia="en-ZA"/>
        </w:rPr>
        <w:t xml:space="preserve">inter alia commonage </w:t>
      </w:r>
      <w:r w:rsidRPr="00E4545A">
        <w:rPr>
          <w:rFonts w:ascii="Arial" w:eastAsia="Times New Roman" w:hAnsi="Arial" w:cs="Arial"/>
          <w:color w:val="000000"/>
          <w:lang w:eastAsia="en-ZA"/>
        </w:rPr>
        <w:t xml:space="preserve">areas, street verges, green </w:t>
      </w:r>
      <w:r w:rsidRPr="00766F1C">
        <w:rPr>
          <w:rFonts w:ascii="Arial" w:eastAsia="Times New Roman" w:hAnsi="Arial" w:cs="Arial"/>
          <w:color w:val="000000" w:themeColor="text1"/>
          <w:lang w:eastAsia="en-ZA"/>
        </w:rPr>
        <w:t xml:space="preserve">open spaces etc. The plan has been submitted to Council for approval in February 2017. The plan also incorporated actions underway and </w:t>
      </w:r>
      <w:proofErr w:type="gramStart"/>
      <w:r w:rsidRPr="00766F1C">
        <w:rPr>
          <w:rFonts w:ascii="Arial" w:eastAsia="Times New Roman" w:hAnsi="Arial" w:cs="Arial"/>
          <w:color w:val="000000" w:themeColor="text1"/>
          <w:lang w:eastAsia="en-ZA"/>
        </w:rPr>
        <w:t>future plans</w:t>
      </w:r>
      <w:proofErr w:type="gramEnd"/>
      <w:r w:rsidRPr="00766F1C">
        <w:rPr>
          <w:rFonts w:ascii="Arial" w:eastAsia="Times New Roman" w:hAnsi="Arial" w:cs="Arial"/>
          <w:color w:val="000000" w:themeColor="text1"/>
          <w:lang w:eastAsia="en-ZA"/>
        </w:rPr>
        <w:t xml:space="preserve"> such as Working for Water’s activities. The plan due for review during this current financial year in collaboration with Department of Water and Sanitation.</w:t>
      </w:r>
    </w:p>
    <w:p w14:paraId="2C29E41A" w14:textId="77777777" w:rsidR="00896B34" w:rsidRPr="00E4545A" w:rsidRDefault="00896B34" w:rsidP="00896B34">
      <w:pPr>
        <w:tabs>
          <w:tab w:val="left" w:pos="709"/>
        </w:tabs>
        <w:spacing w:after="0" w:line="360" w:lineRule="auto"/>
        <w:ind w:right="90"/>
        <w:jc w:val="both"/>
        <w:rPr>
          <w:rFonts w:ascii="Arial" w:eastAsia="Times New Roman" w:hAnsi="Arial" w:cs="Arial"/>
          <w:b/>
          <w:color w:val="000000"/>
          <w:lang w:eastAsia="en-ZA"/>
        </w:rPr>
      </w:pPr>
    </w:p>
    <w:p w14:paraId="5E207E9A" w14:textId="77777777" w:rsidR="00896B34" w:rsidRDefault="00896B34" w:rsidP="00896B34">
      <w:pPr>
        <w:tabs>
          <w:tab w:val="left" w:pos="709"/>
        </w:tabs>
        <w:spacing w:line="360" w:lineRule="auto"/>
        <w:ind w:right="90"/>
        <w:jc w:val="both"/>
        <w:rPr>
          <w:rFonts w:ascii="Arial" w:eastAsia="Times New Roman" w:hAnsi="Arial" w:cs="Arial"/>
          <w:b/>
          <w:color w:val="000000"/>
          <w:lang w:eastAsia="en-ZA"/>
        </w:rPr>
      </w:pPr>
      <w:r w:rsidRPr="00E4545A">
        <w:rPr>
          <w:rFonts w:ascii="Arial" w:eastAsia="Times New Roman" w:hAnsi="Arial" w:cs="Arial"/>
          <w:b/>
          <w:color w:val="000000"/>
          <w:lang w:eastAsia="en-ZA"/>
        </w:rPr>
        <w:t xml:space="preserve">Environmental Risk Register: </w:t>
      </w:r>
    </w:p>
    <w:p w14:paraId="1FA5CCE3" w14:textId="77777777" w:rsidR="00896B34" w:rsidRDefault="00896B34" w:rsidP="00896B34">
      <w:pPr>
        <w:tabs>
          <w:tab w:val="left" w:pos="709"/>
        </w:tabs>
        <w:spacing w:after="0" w:line="360" w:lineRule="auto"/>
        <w:ind w:right="90"/>
        <w:jc w:val="both"/>
        <w:rPr>
          <w:rFonts w:ascii="Arial" w:eastAsia="Times New Roman" w:hAnsi="Arial" w:cs="Arial"/>
          <w:color w:val="000000"/>
          <w:lang w:eastAsia="en-ZA"/>
        </w:rPr>
      </w:pPr>
      <w:r w:rsidRPr="00E4545A">
        <w:rPr>
          <w:rFonts w:ascii="Arial" w:eastAsia="Times New Roman" w:hAnsi="Arial" w:cs="Arial"/>
          <w:color w:val="000000"/>
          <w:lang w:eastAsia="en-ZA"/>
        </w:rPr>
        <w:t xml:space="preserve">With due consideration of the Environmental Monitoring outlined in the Makana Local Environmental Action Plan, assessment of risks associated with the environment </w:t>
      </w:r>
      <w:proofErr w:type="gramStart"/>
      <w:r w:rsidRPr="00E4545A">
        <w:rPr>
          <w:rFonts w:ascii="Arial" w:eastAsia="Times New Roman" w:hAnsi="Arial" w:cs="Arial"/>
          <w:color w:val="000000"/>
          <w:lang w:eastAsia="en-ZA"/>
        </w:rPr>
        <w:t>in order to</w:t>
      </w:r>
      <w:proofErr w:type="gramEnd"/>
      <w:r w:rsidRPr="00E4545A">
        <w:rPr>
          <w:rFonts w:ascii="Arial" w:eastAsia="Times New Roman" w:hAnsi="Arial" w:cs="Arial"/>
          <w:color w:val="000000"/>
          <w:lang w:eastAsia="en-ZA"/>
        </w:rPr>
        <w:t xml:space="preserve"> monitor effects of exposure of humans and/or the environment to hazardous situations is necessary. Monitoring environmental risks will also assist in avoiding litigation or compelling contractors or service providers working in the municipal area to comply with relevant legislation. </w:t>
      </w:r>
    </w:p>
    <w:p w14:paraId="62C5AC10" w14:textId="77777777" w:rsidR="00896B34" w:rsidRPr="00E4545A" w:rsidRDefault="00896B34" w:rsidP="00896B34">
      <w:pPr>
        <w:spacing w:after="0" w:line="360" w:lineRule="auto"/>
        <w:ind w:right="569"/>
        <w:jc w:val="both"/>
        <w:rPr>
          <w:rFonts w:ascii="Arial" w:eastAsia="Times New Roman" w:hAnsi="Arial" w:cs="Arial"/>
          <w:b/>
          <w:color w:val="000000"/>
          <w:lang w:eastAsia="en-ZA"/>
        </w:rPr>
      </w:pPr>
      <w:r>
        <w:rPr>
          <w:rFonts w:ascii="Arial" w:eastAsia="Times New Roman" w:hAnsi="Arial" w:cs="Arial"/>
          <w:b/>
          <w:color w:val="000000"/>
          <w:lang w:eastAsia="en-ZA"/>
        </w:rPr>
        <w:t>3.4</w:t>
      </w:r>
      <w:r w:rsidRPr="00E4545A">
        <w:rPr>
          <w:rFonts w:ascii="Arial" w:eastAsia="Times New Roman" w:hAnsi="Arial" w:cs="Arial"/>
          <w:b/>
          <w:color w:val="000000"/>
          <w:lang w:eastAsia="en-ZA"/>
        </w:rPr>
        <w:t>.2.2 Main challenges</w:t>
      </w:r>
    </w:p>
    <w:p w14:paraId="5466BA74" w14:textId="77777777" w:rsidR="00896B34" w:rsidRPr="00E4545A" w:rsidRDefault="00896B34" w:rsidP="00896B34">
      <w:pPr>
        <w:spacing w:after="0" w:line="360" w:lineRule="auto"/>
        <w:ind w:right="569"/>
        <w:jc w:val="both"/>
        <w:rPr>
          <w:rFonts w:ascii="Arial" w:eastAsia="Times New Roman" w:hAnsi="Arial" w:cs="Arial"/>
          <w:b/>
          <w:color w:val="000000"/>
          <w:sz w:val="2"/>
          <w:u w:val="single"/>
          <w:lang w:eastAsia="en-ZA"/>
        </w:rPr>
      </w:pPr>
    </w:p>
    <w:p w14:paraId="040BC96A" w14:textId="77777777" w:rsidR="00896B34" w:rsidRPr="00E4545A" w:rsidRDefault="00896B34" w:rsidP="00896B34">
      <w:pPr>
        <w:spacing w:after="0" w:line="360" w:lineRule="auto"/>
        <w:jc w:val="both"/>
        <w:rPr>
          <w:rFonts w:ascii="Arial" w:eastAsia="Times New Roman" w:hAnsi="Arial" w:cs="Arial"/>
          <w:color w:val="000000"/>
          <w:lang w:eastAsia="en-ZA"/>
        </w:rPr>
      </w:pPr>
      <w:r w:rsidRPr="00E4545A">
        <w:rPr>
          <w:rFonts w:ascii="Arial" w:eastAsia="Times New Roman" w:hAnsi="Arial" w:cs="Arial"/>
          <w:color w:val="000000"/>
          <w:lang w:eastAsia="en-ZA"/>
        </w:rPr>
        <w:t xml:space="preserve">The general lack of funding to initiate community environmental projects remains a threat towards the implementation of projects. To mitigate this risk, the environmental management section </w:t>
      </w:r>
      <w:proofErr w:type="gramStart"/>
      <w:r w:rsidRPr="00E4545A">
        <w:rPr>
          <w:rFonts w:ascii="Arial" w:eastAsia="Times New Roman" w:hAnsi="Arial" w:cs="Arial"/>
          <w:color w:val="000000"/>
          <w:lang w:eastAsia="en-ZA"/>
        </w:rPr>
        <w:t>continue</w:t>
      </w:r>
      <w:proofErr w:type="gramEnd"/>
      <w:r w:rsidRPr="00E4545A">
        <w:rPr>
          <w:rFonts w:ascii="Arial" w:eastAsia="Times New Roman" w:hAnsi="Arial" w:cs="Arial"/>
          <w:color w:val="000000"/>
          <w:lang w:eastAsia="en-ZA"/>
        </w:rPr>
        <w:t xml:space="preserve"> to apply for funding from other state departments or in the form of EPWP projects. </w:t>
      </w:r>
    </w:p>
    <w:p w14:paraId="533A8FBE" w14:textId="77777777" w:rsidR="00896B34" w:rsidRPr="00E4545A" w:rsidRDefault="00896B34" w:rsidP="00896B34">
      <w:pPr>
        <w:spacing w:after="0" w:line="360" w:lineRule="auto"/>
        <w:jc w:val="both"/>
        <w:rPr>
          <w:rFonts w:ascii="Arial" w:eastAsia="Times New Roman" w:hAnsi="Arial" w:cs="Arial"/>
          <w:color w:val="000000"/>
          <w:lang w:eastAsia="en-ZA"/>
        </w:rPr>
      </w:pPr>
    </w:p>
    <w:p w14:paraId="08A95A9F" w14:textId="77777777" w:rsidR="00896B34" w:rsidRPr="00E4545A" w:rsidRDefault="00896B34" w:rsidP="00896B34">
      <w:pPr>
        <w:spacing w:after="0" w:line="360" w:lineRule="auto"/>
        <w:jc w:val="both"/>
        <w:rPr>
          <w:rFonts w:ascii="Arial" w:eastAsia="Times New Roman" w:hAnsi="Arial" w:cs="Arial"/>
          <w:color w:val="000000"/>
          <w:lang w:eastAsia="en-ZA"/>
        </w:rPr>
      </w:pPr>
      <w:r w:rsidRPr="00E4545A">
        <w:rPr>
          <w:rFonts w:ascii="Arial" w:eastAsia="Times New Roman" w:hAnsi="Arial" w:cs="Arial"/>
          <w:color w:val="000000"/>
          <w:lang w:eastAsia="en-ZA"/>
        </w:rPr>
        <w:t>External stakeholders should be brought in to assist the municipality to discharge its environmental mandate and be provided with various kinds of rewards such as rates rebates etc. This could be the case with environmental stewardship programmes by business and NGO entities.</w:t>
      </w:r>
    </w:p>
    <w:p w14:paraId="64063D22" w14:textId="77777777" w:rsidR="00896B34" w:rsidRPr="000D2B58" w:rsidRDefault="00896B34" w:rsidP="00896B34">
      <w:pPr>
        <w:spacing w:after="0" w:line="360" w:lineRule="auto"/>
        <w:jc w:val="both"/>
        <w:rPr>
          <w:rFonts w:ascii="Arial" w:eastAsia="Times New Roman" w:hAnsi="Arial" w:cs="Arial"/>
          <w:lang w:eastAsia="en-ZA"/>
        </w:rPr>
      </w:pPr>
      <w:r w:rsidRPr="000D2B58">
        <w:rPr>
          <w:rFonts w:ascii="Arial" w:eastAsia="Times New Roman" w:hAnsi="Arial" w:cs="Arial"/>
          <w:lang w:eastAsia="en-ZA"/>
        </w:rPr>
        <w:t>The function of Environmental Health Services was recalled by the District Municipality in the financial year 2021/</w:t>
      </w:r>
      <w:proofErr w:type="gramStart"/>
      <w:r w:rsidRPr="000D2B58">
        <w:rPr>
          <w:rFonts w:ascii="Arial" w:eastAsia="Times New Roman" w:hAnsi="Arial" w:cs="Arial"/>
          <w:lang w:eastAsia="en-ZA"/>
        </w:rPr>
        <w:t>22 .In</w:t>
      </w:r>
      <w:proofErr w:type="gramEnd"/>
      <w:r w:rsidRPr="000D2B58">
        <w:rPr>
          <w:rFonts w:ascii="Arial" w:eastAsia="Times New Roman" w:hAnsi="Arial" w:cs="Arial"/>
          <w:lang w:eastAsia="en-ZA"/>
        </w:rPr>
        <w:t xml:space="preserve"> terms of the Municipal Structures Act, Section 84 (1) (</w:t>
      </w:r>
      <w:proofErr w:type="spellStart"/>
      <w:r w:rsidRPr="000D2B58">
        <w:rPr>
          <w:rFonts w:ascii="Arial" w:eastAsia="Times New Roman" w:hAnsi="Arial" w:cs="Arial"/>
          <w:lang w:eastAsia="en-ZA"/>
        </w:rPr>
        <w:t>i</w:t>
      </w:r>
      <w:proofErr w:type="spellEnd"/>
      <w:r w:rsidRPr="000D2B58">
        <w:rPr>
          <w:rFonts w:ascii="Arial" w:eastAsia="Times New Roman" w:hAnsi="Arial" w:cs="Arial"/>
          <w:lang w:eastAsia="en-ZA"/>
        </w:rPr>
        <w:t>)  Municipal Health Services is the function of the District Municipality. The unit is responsible for ensuring businesses, including restaurants, comply with applicable health standards to ensure clients are not at risk of picking up diseases.</w:t>
      </w:r>
    </w:p>
    <w:p w14:paraId="5E64241B" w14:textId="77777777" w:rsidR="00896B34" w:rsidRPr="000D2B58" w:rsidRDefault="00896B34" w:rsidP="00896B34">
      <w:pPr>
        <w:spacing w:after="0" w:line="360" w:lineRule="auto"/>
        <w:jc w:val="both"/>
        <w:rPr>
          <w:rFonts w:ascii="Arial" w:eastAsia="Times New Roman" w:hAnsi="Arial" w:cs="Arial"/>
          <w:lang w:eastAsia="en-ZA"/>
        </w:rPr>
      </w:pPr>
    </w:p>
    <w:p w14:paraId="42CA0915" w14:textId="77777777" w:rsidR="00896B34" w:rsidRPr="000D2B58" w:rsidRDefault="00896B34" w:rsidP="00896B34">
      <w:pPr>
        <w:spacing w:after="0" w:line="360" w:lineRule="auto"/>
        <w:jc w:val="both"/>
        <w:rPr>
          <w:rFonts w:ascii="Arial" w:eastAsia="Times New Roman" w:hAnsi="Arial" w:cs="Arial"/>
          <w:lang w:eastAsia="en-ZA"/>
        </w:rPr>
      </w:pPr>
      <w:r w:rsidRPr="000D2B58">
        <w:rPr>
          <w:rFonts w:ascii="Arial" w:eastAsia="Times New Roman" w:hAnsi="Arial" w:cs="Arial"/>
          <w:lang w:eastAsia="en-ZA"/>
        </w:rPr>
        <w:t>Currently Municipal Health Services are performed by SBDM and monthly reports to Makana Local Municipality are submitted quarterly.</w:t>
      </w:r>
    </w:p>
    <w:p w14:paraId="5BCB4C56" w14:textId="77777777" w:rsidR="00896B34" w:rsidRDefault="00896B34" w:rsidP="00896B34">
      <w:pPr>
        <w:spacing w:after="0" w:line="360" w:lineRule="auto"/>
        <w:jc w:val="both"/>
        <w:rPr>
          <w:rFonts w:ascii="Arial" w:eastAsia="Times New Roman" w:hAnsi="Arial" w:cs="Arial"/>
          <w:color w:val="000000"/>
          <w:lang w:eastAsia="en-ZA"/>
        </w:rPr>
      </w:pPr>
    </w:p>
    <w:p w14:paraId="213C53B0" w14:textId="7F3666BA" w:rsidR="00896B34" w:rsidRDefault="00896B34" w:rsidP="00896B34">
      <w:pPr>
        <w:spacing w:after="14" w:line="276" w:lineRule="auto"/>
        <w:ind w:right="-15"/>
        <w:rPr>
          <w:rFonts w:ascii="Arial" w:eastAsia="Impact" w:hAnsi="Arial" w:cs="Arial"/>
          <w:b/>
          <w:sz w:val="22"/>
          <w:lang w:eastAsia="en-ZA"/>
        </w:rPr>
      </w:pPr>
      <w:r w:rsidRPr="004B0EF8">
        <w:rPr>
          <w:rFonts w:ascii="Arial" w:eastAsia="Impact" w:hAnsi="Arial" w:cs="Arial"/>
          <w:b/>
          <w:sz w:val="22"/>
          <w:lang w:eastAsia="en-ZA"/>
        </w:rPr>
        <w:t>3</w:t>
      </w:r>
      <w:r>
        <w:rPr>
          <w:rFonts w:ascii="Arial" w:eastAsia="Impact" w:hAnsi="Arial" w:cs="Arial"/>
          <w:b/>
          <w:sz w:val="22"/>
          <w:lang w:eastAsia="en-ZA"/>
        </w:rPr>
        <w:t>.</w:t>
      </w:r>
      <w:r w:rsidR="000118BF">
        <w:rPr>
          <w:rFonts w:ascii="Arial" w:eastAsia="Impact" w:hAnsi="Arial" w:cs="Arial"/>
          <w:b/>
          <w:sz w:val="22"/>
          <w:lang w:eastAsia="en-ZA"/>
        </w:rPr>
        <w:t>4.3.1</w:t>
      </w:r>
      <w:r w:rsidRPr="004B0EF8">
        <w:rPr>
          <w:rFonts w:ascii="Arial" w:eastAsia="Impact" w:hAnsi="Arial" w:cs="Arial"/>
          <w:b/>
          <w:sz w:val="22"/>
          <w:lang w:eastAsia="en-ZA"/>
        </w:rPr>
        <w:t xml:space="preserve">   Waste Management (Solid)</w:t>
      </w:r>
    </w:p>
    <w:tbl>
      <w:tblPr>
        <w:tblStyle w:val="GridTable6Colorful-Accent35"/>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03"/>
        <w:gridCol w:w="8037"/>
      </w:tblGrid>
      <w:tr w:rsidR="00896B34" w:rsidRPr="00E4545A" w14:paraId="1A244FC9" w14:textId="77777777" w:rsidTr="00E456ED">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cPr>
          <w:p w14:paraId="57D8373C" w14:textId="77777777" w:rsidR="00896B34" w:rsidRPr="00E4545A" w:rsidRDefault="00896B34" w:rsidP="00E456ED">
            <w:pPr>
              <w:spacing w:after="2" w:line="276" w:lineRule="auto"/>
              <w:rPr>
                <w:rFonts w:ascii="Arial" w:hAnsi="Arial" w:cs="Arial"/>
                <w:color w:val="000000"/>
              </w:rPr>
            </w:pPr>
          </w:p>
          <w:p w14:paraId="1CCBD26A" w14:textId="77777777" w:rsidR="00896B34" w:rsidRPr="00E4545A" w:rsidRDefault="00896B34" w:rsidP="00E456ED">
            <w:pPr>
              <w:spacing w:after="6" w:line="276" w:lineRule="auto"/>
              <w:rPr>
                <w:rFonts w:ascii="Arial" w:hAnsi="Arial" w:cs="Arial"/>
                <w:color w:val="000000"/>
              </w:rPr>
            </w:pPr>
          </w:p>
          <w:p w14:paraId="5253E946" w14:textId="77777777" w:rsidR="00896B34" w:rsidRPr="00E4545A" w:rsidRDefault="00896B34" w:rsidP="00E456ED">
            <w:pPr>
              <w:spacing w:after="6" w:line="276" w:lineRule="auto"/>
              <w:ind w:left="169"/>
              <w:rPr>
                <w:rFonts w:ascii="Arial" w:hAnsi="Arial" w:cs="Arial"/>
                <w:color w:val="000000"/>
              </w:rPr>
            </w:pPr>
            <w:r w:rsidRPr="00E4545A">
              <w:rPr>
                <w:rFonts w:ascii="Arial" w:hAnsi="Arial" w:cs="Arial"/>
                <w:color w:val="000000"/>
              </w:rPr>
              <w:t>Strategy and main role player</w:t>
            </w:r>
          </w:p>
          <w:p w14:paraId="7829082E" w14:textId="77777777" w:rsidR="00896B34" w:rsidRPr="00E4545A" w:rsidRDefault="00896B34" w:rsidP="00E456ED">
            <w:pPr>
              <w:spacing w:after="2" w:line="276" w:lineRule="auto"/>
              <w:rPr>
                <w:rFonts w:ascii="Arial" w:hAnsi="Arial" w:cs="Arial"/>
                <w:color w:val="000000"/>
              </w:rPr>
            </w:pPr>
          </w:p>
          <w:p w14:paraId="592BC02D" w14:textId="77777777" w:rsidR="00896B34" w:rsidRPr="00E4545A" w:rsidRDefault="00896B34" w:rsidP="00E456ED">
            <w:pPr>
              <w:spacing w:after="17" w:line="276" w:lineRule="auto"/>
              <w:rPr>
                <w:rFonts w:ascii="Arial" w:hAnsi="Arial" w:cs="Arial"/>
                <w:color w:val="000000"/>
              </w:rPr>
            </w:pPr>
          </w:p>
          <w:p w14:paraId="7E7854BD" w14:textId="77777777" w:rsidR="00896B34" w:rsidRPr="00E4545A" w:rsidRDefault="00896B34" w:rsidP="00E456ED">
            <w:pPr>
              <w:spacing w:line="276" w:lineRule="auto"/>
              <w:rPr>
                <w:rFonts w:ascii="Arial" w:hAnsi="Arial" w:cs="Arial"/>
                <w:color w:val="000000"/>
              </w:rPr>
            </w:pPr>
          </w:p>
        </w:tc>
        <w:tc>
          <w:tcPr>
            <w:tcW w:w="8037" w:type="dxa"/>
            <w:shd w:val="clear" w:color="auto" w:fill="FFFFFF"/>
          </w:tcPr>
          <w:p w14:paraId="6957C10E" w14:textId="735F5482" w:rsidR="00896B34" w:rsidRDefault="00896B34" w:rsidP="00E456ED">
            <w:pPr>
              <w:spacing w:after="44" w:line="276" w:lineRule="auto"/>
              <w:ind w:left="78"/>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F1136B">
              <w:rPr>
                <w:rFonts w:ascii="Arial" w:hAnsi="Arial" w:cs="Arial"/>
                <w:b w:val="0"/>
                <w:bCs w:val="0"/>
                <w:color w:val="000000"/>
              </w:rPr>
              <w:t xml:space="preserve">The overall objective of waste management is to reduce the generation of waste; reduce the environmental impact of all forms of waste to ensure the health of the people of Makana. The Municipality’s waste management system enhances the quality of its environmental resources. </w:t>
            </w:r>
          </w:p>
          <w:p w14:paraId="2B39F9F6" w14:textId="77777777" w:rsidR="000D2B58" w:rsidRPr="00F1136B" w:rsidRDefault="000D2B58" w:rsidP="00E456ED">
            <w:pPr>
              <w:spacing w:after="44" w:line="276" w:lineRule="auto"/>
              <w:ind w:left="78"/>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p>
          <w:p w14:paraId="66963397" w14:textId="77777777" w:rsidR="00896B34" w:rsidRPr="00F1136B" w:rsidRDefault="00896B34" w:rsidP="00E456ED">
            <w:pPr>
              <w:spacing w:line="276" w:lineRule="auto"/>
              <w:ind w:left="78"/>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F1136B">
              <w:rPr>
                <w:rFonts w:ascii="Arial" w:hAnsi="Arial" w:cs="Arial"/>
                <w:b w:val="0"/>
                <w:bCs w:val="0"/>
                <w:color w:val="000000"/>
              </w:rPr>
              <w:t xml:space="preserve">The roles and responsibilities in terms of the National Waste Management Strategy for local government include: </w:t>
            </w:r>
          </w:p>
          <w:p w14:paraId="2B460B36" w14:textId="77777777" w:rsidR="00896B34" w:rsidRPr="00F1136B" w:rsidRDefault="00896B34" w:rsidP="00896B34">
            <w:pPr>
              <w:numPr>
                <w:ilvl w:val="0"/>
                <w:numId w:val="34"/>
              </w:numPr>
              <w:spacing w:after="10" w:line="276" w:lineRule="auto"/>
              <w:ind w:left="372" w:right="1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F1136B">
              <w:rPr>
                <w:rFonts w:ascii="Arial" w:hAnsi="Arial" w:cs="Arial"/>
                <w:b w:val="0"/>
                <w:bCs w:val="0"/>
                <w:color w:val="000000"/>
              </w:rPr>
              <w:t xml:space="preserve">Waste minimisation: Local Government </w:t>
            </w:r>
            <w:proofErr w:type="gramStart"/>
            <w:r w:rsidRPr="00F1136B">
              <w:rPr>
                <w:rFonts w:ascii="Arial" w:hAnsi="Arial" w:cs="Arial"/>
                <w:b w:val="0"/>
                <w:bCs w:val="0"/>
                <w:color w:val="000000"/>
              </w:rPr>
              <w:t>has to</w:t>
            </w:r>
            <w:proofErr w:type="gramEnd"/>
            <w:r w:rsidRPr="00F1136B">
              <w:rPr>
                <w:rFonts w:ascii="Arial" w:hAnsi="Arial" w:cs="Arial"/>
                <w:b w:val="0"/>
                <w:bCs w:val="0"/>
                <w:color w:val="000000"/>
              </w:rPr>
              <w:t xml:space="preserve"> implement and enforce appropriate national waste minimisation initiatives and promote the development of voluntary partnerships with industry. </w:t>
            </w:r>
          </w:p>
          <w:p w14:paraId="3928EAEA" w14:textId="77777777" w:rsidR="00896B34" w:rsidRPr="00F1136B" w:rsidRDefault="00896B34" w:rsidP="00896B34">
            <w:pPr>
              <w:numPr>
                <w:ilvl w:val="0"/>
                <w:numId w:val="34"/>
              </w:numPr>
              <w:spacing w:after="3" w:line="276" w:lineRule="auto"/>
              <w:ind w:left="372" w:right="1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F1136B">
              <w:rPr>
                <w:rFonts w:ascii="Arial" w:hAnsi="Arial" w:cs="Arial"/>
                <w:b w:val="0"/>
                <w:bCs w:val="0"/>
                <w:color w:val="000000"/>
              </w:rPr>
              <w:t xml:space="preserve">Recycling:  Local Government is to establish recycling centres and/or facilitate community initiatives. </w:t>
            </w:r>
          </w:p>
          <w:p w14:paraId="71C8D3BE" w14:textId="77777777" w:rsidR="00896B34" w:rsidRPr="00F1136B" w:rsidRDefault="00896B34" w:rsidP="00896B34">
            <w:pPr>
              <w:numPr>
                <w:ilvl w:val="0"/>
                <w:numId w:val="34"/>
              </w:numPr>
              <w:spacing w:after="19" w:line="276" w:lineRule="auto"/>
              <w:ind w:left="372" w:right="1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F1136B">
              <w:rPr>
                <w:rFonts w:ascii="Arial" w:hAnsi="Arial" w:cs="Arial"/>
                <w:b w:val="0"/>
                <w:bCs w:val="0"/>
                <w:color w:val="000000"/>
              </w:rPr>
              <w:t xml:space="preserve">Waste collection and transportation: Local Government is to improve service delivery. </w:t>
            </w:r>
          </w:p>
          <w:p w14:paraId="40701DD4" w14:textId="77777777" w:rsidR="00896B34" w:rsidRPr="00F1136B" w:rsidRDefault="00896B34" w:rsidP="00896B34">
            <w:pPr>
              <w:numPr>
                <w:ilvl w:val="0"/>
                <w:numId w:val="34"/>
              </w:numPr>
              <w:spacing w:after="34" w:line="276" w:lineRule="auto"/>
              <w:ind w:left="372" w:right="1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F1136B">
              <w:rPr>
                <w:rFonts w:ascii="Arial" w:hAnsi="Arial" w:cs="Arial"/>
                <w:b w:val="0"/>
                <w:bCs w:val="0"/>
                <w:color w:val="000000"/>
              </w:rPr>
              <w:t xml:space="preserve">Waste disposal: Local Government is to take responsibility for the establishment and management of landfill sites, and to promote the development of regionally based facilities. </w:t>
            </w:r>
          </w:p>
          <w:p w14:paraId="283526F5" w14:textId="77777777" w:rsidR="00896B34" w:rsidRPr="00F1136B" w:rsidRDefault="00896B34" w:rsidP="00E456ED">
            <w:pPr>
              <w:spacing w:line="276" w:lineRule="auto"/>
              <w:ind w:left="514" w:hanging="266"/>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F1136B">
              <w:rPr>
                <w:rFonts w:ascii="Arial" w:hAnsi="Arial" w:cs="Arial"/>
                <w:b w:val="0"/>
                <w:bCs w:val="0"/>
                <w:color w:val="000000"/>
              </w:rPr>
              <w:t xml:space="preserve">  Formalising and controlling of scavenging </w:t>
            </w:r>
            <w:proofErr w:type="gramStart"/>
            <w:r w:rsidRPr="00F1136B">
              <w:rPr>
                <w:rFonts w:ascii="Arial" w:hAnsi="Arial" w:cs="Arial"/>
                <w:b w:val="0"/>
                <w:bCs w:val="0"/>
                <w:color w:val="000000"/>
              </w:rPr>
              <w:t>is</w:t>
            </w:r>
            <w:proofErr w:type="gramEnd"/>
            <w:r w:rsidRPr="00F1136B">
              <w:rPr>
                <w:rFonts w:ascii="Arial" w:hAnsi="Arial" w:cs="Arial"/>
                <w:b w:val="0"/>
                <w:bCs w:val="0"/>
                <w:color w:val="000000"/>
              </w:rPr>
              <w:t xml:space="preserve"> the responsibility of the permit holder.</w:t>
            </w:r>
          </w:p>
        </w:tc>
      </w:tr>
      <w:tr w:rsidR="00896B34" w:rsidRPr="00E4545A" w14:paraId="7818DD0F" w14:textId="77777777" w:rsidTr="00E456ED">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cPr>
          <w:p w14:paraId="7E159022" w14:textId="77777777" w:rsidR="00896B34" w:rsidRPr="00E4545A" w:rsidRDefault="00896B34" w:rsidP="00E456ED">
            <w:pPr>
              <w:spacing w:line="276" w:lineRule="auto"/>
              <w:ind w:left="82"/>
              <w:jc w:val="both"/>
              <w:rPr>
                <w:rFonts w:ascii="Arial" w:hAnsi="Arial" w:cs="Arial"/>
                <w:color w:val="000000"/>
              </w:rPr>
            </w:pPr>
            <w:r w:rsidRPr="00E4545A">
              <w:rPr>
                <w:rFonts w:ascii="Calibri" w:hAnsi="Calibri" w:cs="Times New Roman"/>
              </w:rPr>
              <w:br w:type="page"/>
            </w:r>
            <w:r w:rsidRPr="00E4545A">
              <w:rPr>
                <w:rFonts w:ascii="Arial" w:hAnsi="Arial" w:cs="Arial"/>
                <w:color w:val="000000"/>
              </w:rPr>
              <w:t>Level and standard of services</w:t>
            </w:r>
          </w:p>
        </w:tc>
        <w:tc>
          <w:tcPr>
            <w:tcW w:w="8037" w:type="dxa"/>
            <w:shd w:val="clear" w:color="auto" w:fill="FFFFFF"/>
          </w:tcPr>
          <w:p w14:paraId="1C475872" w14:textId="77777777" w:rsidR="00896B34" w:rsidRPr="00E4545A" w:rsidRDefault="00896B34" w:rsidP="00E456ED">
            <w:pPr>
              <w:spacing w:line="276" w:lineRule="auto"/>
              <w:ind w:left="76" w:right="13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It is expected that every household has access to waste collection services. The Municipality is expected to collect refuse from every household on a regular basis.</w:t>
            </w:r>
          </w:p>
        </w:tc>
      </w:tr>
    </w:tbl>
    <w:p w14:paraId="6CE58BDF" w14:textId="77777777" w:rsidR="00896B34" w:rsidRDefault="00896B34" w:rsidP="00896B34">
      <w:pPr>
        <w:spacing w:after="0" w:line="276" w:lineRule="auto"/>
        <w:ind w:left="2"/>
        <w:rPr>
          <w:rFonts w:ascii="Calibri" w:eastAsia="Times New Roman" w:hAnsi="Calibri" w:cs="Times New Roman"/>
          <w:lang w:eastAsia="en-ZA"/>
        </w:rPr>
      </w:pPr>
    </w:p>
    <w:p w14:paraId="3D33DAEE" w14:textId="7E4D51A9" w:rsidR="00896B34" w:rsidRDefault="00896B34" w:rsidP="00896B34">
      <w:pPr>
        <w:spacing w:after="0" w:line="276" w:lineRule="auto"/>
        <w:ind w:left="2"/>
        <w:rPr>
          <w:rFonts w:ascii="Calibri" w:eastAsia="Times New Roman" w:hAnsi="Calibri" w:cs="Times New Roman"/>
          <w:lang w:eastAsia="en-ZA"/>
        </w:rPr>
      </w:pPr>
    </w:p>
    <w:p w14:paraId="7742BE92" w14:textId="77777777" w:rsidR="001E2298" w:rsidRDefault="001E2298" w:rsidP="00896B34">
      <w:pPr>
        <w:spacing w:after="0" w:line="276" w:lineRule="auto"/>
        <w:ind w:left="2"/>
        <w:rPr>
          <w:rFonts w:ascii="Calibri" w:eastAsia="Times New Roman" w:hAnsi="Calibri" w:cs="Times New Roman"/>
          <w:lang w:eastAsia="en-ZA"/>
        </w:rPr>
      </w:pPr>
    </w:p>
    <w:tbl>
      <w:tblPr>
        <w:tblStyle w:val="PlainTable12"/>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620"/>
        <w:gridCol w:w="1230"/>
        <w:gridCol w:w="1290"/>
        <w:gridCol w:w="1399"/>
        <w:gridCol w:w="1751"/>
        <w:gridCol w:w="1080"/>
      </w:tblGrid>
      <w:tr w:rsidR="00896B34" w:rsidRPr="00E4545A" w14:paraId="29718B3C" w14:textId="77777777" w:rsidTr="00E456E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625" w:type="dxa"/>
            <w:gridSpan w:val="7"/>
            <w:shd w:val="clear" w:color="auto" w:fill="DECAA6"/>
            <w:vAlign w:val="center"/>
          </w:tcPr>
          <w:p w14:paraId="0962AC1D" w14:textId="77777777" w:rsidR="00896B34" w:rsidRPr="00E4545A" w:rsidRDefault="00896B34" w:rsidP="00E456ED">
            <w:pPr>
              <w:jc w:val="center"/>
              <w:rPr>
                <w:rFonts w:ascii="Arial" w:hAnsi="Arial" w:cs="Arial"/>
              </w:rPr>
            </w:pPr>
            <w:r w:rsidRPr="00E4545A">
              <w:rPr>
                <w:rFonts w:ascii="Arial" w:hAnsi="Arial" w:cs="Arial"/>
              </w:rPr>
              <w:t>Annual performance as per Key performance indicator in refuse removal services</w:t>
            </w:r>
          </w:p>
        </w:tc>
      </w:tr>
      <w:tr w:rsidR="00896B34" w:rsidRPr="00E4545A" w14:paraId="0CB934B9" w14:textId="77777777" w:rsidTr="00E456ED">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1255" w:type="dxa"/>
            <w:shd w:val="clear" w:color="auto" w:fill="C00000"/>
            <w:vAlign w:val="center"/>
          </w:tcPr>
          <w:p w14:paraId="03F74734" w14:textId="77777777" w:rsidR="00896B34" w:rsidRPr="00E4545A" w:rsidRDefault="00896B34" w:rsidP="00E456ED">
            <w:pPr>
              <w:jc w:val="center"/>
              <w:rPr>
                <w:rFonts w:ascii="Arial" w:hAnsi="Arial" w:cs="Arial"/>
                <w:color w:val="FFFFFF"/>
              </w:rPr>
            </w:pPr>
          </w:p>
          <w:p w14:paraId="40735787" w14:textId="77777777" w:rsidR="00896B34" w:rsidRPr="00E4545A" w:rsidRDefault="00896B34" w:rsidP="00E456ED">
            <w:pPr>
              <w:jc w:val="center"/>
              <w:rPr>
                <w:rFonts w:ascii="Arial" w:hAnsi="Arial" w:cs="Arial"/>
                <w:color w:val="FFFFFF"/>
              </w:rPr>
            </w:pPr>
          </w:p>
          <w:p w14:paraId="23F1B461" w14:textId="77777777" w:rsidR="00896B34" w:rsidRPr="00E4545A" w:rsidRDefault="00896B34" w:rsidP="00E456ED">
            <w:pPr>
              <w:jc w:val="center"/>
              <w:rPr>
                <w:rFonts w:ascii="Arial" w:hAnsi="Arial" w:cs="Arial"/>
                <w:color w:val="FFFFFF"/>
              </w:rPr>
            </w:pPr>
          </w:p>
          <w:p w14:paraId="0AA1BB04" w14:textId="77777777" w:rsidR="00896B34" w:rsidRPr="00E4545A" w:rsidRDefault="00896B34" w:rsidP="00E456ED">
            <w:pPr>
              <w:jc w:val="center"/>
              <w:rPr>
                <w:rFonts w:ascii="Arial" w:hAnsi="Arial" w:cs="Arial"/>
                <w:color w:val="FFFFFF"/>
              </w:rPr>
            </w:pPr>
            <w:r w:rsidRPr="00E4545A">
              <w:rPr>
                <w:rFonts w:ascii="Arial" w:hAnsi="Arial" w:cs="Arial"/>
                <w:color w:val="FFFFFF"/>
              </w:rPr>
              <w:t>Indicator</w:t>
            </w:r>
          </w:p>
        </w:tc>
        <w:tc>
          <w:tcPr>
            <w:tcW w:w="1620" w:type="dxa"/>
            <w:shd w:val="clear" w:color="auto" w:fill="C00000"/>
            <w:vAlign w:val="center"/>
          </w:tcPr>
          <w:p w14:paraId="799050C1"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Total Number of Households/</w:t>
            </w:r>
          </w:p>
          <w:p w14:paraId="3077072E"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Customers expected to</w:t>
            </w:r>
          </w:p>
          <w:p w14:paraId="615B4E58"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Benefit</w:t>
            </w:r>
          </w:p>
        </w:tc>
        <w:tc>
          <w:tcPr>
            <w:tcW w:w="1230" w:type="dxa"/>
            <w:shd w:val="clear" w:color="auto" w:fill="C00000"/>
            <w:vAlign w:val="center"/>
          </w:tcPr>
          <w:p w14:paraId="06D96F9F"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Estimated</w:t>
            </w:r>
          </w:p>
          <w:p w14:paraId="5E9BDE95"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Backlogs</w:t>
            </w:r>
          </w:p>
          <w:p w14:paraId="1CB6E055"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w:t>
            </w:r>
            <w:proofErr w:type="gramStart"/>
            <w:r w:rsidRPr="00E4545A">
              <w:rPr>
                <w:rFonts w:ascii="Arial" w:hAnsi="Arial" w:cs="Arial"/>
                <w:color w:val="FFFFFF"/>
              </w:rPr>
              <w:t>actual</w:t>
            </w:r>
            <w:proofErr w:type="gramEnd"/>
            <w:r w:rsidRPr="00E4545A">
              <w:rPr>
                <w:rFonts w:ascii="Arial" w:hAnsi="Arial" w:cs="Arial"/>
                <w:color w:val="FFFFFF"/>
              </w:rPr>
              <w:t xml:space="preserve"> numbers)</w:t>
            </w:r>
          </w:p>
        </w:tc>
        <w:tc>
          <w:tcPr>
            <w:tcW w:w="1290" w:type="dxa"/>
            <w:shd w:val="clear" w:color="auto" w:fill="C00000"/>
            <w:vAlign w:val="center"/>
          </w:tcPr>
          <w:p w14:paraId="2EC8ED6E"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 xml:space="preserve">Target Set </w:t>
            </w:r>
            <w:proofErr w:type="gramStart"/>
            <w:r w:rsidRPr="00E4545A">
              <w:rPr>
                <w:rFonts w:ascii="Arial" w:hAnsi="Arial" w:cs="Arial"/>
                <w:color w:val="FFFFFF"/>
              </w:rPr>
              <w:t>For  the</w:t>
            </w:r>
            <w:proofErr w:type="gramEnd"/>
            <w:r w:rsidRPr="00E4545A">
              <w:rPr>
                <w:rFonts w:ascii="Arial" w:hAnsi="Arial" w:cs="Arial"/>
                <w:color w:val="FFFFFF"/>
              </w:rPr>
              <w:t xml:space="preserve"> Financial</w:t>
            </w:r>
          </w:p>
          <w:p w14:paraId="6D49528D"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Year under review (actual numbers)</w:t>
            </w:r>
          </w:p>
        </w:tc>
        <w:tc>
          <w:tcPr>
            <w:tcW w:w="1399" w:type="dxa"/>
            <w:shd w:val="clear" w:color="auto" w:fill="C00000"/>
            <w:vAlign w:val="center"/>
          </w:tcPr>
          <w:p w14:paraId="30F0D0E7"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Number of</w:t>
            </w:r>
          </w:p>
          <w:p w14:paraId="218AF421"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Households/</w:t>
            </w:r>
          </w:p>
          <w:p w14:paraId="6AC45108"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Customers reached</w:t>
            </w:r>
          </w:p>
          <w:p w14:paraId="08657ED8"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During the</w:t>
            </w:r>
          </w:p>
          <w:p w14:paraId="38BFDD57"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Financial Year</w:t>
            </w:r>
          </w:p>
        </w:tc>
        <w:tc>
          <w:tcPr>
            <w:tcW w:w="1751" w:type="dxa"/>
            <w:shd w:val="clear" w:color="auto" w:fill="C00000"/>
            <w:vAlign w:val="center"/>
          </w:tcPr>
          <w:p w14:paraId="339B2747"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Percentage of</w:t>
            </w:r>
          </w:p>
          <w:p w14:paraId="623E8C02"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Achievement</w:t>
            </w:r>
          </w:p>
          <w:p w14:paraId="148E11EE"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During the</w:t>
            </w:r>
          </w:p>
          <w:p w14:paraId="29528BD6"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Year</w:t>
            </w:r>
          </w:p>
        </w:tc>
        <w:tc>
          <w:tcPr>
            <w:tcW w:w="1080" w:type="dxa"/>
            <w:shd w:val="clear" w:color="auto" w:fill="C00000"/>
            <w:vAlign w:val="center"/>
          </w:tcPr>
          <w:p w14:paraId="5ECB694E"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Major Challenges and Remedial</w:t>
            </w:r>
          </w:p>
          <w:p w14:paraId="3C93CA00" w14:textId="77777777" w:rsidR="00896B34" w:rsidRPr="00E4545A" w:rsidRDefault="00896B34" w:rsidP="00E45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color w:val="FFFFFF"/>
              </w:rPr>
              <w:t>Action</w:t>
            </w:r>
          </w:p>
        </w:tc>
      </w:tr>
      <w:tr w:rsidR="00896B34" w:rsidRPr="00E4545A" w14:paraId="0134C713" w14:textId="77777777" w:rsidTr="00E456ED">
        <w:trPr>
          <w:trHeight w:val="529"/>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38286510" w14:textId="77777777" w:rsidR="00896B34" w:rsidRPr="00E4545A" w:rsidRDefault="00896B34" w:rsidP="00E456ED">
            <w:pPr>
              <w:jc w:val="center"/>
              <w:rPr>
                <w:rFonts w:ascii="Arial" w:hAnsi="Arial" w:cs="Arial"/>
              </w:rPr>
            </w:pPr>
            <w:r w:rsidRPr="00E4545A">
              <w:rPr>
                <w:rFonts w:ascii="Arial" w:hAnsi="Arial" w:cs="Arial"/>
              </w:rPr>
              <w:t xml:space="preserve">Households </w:t>
            </w:r>
            <w:proofErr w:type="gramStart"/>
            <w:r w:rsidRPr="00E4545A">
              <w:rPr>
                <w:rFonts w:ascii="Arial" w:hAnsi="Arial" w:cs="Arial"/>
              </w:rPr>
              <w:t>with  access</w:t>
            </w:r>
            <w:proofErr w:type="gramEnd"/>
            <w:r w:rsidRPr="00E4545A">
              <w:rPr>
                <w:rFonts w:ascii="Arial" w:hAnsi="Arial" w:cs="Arial"/>
              </w:rPr>
              <w:t xml:space="preserve"> to refuse removal services</w:t>
            </w:r>
          </w:p>
        </w:tc>
        <w:tc>
          <w:tcPr>
            <w:tcW w:w="1620" w:type="dxa"/>
            <w:vAlign w:val="center"/>
          </w:tcPr>
          <w:p w14:paraId="00B9F813" w14:textId="77777777" w:rsidR="00896B34" w:rsidRPr="00E4545A" w:rsidRDefault="00896B34" w:rsidP="00E456E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545A">
              <w:rPr>
                <w:rFonts w:ascii="Arial" w:hAnsi="Arial" w:cs="Arial"/>
              </w:rPr>
              <w:t>23 366</w:t>
            </w:r>
          </w:p>
        </w:tc>
        <w:tc>
          <w:tcPr>
            <w:tcW w:w="1230" w:type="dxa"/>
            <w:vAlign w:val="center"/>
          </w:tcPr>
          <w:p w14:paraId="796E9B89" w14:textId="77777777" w:rsidR="00896B34" w:rsidRPr="00E4545A" w:rsidRDefault="00896B34" w:rsidP="00E456E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545A">
              <w:rPr>
                <w:rFonts w:ascii="Arial" w:hAnsi="Arial" w:cs="Arial"/>
              </w:rPr>
              <w:t>648 (</w:t>
            </w:r>
            <w:proofErr w:type="gramStart"/>
            <w:r w:rsidRPr="00E4545A">
              <w:rPr>
                <w:rFonts w:ascii="Arial" w:hAnsi="Arial" w:cs="Arial"/>
              </w:rPr>
              <w:t>farm houses</w:t>
            </w:r>
            <w:proofErr w:type="gramEnd"/>
            <w:r w:rsidRPr="00E4545A">
              <w:rPr>
                <w:rFonts w:ascii="Arial" w:hAnsi="Arial" w:cs="Arial"/>
              </w:rPr>
              <w:t>) Rural areas</w:t>
            </w:r>
          </w:p>
        </w:tc>
        <w:tc>
          <w:tcPr>
            <w:tcW w:w="1290" w:type="dxa"/>
            <w:vAlign w:val="center"/>
          </w:tcPr>
          <w:p w14:paraId="2351BE2C" w14:textId="77777777" w:rsidR="00896B34" w:rsidRPr="00E4545A" w:rsidRDefault="00896B34" w:rsidP="00E456E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545A">
              <w:rPr>
                <w:rFonts w:ascii="Arial" w:hAnsi="Arial" w:cs="Arial"/>
              </w:rPr>
              <w:t>0</w:t>
            </w:r>
          </w:p>
        </w:tc>
        <w:tc>
          <w:tcPr>
            <w:tcW w:w="1399" w:type="dxa"/>
            <w:vAlign w:val="center"/>
          </w:tcPr>
          <w:p w14:paraId="11F9767A" w14:textId="77777777" w:rsidR="00896B34" w:rsidRPr="00E4545A" w:rsidRDefault="00896B34" w:rsidP="00E456E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545A">
              <w:rPr>
                <w:rFonts w:ascii="Arial" w:hAnsi="Arial" w:cs="Arial"/>
              </w:rPr>
              <w:t>22500</w:t>
            </w:r>
          </w:p>
        </w:tc>
        <w:tc>
          <w:tcPr>
            <w:tcW w:w="1751" w:type="dxa"/>
            <w:vAlign w:val="center"/>
          </w:tcPr>
          <w:p w14:paraId="2A42EDA7" w14:textId="77777777" w:rsidR="00896B34" w:rsidRPr="00E4545A" w:rsidRDefault="00896B34" w:rsidP="00E456E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545A">
              <w:rPr>
                <w:rFonts w:ascii="Arial" w:hAnsi="Arial" w:cs="Arial"/>
              </w:rPr>
              <w:t>97%</w:t>
            </w:r>
          </w:p>
        </w:tc>
        <w:tc>
          <w:tcPr>
            <w:tcW w:w="1080" w:type="dxa"/>
            <w:vAlign w:val="center"/>
          </w:tcPr>
          <w:p w14:paraId="64A3F682" w14:textId="77777777" w:rsidR="00896B34" w:rsidRPr="00E4545A" w:rsidRDefault="00896B34" w:rsidP="00E456E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545A">
              <w:rPr>
                <w:rFonts w:ascii="Arial" w:hAnsi="Arial" w:cs="Arial"/>
              </w:rPr>
              <w:t>Illegal dumping is a major challenge in Makana.</w:t>
            </w:r>
          </w:p>
        </w:tc>
      </w:tr>
    </w:tbl>
    <w:p w14:paraId="60C5E251" w14:textId="77777777" w:rsidR="00896B34" w:rsidRDefault="00896B34" w:rsidP="00896B34">
      <w:pPr>
        <w:spacing w:after="29" w:line="360" w:lineRule="auto"/>
        <w:rPr>
          <w:rFonts w:ascii="Arial" w:eastAsia="Calibri" w:hAnsi="Arial" w:cs="Arial"/>
          <w:b/>
        </w:rPr>
      </w:pPr>
    </w:p>
    <w:p w14:paraId="22882308" w14:textId="77777777" w:rsidR="00896B34" w:rsidRPr="00E4545A" w:rsidRDefault="00896B34" w:rsidP="00896B34">
      <w:pPr>
        <w:spacing w:after="29" w:line="360" w:lineRule="auto"/>
        <w:rPr>
          <w:rFonts w:ascii="Arial" w:eastAsia="Calibri" w:hAnsi="Arial" w:cs="Arial"/>
          <w:b/>
        </w:rPr>
      </w:pPr>
    </w:p>
    <w:p w14:paraId="5BB4B489" w14:textId="59D6B8BE" w:rsidR="00896B34" w:rsidRDefault="00896B34" w:rsidP="00896B34">
      <w:pPr>
        <w:shd w:val="clear" w:color="auto" w:fill="DECEB8"/>
        <w:spacing w:after="4" w:line="276" w:lineRule="auto"/>
        <w:ind w:left="2"/>
        <w:jc w:val="both"/>
        <w:rPr>
          <w:rFonts w:ascii="Arial" w:eastAsia="Impact" w:hAnsi="Arial" w:cs="Arial"/>
          <w:b/>
          <w:sz w:val="22"/>
          <w:lang w:eastAsia="en-ZA"/>
        </w:rPr>
      </w:pPr>
      <w:r w:rsidRPr="008C18EA">
        <w:rPr>
          <w:rFonts w:ascii="Arial" w:eastAsia="Impact" w:hAnsi="Arial" w:cs="Arial"/>
          <w:b/>
          <w:sz w:val="22"/>
          <w:lang w:eastAsia="en-ZA"/>
        </w:rPr>
        <w:t>3</w:t>
      </w:r>
      <w:r w:rsidR="000118BF">
        <w:rPr>
          <w:rFonts w:ascii="Arial" w:eastAsia="Impact" w:hAnsi="Arial" w:cs="Arial"/>
          <w:b/>
          <w:sz w:val="22"/>
          <w:lang w:eastAsia="en-ZA"/>
        </w:rPr>
        <w:t xml:space="preserve">.4.3.2 </w:t>
      </w:r>
      <w:r w:rsidRPr="008C18EA">
        <w:rPr>
          <w:rFonts w:ascii="Arial" w:eastAsia="Impact" w:hAnsi="Arial" w:cs="Arial"/>
          <w:b/>
          <w:sz w:val="22"/>
          <w:lang w:eastAsia="en-ZA"/>
        </w:rPr>
        <w:tab/>
        <w:t xml:space="preserve">Fire and Rescue Services  </w:t>
      </w:r>
    </w:p>
    <w:p w14:paraId="3E7EC250" w14:textId="77777777" w:rsidR="00896B34" w:rsidRPr="008C18EA" w:rsidRDefault="00896B34" w:rsidP="00896B34">
      <w:pPr>
        <w:spacing w:after="4" w:line="276" w:lineRule="auto"/>
        <w:ind w:left="2"/>
        <w:jc w:val="both"/>
        <w:rPr>
          <w:rFonts w:ascii="Arial" w:eastAsia="Impact" w:hAnsi="Arial" w:cs="Arial"/>
          <w:b/>
          <w:sz w:val="22"/>
          <w:lang w:eastAsia="en-ZA"/>
        </w:rPr>
      </w:pPr>
    </w:p>
    <w:tbl>
      <w:tblPr>
        <w:tblStyle w:val="PlainTable12"/>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55"/>
        <w:gridCol w:w="7476"/>
      </w:tblGrid>
      <w:tr w:rsidR="00896B34" w:rsidRPr="00E4545A" w14:paraId="377F2EBA" w14:textId="77777777" w:rsidTr="00E456ED">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631" w:type="dxa"/>
            <w:gridSpan w:val="2"/>
            <w:shd w:val="clear" w:color="auto" w:fill="DECAA6"/>
          </w:tcPr>
          <w:p w14:paraId="1FF14909" w14:textId="77777777" w:rsidR="00896B34" w:rsidRPr="00E4545A" w:rsidRDefault="00896B34" w:rsidP="00E456ED">
            <w:pPr>
              <w:spacing w:after="43" w:line="276" w:lineRule="auto"/>
              <w:ind w:left="36"/>
              <w:jc w:val="center"/>
              <w:rPr>
                <w:rFonts w:ascii="Arial" w:hAnsi="Arial" w:cs="Arial"/>
              </w:rPr>
            </w:pPr>
            <w:r w:rsidRPr="00E4545A">
              <w:rPr>
                <w:rFonts w:ascii="Arial" w:hAnsi="Arial" w:cs="Arial"/>
              </w:rPr>
              <w:t>Function Public Safety</w:t>
            </w:r>
          </w:p>
          <w:p w14:paraId="068BAD2C" w14:textId="77777777" w:rsidR="00896B34" w:rsidRPr="00E4545A" w:rsidRDefault="00896B34" w:rsidP="00E456ED">
            <w:pPr>
              <w:spacing w:line="276" w:lineRule="auto"/>
              <w:ind w:left="36"/>
              <w:jc w:val="center"/>
              <w:rPr>
                <w:rFonts w:ascii="Arial" w:hAnsi="Arial" w:cs="Arial"/>
              </w:rPr>
            </w:pPr>
            <w:r w:rsidRPr="00E4545A">
              <w:rPr>
                <w:rFonts w:ascii="Arial" w:hAnsi="Arial" w:cs="Arial"/>
              </w:rPr>
              <w:t>Sub-Function: Fire &amp; Rescue Section</w:t>
            </w:r>
          </w:p>
        </w:tc>
      </w:tr>
      <w:tr w:rsidR="00896B34" w:rsidRPr="00E4545A" w14:paraId="193E0DB0" w14:textId="77777777" w:rsidTr="00E456E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55" w:type="dxa"/>
            <w:shd w:val="clear" w:color="auto" w:fill="C00000"/>
          </w:tcPr>
          <w:p w14:paraId="253062D3" w14:textId="77777777" w:rsidR="00896B34" w:rsidRPr="00E4545A" w:rsidRDefault="00896B34" w:rsidP="00E456ED">
            <w:pPr>
              <w:spacing w:line="276" w:lineRule="auto"/>
              <w:ind w:left="170" w:right="146"/>
              <w:jc w:val="center"/>
              <w:rPr>
                <w:rFonts w:ascii="Arial" w:hAnsi="Arial" w:cs="Arial"/>
                <w:color w:val="FFFFFF"/>
              </w:rPr>
            </w:pPr>
            <w:r w:rsidRPr="00E4545A">
              <w:rPr>
                <w:rFonts w:ascii="Arial" w:hAnsi="Arial" w:cs="Arial"/>
                <w:color w:val="FFFFFF"/>
              </w:rPr>
              <w:t>Reporting Level</w:t>
            </w:r>
          </w:p>
        </w:tc>
        <w:tc>
          <w:tcPr>
            <w:tcW w:w="7476" w:type="dxa"/>
            <w:shd w:val="clear" w:color="auto" w:fill="C00000"/>
          </w:tcPr>
          <w:p w14:paraId="4C4BF68B" w14:textId="77777777" w:rsidR="00896B34" w:rsidRPr="00E4545A" w:rsidRDefault="00896B34" w:rsidP="00E456E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rPr>
            </w:pPr>
            <w:r w:rsidRPr="00E4545A">
              <w:rPr>
                <w:rFonts w:ascii="Arial" w:hAnsi="Arial" w:cs="Arial"/>
                <w:b/>
                <w:color w:val="FFFFFF"/>
              </w:rPr>
              <w:t>Detail</w:t>
            </w:r>
          </w:p>
        </w:tc>
      </w:tr>
      <w:tr w:rsidR="00896B34" w:rsidRPr="00E4545A" w14:paraId="3C464D01" w14:textId="77777777" w:rsidTr="00E456ED">
        <w:trPr>
          <w:trHeight w:val="317"/>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cPr>
          <w:p w14:paraId="7C9FCE95" w14:textId="77777777" w:rsidR="00896B34" w:rsidRPr="00E4545A" w:rsidRDefault="00896B34" w:rsidP="00E456ED">
            <w:pPr>
              <w:spacing w:line="276" w:lineRule="auto"/>
              <w:ind w:left="110"/>
              <w:jc w:val="both"/>
              <w:rPr>
                <w:rFonts w:ascii="Arial" w:hAnsi="Arial" w:cs="Arial"/>
              </w:rPr>
            </w:pPr>
            <w:r w:rsidRPr="00E4545A">
              <w:rPr>
                <w:rFonts w:ascii="Arial" w:hAnsi="Arial" w:cs="Arial"/>
              </w:rPr>
              <w:t>Overview:</w:t>
            </w:r>
          </w:p>
        </w:tc>
        <w:tc>
          <w:tcPr>
            <w:tcW w:w="7476" w:type="dxa"/>
            <w:shd w:val="clear" w:color="auto" w:fill="FFFFFF"/>
          </w:tcPr>
          <w:p w14:paraId="19C52C6F" w14:textId="77777777" w:rsidR="00896B34" w:rsidRPr="00E4545A" w:rsidRDefault="00896B34" w:rsidP="00E456ED">
            <w:pPr>
              <w:spacing w:line="276" w:lineRule="auto"/>
              <w:ind w:left="29"/>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4545A">
              <w:rPr>
                <w:rFonts w:ascii="Arial" w:hAnsi="Arial" w:cs="Arial"/>
              </w:rPr>
              <w:t xml:space="preserve">Includes </w:t>
            </w:r>
            <w:proofErr w:type="gramStart"/>
            <w:r w:rsidRPr="00E4545A">
              <w:rPr>
                <w:rFonts w:ascii="Arial" w:hAnsi="Arial" w:cs="Arial"/>
              </w:rPr>
              <w:t>fire-fighting</w:t>
            </w:r>
            <w:proofErr w:type="gramEnd"/>
            <w:r w:rsidRPr="00E4545A">
              <w:rPr>
                <w:rFonts w:ascii="Arial" w:hAnsi="Arial" w:cs="Arial"/>
              </w:rPr>
              <w:t xml:space="preserve">, fire safety and awareness campaigns. The municipality has signed a corporate agreement with Sarah </w:t>
            </w:r>
            <w:proofErr w:type="spellStart"/>
            <w:r w:rsidRPr="00E4545A">
              <w:rPr>
                <w:rFonts w:ascii="Arial" w:hAnsi="Arial" w:cs="Arial"/>
              </w:rPr>
              <w:t>Baartman</w:t>
            </w:r>
            <w:proofErr w:type="spellEnd"/>
            <w:r w:rsidRPr="00E4545A">
              <w:rPr>
                <w:rFonts w:ascii="Arial" w:hAnsi="Arial" w:cs="Arial"/>
              </w:rPr>
              <w:t xml:space="preserve"> District Municipality to perform the functions on agency basis as well as with the other six (6) LMs in Sarah </w:t>
            </w:r>
            <w:proofErr w:type="spellStart"/>
            <w:r w:rsidRPr="00E4545A">
              <w:rPr>
                <w:rFonts w:ascii="Arial" w:hAnsi="Arial" w:cs="Arial"/>
              </w:rPr>
              <w:t>Baartman</w:t>
            </w:r>
            <w:proofErr w:type="spellEnd"/>
            <w:r w:rsidRPr="00E4545A">
              <w:rPr>
                <w:rFonts w:ascii="Arial" w:hAnsi="Arial" w:cs="Arial"/>
              </w:rPr>
              <w:t xml:space="preserve"> district.</w:t>
            </w:r>
          </w:p>
        </w:tc>
      </w:tr>
      <w:tr w:rsidR="00896B34" w:rsidRPr="00E4545A" w14:paraId="2857EFB4" w14:textId="77777777" w:rsidTr="00E456ED">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cPr>
          <w:p w14:paraId="7004FF6B" w14:textId="77777777" w:rsidR="00896B34" w:rsidRPr="00E4545A" w:rsidRDefault="00896B34" w:rsidP="00E456ED">
            <w:pPr>
              <w:spacing w:line="276" w:lineRule="auto"/>
              <w:ind w:left="55"/>
              <w:jc w:val="both"/>
              <w:rPr>
                <w:rFonts w:ascii="Arial" w:hAnsi="Arial" w:cs="Arial"/>
              </w:rPr>
            </w:pPr>
            <w:r w:rsidRPr="00E4545A">
              <w:rPr>
                <w:rFonts w:ascii="Arial" w:hAnsi="Arial" w:cs="Arial"/>
              </w:rPr>
              <w:t>Mission statement</w:t>
            </w:r>
          </w:p>
        </w:tc>
        <w:tc>
          <w:tcPr>
            <w:tcW w:w="7476" w:type="dxa"/>
            <w:shd w:val="clear" w:color="auto" w:fill="FFFFFF"/>
          </w:tcPr>
          <w:p w14:paraId="0AC7A6D5" w14:textId="77777777" w:rsidR="00896B34" w:rsidRPr="00E4545A" w:rsidRDefault="00896B34" w:rsidP="00E456ED">
            <w:pPr>
              <w:spacing w:line="276" w:lineRule="auto"/>
              <w:ind w:right="100" w:firstLine="5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4545A">
              <w:rPr>
                <w:rFonts w:ascii="Arial" w:hAnsi="Arial" w:cs="Arial"/>
              </w:rPr>
              <w:t xml:space="preserve">It is the mission of Makana Fire and Rescue to create a safer environment for all persons in our society by providing an efficient and effective </w:t>
            </w:r>
            <w:proofErr w:type="gramStart"/>
            <w:r w:rsidRPr="00E4545A">
              <w:rPr>
                <w:rFonts w:ascii="Arial" w:hAnsi="Arial" w:cs="Arial"/>
              </w:rPr>
              <w:t>fire-fighting</w:t>
            </w:r>
            <w:proofErr w:type="gramEnd"/>
            <w:r w:rsidRPr="00E4545A">
              <w:rPr>
                <w:rFonts w:ascii="Arial" w:hAnsi="Arial" w:cs="Arial"/>
              </w:rPr>
              <w:t>, emergency, rescue and fire safety service within the framework of the resources available.</w:t>
            </w:r>
          </w:p>
        </w:tc>
      </w:tr>
    </w:tbl>
    <w:p w14:paraId="50939A51" w14:textId="77777777" w:rsidR="00896B34" w:rsidRPr="00E4545A" w:rsidRDefault="00896B34" w:rsidP="00896B34">
      <w:pPr>
        <w:spacing w:after="0" w:line="276" w:lineRule="auto"/>
        <w:jc w:val="both"/>
        <w:rPr>
          <w:rFonts w:ascii="Calibri" w:eastAsia="Times New Roman" w:hAnsi="Calibri" w:cs="Times New Roman"/>
          <w:lang w:eastAsia="en-ZA"/>
        </w:rPr>
      </w:pPr>
    </w:p>
    <w:p w14:paraId="4993EBAB" w14:textId="1A7919BA" w:rsidR="00896B34" w:rsidRPr="00E4545A" w:rsidRDefault="00896B34" w:rsidP="00896B34">
      <w:pPr>
        <w:spacing w:after="0" w:line="360" w:lineRule="auto"/>
        <w:ind w:left="5" w:hanging="5"/>
        <w:jc w:val="both"/>
        <w:rPr>
          <w:rFonts w:ascii="Arial" w:eastAsia="Times New Roman" w:hAnsi="Arial" w:cs="Arial"/>
          <w:b/>
          <w:lang w:eastAsia="en-ZA"/>
        </w:rPr>
      </w:pPr>
      <w:r w:rsidRPr="00E4545A">
        <w:rPr>
          <w:rFonts w:ascii="Arial" w:eastAsia="Times New Roman" w:hAnsi="Arial" w:cs="Arial"/>
          <w:b/>
          <w:lang w:eastAsia="en-ZA"/>
        </w:rPr>
        <w:t>3.</w:t>
      </w:r>
      <w:r w:rsidR="000118BF">
        <w:rPr>
          <w:rFonts w:ascii="Arial" w:eastAsia="Times New Roman" w:hAnsi="Arial" w:cs="Arial"/>
          <w:b/>
          <w:lang w:eastAsia="en-ZA"/>
        </w:rPr>
        <w:t>4.3.2.1</w:t>
      </w:r>
      <w:r w:rsidRPr="00E4545A">
        <w:rPr>
          <w:rFonts w:ascii="Arial" w:eastAsia="Times New Roman" w:hAnsi="Arial" w:cs="Arial"/>
          <w:b/>
          <w:lang w:eastAsia="en-ZA"/>
        </w:rPr>
        <w:tab/>
        <w:t>Core Functions</w:t>
      </w:r>
    </w:p>
    <w:p w14:paraId="4AC4DB95" w14:textId="77777777" w:rsidR="00896B34" w:rsidRPr="00E4545A" w:rsidRDefault="00896B34" w:rsidP="00896B34">
      <w:pPr>
        <w:spacing w:after="44" w:line="360" w:lineRule="auto"/>
        <w:ind w:left="30"/>
        <w:jc w:val="both"/>
        <w:rPr>
          <w:rFonts w:ascii="Arial" w:eastAsia="Times New Roman" w:hAnsi="Arial" w:cs="Arial"/>
          <w:lang w:eastAsia="en-ZA"/>
        </w:rPr>
      </w:pPr>
      <w:r w:rsidRPr="00E4545A">
        <w:rPr>
          <w:rFonts w:ascii="Arial" w:eastAsia="Times New Roman" w:hAnsi="Arial" w:cs="Arial"/>
          <w:lang w:eastAsia="en-ZA"/>
        </w:rPr>
        <w:t xml:space="preserve">Core Functions (As per the Fire Brigade Services Act 99 of 1987), the municipal core function is:  </w:t>
      </w:r>
    </w:p>
    <w:p w14:paraId="7D28C282" w14:textId="77777777" w:rsidR="00896B34" w:rsidRPr="00E4545A" w:rsidRDefault="00896B34" w:rsidP="00B50EAF">
      <w:pPr>
        <w:numPr>
          <w:ilvl w:val="0"/>
          <w:numId w:val="52"/>
        </w:numPr>
        <w:spacing w:after="34" w:line="360" w:lineRule="auto"/>
        <w:ind w:left="360" w:right="12"/>
        <w:contextualSpacing/>
        <w:jc w:val="both"/>
        <w:rPr>
          <w:rFonts w:ascii="Arial" w:eastAsia="Times New Roman" w:hAnsi="Arial" w:cs="Arial"/>
          <w:lang w:eastAsia="en-ZA"/>
        </w:rPr>
      </w:pPr>
      <w:r w:rsidRPr="00E4545A">
        <w:rPr>
          <w:rFonts w:ascii="Arial" w:eastAsia="Times New Roman" w:hAnsi="Arial" w:cs="Arial"/>
          <w:lang w:eastAsia="en-ZA"/>
        </w:rPr>
        <w:t xml:space="preserve">Preventing the outbreak or spread of a fire </w:t>
      </w:r>
    </w:p>
    <w:p w14:paraId="1FBAFE33" w14:textId="77777777" w:rsidR="00896B34" w:rsidRPr="00E4545A" w:rsidRDefault="00896B34" w:rsidP="00B50EAF">
      <w:pPr>
        <w:numPr>
          <w:ilvl w:val="0"/>
          <w:numId w:val="52"/>
        </w:numPr>
        <w:spacing w:after="34" w:line="360" w:lineRule="auto"/>
        <w:ind w:left="360" w:right="12"/>
        <w:contextualSpacing/>
        <w:jc w:val="both"/>
        <w:rPr>
          <w:rFonts w:ascii="Arial" w:eastAsia="Times New Roman" w:hAnsi="Arial" w:cs="Arial"/>
          <w:lang w:eastAsia="en-ZA"/>
        </w:rPr>
      </w:pPr>
      <w:r w:rsidRPr="00E4545A">
        <w:rPr>
          <w:rFonts w:ascii="Arial" w:eastAsia="Times New Roman" w:hAnsi="Arial" w:cs="Arial"/>
          <w:lang w:eastAsia="en-ZA"/>
        </w:rPr>
        <w:t xml:space="preserve">Fighting or extinguishing a fire </w:t>
      </w:r>
    </w:p>
    <w:p w14:paraId="63B69F80" w14:textId="77777777" w:rsidR="00896B34" w:rsidRPr="00E4545A" w:rsidRDefault="00896B34" w:rsidP="00B50EAF">
      <w:pPr>
        <w:numPr>
          <w:ilvl w:val="0"/>
          <w:numId w:val="52"/>
        </w:numPr>
        <w:spacing w:after="34" w:line="360" w:lineRule="auto"/>
        <w:ind w:left="360" w:right="12"/>
        <w:contextualSpacing/>
        <w:jc w:val="both"/>
        <w:rPr>
          <w:rFonts w:ascii="Arial" w:eastAsia="Times New Roman" w:hAnsi="Arial" w:cs="Arial"/>
          <w:lang w:eastAsia="en-ZA"/>
        </w:rPr>
      </w:pPr>
      <w:r w:rsidRPr="00E4545A">
        <w:rPr>
          <w:rFonts w:ascii="Arial" w:eastAsia="Times New Roman" w:hAnsi="Arial" w:cs="Arial"/>
          <w:lang w:eastAsia="en-ZA"/>
        </w:rPr>
        <w:t>The protection of life or property against fire or other threatening danger</w:t>
      </w:r>
    </w:p>
    <w:p w14:paraId="7011DB72" w14:textId="77777777" w:rsidR="00896B34" w:rsidRPr="00E4545A" w:rsidRDefault="00896B34" w:rsidP="00B50EAF">
      <w:pPr>
        <w:numPr>
          <w:ilvl w:val="0"/>
          <w:numId w:val="52"/>
        </w:numPr>
        <w:spacing w:after="34" w:line="360" w:lineRule="auto"/>
        <w:ind w:left="360" w:right="12"/>
        <w:contextualSpacing/>
        <w:jc w:val="both"/>
        <w:rPr>
          <w:rFonts w:ascii="Arial" w:eastAsia="Times New Roman" w:hAnsi="Arial" w:cs="Arial"/>
          <w:lang w:eastAsia="en-ZA"/>
        </w:rPr>
      </w:pPr>
      <w:r w:rsidRPr="00E4545A">
        <w:rPr>
          <w:rFonts w:ascii="Arial" w:eastAsia="Times New Roman" w:hAnsi="Arial" w:cs="Arial"/>
          <w:lang w:eastAsia="en-ZA"/>
        </w:rPr>
        <w:t>The rescue of life or property from fire or any other threatening danger; and</w:t>
      </w:r>
    </w:p>
    <w:p w14:paraId="781C9E78" w14:textId="77777777" w:rsidR="00896B34" w:rsidRPr="00E4545A" w:rsidRDefault="00896B34" w:rsidP="00B50EAF">
      <w:pPr>
        <w:numPr>
          <w:ilvl w:val="0"/>
          <w:numId w:val="52"/>
        </w:numPr>
        <w:spacing w:after="122" w:line="360" w:lineRule="auto"/>
        <w:ind w:left="360" w:right="12"/>
        <w:contextualSpacing/>
        <w:jc w:val="both"/>
        <w:rPr>
          <w:rFonts w:ascii="Arial" w:eastAsia="Times New Roman" w:hAnsi="Arial" w:cs="Arial"/>
          <w:lang w:eastAsia="en-ZA"/>
        </w:rPr>
      </w:pPr>
      <w:r w:rsidRPr="00E4545A">
        <w:rPr>
          <w:rFonts w:ascii="Arial" w:eastAsia="Times New Roman" w:hAnsi="Arial" w:cs="Arial"/>
          <w:lang w:eastAsia="en-ZA"/>
        </w:rPr>
        <w:t xml:space="preserve">The performance of any other function connected with any of the matters related to the </w:t>
      </w:r>
    </w:p>
    <w:p w14:paraId="7CF85DBF" w14:textId="77777777" w:rsidR="00896B34" w:rsidRPr="00E4545A" w:rsidRDefault="00896B34" w:rsidP="00896B34">
      <w:pPr>
        <w:spacing w:after="122" w:line="360" w:lineRule="auto"/>
        <w:ind w:left="90" w:right="12" w:firstLine="270"/>
        <w:contextualSpacing/>
        <w:jc w:val="both"/>
        <w:rPr>
          <w:rFonts w:ascii="Arial" w:eastAsia="Times New Roman" w:hAnsi="Arial" w:cs="Arial"/>
          <w:lang w:eastAsia="en-ZA"/>
        </w:rPr>
      </w:pPr>
      <w:r w:rsidRPr="00E4545A">
        <w:rPr>
          <w:rFonts w:ascii="Arial" w:eastAsia="Times New Roman" w:hAnsi="Arial" w:cs="Arial"/>
          <w:lang w:eastAsia="en-ZA"/>
        </w:rPr>
        <w:t xml:space="preserve">above. </w:t>
      </w:r>
    </w:p>
    <w:p w14:paraId="5F3167D7" w14:textId="77777777" w:rsidR="00896B34" w:rsidRDefault="00896B34" w:rsidP="00896B34">
      <w:pPr>
        <w:spacing w:after="0"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These functions are performed in accordance with Standard By-Laws relating to Fire Brigade Services, which was promulgated on 11 June 1982 (Provincial Notice 661 / 1982)</w:t>
      </w:r>
    </w:p>
    <w:p w14:paraId="05697BE6" w14:textId="5695E2BF" w:rsidR="00896B34" w:rsidRDefault="00896B34" w:rsidP="00896B34">
      <w:pPr>
        <w:spacing w:after="0" w:line="360" w:lineRule="auto"/>
        <w:ind w:right="12"/>
        <w:contextualSpacing/>
        <w:jc w:val="both"/>
        <w:rPr>
          <w:rFonts w:ascii="Arial" w:eastAsia="Times New Roman" w:hAnsi="Arial" w:cs="Arial"/>
          <w:lang w:eastAsia="en-ZA"/>
        </w:rPr>
      </w:pPr>
    </w:p>
    <w:p w14:paraId="4F288F07" w14:textId="77777777" w:rsidR="001E2298" w:rsidRDefault="001E2298" w:rsidP="00896B34">
      <w:pPr>
        <w:spacing w:after="0" w:line="360" w:lineRule="auto"/>
        <w:ind w:right="12"/>
        <w:contextualSpacing/>
        <w:jc w:val="both"/>
        <w:rPr>
          <w:rFonts w:ascii="Arial" w:eastAsia="Times New Roman" w:hAnsi="Arial" w:cs="Arial"/>
          <w:lang w:eastAsia="en-ZA"/>
        </w:rPr>
      </w:pPr>
    </w:p>
    <w:p w14:paraId="3AC2E366" w14:textId="32BB9E5E" w:rsidR="00896B34" w:rsidRPr="00E4545A" w:rsidRDefault="00896B34" w:rsidP="00896B34">
      <w:pPr>
        <w:spacing w:after="0" w:line="360" w:lineRule="auto"/>
        <w:ind w:left="5" w:hanging="147"/>
        <w:jc w:val="both"/>
        <w:rPr>
          <w:rFonts w:ascii="Arial" w:eastAsia="Times New Roman" w:hAnsi="Arial" w:cs="Arial"/>
          <w:b/>
          <w:u w:val="single"/>
          <w:lang w:eastAsia="en-ZA"/>
        </w:rPr>
      </w:pPr>
      <w:r w:rsidRPr="00E4545A">
        <w:rPr>
          <w:rFonts w:ascii="Arial" w:eastAsia="Times New Roman" w:hAnsi="Arial" w:cs="Arial"/>
          <w:b/>
          <w:lang w:eastAsia="en-ZA"/>
        </w:rPr>
        <w:t>3.</w:t>
      </w:r>
      <w:r w:rsidR="000118BF">
        <w:rPr>
          <w:rFonts w:ascii="Arial" w:eastAsia="Times New Roman" w:hAnsi="Arial" w:cs="Arial"/>
          <w:b/>
          <w:lang w:eastAsia="en-ZA"/>
        </w:rPr>
        <w:t>4.3</w:t>
      </w:r>
      <w:r w:rsidRPr="00E4545A">
        <w:rPr>
          <w:rFonts w:ascii="Arial" w:eastAsia="Times New Roman" w:hAnsi="Arial" w:cs="Arial"/>
          <w:b/>
          <w:lang w:eastAsia="en-ZA"/>
        </w:rPr>
        <w:t>.2</w:t>
      </w:r>
      <w:r w:rsidR="000118BF">
        <w:rPr>
          <w:rFonts w:ascii="Arial" w:eastAsia="Times New Roman" w:hAnsi="Arial" w:cs="Arial"/>
          <w:b/>
          <w:lang w:eastAsia="en-ZA"/>
        </w:rPr>
        <w:t xml:space="preserve">.2 </w:t>
      </w:r>
      <w:r w:rsidRPr="00E4545A">
        <w:rPr>
          <w:rFonts w:ascii="Arial" w:eastAsia="Times New Roman" w:hAnsi="Arial" w:cs="Arial"/>
          <w:b/>
          <w:lang w:eastAsia="en-ZA"/>
        </w:rPr>
        <w:tab/>
        <w:t>Administration Section</w:t>
      </w:r>
      <w:r w:rsidRPr="00E4545A">
        <w:rPr>
          <w:rFonts w:ascii="Arial" w:eastAsia="Times New Roman" w:hAnsi="Arial" w:cs="Arial"/>
          <w:b/>
          <w:u w:val="single"/>
          <w:lang w:eastAsia="en-ZA"/>
        </w:rPr>
        <w:t xml:space="preserve"> </w:t>
      </w:r>
    </w:p>
    <w:p w14:paraId="619A8669" w14:textId="77777777" w:rsidR="00896B34" w:rsidRPr="00E4545A" w:rsidRDefault="00896B34" w:rsidP="00896B34">
      <w:pPr>
        <w:spacing w:after="0" w:line="360" w:lineRule="auto"/>
        <w:ind w:right="431" w:firstLine="862"/>
        <w:jc w:val="both"/>
        <w:rPr>
          <w:rFonts w:ascii="Arial" w:eastAsia="Times New Roman" w:hAnsi="Arial" w:cs="Arial"/>
          <w:lang w:eastAsia="en-ZA"/>
        </w:rPr>
      </w:pPr>
      <w:r w:rsidRPr="00E4545A">
        <w:rPr>
          <w:rFonts w:ascii="Arial" w:eastAsia="Times New Roman" w:hAnsi="Arial" w:cs="Arial"/>
          <w:lang w:eastAsia="en-ZA"/>
        </w:rPr>
        <w:t xml:space="preserve">This section deals with the day-to-day administrative activities of the Fire and Rescue Section which includes report writing, typing, </w:t>
      </w:r>
      <w:proofErr w:type="gramStart"/>
      <w:r w:rsidRPr="00E4545A">
        <w:rPr>
          <w:rFonts w:ascii="Arial" w:eastAsia="Times New Roman" w:hAnsi="Arial" w:cs="Arial"/>
          <w:lang w:eastAsia="en-ZA"/>
        </w:rPr>
        <w:t>recording</w:t>
      </w:r>
      <w:proofErr w:type="gramEnd"/>
      <w:r w:rsidRPr="00E4545A">
        <w:rPr>
          <w:rFonts w:ascii="Arial" w:eastAsia="Times New Roman" w:hAnsi="Arial" w:cs="Arial"/>
          <w:lang w:eastAsia="en-ZA"/>
        </w:rPr>
        <w:t xml:space="preserve"> and updating of information and all other related activities as required. This section is headed by the Manager and includes the Station Commander, Senior Clerk and Messenger /Cleaner.</w:t>
      </w:r>
    </w:p>
    <w:p w14:paraId="0023597E" w14:textId="77777777" w:rsidR="00896B34" w:rsidRPr="00E4545A" w:rsidRDefault="00896B34" w:rsidP="00896B34">
      <w:pPr>
        <w:spacing w:after="49" w:line="360" w:lineRule="auto"/>
        <w:ind w:left="15" w:hanging="157"/>
        <w:jc w:val="both"/>
        <w:rPr>
          <w:rFonts w:ascii="Arial" w:eastAsia="Times New Roman" w:hAnsi="Arial" w:cs="Arial"/>
          <w:b/>
          <w:lang w:eastAsia="en-ZA"/>
        </w:rPr>
      </w:pPr>
    </w:p>
    <w:p w14:paraId="672CE71A" w14:textId="78DAC658" w:rsidR="00896B34" w:rsidRPr="00E4545A" w:rsidRDefault="00896B34" w:rsidP="00896B34">
      <w:pPr>
        <w:spacing w:after="0" w:line="360" w:lineRule="auto"/>
        <w:ind w:left="15" w:hanging="157"/>
        <w:jc w:val="both"/>
        <w:rPr>
          <w:rFonts w:ascii="Arial" w:eastAsia="Times New Roman" w:hAnsi="Arial" w:cs="Arial"/>
          <w:b/>
          <w:u w:val="single"/>
          <w:lang w:eastAsia="en-ZA"/>
        </w:rPr>
      </w:pPr>
      <w:r w:rsidRPr="00E4545A">
        <w:rPr>
          <w:rFonts w:ascii="Arial" w:eastAsia="Times New Roman" w:hAnsi="Arial" w:cs="Arial"/>
          <w:b/>
          <w:lang w:eastAsia="en-ZA"/>
        </w:rPr>
        <w:t>3.</w:t>
      </w:r>
      <w:r w:rsidR="000118BF">
        <w:rPr>
          <w:rFonts w:ascii="Arial" w:eastAsia="Times New Roman" w:hAnsi="Arial" w:cs="Arial"/>
          <w:b/>
          <w:lang w:eastAsia="en-ZA"/>
        </w:rPr>
        <w:t>4.3.2</w:t>
      </w:r>
      <w:r w:rsidRPr="00E4545A">
        <w:rPr>
          <w:rFonts w:ascii="Arial" w:eastAsia="Times New Roman" w:hAnsi="Arial" w:cs="Arial"/>
          <w:b/>
          <w:lang w:eastAsia="en-ZA"/>
        </w:rPr>
        <w:t>.3</w:t>
      </w:r>
      <w:r w:rsidR="000118BF">
        <w:rPr>
          <w:rFonts w:ascii="Arial" w:eastAsia="Times New Roman" w:hAnsi="Arial" w:cs="Arial"/>
          <w:b/>
          <w:lang w:eastAsia="en-ZA"/>
        </w:rPr>
        <w:t xml:space="preserve"> </w:t>
      </w:r>
      <w:r w:rsidRPr="00E4545A">
        <w:rPr>
          <w:rFonts w:ascii="Arial" w:eastAsia="Times New Roman" w:hAnsi="Arial" w:cs="Arial"/>
          <w:b/>
          <w:lang w:eastAsia="en-ZA"/>
        </w:rPr>
        <w:tab/>
        <w:t>Operational Section</w:t>
      </w:r>
    </w:p>
    <w:p w14:paraId="40AAB05B" w14:textId="77777777" w:rsidR="00896B34" w:rsidRPr="00E4545A" w:rsidRDefault="00896B34" w:rsidP="00896B34">
      <w:pPr>
        <w:spacing w:after="0" w:line="360" w:lineRule="auto"/>
        <w:ind w:left="-90" w:firstLine="810"/>
        <w:jc w:val="both"/>
        <w:rPr>
          <w:rFonts w:ascii="Arial" w:eastAsia="Times New Roman" w:hAnsi="Arial" w:cs="Arial"/>
          <w:lang w:eastAsia="en-ZA"/>
        </w:rPr>
      </w:pPr>
      <w:r w:rsidRPr="00E4545A">
        <w:rPr>
          <w:rFonts w:ascii="Arial" w:eastAsia="Times New Roman" w:hAnsi="Arial" w:cs="Arial"/>
          <w:lang w:eastAsia="en-ZA"/>
        </w:rPr>
        <w:t xml:space="preserve">This section consists of four (4) Platoon Commanders, six (6) Senior Fire Fighters, </w:t>
      </w:r>
      <w:proofErr w:type="gramStart"/>
      <w:r w:rsidRPr="00E4545A">
        <w:rPr>
          <w:rFonts w:ascii="Arial" w:eastAsia="Times New Roman" w:hAnsi="Arial" w:cs="Arial"/>
          <w:lang w:eastAsia="en-ZA"/>
        </w:rPr>
        <w:t>twenty four</w:t>
      </w:r>
      <w:proofErr w:type="gramEnd"/>
      <w:r w:rsidRPr="00E4545A">
        <w:rPr>
          <w:rFonts w:ascii="Arial" w:eastAsia="Times New Roman" w:hAnsi="Arial" w:cs="Arial"/>
          <w:lang w:eastAsia="en-ZA"/>
        </w:rPr>
        <w:t xml:space="preserve"> (24) Fire Fighters, and four (4) Dispatchers. The following posts have been filled: Two (2) Platoon Commanders, </w:t>
      </w:r>
      <w:proofErr w:type="gramStart"/>
      <w:r w:rsidRPr="00E4545A">
        <w:rPr>
          <w:rFonts w:ascii="Arial" w:eastAsia="Times New Roman" w:hAnsi="Arial" w:cs="Arial"/>
          <w:lang w:eastAsia="en-ZA"/>
        </w:rPr>
        <w:t>One</w:t>
      </w:r>
      <w:proofErr w:type="gramEnd"/>
      <w:r w:rsidRPr="00E4545A">
        <w:rPr>
          <w:rFonts w:ascii="Arial" w:eastAsia="Times New Roman" w:hAnsi="Arial" w:cs="Arial"/>
          <w:lang w:eastAsia="en-ZA"/>
        </w:rPr>
        <w:t xml:space="preserve"> (1) Senior Fire Fighter and three (3) Fire Fighter posts, two (2) Senior Fire Fighter posts have since become vacant.</w:t>
      </w:r>
    </w:p>
    <w:p w14:paraId="6F3C681A" w14:textId="77777777" w:rsidR="00896B34" w:rsidRPr="00E4545A" w:rsidRDefault="00896B34" w:rsidP="00896B34">
      <w:pPr>
        <w:spacing w:after="0" w:line="360" w:lineRule="auto"/>
        <w:ind w:left="-90" w:firstLine="810"/>
        <w:jc w:val="both"/>
        <w:rPr>
          <w:rFonts w:ascii="Arial" w:eastAsia="Times New Roman" w:hAnsi="Arial" w:cs="Arial"/>
          <w:lang w:eastAsia="en-ZA"/>
        </w:rPr>
      </w:pPr>
      <w:r w:rsidRPr="00E4545A">
        <w:rPr>
          <w:rFonts w:ascii="Arial" w:eastAsia="Times New Roman" w:hAnsi="Arial" w:cs="Arial"/>
          <w:lang w:eastAsia="en-ZA"/>
        </w:rPr>
        <w:t xml:space="preserve"> </w:t>
      </w:r>
    </w:p>
    <w:p w14:paraId="7B728D80" w14:textId="77777777" w:rsidR="00896B34" w:rsidRPr="00E4545A" w:rsidRDefault="00896B34" w:rsidP="00896B34">
      <w:pPr>
        <w:spacing w:after="48" w:line="360" w:lineRule="auto"/>
        <w:ind w:left="-142"/>
        <w:jc w:val="both"/>
        <w:rPr>
          <w:rFonts w:ascii="Arial" w:eastAsia="Times New Roman" w:hAnsi="Arial" w:cs="Arial"/>
          <w:lang w:eastAsia="en-ZA"/>
        </w:rPr>
      </w:pPr>
      <w:r w:rsidRPr="00E4545A">
        <w:rPr>
          <w:rFonts w:ascii="Arial" w:eastAsia="Times New Roman" w:hAnsi="Arial" w:cs="Arial"/>
          <w:lang w:eastAsia="en-ZA"/>
        </w:rPr>
        <w:t xml:space="preserve">The operational section implements the practical aspects relating to firefighting and other emergency incidents. To achieve its aim, this section is responsible for the following: </w:t>
      </w:r>
    </w:p>
    <w:p w14:paraId="74AB629B" w14:textId="77777777" w:rsidR="00896B34" w:rsidRPr="00E4545A" w:rsidRDefault="00896B34" w:rsidP="00B50EAF">
      <w:pPr>
        <w:numPr>
          <w:ilvl w:val="0"/>
          <w:numId w:val="53"/>
        </w:numPr>
        <w:spacing w:after="49" w:line="360" w:lineRule="auto"/>
        <w:ind w:right="12"/>
        <w:jc w:val="both"/>
        <w:rPr>
          <w:rFonts w:ascii="Arial" w:eastAsia="Times New Roman" w:hAnsi="Arial" w:cs="Arial"/>
          <w:lang w:eastAsia="en-ZA"/>
        </w:rPr>
      </w:pPr>
      <w:r w:rsidRPr="00E4545A">
        <w:rPr>
          <w:rFonts w:ascii="Arial" w:eastAsia="Times New Roman" w:hAnsi="Arial" w:cs="Arial"/>
          <w:lang w:eastAsia="en-ZA"/>
        </w:rPr>
        <w:t xml:space="preserve">The attendance and handling of all fires, </w:t>
      </w:r>
      <w:proofErr w:type="gramStart"/>
      <w:r w:rsidRPr="00E4545A">
        <w:rPr>
          <w:rFonts w:ascii="Arial" w:eastAsia="Times New Roman" w:hAnsi="Arial" w:cs="Arial"/>
          <w:lang w:eastAsia="en-ZA"/>
        </w:rPr>
        <w:t>rescues</w:t>
      </w:r>
      <w:proofErr w:type="gramEnd"/>
      <w:r w:rsidRPr="00E4545A">
        <w:rPr>
          <w:rFonts w:ascii="Arial" w:eastAsia="Times New Roman" w:hAnsi="Arial" w:cs="Arial"/>
          <w:lang w:eastAsia="en-ZA"/>
        </w:rPr>
        <w:t xml:space="preserve"> and emergency incidents. </w:t>
      </w:r>
    </w:p>
    <w:p w14:paraId="6DF2BEEE" w14:textId="77777777" w:rsidR="00896B34" w:rsidRPr="00E4545A" w:rsidRDefault="00896B34" w:rsidP="00B50EAF">
      <w:pPr>
        <w:numPr>
          <w:ilvl w:val="0"/>
          <w:numId w:val="53"/>
        </w:numPr>
        <w:spacing w:after="49" w:line="360" w:lineRule="auto"/>
        <w:ind w:right="12"/>
        <w:jc w:val="both"/>
        <w:rPr>
          <w:rFonts w:ascii="Arial" w:eastAsia="Times New Roman" w:hAnsi="Arial" w:cs="Arial"/>
          <w:lang w:eastAsia="en-ZA"/>
        </w:rPr>
      </w:pPr>
      <w:r w:rsidRPr="00E4545A">
        <w:rPr>
          <w:rFonts w:ascii="Arial" w:eastAsia="Times New Roman" w:hAnsi="Arial" w:cs="Arial"/>
          <w:lang w:eastAsia="en-ZA"/>
        </w:rPr>
        <w:t xml:space="preserve">The acquisition of vehicles and operational equipment. </w:t>
      </w:r>
    </w:p>
    <w:p w14:paraId="14939C96" w14:textId="77777777" w:rsidR="00896B34" w:rsidRPr="00E4545A" w:rsidRDefault="00896B34" w:rsidP="00B50EAF">
      <w:pPr>
        <w:numPr>
          <w:ilvl w:val="0"/>
          <w:numId w:val="53"/>
        </w:numPr>
        <w:spacing w:after="49" w:line="360" w:lineRule="auto"/>
        <w:ind w:right="12"/>
        <w:jc w:val="both"/>
        <w:rPr>
          <w:rFonts w:ascii="Arial" w:eastAsia="Times New Roman" w:hAnsi="Arial" w:cs="Arial"/>
          <w:lang w:eastAsia="en-ZA"/>
        </w:rPr>
      </w:pPr>
      <w:r w:rsidRPr="00E4545A">
        <w:rPr>
          <w:rFonts w:ascii="Arial" w:eastAsia="Times New Roman" w:hAnsi="Arial" w:cs="Arial"/>
          <w:lang w:eastAsia="en-ZA"/>
        </w:rPr>
        <w:t xml:space="preserve">The maintenance of vehicles and equipment. </w:t>
      </w:r>
    </w:p>
    <w:p w14:paraId="7DEADE29" w14:textId="77777777" w:rsidR="00896B34" w:rsidRPr="00E4545A" w:rsidRDefault="00896B34" w:rsidP="00B50EAF">
      <w:pPr>
        <w:numPr>
          <w:ilvl w:val="0"/>
          <w:numId w:val="53"/>
        </w:numPr>
        <w:spacing w:after="23" w:line="360" w:lineRule="auto"/>
        <w:ind w:right="12"/>
        <w:jc w:val="both"/>
        <w:rPr>
          <w:rFonts w:ascii="Arial" w:eastAsia="Times New Roman" w:hAnsi="Arial" w:cs="Arial"/>
          <w:lang w:eastAsia="en-ZA"/>
        </w:rPr>
      </w:pPr>
      <w:r w:rsidRPr="00E4545A">
        <w:rPr>
          <w:rFonts w:ascii="Arial" w:eastAsia="Times New Roman" w:hAnsi="Arial" w:cs="Arial"/>
          <w:lang w:eastAsia="en-ZA"/>
        </w:rPr>
        <w:t xml:space="preserve">The checking and cleaning of fire hydrants. </w:t>
      </w:r>
    </w:p>
    <w:p w14:paraId="3659C986" w14:textId="77777777" w:rsidR="00896B34" w:rsidRPr="00E4545A" w:rsidRDefault="00896B34" w:rsidP="00B50EAF">
      <w:pPr>
        <w:numPr>
          <w:ilvl w:val="0"/>
          <w:numId w:val="53"/>
        </w:numPr>
        <w:spacing w:after="4" w:line="360" w:lineRule="auto"/>
        <w:contextualSpacing/>
        <w:jc w:val="both"/>
        <w:rPr>
          <w:rFonts w:ascii="Arial" w:eastAsia="Times New Roman" w:hAnsi="Arial" w:cs="Arial"/>
          <w:lang w:eastAsia="en-ZA"/>
        </w:rPr>
      </w:pPr>
      <w:r w:rsidRPr="00E4545A">
        <w:rPr>
          <w:rFonts w:ascii="Arial" w:eastAsia="Times New Roman" w:hAnsi="Arial" w:cs="Arial"/>
          <w:lang w:eastAsia="en-ZA"/>
        </w:rPr>
        <w:t>The training of public by group inspections and lectures.</w:t>
      </w:r>
    </w:p>
    <w:p w14:paraId="2D94F29F" w14:textId="77777777" w:rsidR="00896B34" w:rsidRDefault="00896B34" w:rsidP="00896B34">
      <w:pPr>
        <w:spacing w:after="4" w:line="360" w:lineRule="auto"/>
        <w:jc w:val="both"/>
        <w:rPr>
          <w:rFonts w:ascii="Arial" w:eastAsia="Times New Roman" w:hAnsi="Arial" w:cs="Arial"/>
          <w:lang w:eastAsia="en-ZA"/>
        </w:rPr>
      </w:pPr>
    </w:p>
    <w:p w14:paraId="462C888A" w14:textId="5E192669" w:rsidR="00896B34" w:rsidRPr="00E4545A" w:rsidRDefault="00896B34" w:rsidP="00896B34">
      <w:pPr>
        <w:spacing w:after="4" w:line="360" w:lineRule="auto"/>
        <w:jc w:val="both"/>
        <w:rPr>
          <w:rFonts w:ascii="Arial" w:eastAsia="Times New Roman" w:hAnsi="Arial" w:cs="Arial"/>
          <w:b/>
          <w:lang w:eastAsia="en-ZA"/>
        </w:rPr>
      </w:pPr>
      <w:r>
        <w:rPr>
          <w:rFonts w:ascii="Arial" w:eastAsia="Times New Roman" w:hAnsi="Arial" w:cs="Arial"/>
          <w:b/>
          <w:lang w:eastAsia="en-ZA"/>
        </w:rPr>
        <w:t>3.</w:t>
      </w:r>
      <w:r w:rsidR="000118BF">
        <w:rPr>
          <w:rFonts w:ascii="Arial" w:eastAsia="Times New Roman" w:hAnsi="Arial" w:cs="Arial"/>
          <w:b/>
          <w:lang w:eastAsia="en-ZA"/>
        </w:rPr>
        <w:t>4.3.2</w:t>
      </w:r>
      <w:r>
        <w:rPr>
          <w:rFonts w:ascii="Arial" w:eastAsia="Times New Roman" w:hAnsi="Arial" w:cs="Arial"/>
          <w:b/>
          <w:lang w:eastAsia="en-ZA"/>
        </w:rPr>
        <w:t>.4</w:t>
      </w:r>
      <w:r>
        <w:rPr>
          <w:rFonts w:ascii="Arial" w:eastAsia="Times New Roman" w:hAnsi="Arial" w:cs="Arial"/>
          <w:b/>
          <w:lang w:eastAsia="en-ZA"/>
        </w:rPr>
        <w:tab/>
      </w:r>
      <w:r w:rsidRPr="00E4545A">
        <w:rPr>
          <w:rFonts w:ascii="Arial" w:eastAsia="Times New Roman" w:hAnsi="Arial" w:cs="Arial"/>
          <w:b/>
          <w:lang w:eastAsia="en-ZA"/>
        </w:rPr>
        <w:t xml:space="preserve">Fire Prevention </w:t>
      </w:r>
    </w:p>
    <w:p w14:paraId="357EFA9D" w14:textId="77777777" w:rsidR="00896B34" w:rsidRPr="000D2B58" w:rsidRDefault="00896B34" w:rsidP="00896B34">
      <w:pPr>
        <w:spacing w:after="4" w:line="360" w:lineRule="auto"/>
        <w:jc w:val="both"/>
        <w:rPr>
          <w:rFonts w:ascii="Arial" w:eastAsia="Times New Roman" w:hAnsi="Arial" w:cs="Arial"/>
          <w:lang w:eastAsia="en-ZA"/>
        </w:rPr>
      </w:pPr>
      <w:r w:rsidRPr="000D2B58">
        <w:rPr>
          <w:rFonts w:ascii="Arial" w:eastAsia="Times New Roman" w:hAnsi="Arial" w:cs="Arial"/>
          <w:lang w:eastAsia="en-ZA"/>
        </w:rPr>
        <w:t xml:space="preserve">Businesses are inspected to ensure that they comply with the fire safety regulations. A total of eighty </w:t>
      </w:r>
      <w:proofErr w:type="gramStart"/>
      <w:r w:rsidRPr="000D2B58">
        <w:rPr>
          <w:rFonts w:ascii="Arial" w:eastAsia="Times New Roman" w:hAnsi="Arial" w:cs="Arial"/>
          <w:lang w:eastAsia="en-ZA"/>
        </w:rPr>
        <w:t>seven(</w:t>
      </w:r>
      <w:proofErr w:type="gramEnd"/>
      <w:r w:rsidRPr="000D2B58">
        <w:rPr>
          <w:rFonts w:ascii="Arial" w:eastAsia="Times New Roman" w:hAnsi="Arial" w:cs="Arial"/>
          <w:lang w:eastAsia="en-ZA"/>
        </w:rPr>
        <w:t>87) businesses were inspected during the financial year 2021/22.</w:t>
      </w:r>
    </w:p>
    <w:p w14:paraId="636122C3" w14:textId="77777777" w:rsidR="00896B34" w:rsidRPr="00E4545A" w:rsidRDefault="00896B34" w:rsidP="00896B34">
      <w:pPr>
        <w:spacing w:after="4" w:line="360" w:lineRule="auto"/>
        <w:jc w:val="both"/>
        <w:rPr>
          <w:rFonts w:ascii="Arial" w:eastAsia="Times New Roman" w:hAnsi="Arial" w:cs="Arial"/>
          <w:b/>
          <w:lang w:eastAsia="en-ZA"/>
        </w:rPr>
      </w:pPr>
    </w:p>
    <w:p w14:paraId="207F88DB" w14:textId="018AB4AF" w:rsidR="00896B34" w:rsidRPr="00E4545A" w:rsidRDefault="00896B34" w:rsidP="00896B34">
      <w:pPr>
        <w:spacing w:after="0" w:line="360" w:lineRule="auto"/>
        <w:jc w:val="both"/>
        <w:rPr>
          <w:rFonts w:ascii="Arial" w:eastAsia="Times New Roman" w:hAnsi="Arial" w:cs="Arial"/>
          <w:b/>
          <w:lang w:eastAsia="en-ZA"/>
        </w:rPr>
      </w:pPr>
      <w:r w:rsidRPr="00E4545A">
        <w:rPr>
          <w:rFonts w:ascii="Arial" w:eastAsia="Times New Roman" w:hAnsi="Arial" w:cs="Arial"/>
          <w:b/>
          <w:lang w:eastAsia="en-ZA"/>
        </w:rPr>
        <w:t>3.</w:t>
      </w:r>
      <w:r w:rsidR="000118BF">
        <w:rPr>
          <w:rFonts w:ascii="Arial" w:eastAsia="Times New Roman" w:hAnsi="Arial" w:cs="Arial"/>
          <w:b/>
          <w:lang w:eastAsia="en-ZA"/>
        </w:rPr>
        <w:t>4.3.2</w:t>
      </w:r>
      <w:r>
        <w:rPr>
          <w:rFonts w:ascii="Arial" w:eastAsia="Times New Roman" w:hAnsi="Arial" w:cs="Arial"/>
          <w:b/>
          <w:lang w:eastAsia="en-ZA"/>
        </w:rPr>
        <w:t>.5</w:t>
      </w:r>
      <w:r w:rsidRPr="00E4545A">
        <w:rPr>
          <w:rFonts w:ascii="Arial" w:eastAsia="Times New Roman" w:hAnsi="Arial" w:cs="Arial"/>
          <w:b/>
          <w:lang w:eastAsia="en-ZA"/>
        </w:rPr>
        <w:t xml:space="preserve">    Activity</w:t>
      </w:r>
    </w:p>
    <w:p w14:paraId="57B1F041" w14:textId="77777777" w:rsidR="00896B34" w:rsidRPr="00E4545A" w:rsidRDefault="00896B34" w:rsidP="00896B34">
      <w:pPr>
        <w:spacing w:after="4" w:line="360" w:lineRule="auto"/>
        <w:jc w:val="both"/>
        <w:rPr>
          <w:rFonts w:ascii="Arial" w:eastAsia="Times New Roman" w:hAnsi="Arial" w:cs="Arial"/>
          <w:b/>
          <w:lang w:eastAsia="en-ZA"/>
        </w:rPr>
      </w:pPr>
      <w:r w:rsidRPr="00E4545A">
        <w:rPr>
          <w:rFonts w:ascii="Arial" w:eastAsia="Times New Roman" w:hAnsi="Arial" w:cs="Arial"/>
          <w:b/>
          <w:lang w:eastAsia="en-ZA"/>
        </w:rPr>
        <w:t>Reduction of Vegetation Fires:</w:t>
      </w:r>
    </w:p>
    <w:p w14:paraId="605ADE61" w14:textId="77777777" w:rsidR="00896B34" w:rsidRPr="00E4545A" w:rsidRDefault="00896B34" w:rsidP="00896B34">
      <w:pPr>
        <w:spacing w:after="4" w:line="360" w:lineRule="auto"/>
        <w:jc w:val="both"/>
        <w:rPr>
          <w:rFonts w:ascii="Arial" w:eastAsia="Times New Roman" w:hAnsi="Arial" w:cs="Arial"/>
          <w:lang w:eastAsia="en-ZA"/>
        </w:rPr>
      </w:pPr>
      <w:r w:rsidRPr="00E4545A">
        <w:rPr>
          <w:rFonts w:ascii="Arial" w:eastAsia="Times New Roman" w:hAnsi="Arial" w:cs="Arial"/>
          <w:lang w:eastAsia="en-ZA"/>
        </w:rPr>
        <w:t xml:space="preserve"> The key objective is to try and minimise the amount of vegetation fires. Emphasis is put on </w:t>
      </w:r>
    </w:p>
    <w:p w14:paraId="1912173E" w14:textId="77777777" w:rsidR="00896B34" w:rsidRPr="00E4545A" w:rsidRDefault="00896B34" w:rsidP="00B50EAF">
      <w:pPr>
        <w:numPr>
          <w:ilvl w:val="0"/>
          <w:numId w:val="54"/>
        </w:numPr>
        <w:spacing w:after="4" w:line="360" w:lineRule="auto"/>
        <w:ind w:left="567" w:right="12" w:hanging="425"/>
        <w:contextualSpacing/>
        <w:jc w:val="both"/>
        <w:rPr>
          <w:rFonts w:ascii="Arial" w:eastAsia="Times New Roman" w:hAnsi="Arial" w:cs="Arial"/>
          <w:lang w:eastAsia="en-ZA"/>
        </w:rPr>
      </w:pPr>
      <w:r w:rsidRPr="00E4545A">
        <w:rPr>
          <w:rFonts w:ascii="Arial" w:eastAsia="Times New Roman" w:hAnsi="Arial" w:cs="Arial"/>
          <w:lang w:eastAsia="en-ZA"/>
        </w:rPr>
        <w:t xml:space="preserve">Analysing the risk areas </w:t>
      </w:r>
    </w:p>
    <w:p w14:paraId="66125D7E" w14:textId="77777777" w:rsidR="00896B34" w:rsidRPr="00E4545A" w:rsidRDefault="00896B34" w:rsidP="00B50EAF">
      <w:pPr>
        <w:numPr>
          <w:ilvl w:val="0"/>
          <w:numId w:val="54"/>
        </w:numPr>
        <w:spacing w:after="4" w:line="360" w:lineRule="auto"/>
        <w:ind w:left="540" w:right="12" w:hanging="398"/>
        <w:contextualSpacing/>
        <w:jc w:val="both"/>
        <w:rPr>
          <w:rFonts w:ascii="Arial" w:eastAsia="Times New Roman" w:hAnsi="Arial" w:cs="Arial"/>
          <w:lang w:eastAsia="en-ZA"/>
        </w:rPr>
      </w:pPr>
      <w:r w:rsidRPr="00E4545A">
        <w:rPr>
          <w:rFonts w:ascii="Arial" w:eastAsia="Times New Roman" w:hAnsi="Arial" w:cs="Arial"/>
          <w:lang w:eastAsia="en-ZA"/>
        </w:rPr>
        <w:t xml:space="preserve">Training the farmers on proper fire control/ burning tactics </w:t>
      </w:r>
    </w:p>
    <w:p w14:paraId="69999EE9" w14:textId="77777777" w:rsidR="00896B34" w:rsidRPr="00E4545A" w:rsidRDefault="00896B34" w:rsidP="00B50EAF">
      <w:pPr>
        <w:numPr>
          <w:ilvl w:val="0"/>
          <w:numId w:val="54"/>
        </w:numPr>
        <w:spacing w:after="4" w:line="360" w:lineRule="auto"/>
        <w:ind w:left="540" w:right="12" w:hanging="398"/>
        <w:contextualSpacing/>
        <w:jc w:val="both"/>
        <w:rPr>
          <w:rFonts w:ascii="Arial" w:eastAsia="Times New Roman" w:hAnsi="Arial" w:cs="Arial"/>
          <w:lang w:eastAsia="en-ZA"/>
        </w:rPr>
      </w:pPr>
      <w:r w:rsidRPr="00E4545A">
        <w:rPr>
          <w:rFonts w:ascii="Arial" w:eastAsia="Times New Roman" w:hAnsi="Arial" w:cs="Arial"/>
          <w:lang w:eastAsia="en-ZA"/>
        </w:rPr>
        <w:t>Awareness campaigns involving the Fire Protection Association, Albany Working for Water, Parks Department and DAFF etc.</w:t>
      </w:r>
    </w:p>
    <w:p w14:paraId="45723F50" w14:textId="77777777" w:rsidR="00896B34" w:rsidRPr="00E4545A" w:rsidRDefault="00896B34" w:rsidP="00B50EAF">
      <w:pPr>
        <w:numPr>
          <w:ilvl w:val="0"/>
          <w:numId w:val="54"/>
        </w:numPr>
        <w:spacing w:after="0" w:line="360" w:lineRule="auto"/>
        <w:ind w:left="540" w:hanging="398"/>
        <w:contextualSpacing/>
        <w:jc w:val="both"/>
        <w:rPr>
          <w:rFonts w:ascii="Arial" w:eastAsia="Times New Roman" w:hAnsi="Arial" w:cs="Arial"/>
          <w:lang w:eastAsia="en-ZA"/>
        </w:rPr>
      </w:pPr>
      <w:r w:rsidRPr="00E4545A">
        <w:rPr>
          <w:rFonts w:ascii="Arial" w:eastAsia="Times New Roman" w:hAnsi="Arial" w:cs="Arial"/>
          <w:lang w:eastAsia="en-ZA"/>
        </w:rPr>
        <w:t xml:space="preserve">Includes firefighting, fire safety and awareness campaigns </w:t>
      </w:r>
    </w:p>
    <w:p w14:paraId="4AF3C4C4" w14:textId="6203F0FC" w:rsidR="00896B34" w:rsidRDefault="00896B34" w:rsidP="00896B34">
      <w:pPr>
        <w:spacing w:after="0" w:line="360" w:lineRule="auto"/>
        <w:jc w:val="both"/>
        <w:rPr>
          <w:rFonts w:ascii="Arial" w:eastAsia="Times New Roman" w:hAnsi="Arial" w:cs="Arial"/>
          <w:lang w:eastAsia="en-ZA"/>
        </w:rPr>
      </w:pPr>
    </w:p>
    <w:p w14:paraId="4C40CD89" w14:textId="6D19E060" w:rsidR="001E2298" w:rsidRDefault="001E2298" w:rsidP="00896B34">
      <w:pPr>
        <w:spacing w:after="0" w:line="360" w:lineRule="auto"/>
        <w:jc w:val="both"/>
        <w:rPr>
          <w:rFonts w:ascii="Arial" w:eastAsia="Times New Roman" w:hAnsi="Arial" w:cs="Arial"/>
          <w:lang w:eastAsia="en-ZA"/>
        </w:rPr>
      </w:pPr>
    </w:p>
    <w:p w14:paraId="14C1BA63" w14:textId="67183703" w:rsidR="001E2298" w:rsidRDefault="001E2298" w:rsidP="00896B34">
      <w:pPr>
        <w:spacing w:after="0" w:line="360" w:lineRule="auto"/>
        <w:jc w:val="both"/>
        <w:rPr>
          <w:rFonts w:ascii="Arial" w:eastAsia="Times New Roman" w:hAnsi="Arial" w:cs="Arial"/>
          <w:lang w:eastAsia="en-ZA"/>
        </w:rPr>
      </w:pPr>
    </w:p>
    <w:p w14:paraId="27036022" w14:textId="478BBD5C" w:rsidR="001E2298" w:rsidRDefault="001E2298" w:rsidP="00896B34">
      <w:pPr>
        <w:spacing w:after="0" w:line="360" w:lineRule="auto"/>
        <w:jc w:val="both"/>
        <w:rPr>
          <w:rFonts w:ascii="Arial" w:eastAsia="Times New Roman" w:hAnsi="Arial" w:cs="Arial"/>
          <w:lang w:eastAsia="en-ZA"/>
        </w:rPr>
      </w:pPr>
    </w:p>
    <w:p w14:paraId="56EC576D" w14:textId="43E2C4BE" w:rsidR="001E2298" w:rsidRDefault="001E2298" w:rsidP="00896B34">
      <w:pPr>
        <w:spacing w:after="0" w:line="360" w:lineRule="auto"/>
        <w:jc w:val="both"/>
        <w:rPr>
          <w:rFonts w:ascii="Arial" w:eastAsia="Times New Roman" w:hAnsi="Arial" w:cs="Arial"/>
          <w:lang w:eastAsia="en-ZA"/>
        </w:rPr>
      </w:pPr>
    </w:p>
    <w:p w14:paraId="6DA28630" w14:textId="77777777" w:rsidR="001E2298" w:rsidRPr="00E4545A" w:rsidRDefault="001E2298" w:rsidP="00896B34">
      <w:pPr>
        <w:spacing w:after="0" w:line="360" w:lineRule="auto"/>
        <w:jc w:val="both"/>
        <w:rPr>
          <w:rFonts w:ascii="Arial" w:eastAsia="Times New Roman" w:hAnsi="Arial" w:cs="Arial"/>
          <w:lang w:eastAsia="en-ZA"/>
        </w:rPr>
      </w:pPr>
    </w:p>
    <w:p w14:paraId="04D071D7" w14:textId="4E479F94" w:rsidR="00896B34" w:rsidRPr="00E4545A" w:rsidRDefault="00BB334E" w:rsidP="00896B34">
      <w:pPr>
        <w:shd w:val="clear" w:color="auto" w:fill="DECEB8"/>
        <w:spacing w:after="0" w:line="360" w:lineRule="auto"/>
        <w:jc w:val="both"/>
        <w:rPr>
          <w:rFonts w:ascii="Arial" w:eastAsia="Times New Roman" w:hAnsi="Arial" w:cs="Arial"/>
          <w:b/>
          <w:lang w:eastAsia="en-ZA"/>
        </w:rPr>
      </w:pPr>
      <w:r>
        <w:rPr>
          <w:rFonts w:ascii="Arial" w:eastAsia="Times New Roman" w:hAnsi="Arial" w:cs="Arial"/>
          <w:b/>
          <w:lang w:eastAsia="en-ZA"/>
        </w:rPr>
        <w:t>3.4.4</w:t>
      </w:r>
      <w:r w:rsidR="00896B34">
        <w:rPr>
          <w:rFonts w:ascii="Arial" w:eastAsia="Times New Roman" w:hAnsi="Arial" w:cs="Arial"/>
          <w:b/>
          <w:lang w:eastAsia="en-ZA"/>
        </w:rPr>
        <w:tab/>
      </w:r>
      <w:r w:rsidR="00896B34" w:rsidRPr="00F2338E">
        <w:rPr>
          <w:rFonts w:ascii="Arial" w:eastAsia="Times New Roman" w:hAnsi="Arial" w:cs="Arial"/>
          <w:b/>
          <w:sz w:val="22"/>
          <w:szCs w:val="22"/>
          <w:lang w:eastAsia="en-ZA"/>
        </w:rPr>
        <w:t>Mission Statement</w:t>
      </w:r>
    </w:p>
    <w:p w14:paraId="4BAC0864" w14:textId="77777777" w:rsidR="00896B34" w:rsidRDefault="00896B34" w:rsidP="00896B34">
      <w:pPr>
        <w:spacing w:after="0" w:line="360" w:lineRule="auto"/>
        <w:ind w:firstLine="851"/>
        <w:jc w:val="both"/>
        <w:rPr>
          <w:rFonts w:ascii="Arial" w:eastAsia="Times New Roman" w:hAnsi="Arial" w:cs="Arial"/>
          <w:lang w:eastAsia="en-ZA"/>
        </w:rPr>
      </w:pPr>
    </w:p>
    <w:p w14:paraId="21CAC284" w14:textId="77777777" w:rsidR="00896B34" w:rsidRDefault="00896B34" w:rsidP="00896B34">
      <w:pPr>
        <w:spacing w:after="0" w:line="360" w:lineRule="auto"/>
        <w:ind w:firstLine="851"/>
        <w:jc w:val="both"/>
        <w:rPr>
          <w:rFonts w:ascii="Arial" w:eastAsia="Times New Roman" w:hAnsi="Arial" w:cs="Arial"/>
          <w:lang w:eastAsia="en-ZA"/>
        </w:rPr>
      </w:pPr>
      <w:r w:rsidRPr="00E4545A">
        <w:rPr>
          <w:rFonts w:ascii="Arial" w:eastAsia="Times New Roman" w:hAnsi="Arial" w:cs="Arial"/>
          <w:lang w:eastAsia="en-ZA"/>
        </w:rPr>
        <w:t>The municipality’s mission is to provide for measures to safeguard the physical wellbeing and safety of the environment and property, to ensure the implementation of an integrated and coordinated approach to disaster management across all spheres of government, involving all relevant stakeholders.</w:t>
      </w:r>
    </w:p>
    <w:p w14:paraId="7A9501CA" w14:textId="77777777" w:rsidR="00896B34" w:rsidRPr="00E4545A" w:rsidRDefault="00896B34" w:rsidP="00896B34">
      <w:pPr>
        <w:spacing w:after="0" w:line="360" w:lineRule="auto"/>
        <w:ind w:firstLine="851"/>
        <w:jc w:val="both"/>
        <w:rPr>
          <w:rFonts w:ascii="Arial" w:eastAsia="Times New Roman" w:hAnsi="Arial" w:cs="Arial"/>
          <w:lang w:eastAsia="en-ZA"/>
        </w:rPr>
      </w:pPr>
    </w:p>
    <w:p w14:paraId="4172994B" w14:textId="4689D97A" w:rsidR="00896B34" w:rsidRPr="00E4545A" w:rsidRDefault="00BB334E" w:rsidP="00896B34">
      <w:pPr>
        <w:spacing w:after="0" w:line="360" w:lineRule="auto"/>
        <w:ind w:left="110"/>
        <w:jc w:val="both"/>
        <w:rPr>
          <w:rFonts w:ascii="Arial" w:eastAsia="Times New Roman" w:hAnsi="Arial" w:cs="Arial"/>
          <w:b/>
          <w:lang w:eastAsia="en-ZA"/>
        </w:rPr>
      </w:pPr>
      <w:r>
        <w:rPr>
          <w:rFonts w:ascii="Arial" w:eastAsia="Times New Roman" w:hAnsi="Arial" w:cs="Arial"/>
          <w:b/>
          <w:lang w:eastAsia="en-ZA"/>
        </w:rPr>
        <w:t>3.4.4.</w:t>
      </w:r>
      <w:r w:rsidR="00896B34">
        <w:rPr>
          <w:rFonts w:ascii="Arial" w:eastAsia="Times New Roman" w:hAnsi="Arial" w:cs="Arial"/>
          <w:b/>
          <w:lang w:eastAsia="en-ZA"/>
        </w:rPr>
        <w:t>1</w:t>
      </w:r>
      <w:r w:rsidR="00896B34">
        <w:rPr>
          <w:rFonts w:ascii="Arial" w:eastAsia="Times New Roman" w:hAnsi="Arial" w:cs="Arial"/>
          <w:b/>
          <w:lang w:eastAsia="en-ZA"/>
        </w:rPr>
        <w:tab/>
      </w:r>
      <w:r w:rsidR="00896B34" w:rsidRPr="00E4545A">
        <w:rPr>
          <w:rFonts w:ascii="Arial" w:eastAsia="Times New Roman" w:hAnsi="Arial" w:cs="Arial"/>
          <w:b/>
          <w:lang w:eastAsia="en-ZA"/>
        </w:rPr>
        <w:t xml:space="preserve">Core Functions: </w:t>
      </w:r>
    </w:p>
    <w:p w14:paraId="646FB646" w14:textId="77777777" w:rsidR="00896B34" w:rsidRPr="00E4545A" w:rsidRDefault="00896B34" w:rsidP="00896B34">
      <w:pPr>
        <w:numPr>
          <w:ilvl w:val="0"/>
          <w:numId w:val="40"/>
        </w:numPr>
        <w:spacing w:after="4"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 xml:space="preserve">Recruitment and training of disaster management volunteers </w:t>
      </w:r>
    </w:p>
    <w:p w14:paraId="2CB08814" w14:textId="77777777" w:rsidR="00896B34" w:rsidRPr="00E4545A" w:rsidRDefault="00896B34" w:rsidP="00896B34">
      <w:pPr>
        <w:numPr>
          <w:ilvl w:val="0"/>
          <w:numId w:val="40"/>
        </w:numPr>
        <w:spacing w:after="4"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Conduct disaster management awareness program at schools, farmers associations and for the general community</w:t>
      </w:r>
    </w:p>
    <w:p w14:paraId="0B612948" w14:textId="77777777" w:rsidR="00896B34" w:rsidRPr="00E4545A" w:rsidRDefault="00896B34" w:rsidP="00896B34">
      <w:pPr>
        <w:numPr>
          <w:ilvl w:val="0"/>
          <w:numId w:val="40"/>
        </w:numPr>
        <w:spacing w:after="4"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 xml:space="preserve">Inform the </w:t>
      </w:r>
      <w:proofErr w:type="gramStart"/>
      <w:r w:rsidRPr="00E4545A">
        <w:rPr>
          <w:rFonts w:ascii="Arial" w:eastAsia="Times New Roman" w:hAnsi="Arial" w:cs="Arial"/>
          <w:lang w:eastAsia="en-ZA"/>
        </w:rPr>
        <w:t>above mentioned</w:t>
      </w:r>
      <w:proofErr w:type="gramEnd"/>
      <w:r w:rsidRPr="00E4545A">
        <w:rPr>
          <w:rFonts w:ascii="Arial" w:eastAsia="Times New Roman" w:hAnsi="Arial" w:cs="Arial"/>
          <w:lang w:eastAsia="en-ZA"/>
        </w:rPr>
        <w:t xml:space="preserve"> groups of possible disaster areas, dangers associated with it and how to deal with disaster situations</w:t>
      </w:r>
    </w:p>
    <w:p w14:paraId="2979639C" w14:textId="77777777" w:rsidR="00896B34" w:rsidRPr="00E4545A" w:rsidRDefault="00896B34" w:rsidP="00896B34">
      <w:pPr>
        <w:numPr>
          <w:ilvl w:val="0"/>
          <w:numId w:val="40"/>
        </w:numPr>
        <w:spacing w:after="4"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 xml:space="preserve">Advise council on disaster management legislation </w:t>
      </w:r>
    </w:p>
    <w:p w14:paraId="30EF10D8" w14:textId="77777777" w:rsidR="00896B34" w:rsidRPr="00E4545A" w:rsidRDefault="00896B34" w:rsidP="00896B34">
      <w:pPr>
        <w:numPr>
          <w:ilvl w:val="0"/>
          <w:numId w:val="40"/>
        </w:numPr>
        <w:spacing w:after="4"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 xml:space="preserve">Prepare disaster management plans to ensure maximum emergency plans for its area </w:t>
      </w:r>
    </w:p>
    <w:p w14:paraId="5E65F8A5" w14:textId="77777777" w:rsidR="00896B34" w:rsidRPr="00E4545A" w:rsidRDefault="00896B34" w:rsidP="00896B34">
      <w:pPr>
        <w:numPr>
          <w:ilvl w:val="0"/>
          <w:numId w:val="40"/>
        </w:numPr>
        <w:spacing w:after="4"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 xml:space="preserve">Ensure disaster management plans are in place </w:t>
      </w:r>
    </w:p>
    <w:p w14:paraId="0900CB67" w14:textId="77777777" w:rsidR="00896B34" w:rsidRPr="00E4545A" w:rsidRDefault="00896B34" w:rsidP="00896B34">
      <w:pPr>
        <w:numPr>
          <w:ilvl w:val="0"/>
          <w:numId w:val="40"/>
        </w:numPr>
        <w:spacing w:after="4"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Form an integral part of the municipal IDP</w:t>
      </w:r>
    </w:p>
    <w:p w14:paraId="7E87F2C0" w14:textId="77777777" w:rsidR="00896B34" w:rsidRPr="00E4545A" w:rsidRDefault="00896B34" w:rsidP="00896B34">
      <w:pPr>
        <w:numPr>
          <w:ilvl w:val="0"/>
          <w:numId w:val="40"/>
        </w:numPr>
        <w:spacing w:after="4"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 xml:space="preserve">Anticipate the types of disaster that are likely to occur and their possible effects </w:t>
      </w:r>
    </w:p>
    <w:p w14:paraId="4078A2C4" w14:textId="77777777" w:rsidR="00896B34" w:rsidRPr="00E4545A" w:rsidRDefault="00896B34" w:rsidP="00896B34">
      <w:pPr>
        <w:numPr>
          <w:ilvl w:val="0"/>
          <w:numId w:val="40"/>
        </w:numPr>
        <w:spacing w:after="4"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 xml:space="preserve">Provide prevention and initiation strategies </w:t>
      </w:r>
    </w:p>
    <w:p w14:paraId="6F090C25" w14:textId="77777777" w:rsidR="00896B34" w:rsidRPr="00E4545A" w:rsidRDefault="00896B34" w:rsidP="00896B34">
      <w:pPr>
        <w:numPr>
          <w:ilvl w:val="0"/>
          <w:numId w:val="40"/>
        </w:numPr>
        <w:spacing w:after="0"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Establish contingency plans and emergency procedures in the event of a disaster</w:t>
      </w:r>
    </w:p>
    <w:p w14:paraId="4923EA91" w14:textId="77777777" w:rsidR="00896B34" w:rsidRPr="00E4545A" w:rsidRDefault="00896B34" w:rsidP="00896B34">
      <w:pPr>
        <w:spacing w:after="0" w:line="360" w:lineRule="auto"/>
        <w:ind w:left="830"/>
        <w:contextualSpacing/>
        <w:jc w:val="both"/>
        <w:rPr>
          <w:rFonts w:ascii="Arial" w:eastAsia="Times New Roman" w:hAnsi="Arial" w:cs="Arial"/>
          <w:lang w:eastAsia="en-ZA"/>
        </w:rPr>
      </w:pPr>
    </w:p>
    <w:p w14:paraId="01EA91B9" w14:textId="77777777" w:rsidR="00896B34" w:rsidRPr="00E4545A" w:rsidRDefault="00896B34" w:rsidP="00896B34">
      <w:pPr>
        <w:spacing w:after="39"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 xml:space="preserve">These functions are performed in accordance with the Disaster Management Act, 2002 (Act no 57 of 2002) and provides a legislative framework for the management of disasters in the country. </w:t>
      </w:r>
    </w:p>
    <w:p w14:paraId="1EE51FE7" w14:textId="77777777" w:rsidR="00896B34" w:rsidRPr="00E4545A" w:rsidRDefault="00896B34" w:rsidP="00896B34">
      <w:pPr>
        <w:spacing w:after="39"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 xml:space="preserve">In terms of sections 19, 38 and 53 all spheres of government are required to prepare disaster management plans setting out the way in which the concept and principles of disaster management are to be applied in its functional area. </w:t>
      </w:r>
    </w:p>
    <w:p w14:paraId="5705B583" w14:textId="77777777" w:rsidR="00896B34" w:rsidRPr="00E4545A" w:rsidRDefault="00896B34" w:rsidP="00896B34">
      <w:pPr>
        <w:spacing w:after="39" w:line="360" w:lineRule="auto"/>
        <w:ind w:right="12"/>
        <w:contextualSpacing/>
        <w:jc w:val="both"/>
        <w:rPr>
          <w:rFonts w:ascii="Arial" w:eastAsia="Times New Roman" w:hAnsi="Arial" w:cs="Arial"/>
          <w:lang w:eastAsia="en-ZA"/>
        </w:rPr>
      </w:pPr>
      <w:r w:rsidRPr="00E4545A">
        <w:rPr>
          <w:rFonts w:ascii="Arial" w:eastAsia="Times New Roman" w:hAnsi="Arial" w:cs="Arial"/>
          <w:lang w:eastAsia="en-ZA"/>
        </w:rPr>
        <w:t>These plans must facilitate maximum emergency preparedness and contain contingency plans and emergency procedure in the event of a disaster clarifying the allocation of responsibilities to the various role-players and coordination in the carrying out of those responsibilities. The aim of this readiness plan is to ensure prompt and effective response to emergency incidents during and after the disaster occurrences.</w:t>
      </w:r>
    </w:p>
    <w:p w14:paraId="11115635" w14:textId="6A371A39" w:rsidR="00896B34" w:rsidRDefault="00896B34" w:rsidP="00896B34">
      <w:pPr>
        <w:spacing w:after="4" w:line="360" w:lineRule="auto"/>
        <w:contextualSpacing/>
        <w:jc w:val="both"/>
        <w:rPr>
          <w:rFonts w:ascii="Arial" w:eastAsia="Times New Roman" w:hAnsi="Arial" w:cs="Arial"/>
          <w:lang w:eastAsia="en-ZA"/>
        </w:rPr>
      </w:pPr>
    </w:p>
    <w:p w14:paraId="6124ED25" w14:textId="4DF94FDE" w:rsidR="00896B34" w:rsidRPr="00E4545A" w:rsidRDefault="00BB334E" w:rsidP="00896B34">
      <w:pPr>
        <w:spacing w:after="0" w:line="360" w:lineRule="auto"/>
        <w:ind w:left="5"/>
        <w:jc w:val="both"/>
        <w:rPr>
          <w:rFonts w:ascii="Arial" w:eastAsia="Times New Roman" w:hAnsi="Arial" w:cs="Arial"/>
          <w:b/>
          <w:u w:val="single"/>
          <w:lang w:eastAsia="en-ZA"/>
        </w:rPr>
      </w:pPr>
      <w:r>
        <w:rPr>
          <w:rFonts w:ascii="Arial" w:eastAsia="Times New Roman" w:hAnsi="Arial" w:cs="Arial"/>
          <w:b/>
          <w:lang w:eastAsia="en-ZA"/>
        </w:rPr>
        <w:t>3.4.4.</w:t>
      </w:r>
      <w:r w:rsidR="00896B34">
        <w:rPr>
          <w:rFonts w:ascii="Arial" w:eastAsia="Times New Roman" w:hAnsi="Arial" w:cs="Arial"/>
          <w:b/>
          <w:lang w:eastAsia="en-ZA"/>
        </w:rPr>
        <w:t>2</w:t>
      </w:r>
      <w:r w:rsidR="00896B34">
        <w:rPr>
          <w:rFonts w:ascii="Arial" w:eastAsia="Times New Roman" w:hAnsi="Arial" w:cs="Arial"/>
          <w:b/>
          <w:lang w:eastAsia="en-ZA"/>
        </w:rPr>
        <w:tab/>
      </w:r>
      <w:r w:rsidR="00896B34">
        <w:rPr>
          <w:rFonts w:ascii="Arial" w:eastAsia="Times New Roman" w:hAnsi="Arial" w:cs="Arial"/>
          <w:b/>
          <w:lang w:eastAsia="en-ZA"/>
        </w:rPr>
        <w:tab/>
      </w:r>
      <w:r w:rsidR="00896B34" w:rsidRPr="00E4545A">
        <w:rPr>
          <w:rFonts w:ascii="Arial" w:eastAsia="Times New Roman" w:hAnsi="Arial" w:cs="Arial"/>
          <w:b/>
          <w:lang w:eastAsia="en-ZA"/>
        </w:rPr>
        <w:t>Administration Section:</w:t>
      </w:r>
    </w:p>
    <w:p w14:paraId="60AA7FA1" w14:textId="77777777" w:rsidR="00896B34" w:rsidRPr="00E4545A" w:rsidRDefault="00896B34" w:rsidP="00896B34">
      <w:pPr>
        <w:spacing w:after="0" w:line="360" w:lineRule="auto"/>
        <w:ind w:left="5" w:firstLine="846"/>
        <w:jc w:val="both"/>
        <w:rPr>
          <w:rFonts w:ascii="Arial" w:eastAsia="Times New Roman" w:hAnsi="Arial" w:cs="Arial"/>
          <w:lang w:eastAsia="en-ZA"/>
        </w:rPr>
      </w:pPr>
      <w:r w:rsidRPr="00E4545A">
        <w:rPr>
          <w:rFonts w:ascii="Arial" w:eastAsia="Times New Roman" w:hAnsi="Arial" w:cs="Arial"/>
          <w:lang w:eastAsia="en-ZA"/>
        </w:rPr>
        <w:t xml:space="preserve">This section deals with the day-to-day administrative activities of Disaster Management which includes report writing, typing, </w:t>
      </w:r>
      <w:proofErr w:type="gramStart"/>
      <w:r w:rsidRPr="00E4545A">
        <w:rPr>
          <w:rFonts w:ascii="Arial" w:eastAsia="Times New Roman" w:hAnsi="Arial" w:cs="Arial"/>
          <w:lang w:eastAsia="en-ZA"/>
        </w:rPr>
        <w:t>recording</w:t>
      </w:r>
      <w:proofErr w:type="gramEnd"/>
      <w:r w:rsidRPr="00E4545A">
        <w:rPr>
          <w:rFonts w:ascii="Arial" w:eastAsia="Times New Roman" w:hAnsi="Arial" w:cs="Arial"/>
          <w:lang w:eastAsia="en-ZA"/>
        </w:rPr>
        <w:t xml:space="preserve"> and updating of information and all other related activities as required. It is headed by the Disaster Management Officer only, and reporting to the Manager: Fire Services.</w:t>
      </w:r>
    </w:p>
    <w:p w14:paraId="07EF1F81" w14:textId="0F02BF20" w:rsidR="00896B34" w:rsidRDefault="00896B34" w:rsidP="00896B34">
      <w:pPr>
        <w:spacing w:after="0" w:line="360" w:lineRule="auto"/>
        <w:ind w:right="431" w:firstLine="5"/>
        <w:jc w:val="both"/>
        <w:rPr>
          <w:rFonts w:ascii="Arial" w:eastAsia="Times New Roman" w:hAnsi="Arial" w:cs="Arial"/>
          <w:lang w:eastAsia="en-ZA"/>
        </w:rPr>
      </w:pPr>
    </w:p>
    <w:p w14:paraId="776AE073" w14:textId="5A3193F6" w:rsidR="001E2298" w:rsidRDefault="001E2298" w:rsidP="00896B34">
      <w:pPr>
        <w:spacing w:after="0" w:line="360" w:lineRule="auto"/>
        <w:ind w:right="431" w:firstLine="5"/>
        <w:jc w:val="both"/>
        <w:rPr>
          <w:rFonts w:ascii="Arial" w:eastAsia="Times New Roman" w:hAnsi="Arial" w:cs="Arial"/>
          <w:lang w:eastAsia="en-ZA"/>
        </w:rPr>
      </w:pPr>
    </w:p>
    <w:p w14:paraId="3B062BB2" w14:textId="77777777" w:rsidR="001E2298" w:rsidRPr="00E4545A" w:rsidRDefault="001E2298" w:rsidP="00896B34">
      <w:pPr>
        <w:spacing w:after="0" w:line="360" w:lineRule="auto"/>
        <w:ind w:right="431" w:firstLine="5"/>
        <w:jc w:val="both"/>
        <w:rPr>
          <w:rFonts w:ascii="Arial" w:eastAsia="Times New Roman" w:hAnsi="Arial" w:cs="Arial"/>
          <w:lang w:eastAsia="en-ZA"/>
        </w:rPr>
      </w:pPr>
    </w:p>
    <w:p w14:paraId="7B984D6F" w14:textId="1F6B24AB" w:rsidR="00896B34" w:rsidRPr="00E4545A" w:rsidRDefault="00896B34" w:rsidP="00896B34">
      <w:pPr>
        <w:spacing w:after="98" w:line="360" w:lineRule="auto"/>
        <w:ind w:right="431" w:firstLine="5"/>
        <w:jc w:val="both"/>
        <w:rPr>
          <w:rFonts w:ascii="Arial" w:eastAsia="Times New Roman" w:hAnsi="Arial" w:cs="Arial"/>
          <w:b/>
          <w:lang w:eastAsia="en-ZA"/>
        </w:rPr>
      </w:pPr>
      <w:r>
        <w:rPr>
          <w:rFonts w:ascii="Arial" w:eastAsia="Times New Roman" w:hAnsi="Arial" w:cs="Arial"/>
          <w:b/>
          <w:lang w:eastAsia="en-ZA"/>
        </w:rPr>
        <w:t>3</w:t>
      </w:r>
      <w:r w:rsidR="00BB334E">
        <w:rPr>
          <w:rFonts w:ascii="Arial" w:eastAsia="Times New Roman" w:hAnsi="Arial" w:cs="Arial"/>
          <w:b/>
          <w:lang w:eastAsia="en-ZA"/>
        </w:rPr>
        <w:t>.4.4.3</w:t>
      </w:r>
      <w:r>
        <w:rPr>
          <w:rFonts w:ascii="Arial" w:eastAsia="Times New Roman" w:hAnsi="Arial" w:cs="Arial"/>
          <w:b/>
          <w:lang w:eastAsia="en-ZA"/>
        </w:rPr>
        <w:tab/>
      </w:r>
      <w:r>
        <w:rPr>
          <w:rFonts w:ascii="Arial" w:eastAsia="Times New Roman" w:hAnsi="Arial" w:cs="Arial"/>
          <w:b/>
          <w:lang w:eastAsia="en-ZA"/>
        </w:rPr>
        <w:tab/>
      </w:r>
      <w:r w:rsidRPr="00E4545A">
        <w:rPr>
          <w:rFonts w:ascii="Arial" w:eastAsia="Times New Roman" w:hAnsi="Arial" w:cs="Arial"/>
          <w:b/>
          <w:lang w:eastAsia="en-ZA"/>
        </w:rPr>
        <w:t xml:space="preserve">Operational Section: </w:t>
      </w:r>
    </w:p>
    <w:p w14:paraId="1CDF96A9" w14:textId="77777777" w:rsidR="00896B34" w:rsidRPr="00E4545A" w:rsidRDefault="00896B34" w:rsidP="00896B34">
      <w:pPr>
        <w:spacing w:after="98" w:line="360" w:lineRule="auto"/>
        <w:ind w:right="431" w:firstLine="851"/>
        <w:jc w:val="both"/>
        <w:rPr>
          <w:rFonts w:ascii="Arial" w:eastAsia="Times New Roman" w:hAnsi="Arial" w:cs="Arial"/>
          <w:lang w:eastAsia="en-ZA"/>
        </w:rPr>
      </w:pPr>
      <w:r w:rsidRPr="00E4545A">
        <w:rPr>
          <w:rFonts w:ascii="Arial" w:eastAsia="Times New Roman" w:hAnsi="Arial" w:cs="Arial"/>
          <w:lang w:eastAsia="en-ZA"/>
        </w:rPr>
        <w:t xml:space="preserve">This section </w:t>
      </w:r>
      <w:proofErr w:type="gramStart"/>
      <w:r w:rsidRPr="00E4545A">
        <w:rPr>
          <w:rFonts w:ascii="Arial" w:eastAsia="Times New Roman" w:hAnsi="Arial" w:cs="Arial"/>
          <w:lang w:eastAsia="en-ZA"/>
        </w:rPr>
        <w:t>consist</w:t>
      </w:r>
      <w:proofErr w:type="gramEnd"/>
      <w:r w:rsidRPr="00E4545A">
        <w:rPr>
          <w:rFonts w:ascii="Arial" w:eastAsia="Times New Roman" w:hAnsi="Arial" w:cs="Arial"/>
          <w:lang w:eastAsia="en-ZA"/>
        </w:rPr>
        <w:t xml:space="preserve"> of one Disaster Management Officer. It implements the practical aspects relating to fire fighting in conjunction with the fire department since fires are classified as potential disasters and other emergency incidents e.g.</w:t>
      </w:r>
    </w:p>
    <w:p w14:paraId="48A38445" w14:textId="77777777" w:rsidR="00896B34" w:rsidRDefault="00896B34" w:rsidP="00896B34">
      <w:pPr>
        <w:numPr>
          <w:ilvl w:val="0"/>
          <w:numId w:val="39"/>
        </w:numPr>
        <w:spacing w:after="0" w:line="360" w:lineRule="auto"/>
        <w:ind w:right="431"/>
        <w:contextualSpacing/>
        <w:jc w:val="both"/>
        <w:rPr>
          <w:rFonts w:ascii="Arial" w:eastAsia="Times New Roman" w:hAnsi="Arial" w:cs="Arial"/>
          <w:lang w:eastAsia="en-ZA"/>
        </w:rPr>
      </w:pPr>
      <w:r w:rsidRPr="00E4545A">
        <w:rPr>
          <w:rFonts w:ascii="Arial" w:eastAsia="Times New Roman" w:hAnsi="Arial" w:cs="Arial"/>
          <w:lang w:eastAsia="en-ZA"/>
        </w:rPr>
        <w:t>Floods/Fire Victims – To conduct damage assessment to flooded/fire damaged areas, arrange temporary housing units to those who have their houses badly damaged by the flooding/fires, the office has been providing mattresses and blankets where necessary, refer the victims to other relevant sector departments for assistance e.g. SASSA, Social Development etc. and assist flood/fire victims with necessary requirements including evacuation of the area if needs be.</w:t>
      </w:r>
    </w:p>
    <w:p w14:paraId="5E978A55" w14:textId="77777777" w:rsidR="00896B34" w:rsidRPr="00E4545A" w:rsidRDefault="00896B34" w:rsidP="00896B34">
      <w:pPr>
        <w:spacing w:after="0" w:line="360" w:lineRule="auto"/>
        <w:ind w:left="780" w:right="431"/>
        <w:contextualSpacing/>
        <w:jc w:val="both"/>
        <w:rPr>
          <w:rFonts w:ascii="Arial" w:eastAsia="Times New Roman" w:hAnsi="Arial" w:cs="Arial"/>
          <w:lang w:eastAsia="en-ZA"/>
        </w:rPr>
      </w:pPr>
    </w:p>
    <w:p w14:paraId="76A2C6CD" w14:textId="77777777" w:rsidR="00896B34" w:rsidRPr="00E4545A" w:rsidRDefault="00896B34" w:rsidP="00896B34">
      <w:pPr>
        <w:numPr>
          <w:ilvl w:val="0"/>
          <w:numId w:val="39"/>
        </w:numPr>
        <w:spacing w:after="98" w:line="360" w:lineRule="auto"/>
        <w:ind w:right="431"/>
        <w:contextualSpacing/>
        <w:jc w:val="both"/>
        <w:rPr>
          <w:rFonts w:ascii="Arial" w:eastAsia="Times New Roman" w:hAnsi="Arial" w:cs="Arial"/>
          <w:lang w:eastAsia="en-ZA"/>
        </w:rPr>
      </w:pPr>
      <w:r w:rsidRPr="00E4545A">
        <w:rPr>
          <w:rFonts w:ascii="Arial" w:eastAsia="Times New Roman" w:hAnsi="Arial" w:cs="Arial"/>
          <w:lang w:eastAsia="en-ZA"/>
        </w:rPr>
        <w:t>The office forms part of the Road Incident Management System which seeks to reduce road incidents/accidents on the N2 and our national roads by taking note of bad surface on our roads, road marking, stray animals, managing tow truck operators and training of emergency personnel in incident management.</w:t>
      </w:r>
    </w:p>
    <w:p w14:paraId="5DB1A433" w14:textId="77777777" w:rsidR="00896B34" w:rsidRPr="00E4545A" w:rsidRDefault="00896B34" w:rsidP="00896B34">
      <w:pPr>
        <w:spacing w:after="39" w:line="360" w:lineRule="auto"/>
        <w:ind w:left="720" w:right="12"/>
        <w:contextualSpacing/>
        <w:jc w:val="both"/>
        <w:rPr>
          <w:rFonts w:ascii="Arial" w:eastAsia="Times New Roman" w:hAnsi="Arial" w:cs="Arial"/>
          <w:lang w:eastAsia="en-ZA"/>
        </w:rPr>
      </w:pPr>
    </w:p>
    <w:p w14:paraId="02F530F1" w14:textId="77777777" w:rsidR="00896B34" w:rsidRPr="00E4545A" w:rsidRDefault="00896B34" w:rsidP="00896B34">
      <w:pPr>
        <w:numPr>
          <w:ilvl w:val="0"/>
          <w:numId w:val="39"/>
        </w:numPr>
        <w:spacing w:after="39" w:line="360" w:lineRule="auto"/>
        <w:ind w:left="720" w:right="12"/>
        <w:contextualSpacing/>
        <w:jc w:val="both"/>
        <w:rPr>
          <w:rFonts w:ascii="Arial" w:eastAsia="Times New Roman" w:hAnsi="Arial" w:cs="Arial"/>
          <w:lang w:eastAsia="en-ZA"/>
        </w:rPr>
      </w:pPr>
      <w:r w:rsidRPr="00E4545A">
        <w:rPr>
          <w:rFonts w:ascii="Arial" w:eastAsia="Times New Roman" w:hAnsi="Arial" w:cs="Arial"/>
          <w:lang w:eastAsia="en-ZA"/>
        </w:rPr>
        <w:t xml:space="preserve">The Office forms part of the Safety Events Management Team that constitute amongst other stake holders SAPA, Rhodes University, NAF Organisers, Makana Municipal Departments, Home Affairs etc. to make sure that all events taking place in Makana Municipality are </w:t>
      </w:r>
      <w:r w:rsidRPr="00802C00">
        <w:rPr>
          <w:rFonts w:ascii="Arial" w:eastAsia="Times New Roman" w:hAnsi="Arial" w:cs="Arial"/>
          <w:lang w:eastAsia="en-ZA"/>
        </w:rPr>
        <w:t xml:space="preserve">planned </w:t>
      </w:r>
      <w:r w:rsidRPr="00F1136B">
        <w:rPr>
          <w:rFonts w:ascii="Arial" w:eastAsia="Times New Roman" w:hAnsi="Arial" w:cs="Arial"/>
          <w:color w:val="000000" w:themeColor="text1"/>
          <w:lang w:eastAsia="en-ZA"/>
        </w:rPr>
        <w:t xml:space="preserve">in accordance with the Safety, at Sports and Recreational Events Act no 02 of 2010 to protect participants, </w:t>
      </w:r>
      <w:proofErr w:type="gramStart"/>
      <w:r w:rsidRPr="00F1136B">
        <w:rPr>
          <w:rFonts w:ascii="Arial" w:eastAsia="Times New Roman" w:hAnsi="Arial" w:cs="Arial"/>
          <w:color w:val="000000" w:themeColor="text1"/>
          <w:lang w:eastAsia="en-ZA"/>
        </w:rPr>
        <w:t>spectators</w:t>
      </w:r>
      <w:proofErr w:type="gramEnd"/>
      <w:r w:rsidRPr="00F1136B">
        <w:rPr>
          <w:rFonts w:ascii="Arial" w:eastAsia="Times New Roman" w:hAnsi="Arial" w:cs="Arial"/>
          <w:color w:val="000000" w:themeColor="text1"/>
          <w:lang w:eastAsia="en-ZA"/>
        </w:rPr>
        <w:t xml:space="preserve"> and property.</w:t>
      </w:r>
    </w:p>
    <w:p w14:paraId="13633D0F" w14:textId="77777777" w:rsidR="00896B34" w:rsidRPr="00E4545A" w:rsidRDefault="00896B34" w:rsidP="00896B34">
      <w:pPr>
        <w:numPr>
          <w:ilvl w:val="0"/>
          <w:numId w:val="39"/>
        </w:numPr>
        <w:spacing w:after="0" w:line="360" w:lineRule="auto"/>
        <w:ind w:right="431"/>
        <w:contextualSpacing/>
        <w:jc w:val="both"/>
        <w:rPr>
          <w:rFonts w:ascii="Arial" w:eastAsia="Times New Roman" w:hAnsi="Arial" w:cs="Arial"/>
          <w:lang w:eastAsia="en-ZA"/>
        </w:rPr>
      </w:pPr>
      <w:r w:rsidRPr="00E4545A">
        <w:rPr>
          <w:rFonts w:ascii="Arial" w:eastAsia="Times New Roman" w:hAnsi="Arial" w:cs="Arial"/>
          <w:lang w:eastAsia="en-ZA"/>
        </w:rPr>
        <w:t>To conduct awareness campaigns to the targeted groups making them aware of potential disasters and how to deal with them when they do occur.</w:t>
      </w:r>
    </w:p>
    <w:p w14:paraId="612A2212" w14:textId="77777777" w:rsidR="00896B34" w:rsidRPr="00E4545A" w:rsidRDefault="00896B34" w:rsidP="00896B34">
      <w:pPr>
        <w:spacing w:after="0" w:line="360" w:lineRule="auto"/>
        <w:ind w:left="780" w:right="431"/>
        <w:contextualSpacing/>
        <w:jc w:val="both"/>
        <w:rPr>
          <w:rFonts w:ascii="Arial" w:eastAsia="Times New Roman" w:hAnsi="Arial" w:cs="Arial"/>
          <w:lang w:eastAsia="en-ZA"/>
        </w:rPr>
      </w:pPr>
    </w:p>
    <w:p w14:paraId="2869F12B" w14:textId="77777777" w:rsidR="00896B34" w:rsidRPr="00E4545A" w:rsidRDefault="00896B34" w:rsidP="00896B34">
      <w:pPr>
        <w:numPr>
          <w:ilvl w:val="0"/>
          <w:numId w:val="39"/>
        </w:numPr>
        <w:spacing w:after="0" w:line="360" w:lineRule="auto"/>
        <w:ind w:right="431"/>
        <w:contextualSpacing/>
        <w:jc w:val="both"/>
        <w:rPr>
          <w:rFonts w:ascii="Arial" w:eastAsia="Times New Roman" w:hAnsi="Arial" w:cs="Arial"/>
          <w:lang w:eastAsia="en-ZA"/>
        </w:rPr>
      </w:pPr>
      <w:r w:rsidRPr="00E4545A">
        <w:rPr>
          <w:rFonts w:ascii="Arial" w:eastAsia="Times New Roman" w:hAnsi="Arial" w:cs="Arial"/>
          <w:lang w:eastAsia="en-ZA"/>
        </w:rPr>
        <w:t xml:space="preserve">Dissemination of weather warnings to the community at large via community radio stations, </w:t>
      </w:r>
      <w:proofErr w:type="spellStart"/>
      <w:r w:rsidRPr="00E4545A">
        <w:rPr>
          <w:rFonts w:ascii="Arial" w:eastAsia="Times New Roman" w:hAnsi="Arial" w:cs="Arial"/>
          <w:lang w:eastAsia="en-ZA"/>
        </w:rPr>
        <w:t>Grocott’s</w:t>
      </w:r>
      <w:proofErr w:type="spellEnd"/>
      <w:r w:rsidRPr="00E4545A">
        <w:rPr>
          <w:rFonts w:ascii="Arial" w:eastAsia="Times New Roman" w:hAnsi="Arial" w:cs="Arial"/>
          <w:lang w:eastAsia="en-ZA"/>
        </w:rPr>
        <w:t xml:space="preserve"> and social networks.</w:t>
      </w:r>
    </w:p>
    <w:p w14:paraId="0355D64B" w14:textId="77777777" w:rsidR="00896B34" w:rsidRPr="00E4545A" w:rsidRDefault="00896B34" w:rsidP="00896B34">
      <w:pPr>
        <w:spacing w:after="0"/>
        <w:ind w:left="720"/>
        <w:contextualSpacing/>
        <w:rPr>
          <w:rFonts w:ascii="Arial" w:eastAsia="Times New Roman" w:hAnsi="Arial" w:cs="Arial"/>
          <w:lang w:eastAsia="en-ZA"/>
        </w:rPr>
      </w:pPr>
    </w:p>
    <w:p w14:paraId="0F0A9C4B" w14:textId="2F364481" w:rsidR="00896B34" w:rsidRDefault="00896B34" w:rsidP="00896B34">
      <w:pPr>
        <w:numPr>
          <w:ilvl w:val="0"/>
          <w:numId w:val="39"/>
        </w:numPr>
        <w:spacing w:after="98" w:line="360" w:lineRule="auto"/>
        <w:ind w:right="431"/>
        <w:contextualSpacing/>
        <w:jc w:val="both"/>
        <w:rPr>
          <w:rFonts w:ascii="Arial" w:eastAsia="Times New Roman" w:hAnsi="Arial" w:cs="Arial"/>
          <w:lang w:eastAsia="en-ZA"/>
        </w:rPr>
      </w:pPr>
      <w:r w:rsidRPr="00E4545A">
        <w:rPr>
          <w:rFonts w:ascii="Arial" w:eastAsia="Times New Roman" w:hAnsi="Arial" w:cs="Arial"/>
          <w:lang w:eastAsia="en-ZA"/>
        </w:rPr>
        <w:t xml:space="preserve">The Office forms part of the Provincial Project Management Steering Committee Meetings, monitoring the DMRG (Disaster Management Risk Grant) allocated to Municipalities and Sector Departments to repair the damaged infrastructure after disaster occurrences.   </w:t>
      </w:r>
    </w:p>
    <w:p w14:paraId="16ECAE10" w14:textId="77777777" w:rsidR="000D2B58" w:rsidRDefault="000D2B58" w:rsidP="000D2B58">
      <w:pPr>
        <w:pStyle w:val="ListParagraph"/>
        <w:rPr>
          <w:rFonts w:ascii="Arial" w:eastAsia="Times New Roman" w:hAnsi="Arial" w:cs="Arial"/>
          <w:lang w:eastAsia="en-ZA"/>
        </w:rPr>
      </w:pPr>
    </w:p>
    <w:p w14:paraId="09939007" w14:textId="4F381E4C" w:rsidR="00896B34" w:rsidRPr="00E4545A" w:rsidRDefault="00BB334E" w:rsidP="00896B34">
      <w:pPr>
        <w:spacing w:after="44" w:line="360" w:lineRule="auto"/>
        <w:jc w:val="both"/>
        <w:rPr>
          <w:rFonts w:ascii="Arial" w:eastAsia="Times New Roman" w:hAnsi="Arial" w:cs="Arial"/>
          <w:lang w:eastAsia="en-ZA"/>
        </w:rPr>
      </w:pPr>
      <w:r>
        <w:rPr>
          <w:rFonts w:ascii="Arial" w:eastAsia="Times New Roman" w:hAnsi="Arial" w:cs="Arial"/>
          <w:b/>
          <w:lang w:eastAsia="en-ZA"/>
        </w:rPr>
        <w:t>3.4.4.4</w:t>
      </w:r>
      <w:r w:rsidR="00896B34">
        <w:rPr>
          <w:rFonts w:ascii="Arial" w:eastAsia="Times New Roman" w:hAnsi="Arial" w:cs="Arial"/>
          <w:b/>
          <w:lang w:eastAsia="en-ZA"/>
        </w:rPr>
        <w:tab/>
      </w:r>
      <w:r w:rsidR="00896B34">
        <w:rPr>
          <w:rFonts w:ascii="Arial" w:eastAsia="Times New Roman" w:hAnsi="Arial" w:cs="Arial"/>
          <w:b/>
          <w:lang w:eastAsia="en-ZA"/>
        </w:rPr>
        <w:tab/>
      </w:r>
      <w:r w:rsidR="00896B34" w:rsidRPr="00E4545A">
        <w:rPr>
          <w:rFonts w:ascii="Arial" w:eastAsia="Times New Roman" w:hAnsi="Arial" w:cs="Arial"/>
          <w:b/>
          <w:lang w:eastAsia="en-ZA"/>
        </w:rPr>
        <w:t>Building Plans</w:t>
      </w:r>
      <w:r w:rsidR="00896B34" w:rsidRPr="00E4545A">
        <w:rPr>
          <w:rFonts w:ascii="Arial" w:eastAsia="Times New Roman" w:hAnsi="Arial" w:cs="Arial"/>
          <w:lang w:eastAsia="en-ZA"/>
        </w:rPr>
        <w:t xml:space="preserve">: </w:t>
      </w:r>
    </w:p>
    <w:p w14:paraId="7D091B54" w14:textId="77777777" w:rsidR="00896B34" w:rsidRPr="00E4545A" w:rsidRDefault="00896B34" w:rsidP="00896B34">
      <w:pPr>
        <w:spacing w:after="44" w:line="360" w:lineRule="auto"/>
        <w:ind w:firstLine="851"/>
        <w:jc w:val="both"/>
        <w:rPr>
          <w:rFonts w:ascii="Arial" w:eastAsia="Times New Roman" w:hAnsi="Arial" w:cs="Arial"/>
          <w:lang w:eastAsia="en-ZA"/>
        </w:rPr>
      </w:pPr>
      <w:r w:rsidRPr="00E4545A">
        <w:rPr>
          <w:rFonts w:ascii="Arial" w:eastAsia="Times New Roman" w:hAnsi="Arial" w:cs="Arial"/>
          <w:lang w:eastAsia="en-ZA"/>
        </w:rPr>
        <w:t xml:space="preserve">Building plans are scrutinized to ensure that they comply with Fire Safety Regulations. </w:t>
      </w:r>
    </w:p>
    <w:p w14:paraId="616A6DF5" w14:textId="77777777" w:rsidR="00896B34" w:rsidRDefault="00896B34" w:rsidP="00896B34">
      <w:pPr>
        <w:spacing w:after="32" w:line="360" w:lineRule="auto"/>
        <w:jc w:val="both"/>
        <w:rPr>
          <w:rFonts w:ascii="Arial" w:eastAsia="Times New Roman" w:hAnsi="Arial" w:cs="Arial"/>
          <w:lang w:eastAsia="en-ZA"/>
        </w:rPr>
      </w:pPr>
      <w:r w:rsidRPr="00E4545A">
        <w:rPr>
          <w:rFonts w:ascii="Arial" w:eastAsia="Times New Roman" w:hAnsi="Arial" w:cs="Arial"/>
          <w:lang w:eastAsia="en-ZA"/>
        </w:rPr>
        <w:t xml:space="preserve">A total of </w:t>
      </w:r>
      <w:proofErr w:type="gramStart"/>
      <w:r w:rsidRPr="00E4545A">
        <w:rPr>
          <w:rFonts w:ascii="Arial" w:eastAsia="Times New Roman" w:hAnsi="Arial" w:cs="Arial"/>
          <w:lang w:eastAsia="en-ZA"/>
        </w:rPr>
        <w:t>thirty five</w:t>
      </w:r>
      <w:proofErr w:type="gramEnd"/>
      <w:r w:rsidRPr="00E4545A">
        <w:rPr>
          <w:rFonts w:ascii="Arial" w:eastAsia="Times New Roman" w:hAnsi="Arial" w:cs="Arial"/>
          <w:lang w:eastAsia="en-ZA"/>
        </w:rPr>
        <w:t xml:space="preserve"> (35) building plans were scrutinised during the year under review.</w:t>
      </w:r>
    </w:p>
    <w:p w14:paraId="4B09475D" w14:textId="77777777" w:rsidR="00896B34" w:rsidRPr="00E4545A" w:rsidRDefault="00896B34" w:rsidP="00896B34">
      <w:pPr>
        <w:spacing w:after="32" w:line="360" w:lineRule="auto"/>
        <w:jc w:val="both"/>
        <w:rPr>
          <w:rFonts w:ascii="Arial" w:eastAsia="Times New Roman" w:hAnsi="Arial" w:cs="Arial"/>
          <w:lang w:eastAsia="en-ZA"/>
        </w:rPr>
      </w:pPr>
    </w:p>
    <w:p w14:paraId="3E03A230" w14:textId="1604839A" w:rsidR="00896B34" w:rsidRPr="00E4545A" w:rsidRDefault="00BB334E" w:rsidP="00896B34">
      <w:pPr>
        <w:spacing w:after="49" w:line="360" w:lineRule="auto"/>
        <w:jc w:val="both"/>
        <w:rPr>
          <w:rFonts w:ascii="Arial" w:eastAsia="Times New Roman" w:hAnsi="Arial" w:cs="Arial"/>
          <w:lang w:eastAsia="en-ZA"/>
        </w:rPr>
      </w:pPr>
      <w:r>
        <w:rPr>
          <w:rFonts w:ascii="Arial" w:eastAsia="Times New Roman" w:hAnsi="Arial" w:cs="Arial"/>
          <w:b/>
          <w:lang w:eastAsia="en-ZA"/>
        </w:rPr>
        <w:t>3.4.4.5</w:t>
      </w:r>
      <w:r w:rsidR="00896B34">
        <w:rPr>
          <w:rFonts w:ascii="Arial" w:eastAsia="Times New Roman" w:hAnsi="Arial" w:cs="Arial"/>
          <w:b/>
          <w:lang w:eastAsia="en-ZA"/>
        </w:rPr>
        <w:tab/>
      </w:r>
      <w:r w:rsidR="00896B34">
        <w:rPr>
          <w:rFonts w:ascii="Arial" w:eastAsia="Times New Roman" w:hAnsi="Arial" w:cs="Arial"/>
          <w:b/>
          <w:lang w:eastAsia="en-ZA"/>
        </w:rPr>
        <w:tab/>
      </w:r>
      <w:r w:rsidR="00896B34" w:rsidRPr="00E4545A">
        <w:rPr>
          <w:rFonts w:ascii="Arial" w:eastAsia="Times New Roman" w:hAnsi="Arial" w:cs="Arial"/>
          <w:b/>
          <w:lang w:eastAsia="en-ZA"/>
        </w:rPr>
        <w:t>Flammable liquids</w:t>
      </w:r>
      <w:r w:rsidR="00896B34" w:rsidRPr="00E4545A">
        <w:rPr>
          <w:rFonts w:ascii="Arial" w:eastAsia="Times New Roman" w:hAnsi="Arial" w:cs="Arial"/>
          <w:lang w:eastAsia="en-ZA"/>
        </w:rPr>
        <w:t xml:space="preserve">: </w:t>
      </w:r>
    </w:p>
    <w:p w14:paraId="2C71D864" w14:textId="77777777" w:rsidR="00896B34" w:rsidRPr="00E4545A" w:rsidRDefault="00896B34" w:rsidP="00896B34">
      <w:pPr>
        <w:spacing w:after="0" w:line="360" w:lineRule="auto"/>
        <w:ind w:firstLine="851"/>
        <w:jc w:val="both"/>
        <w:rPr>
          <w:rFonts w:ascii="Arial" w:eastAsia="Times New Roman" w:hAnsi="Arial" w:cs="Arial"/>
          <w:lang w:eastAsia="en-ZA"/>
        </w:rPr>
      </w:pPr>
      <w:r w:rsidRPr="00E4545A">
        <w:rPr>
          <w:rFonts w:ascii="Arial" w:eastAsia="Times New Roman" w:hAnsi="Arial" w:cs="Arial"/>
          <w:lang w:eastAsia="en-ZA"/>
        </w:rPr>
        <w:t xml:space="preserve">Flammable liquid inspections are carried out on businesses that deal with flammable liquids. The annual tariff charges also </w:t>
      </w:r>
      <w:proofErr w:type="gramStart"/>
      <w:r w:rsidRPr="00E4545A">
        <w:rPr>
          <w:rFonts w:ascii="Arial" w:eastAsia="Times New Roman" w:hAnsi="Arial" w:cs="Arial"/>
          <w:lang w:eastAsia="en-ZA"/>
        </w:rPr>
        <w:t>makes</w:t>
      </w:r>
      <w:proofErr w:type="gramEnd"/>
      <w:r w:rsidRPr="00E4545A">
        <w:rPr>
          <w:rFonts w:ascii="Arial" w:eastAsia="Times New Roman" w:hAnsi="Arial" w:cs="Arial"/>
          <w:lang w:eastAsia="en-ZA"/>
        </w:rPr>
        <w:t xml:space="preserve"> provision that all businesses dealing in the sale, manufacture, handling or storage of flammable liquids or gases must register and acquire a license from the municipality. An annual license fee for this purpose is therefore payable after safety requirements have been met.  A total of eleven (11) flammable liquid inspections were conducted. </w:t>
      </w:r>
    </w:p>
    <w:p w14:paraId="26873CB6" w14:textId="77777777" w:rsidR="00896B34" w:rsidRDefault="00896B34" w:rsidP="00896B34">
      <w:pPr>
        <w:spacing w:after="0" w:line="360" w:lineRule="auto"/>
        <w:contextualSpacing/>
        <w:jc w:val="both"/>
        <w:rPr>
          <w:rFonts w:ascii="Arial" w:eastAsia="Times New Roman" w:hAnsi="Arial" w:cs="Arial"/>
          <w:lang w:eastAsia="en-ZA"/>
        </w:rPr>
      </w:pPr>
    </w:p>
    <w:p w14:paraId="2D30D76D" w14:textId="2ADA3319" w:rsidR="00896B34" w:rsidRDefault="00BB334E" w:rsidP="00896B34">
      <w:pPr>
        <w:spacing w:after="0" w:line="360" w:lineRule="auto"/>
        <w:jc w:val="both"/>
        <w:rPr>
          <w:rFonts w:ascii="Arial" w:eastAsia="Times New Roman" w:hAnsi="Arial" w:cs="Arial"/>
          <w:b/>
          <w:lang w:eastAsia="en-ZA"/>
        </w:rPr>
      </w:pPr>
      <w:r>
        <w:rPr>
          <w:rFonts w:ascii="Arial" w:eastAsia="Times New Roman" w:hAnsi="Arial" w:cs="Arial"/>
          <w:b/>
          <w:lang w:eastAsia="en-ZA"/>
        </w:rPr>
        <w:t>3.4.4.6</w:t>
      </w:r>
      <w:r w:rsidR="00896B34">
        <w:rPr>
          <w:rFonts w:ascii="Arial" w:eastAsia="Times New Roman" w:hAnsi="Arial" w:cs="Arial"/>
          <w:b/>
          <w:lang w:eastAsia="en-ZA"/>
        </w:rPr>
        <w:tab/>
      </w:r>
      <w:r w:rsidR="00896B34">
        <w:rPr>
          <w:rFonts w:ascii="Arial" w:eastAsia="Times New Roman" w:hAnsi="Arial" w:cs="Arial"/>
          <w:b/>
          <w:lang w:eastAsia="en-ZA"/>
        </w:rPr>
        <w:tab/>
      </w:r>
      <w:r w:rsidR="00896B34" w:rsidRPr="00E4545A">
        <w:rPr>
          <w:rFonts w:ascii="Arial" w:eastAsia="Times New Roman" w:hAnsi="Arial" w:cs="Arial"/>
          <w:b/>
          <w:lang w:eastAsia="en-ZA"/>
        </w:rPr>
        <w:t>Fire Hydrants:</w:t>
      </w:r>
    </w:p>
    <w:p w14:paraId="45C54B1C" w14:textId="77777777" w:rsidR="00896B34" w:rsidRPr="00E4545A" w:rsidRDefault="00896B34" w:rsidP="00896B34">
      <w:pPr>
        <w:spacing w:after="0" w:line="360" w:lineRule="auto"/>
        <w:ind w:firstLine="720"/>
        <w:jc w:val="both"/>
        <w:rPr>
          <w:rFonts w:ascii="Arial" w:eastAsia="Times New Roman" w:hAnsi="Arial" w:cs="Arial"/>
          <w:color w:val="FF0000"/>
          <w:lang w:eastAsia="en-ZA"/>
        </w:rPr>
      </w:pPr>
      <w:r w:rsidRPr="00E4545A">
        <w:rPr>
          <w:rFonts w:ascii="Arial" w:eastAsia="Times New Roman" w:hAnsi="Arial" w:cs="Arial"/>
          <w:lang w:eastAsia="en-ZA"/>
        </w:rPr>
        <w:t xml:space="preserve">Fire Hydrants inspections are done regularly to ensure that they are clean, clearly marked and in operation. A total of one hundred and forty (140) fire hydrant inspections were conducted. </w:t>
      </w:r>
    </w:p>
    <w:p w14:paraId="3CDF5B32" w14:textId="77777777" w:rsidR="00896B34" w:rsidRPr="00E4545A" w:rsidRDefault="00896B34" w:rsidP="00896B34">
      <w:pPr>
        <w:spacing w:after="0" w:line="360" w:lineRule="auto"/>
        <w:contextualSpacing/>
        <w:jc w:val="both"/>
        <w:rPr>
          <w:rFonts w:ascii="Arial" w:eastAsia="Times New Roman" w:hAnsi="Arial" w:cs="Arial"/>
          <w:lang w:eastAsia="en-ZA"/>
        </w:rPr>
      </w:pPr>
    </w:p>
    <w:p w14:paraId="5FBA67D3" w14:textId="25DAE446" w:rsidR="00896B34" w:rsidRDefault="00BB334E" w:rsidP="00896B34">
      <w:pPr>
        <w:spacing w:after="0" w:line="360" w:lineRule="auto"/>
        <w:jc w:val="both"/>
        <w:rPr>
          <w:rFonts w:ascii="Arial" w:eastAsia="Times New Roman" w:hAnsi="Arial" w:cs="Arial"/>
          <w:b/>
          <w:lang w:eastAsia="en-ZA"/>
        </w:rPr>
      </w:pPr>
      <w:r>
        <w:rPr>
          <w:rFonts w:ascii="Arial" w:eastAsia="Times New Roman" w:hAnsi="Arial" w:cs="Arial"/>
          <w:b/>
          <w:lang w:eastAsia="en-ZA"/>
        </w:rPr>
        <w:t>3.4.4.7</w:t>
      </w:r>
      <w:r w:rsidR="00896B34">
        <w:rPr>
          <w:rFonts w:ascii="Arial" w:eastAsia="Times New Roman" w:hAnsi="Arial" w:cs="Arial"/>
          <w:b/>
          <w:lang w:eastAsia="en-ZA"/>
        </w:rPr>
        <w:tab/>
      </w:r>
      <w:r w:rsidR="00896B34" w:rsidRPr="00E4545A">
        <w:rPr>
          <w:rFonts w:ascii="Arial" w:eastAsia="Times New Roman" w:hAnsi="Arial" w:cs="Arial"/>
          <w:b/>
          <w:lang w:eastAsia="en-ZA"/>
        </w:rPr>
        <w:t xml:space="preserve">Water Deliveries: </w:t>
      </w:r>
    </w:p>
    <w:p w14:paraId="0D2E019E" w14:textId="77777777" w:rsidR="00896B34" w:rsidRPr="00E4545A" w:rsidRDefault="00896B34" w:rsidP="00896B34">
      <w:pPr>
        <w:spacing w:after="0" w:line="360" w:lineRule="auto"/>
        <w:ind w:firstLine="720"/>
        <w:jc w:val="both"/>
        <w:rPr>
          <w:rFonts w:ascii="Arial" w:eastAsia="Times New Roman" w:hAnsi="Arial" w:cs="Arial"/>
          <w:color w:val="FF0000"/>
          <w:lang w:eastAsia="en-ZA"/>
        </w:rPr>
      </w:pPr>
      <w:r w:rsidRPr="00E4545A">
        <w:rPr>
          <w:rFonts w:ascii="Arial" w:eastAsia="Times New Roman" w:hAnsi="Arial" w:cs="Arial"/>
          <w:lang w:eastAsia="en-ZA"/>
        </w:rPr>
        <w:t>As an additional income, the department delivers water to farms situated within the protected area upon request. Normal tariffs apply that include the use of the fire engine plus the distance travelled. Water is also delivered to rural communities in municipal area of jurisdiction, the Department of Technical and Infrastructural Services, is then responsible for the charges.</w:t>
      </w:r>
      <w:r w:rsidRPr="00E4545A">
        <w:rPr>
          <w:rFonts w:ascii="Arial" w:eastAsia="Times New Roman" w:hAnsi="Arial" w:cs="Arial"/>
          <w:color w:val="FF0000"/>
          <w:lang w:eastAsia="en-ZA"/>
        </w:rPr>
        <w:t xml:space="preserve"> </w:t>
      </w:r>
    </w:p>
    <w:p w14:paraId="3900B675" w14:textId="77777777" w:rsidR="00896B34" w:rsidRPr="000D2B58" w:rsidRDefault="00896B34" w:rsidP="00896B34">
      <w:pPr>
        <w:spacing w:after="0" w:line="360" w:lineRule="auto"/>
        <w:jc w:val="both"/>
        <w:rPr>
          <w:rFonts w:ascii="Arial" w:eastAsia="Times New Roman" w:hAnsi="Arial" w:cs="Arial"/>
          <w:lang w:eastAsia="en-ZA"/>
        </w:rPr>
      </w:pPr>
    </w:p>
    <w:p w14:paraId="6B6478D9" w14:textId="028CC8E0" w:rsidR="00896B34" w:rsidRPr="000D2B58" w:rsidRDefault="00BB334E" w:rsidP="00896B34">
      <w:pPr>
        <w:spacing w:after="0" w:line="360" w:lineRule="auto"/>
        <w:jc w:val="both"/>
        <w:rPr>
          <w:rFonts w:ascii="Arial" w:eastAsia="Times New Roman" w:hAnsi="Arial" w:cs="Arial"/>
          <w:b/>
          <w:lang w:eastAsia="en-ZA"/>
        </w:rPr>
      </w:pPr>
      <w:r>
        <w:rPr>
          <w:rFonts w:ascii="Arial" w:eastAsia="Times New Roman" w:hAnsi="Arial" w:cs="Arial"/>
          <w:b/>
          <w:lang w:eastAsia="en-ZA"/>
        </w:rPr>
        <w:t>3.4.4.8</w:t>
      </w:r>
      <w:r w:rsidR="00896B34" w:rsidRPr="000D2B58">
        <w:rPr>
          <w:rFonts w:ascii="Arial" w:eastAsia="Times New Roman" w:hAnsi="Arial" w:cs="Arial"/>
          <w:b/>
          <w:lang w:eastAsia="en-ZA"/>
        </w:rPr>
        <w:tab/>
      </w:r>
      <w:r w:rsidR="00896B34" w:rsidRPr="000D2B58">
        <w:rPr>
          <w:rFonts w:ascii="Arial" w:eastAsia="Times New Roman" w:hAnsi="Arial" w:cs="Arial"/>
          <w:b/>
          <w:lang w:eastAsia="en-ZA"/>
        </w:rPr>
        <w:tab/>
        <w:t xml:space="preserve">Motor Vehicle Accidents: </w:t>
      </w:r>
    </w:p>
    <w:p w14:paraId="087D0E94" w14:textId="77777777" w:rsidR="00896B34" w:rsidRPr="000D2B58" w:rsidRDefault="00896B34" w:rsidP="00896B34">
      <w:pPr>
        <w:spacing w:after="0" w:line="360" w:lineRule="auto"/>
        <w:ind w:firstLine="720"/>
        <w:jc w:val="both"/>
        <w:rPr>
          <w:rFonts w:ascii="Arial" w:eastAsia="Times New Roman" w:hAnsi="Arial" w:cs="Arial"/>
          <w:lang w:eastAsia="en-ZA"/>
        </w:rPr>
      </w:pPr>
      <w:r w:rsidRPr="000D2B58">
        <w:rPr>
          <w:rFonts w:ascii="Arial" w:eastAsia="Times New Roman" w:hAnsi="Arial" w:cs="Arial"/>
          <w:lang w:eastAsia="en-ZA"/>
        </w:rPr>
        <w:t>The Directorate responds to motor vehicle accidents to assist with vehicle extrication, patient treatment, hazardous materials, etc. A total of (19) accidents were attended to during the 2021/22 financial year.</w:t>
      </w:r>
    </w:p>
    <w:p w14:paraId="40A4ED0D" w14:textId="77777777" w:rsidR="00896B34" w:rsidRDefault="00896B34" w:rsidP="00896B34">
      <w:pPr>
        <w:spacing w:after="0" w:line="360" w:lineRule="auto"/>
        <w:jc w:val="both"/>
        <w:rPr>
          <w:rFonts w:ascii="Arial" w:eastAsia="Times New Roman" w:hAnsi="Arial" w:cs="Arial"/>
          <w:b/>
          <w:lang w:eastAsia="en-ZA"/>
        </w:rPr>
      </w:pPr>
    </w:p>
    <w:p w14:paraId="1226E8C9" w14:textId="75336A5E" w:rsidR="00896B34" w:rsidRDefault="00BB334E" w:rsidP="00896B34">
      <w:pPr>
        <w:spacing w:after="0" w:line="360" w:lineRule="auto"/>
        <w:jc w:val="both"/>
        <w:rPr>
          <w:rFonts w:ascii="Arial" w:eastAsia="Times New Roman" w:hAnsi="Arial" w:cs="Arial"/>
          <w:b/>
          <w:lang w:eastAsia="en-ZA"/>
        </w:rPr>
      </w:pPr>
      <w:r>
        <w:rPr>
          <w:rFonts w:ascii="Arial" w:eastAsia="Times New Roman" w:hAnsi="Arial" w:cs="Arial"/>
          <w:b/>
          <w:lang w:eastAsia="en-ZA"/>
        </w:rPr>
        <w:t>3.4.4.9</w:t>
      </w:r>
      <w:r w:rsidR="00896B34">
        <w:rPr>
          <w:rFonts w:ascii="Arial" w:eastAsia="Times New Roman" w:hAnsi="Arial" w:cs="Arial"/>
          <w:b/>
          <w:lang w:eastAsia="en-ZA"/>
        </w:rPr>
        <w:t xml:space="preserve"> </w:t>
      </w:r>
      <w:r w:rsidR="000D2B58">
        <w:rPr>
          <w:rFonts w:ascii="Arial" w:eastAsia="Times New Roman" w:hAnsi="Arial" w:cs="Arial"/>
          <w:b/>
          <w:lang w:eastAsia="en-ZA"/>
        </w:rPr>
        <w:tab/>
      </w:r>
      <w:r w:rsidR="00896B34" w:rsidRPr="00E4545A">
        <w:rPr>
          <w:rFonts w:ascii="Arial" w:eastAsia="Times New Roman" w:hAnsi="Arial" w:cs="Arial"/>
          <w:b/>
          <w:lang w:eastAsia="en-ZA"/>
        </w:rPr>
        <w:t>Training and Awareness:</w:t>
      </w:r>
    </w:p>
    <w:p w14:paraId="79BD316C" w14:textId="77777777" w:rsidR="00896B34" w:rsidRPr="00E4545A" w:rsidRDefault="00896B34" w:rsidP="00896B34">
      <w:pPr>
        <w:spacing w:after="0" w:line="360" w:lineRule="auto"/>
        <w:ind w:firstLine="720"/>
        <w:jc w:val="both"/>
        <w:rPr>
          <w:rFonts w:ascii="Arial" w:eastAsia="Times New Roman" w:hAnsi="Arial" w:cs="Arial"/>
          <w:lang w:eastAsia="en-ZA"/>
        </w:rPr>
      </w:pPr>
      <w:r w:rsidRPr="00E4545A">
        <w:rPr>
          <w:rFonts w:ascii="Arial" w:eastAsia="Times New Roman" w:hAnsi="Arial" w:cs="Arial"/>
          <w:b/>
          <w:lang w:eastAsia="en-ZA"/>
        </w:rPr>
        <w:t xml:space="preserve"> </w:t>
      </w:r>
      <w:r w:rsidRPr="00E4545A">
        <w:rPr>
          <w:rFonts w:ascii="Arial" w:eastAsia="Times New Roman" w:hAnsi="Arial" w:cs="Arial"/>
          <w:lang w:eastAsia="en-ZA"/>
        </w:rPr>
        <w:t xml:space="preserve">Lectures and practical drills are presented to the staff of the Fire Department on various subjects of firefighting, rescues, handling of hazardous incidents and legislation applicable to the fire service. This is In - Service Training and only focus on preparedness of Fire Fighters to combat fires and other emergencies.  </w:t>
      </w:r>
    </w:p>
    <w:p w14:paraId="6A1DE43C" w14:textId="77777777" w:rsidR="00896B34" w:rsidRPr="00E4545A" w:rsidRDefault="00896B34" w:rsidP="00896B34">
      <w:pPr>
        <w:spacing w:after="0" w:line="360" w:lineRule="auto"/>
        <w:jc w:val="both"/>
        <w:rPr>
          <w:rFonts w:ascii="Arial" w:eastAsia="Times New Roman" w:hAnsi="Arial" w:cs="Arial"/>
          <w:b/>
          <w:u w:val="single"/>
          <w:lang w:eastAsia="en-ZA"/>
        </w:rPr>
      </w:pPr>
    </w:p>
    <w:p w14:paraId="17C9B022" w14:textId="7C0D6D8E" w:rsidR="00896B34" w:rsidRPr="00FA24D8" w:rsidRDefault="00896B34" w:rsidP="00896B34">
      <w:pPr>
        <w:spacing w:after="0" w:line="360" w:lineRule="auto"/>
        <w:jc w:val="both"/>
        <w:rPr>
          <w:rFonts w:ascii="Arial" w:eastAsia="Times New Roman" w:hAnsi="Arial" w:cs="Arial"/>
          <w:b/>
          <w:color w:val="000000" w:themeColor="text1"/>
          <w:lang w:eastAsia="en-ZA"/>
        </w:rPr>
      </w:pPr>
      <w:r w:rsidRPr="00FA24D8">
        <w:rPr>
          <w:rFonts w:ascii="Arial" w:eastAsia="Times New Roman" w:hAnsi="Arial" w:cs="Arial"/>
          <w:b/>
          <w:color w:val="000000" w:themeColor="text1"/>
          <w:lang w:eastAsia="en-ZA"/>
        </w:rPr>
        <w:t>3.</w:t>
      </w:r>
      <w:r w:rsidR="00BB334E">
        <w:rPr>
          <w:rFonts w:ascii="Arial" w:eastAsia="Times New Roman" w:hAnsi="Arial" w:cs="Arial"/>
          <w:b/>
          <w:color w:val="000000" w:themeColor="text1"/>
          <w:lang w:eastAsia="en-ZA"/>
        </w:rPr>
        <w:t>4.4.9.1</w:t>
      </w:r>
      <w:r w:rsidRPr="00FA24D8">
        <w:rPr>
          <w:rFonts w:ascii="Arial" w:eastAsia="Times New Roman" w:hAnsi="Arial" w:cs="Arial"/>
          <w:b/>
          <w:color w:val="000000" w:themeColor="text1"/>
          <w:lang w:eastAsia="en-ZA"/>
        </w:rPr>
        <w:tab/>
        <w:t xml:space="preserve">Public Training: </w:t>
      </w:r>
    </w:p>
    <w:p w14:paraId="2F76D621" w14:textId="6E02DA44" w:rsidR="00896B34" w:rsidRDefault="00896B34" w:rsidP="00896B34">
      <w:pPr>
        <w:spacing w:after="0" w:line="360" w:lineRule="auto"/>
        <w:ind w:firstLine="720"/>
        <w:jc w:val="both"/>
        <w:rPr>
          <w:rFonts w:ascii="Arial" w:eastAsia="Calibri" w:hAnsi="Arial" w:cs="Arial"/>
          <w:color w:val="000000" w:themeColor="text1"/>
        </w:rPr>
      </w:pPr>
      <w:r w:rsidRPr="00FA24D8">
        <w:rPr>
          <w:rFonts w:ascii="Arial" w:eastAsia="Times New Roman" w:hAnsi="Arial" w:cs="Arial"/>
          <w:color w:val="000000" w:themeColor="text1"/>
          <w:lang w:eastAsia="en-ZA"/>
        </w:rPr>
        <w:t xml:space="preserve">Fire awareness campaigns are conducted at rural communities, </w:t>
      </w:r>
      <w:proofErr w:type="gramStart"/>
      <w:r w:rsidRPr="00FA24D8">
        <w:rPr>
          <w:rFonts w:ascii="Arial" w:eastAsia="Times New Roman" w:hAnsi="Arial" w:cs="Arial"/>
          <w:color w:val="000000" w:themeColor="text1"/>
          <w:lang w:eastAsia="en-ZA"/>
        </w:rPr>
        <w:t>schools</w:t>
      </w:r>
      <w:proofErr w:type="gramEnd"/>
      <w:r w:rsidRPr="00FA24D8">
        <w:rPr>
          <w:rFonts w:ascii="Arial" w:eastAsia="Times New Roman" w:hAnsi="Arial" w:cs="Arial"/>
          <w:color w:val="000000" w:themeColor="text1"/>
          <w:lang w:eastAsia="en-ZA"/>
        </w:rPr>
        <w:t xml:space="preserve"> and clinics within Makana to make the community aware of the dangers of fires. A total of two hundred and four (204) public members were reached. Elementary Fire Fighting training is presented to businesses to enable their staff to react immediately when a fire occurs at their workplace whilst it is still small.  Covid 19 has had a negative impact on the Fire </w:t>
      </w:r>
      <w:r w:rsidRPr="00FA24D8">
        <w:rPr>
          <w:rFonts w:ascii="Arial" w:eastAsia="Calibri" w:hAnsi="Arial" w:cs="Arial"/>
          <w:color w:val="000000" w:themeColor="text1"/>
        </w:rPr>
        <w:t xml:space="preserve">Awareness Campaigns. </w:t>
      </w:r>
    </w:p>
    <w:p w14:paraId="7E7C58F0" w14:textId="77777777" w:rsidR="00BB334E" w:rsidRPr="00FA24D8" w:rsidRDefault="00BB334E" w:rsidP="00896B34">
      <w:pPr>
        <w:spacing w:after="0" w:line="360" w:lineRule="auto"/>
        <w:ind w:firstLine="720"/>
        <w:jc w:val="both"/>
        <w:rPr>
          <w:rFonts w:ascii="Arial" w:eastAsia="Calibri" w:hAnsi="Arial" w:cs="Arial"/>
          <w:color w:val="000000" w:themeColor="text1"/>
        </w:rPr>
      </w:pPr>
    </w:p>
    <w:p w14:paraId="3C70B9F3" w14:textId="32053605" w:rsidR="00896B34" w:rsidRPr="00FA24D8" w:rsidRDefault="00896B34" w:rsidP="00896B34">
      <w:pPr>
        <w:spacing w:line="360" w:lineRule="auto"/>
        <w:jc w:val="both"/>
        <w:rPr>
          <w:rFonts w:ascii="Arial" w:eastAsia="Times New Roman" w:hAnsi="Arial" w:cs="Arial"/>
          <w:b/>
          <w:color w:val="000000" w:themeColor="text1"/>
          <w:lang w:eastAsia="en-ZA"/>
        </w:rPr>
      </w:pPr>
      <w:r w:rsidRPr="00FA24D8">
        <w:rPr>
          <w:rFonts w:ascii="Arial" w:eastAsia="Times New Roman" w:hAnsi="Arial" w:cs="Arial"/>
          <w:b/>
          <w:color w:val="000000" w:themeColor="text1"/>
          <w:lang w:eastAsia="en-ZA"/>
        </w:rPr>
        <w:t>3.</w:t>
      </w:r>
      <w:r w:rsidR="00BB334E">
        <w:rPr>
          <w:rFonts w:ascii="Arial" w:eastAsia="Times New Roman" w:hAnsi="Arial" w:cs="Arial"/>
          <w:b/>
          <w:color w:val="000000" w:themeColor="text1"/>
          <w:lang w:eastAsia="en-ZA"/>
        </w:rPr>
        <w:t>4.4.9.2</w:t>
      </w:r>
      <w:r w:rsidRPr="00FA24D8">
        <w:rPr>
          <w:rFonts w:ascii="Arial" w:eastAsia="Times New Roman" w:hAnsi="Arial" w:cs="Arial"/>
          <w:b/>
          <w:color w:val="000000" w:themeColor="text1"/>
          <w:lang w:eastAsia="en-ZA"/>
        </w:rPr>
        <w:tab/>
        <w:t>School Awareness Programme:</w:t>
      </w:r>
    </w:p>
    <w:p w14:paraId="4B9A7DE9" w14:textId="77777777" w:rsidR="00896B34" w:rsidRPr="00FA24D8" w:rsidRDefault="00896B34" w:rsidP="00896B34">
      <w:pPr>
        <w:spacing w:line="360" w:lineRule="auto"/>
        <w:ind w:firstLine="720"/>
        <w:jc w:val="both"/>
        <w:rPr>
          <w:rFonts w:ascii="Arial" w:eastAsia="Times New Roman" w:hAnsi="Arial" w:cs="Arial"/>
          <w:color w:val="000000" w:themeColor="text1"/>
          <w:lang w:eastAsia="en-ZA"/>
        </w:rPr>
      </w:pPr>
      <w:r w:rsidRPr="00FA24D8">
        <w:rPr>
          <w:rFonts w:ascii="Arial" w:eastAsia="Times New Roman" w:hAnsi="Arial" w:cs="Arial"/>
          <w:b/>
          <w:color w:val="000000" w:themeColor="text1"/>
          <w:lang w:eastAsia="en-ZA"/>
        </w:rPr>
        <w:t xml:space="preserve"> </w:t>
      </w:r>
      <w:r w:rsidRPr="00FA24D8">
        <w:rPr>
          <w:rFonts w:ascii="Arial" w:eastAsia="Times New Roman" w:hAnsi="Arial" w:cs="Arial"/>
          <w:color w:val="000000" w:themeColor="text1"/>
          <w:lang w:eastAsia="en-ZA"/>
        </w:rPr>
        <w:t>The department continued with our School Awareness Programme to make the students/ scholars aware of the dangers of fires and what to do in case of a fire. A total of twelve (12) schools and two hundred and three (203) students / scholars were reached during the financial year 20/21 Covid 19 had a negative impact on the School</w:t>
      </w:r>
      <w:r w:rsidRPr="00FA24D8">
        <w:rPr>
          <w:rFonts w:ascii="Arial" w:eastAsia="Calibri" w:hAnsi="Arial" w:cs="Arial"/>
          <w:color w:val="000000" w:themeColor="text1"/>
        </w:rPr>
        <w:t xml:space="preserve"> </w:t>
      </w:r>
      <w:r w:rsidRPr="00FA24D8">
        <w:rPr>
          <w:rFonts w:ascii="Arial" w:eastAsia="Times New Roman" w:hAnsi="Arial" w:cs="Arial"/>
          <w:color w:val="000000" w:themeColor="text1"/>
          <w:lang w:eastAsia="en-ZA"/>
        </w:rPr>
        <w:t>Awareness Programme</w:t>
      </w:r>
      <w:r w:rsidRPr="00FA24D8">
        <w:rPr>
          <w:rFonts w:ascii="Arial" w:eastAsia="Calibri" w:hAnsi="Arial" w:cs="Arial"/>
          <w:color w:val="000000" w:themeColor="text1"/>
        </w:rPr>
        <w:t xml:space="preserve">. </w:t>
      </w:r>
    </w:p>
    <w:p w14:paraId="4285446E" w14:textId="77777777" w:rsidR="00896B34" w:rsidRPr="00E4545A" w:rsidRDefault="00896B34" w:rsidP="00896B34">
      <w:pPr>
        <w:keepNext/>
        <w:keepLines/>
        <w:spacing w:after="36" w:line="360" w:lineRule="auto"/>
        <w:jc w:val="both"/>
        <w:outlineLvl w:val="0"/>
        <w:rPr>
          <w:rFonts w:ascii="Arial" w:eastAsia="Times New Roman" w:hAnsi="Arial" w:cs="Arial"/>
          <w:lang w:eastAsia="en-ZA"/>
        </w:rPr>
      </w:pPr>
      <w:r w:rsidRPr="00E4545A">
        <w:rPr>
          <w:rFonts w:ascii="Arial" w:eastAsia="Times New Roman" w:hAnsi="Arial" w:cs="Arial"/>
          <w:b/>
          <w:lang w:eastAsia="en-ZA"/>
        </w:rPr>
        <w:t xml:space="preserve"> Challenges:</w:t>
      </w:r>
      <w:r>
        <w:rPr>
          <w:rFonts w:ascii="Arial" w:eastAsia="Times New Roman" w:hAnsi="Arial" w:cs="Arial"/>
          <w:b/>
          <w:lang w:eastAsia="en-ZA"/>
        </w:rPr>
        <w:t xml:space="preserve">                                                 Progress/ Update</w:t>
      </w:r>
    </w:p>
    <w:tbl>
      <w:tblPr>
        <w:tblStyle w:val="GridTable6Colorful-Accent35"/>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64"/>
        <w:gridCol w:w="5804"/>
      </w:tblGrid>
      <w:tr w:rsidR="00896B34" w:rsidRPr="00E4545A" w14:paraId="122C8F56" w14:textId="77777777" w:rsidTr="00E456ED">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noWrap/>
            <w:hideMark/>
          </w:tcPr>
          <w:p w14:paraId="0D9F162B" w14:textId="77777777" w:rsidR="00896B34" w:rsidRPr="00E4545A" w:rsidRDefault="00896B34" w:rsidP="00E456ED">
            <w:pPr>
              <w:spacing w:line="360" w:lineRule="auto"/>
              <w:jc w:val="both"/>
              <w:rPr>
                <w:rFonts w:ascii="Arial" w:hAnsi="Arial" w:cs="Arial"/>
                <w:color w:val="FF0000"/>
              </w:rPr>
            </w:pPr>
          </w:p>
          <w:p w14:paraId="2B222545" w14:textId="77777777" w:rsidR="00896B34" w:rsidRPr="00E4545A" w:rsidRDefault="00896B34" w:rsidP="00E456ED">
            <w:pPr>
              <w:spacing w:line="360" w:lineRule="auto"/>
              <w:ind w:left="34"/>
              <w:jc w:val="both"/>
              <w:rPr>
                <w:rFonts w:ascii="Arial" w:hAnsi="Arial" w:cs="Arial"/>
                <w:color w:val="FF0000"/>
              </w:rPr>
            </w:pPr>
            <w:r w:rsidRPr="00811A30">
              <w:rPr>
                <w:rFonts w:ascii="Arial" w:hAnsi="Arial" w:cs="Arial"/>
                <w:color w:val="000000" w:themeColor="text1"/>
              </w:rPr>
              <w:t>Fire station in Alicedale </w:t>
            </w:r>
          </w:p>
        </w:tc>
        <w:tc>
          <w:tcPr>
            <w:tcW w:w="5804" w:type="dxa"/>
            <w:shd w:val="clear" w:color="auto" w:fill="FFFFFF"/>
            <w:hideMark/>
          </w:tcPr>
          <w:p w14:paraId="57FCA401" w14:textId="77777777" w:rsidR="00896B34" w:rsidRPr="00D100BB" w:rsidRDefault="00896B34" w:rsidP="00E456E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rPr>
            </w:pPr>
            <w:r w:rsidRPr="00E4545A">
              <w:rPr>
                <w:rFonts w:ascii="Arial" w:hAnsi="Arial" w:cs="Arial"/>
                <w:color w:val="FF0000"/>
              </w:rPr>
              <w:t xml:space="preserve"> </w:t>
            </w:r>
            <w:r w:rsidRPr="00D100BB">
              <w:rPr>
                <w:rFonts w:ascii="Arial" w:hAnsi="Arial" w:cs="Arial"/>
                <w:b w:val="0"/>
                <w:bCs w:val="0"/>
                <w:color w:val="000000" w:themeColor="text1"/>
              </w:rPr>
              <w:t xml:space="preserve">SBDM has procured temporary satellite Fire Station for Alicedale, the station is semi </w:t>
            </w:r>
            <w:proofErr w:type="gramStart"/>
            <w:r w:rsidRPr="00D100BB">
              <w:rPr>
                <w:rFonts w:ascii="Arial" w:hAnsi="Arial" w:cs="Arial"/>
                <w:b w:val="0"/>
                <w:bCs w:val="0"/>
                <w:color w:val="000000" w:themeColor="text1"/>
              </w:rPr>
              <w:t>equipped</w:t>
            </w:r>
            <w:proofErr w:type="gramEnd"/>
            <w:r w:rsidRPr="00D100BB">
              <w:rPr>
                <w:rFonts w:ascii="Arial" w:hAnsi="Arial" w:cs="Arial"/>
                <w:b w:val="0"/>
                <w:bCs w:val="0"/>
                <w:color w:val="000000" w:themeColor="text1"/>
              </w:rPr>
              <w:t xml:space="preserve"> and procurement of additional vehicle is underway and expected to be delivered in the next financial year</w:t>
            </w:r>
          </w:p>
        </w:tc>
      </w:tr>
      <w:tr w:rsidR="00896B34" w:rsidRPr="00E4545A" w14:paraId="38038A2B" w14:textId="77777777" w:rsidTr="00E456ED">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noWrap/>
          </w:tcPr>
          <w:p w14:paraId="528388F8" w14:textId="77777777" w:rsidR="00896B34" w:rsidRPr="00E4545A" w:rsidRDefault="00896B34" w:rsidP="00E456ED">
            <w:pPr>
              <w:spacing w:line="360" w:lineRule="auto"/>
              <w:jc w:val="both"/>
              <w:rPr>
                <w:rFonts w:ascii="Arial" w:hAnsi="Arial" w:cs="Arial"/>
                <w:color w:val="FF0000"/>
              </w:rPr>
            </w:pPr>
          </w:p>
          <w:p w14:paraId="1B2A6AD0" w14:textId="77777777" w:rsidR="00896B34" w:rsidRPr="00E4545A" w:rsidRDefault="00896B34" w:rsidP="00E456ED">
            <w:pPr>
              <w:tabs>
                <w:tab w:val="left" w:pos="720"/>
                <w:tab w:val="left" w:pos="1440"/>
                <w:tab w:val="left" w:pos="2160"/>
                <w:tab w:val="left" w:pos="2880"/>
                <w:tab w:val="left" w:pos="3600"/>
                <w:tab w:val="right" w:pos="4633"/>
              </w:tabs>
              <w:spacing w:line="360" w:lineRule="auto"/>
              <w:jc w:val="both"/>
              <w:rPr>
                <w:rFonts w:ascii="Arial" w:hAnsi="Arial" w:cs="Arial"/>
                <w:color w:val="FF0000"/>
              </w:rPr>
            </w:pPr>
            <w:r w:rsidRPr="00811A30">
              <w:rPr>
                <w:rFonts w:ascii="Arial" w:hAnsi="Arial" w:cs="Arial"/>
                <w:color w:val="000000" w:themeColor="text1"/>
              </w:rPr>
              <w:t xml:space="preserve">Fire station in </w:t>
            </w:r>
            <w:proofErr w:type="spellStart"/>
            <w:r w:rsidRPr="00811A30">
              <w:rPr>
                <w:rFonts w:ascii="Arial" w:hAnsi="Arial" w:cs="Arial"/>
                <w:color w:val="000000" w:themeColor="text1"/>
              </w:rPr>
              <w:t>Riebeeck</w:t>
            </w:r>
            <w:proofErr w:type="spellEnd"/>
            <w:r w:rsidRPr="00811A30">
              <w:rPr>
                <w:rFonts w:ascii="Arial" w:hAnsi="Arial" w:cs="Arial"/>
                <w:color w:val="000000" w:themeColor="text1"/>
              </w:rPr>
              <w:t>-East </w:t>
            </w:r>
            <w:r w:rsidRPr="00E4545A">
              <w:rPr>
                <w:rFonts w:ascii="Arial" w:hAnsi="Arial" w:cs="Arial"/>
                <w:color w:val="FF0000"/>
              </w:rPr>
              <w:tab/>
            </w:r>
            <w:r w:rsidRPr="00E4545A">
              <w:rPr>
                <w:rFonts w:ascii="Arial" w:hAnsi="Arial" w:cs="Arial"/>
                <w:color w:val="FF0000"/>
              </w:rPr>
              <w:tab/>
            </w:r>
          </w:p>
        </w:tc>
        <w:tc>
          <w:tcPr>
            <w:tcW w:w="5804" w:type="dxa"/>
            <w:shd w:val="clear" w:color="auto" w:fill="FFFFFF"/>
          </w:tcPr>
          <w:p w14:paraId="45506370" w14:textId="77777777" w:rsidR="00896B34" w:rsidRPr="00E4545A" w:rsidRDefault="00896B34" w:rsidP="00E456E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FF0000"/>
              </w:rPr>
            </w:pPr>
            <w:r w:rsidRPr="00811A30">
              <w:rPr>
                <w:rFonts w:ascii="Arial" w:hAnsi="Arial" w:cs="Arial"/>
                <w:bCs/>
                <w:color w:val="000000" w:themeColor="text1"/>
              </w:rPr>
              <w:t xml:space="preserve">SBDM has procure temporary satellite Fire Station for </w:t>
            </w:r>
            <w:proofErr w:type="spellStart"/>
            <w:r w:rsidRPr="00811A30">
              <w:rPr>
                <w:rFonts w:ascii="Arial" w:hAnsi="Arial" w:cs="Arial"/>
                <w:bCs/>
                <w:color w:val="000000" w:themeColor="text1"/>
              </w:rPr>
              <w:t>Riebeeck</w:t>
            </w:r>
            <w:proofErr w:type="spellEnd"/>
            <w:r w:rsidRPr="00811A30">
              <w:rPr>
                <w:rFonts w:ascii="Arial" w:hAnsi="Arial" w:cs="Arial"/>
                <w:bCs/>
                <w:color w:val="000000" w:themeColor="text1"/>
              </w:rPr>
              <w:t xml:space="preserve"> East, procurement of vehicle and recruitment of the personnel is currently </w:t>
            </w:r>
            <w:proofErr w:type="gramStart"/>
            <w:r w:rsidRPr="00811A30">
              <w:rPr>
                <w:rFonts w:ascii="Arial" w:hAnsi="Arial" w:cs="Arial"/>
                <w:bCs/>
                <w:color w:val="000000" w:themeColor="text1"/>
              </w:rPr>
              <w:t>underway</w:t>
            </w:r>
            <w:proofErr w:type="gramEnd"/>
            <w:r w:rsidRPr="00811A30">
              <w:rPr>
                <w:rFonts w:ascii="Arial" w:hAnsi="Arial" w:cs="Arial"/>
                <w:bCs/>
                <w:color w:val="000000" w:themeColor="text1"/>
              </w:rPr>
              <w:t xml:space="preserve"> and target is next financial year.</w:t>
            </w:r>
          </w:p>
        </w:tc>
      </w:tr>
      <w:tr w:rsidR="00896B34" w:rsidRPr="00E4545A" w14:paraId="785979AB" w14:textId="77777777" w:rsidTr="00E456ED">
        <w:trPr>
          <w:trHeight w:val="645"/>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noWrap/>
            <w:vAlign w:val="center"/>
          </w:tcPr>
          <w:p w14:paraId="7AD85C39" w14:textId="77777777" w:rsidR="00896B34" w:rsidRPr="00811A30" w:rsidRDefault="00896B34" w:rsidP="00E456ED">
            <w:pPr>
              <w:spacing w:line="360" w:lineRule="auto"/>
              <w:jc w:val="both"/>
              <w:rPr>
                <w:rFonts w:ascii="Arial" w:hAnsi="Arial" w:cs="Arial"/>
                <w:color w:val="000000" w:themeColor="text1"/>
              </w:rPr>
            </w:pPr>
            <w:r w:rsidRPr="00811A30">
              <w:rPr>
                <w:rFonts w:ascii="Arial" w:hAnsi="Arial" w:cs="Arial"/>
                <w:color w:val="000000" w:themeColor="text1"/>
              </w:rPr>
              <w:t xml:space="preserve">No fire station in </w:t>
            </w:r>
            <w:proofErr w:type="spellStart"/>
            <w:r w:rsidRPr="00811A30">
              <w:rPr>
                <w:rFonts w:ascii="Arial" w:hAnsi="Arial" w:cs="Arial"/>
                <w:color w:val="000000" w:themeColor="text1"/>
              </w:rPr>
              <w:t>Makhanda</w:t>
            </w:r>
            <w:proofErr w:type="spellEnd"/>
            <w:r w:rsidRPr="00811A30">
              <w:rPr>
                <w:rFonts w:ascii="Arial" w:hAnsi="Arial" w:cs="Arial"/>
                <w:color w:val="000000" w:themeColor="text1"/>
              </w:rPr>
              <w:t>-East </w:t>
            </w:r>
            <w:r w:rsidRPr="00811A30">
              <w:rPr>
                <w:rFonts w:ascii="Arial" w:hAnsi="Arial" w:cs="Arial"/>
                <w:color w:val="000000" w:themeColor="text1"/>
              </w:rPr>
              <w:tab/>
            </w:r>
          </w:p>
        </w:tc>
        <w:tc>
          <w:tcPr>
            <w:tcW w:w="5804" w:type="dxa"/>
            <w:shd w:val="clear" w:color="auto" w:fill="FFFFFF"/>
          </w:tcPr>
          <w:p w14:paraId="5956F748" w14:textId="77777777" w:rsidR="00896B34" w:rsidRPr="00811A30" w:rsidRDefault="00896B34" w:rsidP="00E456E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811A30">
              <w:rPr>
                <w:rFonts w:ascii="Arial" w:hAnsi="Arial" w:cs="Arial"/>
                <w:color w:val="000000" w:themeColor="text1"/>
              </w:rPr>
              <w:t>No Capital Budget for the 2019/20 financial year, due to the financial situation of the Municipality.</w:t>
            </w:r>
          </w:p>
        </w:tc>
      </w:tr>
      <w:tr w:rsidR="00896B34" w:rsidRPr="00E4545A" w14:paraId="321BC907" w14:textId="77777777" w:rsidTr="00E456ED">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noWrap/>
          </w:tcPr>
          <w:p w14:paraId="1B9D8045" w14:textId="77777777" w:rsidR="00896B34" w:rsidRPr="00811A30" w:rsidRDefault="00896B34" w:rsidP="00E456ED">
            <w:pPr>
              <w:spacing w:line="360" w:lineRule="auto"/>
              <w:jc w:val="both"/>
              <w:rPr>
                <w:rFonts w:ascii="Arial" w:hAnsi="Arial" w:cs="Arial"/>
                <w:color w:val="000000" w:themeColor="text1"/>
              </w:rPr>
            </w:pPr>
          </w:p>
          <w:p w14:paraId="044EA752" w14:textId="77777777" w:rsidR="00896B34" w:rsidRPr="00811A30" w:rsidRDefault="00896B34" w:rsidP="00E456ED">
            <w:pPr>
              <w:spacing w:line="360" w:lineRule="auto"/>
              <w:jc w:val="both"/>
              <w:rPr>
                <w:rFonts w:ascii="Arial" w:hAnsi="Arial" w:cs="Arial"/>
                <w:color w:val="000000" w:themeColor="text1"/>
              </w:rPr>
            </w:pPr>
            <w:r w:rsidRPr="00811A30">
              <w:rPr>
                <w:rFonts w:ascii="Arial" w:hAnsi="Arial" w:cs="Arial"/>
                <w:color w:val="000000" w:themeColor="text1"/>
              </w:rPr>
              <w:t>Handling of after-hours complaints.</w:t>
            </w:r>
          </w:p>
        </w:tc>
        <w:tc>
          <w:tcPr>
            <w:tcW w:w="5804" w:type="dxa"/>
            <w:shd w:val="clear" w:color="auto" w:fill="FFFFFF"/>
          </w:tcPr>
          <w:p w14:paraId="58759681" w14:textId="77777777" w:rsidR="00896B34" w:rsidRPr="00811A30" w:rsidRDefault="00896B34" w:rsidP="00E456E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11A30">
              <w:rPr>
                <w:rFonts w:ascii="Arial" w:hAnsi="Arial" w:cs="Arial"/>
                <w:color w:val="000000" w:themeColor="text1"/>
              </w:rPr>
              <w:t>The Control Room is dealing with after-hours complaints, such as electricity, water, sewer etc. posing a risk, as the telephone lines are continuously engaged due to the influx of complaints from the public.</w:t>
            </w:r>
          </w:p>
        </w:tc>
      </w:tr>
      <w:tr w:rsidR="00896B34" w:rsidRPr="00E4545A" w14:paraId="45699B01" w14:textId="77777777" w:rsidTr="00E456ED">
        <w:trPr>
          <w:trHeight w:val="105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noWrap/>
          </w:tcPr>
          <w:p w14:paraId="6EFBD62D" w14:textId="77777777" w:rsidR="00896B34" w:rsidRPr="00811A30" w:rsidRDefault="00896B34" w:rsidP="00E456ED">
            <w:pPr>
              <w:spacing w:line="360" w:lineRule="auto"/>
              <w:jc w:val="both"/>
              <w:rPr>
                <w:rFonts w:ascii="Arial" w:hAnsi="Arial" w:cs="Arial"/>
                <w:color w:val="000000" w:themeColor="text1"/>
              </w:rPr>
            </w:pPr>
          </w:p>
          <w:p w14:paraId="4E5464DF" w14:textId="77777777" w:rsidR="00896B34" w:rsidRPr="00811A30" w:rsidRDefault="00896B34" w:rsidP="00E456ED">
            <w:pPr>
              <w:spacing w:line="360" w:lineRule="auto"/>
              <w:jc w:val="both"/>
              <w:rPr>
                <w:rFonts w:ascii="Arial" w:hAnsi="Arial" w:cs="Arial"/>
                <w:color w:val="000000" w:themeColor="text1"/>
              </w:rPr>
            </w:pPr>
            <w:r w:rsidRPr="00811A30">
              <w:rPr>
                <w:rFonts w:ascii="Arial" w:hAnsi="Arial" w:cs="Arial"/>
                <w:color w:val="000000" w:themeColor="text1"/>
              </w:rPr>
              <w:t>No Capital Budget to procure vehicles and equipment</w:t>
            </w:r>
          </w:p>
        </w:tc>
        <w:tc>
          <w:tcPr>
            <w:tcW w:w="5804" w:type="dxa"/>
            <w:shd w:val="clear" w:color="auto" w:fill="FFFFFF"/>
          </w:tcPr>
          <w:p w14:paraId="16AEA7D7" w14:textId="77777777" w:rsidR="00896B34" w:rsidRPr="00811A30" w:rsidRDefault="00896B34" w:rsidP="00E456E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811A30">
              <w:rPr>
                <w:rFonts w:ascii="Arial" w:hAnsi="Arial" w:cs="Arial"/>
                <w:color w:val="000000" w:themeColor="text1"/>
              </w:rPr>
              <w:t xml:space="preserve">No Capital Budget to procure much needed vehicles and equipment for the 2019/20 financial year, due to the financial situation of the Municipality. Sarah </w:t>
            </w:r>
            <w:proofErr w:type="spellStart"/>
            <w:r w:rsidRPr="00811A30">
              <w:rPr>
                <w:rFonts w:ascii="Arial" w:hAnsi="Arial" w:cs="Arial"/>
                <w:color w:val="000000" w:themeColor="text1"/>
              </w:rPr>
              <w:t>Baartman</w:t>
            </w:r>
            <w:proofErr w:type="spellEnd"/>
            <w:r w:rsidRPr="00811A30">
              <w:rPr>
                <w:rFonts w:ascii="Arial" w:hAnsi="Arial" w:cs="Arial"/>
                <w:color w:val="000000" w:themeColor="text1"/>
              </w:rPr>
              <w:t xml:space="preserve"> District Municipality procured two new vehicles and equipment.</w:t>
            </w:r>
          </w:p>
        </w:tc>
      </w:tr>
      <w:tr w:rsidR="00896B34" w:rsidRPr="00E4545A" w14:paraId="0A47107A" w14:textId="77777777" w:rsidTr="00E45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cPr>
          <w:p w14:paraId="7F6C3C2B" w14:textId="77777777" w:rsidR="00896B34" w:rsidRPr="00811A30" w:rsidRDefault="00896B34" w:rsidP="00E456ED">
            <w:pPr>
              <w:spacing w:after="39" w:line="360" w:lineRule="auto"/>
              <w:ind w:right="12"/>
              <w:jc w:val="both"/>
              <w:rPr>
                <w:rFonts w:ascii="Arial" w:hAnsi="Arial" w:cs="Arial"/>
                <w:color w:val="000000" w:themeColor="text1"/>
              </w:rPr>
            </w:pPr>
            <w:r w:rsidRPr="00811A30">
              <w:rPr>
                <w:rFonts w:ascii="Arial" w:hAnsi="Arial" w:cs="Arial"/>
                <w:color w:val="000000" w:themeColor="text1"/>
              </w:rPr>
              <w:t>Shortage of Staff</w:t>
            </w:r>
          </w:p>
        </w:tc>
        <w:tc>
          <w:tcPr>
            <w:tcW w:w="5804" w:type="dxa"/>
            <w:shd w:val="clear" w:color="auto" w:fill="FFFFFF"/>
          </w:tcPr>
          <w:p w14:paraId="764D3069" w14:textId="77777777" w:rsidR="00896B34" w:rsidRPr="00811A30" w:rsidRDefault="00896B34" w:rsidP="00E456ED">
            <w:pPr>
              <w:spacing w:after="39" w:line="360"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11A30">
              <w:rPr>
                <w:rFonts w:ascii="Arial" w:hAnsi="Arial" w:cs="Arial"/>
                <w:color w:val="000000" w:themeColor="text1"/>
              </w:rPr>
              <w:t xml:space="preserve">Shortage of staff has an impact on the operations of the department </w:t>
            </w:r>
            <w:proofErr w:type="gramStart"/>
            <w:r w:rsidRPr="00811A30">
              <w:rPr>
                <w:rFonts w:ascii="Arial" w:hAnsi="Arial" w:cs="Arial"/>
                <w:color w:val="000000" w:themeColor="text1"/>
              </w:rPr>
              <w:t>due to the fact that</w:t>
            </w:r>
            <w:proofErr w:type="gramEnd"/>
            <w:r w:rsidRPr="00811A30">
              <w:rPr>
                <w:rFonts w:ascii="Arial" w:hAnsi="Arial" w:cs="Arial"/>
                <w:color w:val="000000" w:themeColor="text1"/>
              </w:rPr>
              <w:t xml:space="preserve"> </w:t>
            </w:r>
            <w:r>
              <w:rPr>
                <w:rFonts w:ascii="Arial" w:hAnsi="Arial" w:cs="Arial"/>
                <w:color w:val="000000" w:themeColor="text1"/>
              </w:rPr>
              <w:t>Vacant positions are not filled, and posts will be filled I the next financial year.</w:t>
            </w:r>
          </w:p>
        </w:tc>
      </w:tr>
    </w:tbl>
    <w:p w14:paraId="634FD430" w14:textId="77777777" w:rsidR="00896B34" w:rsidRDefault="00896B34" w:rsidP="00896B34">
      <w:pPr>
        <w:spacing w:after="4" w:line="276" w:lineRule="auto"/>
        <w:ind w:left="2"/>
        <w:rPr>
          <w:rFonts w:ascii="Arial" w:eastAsia="Impact" w:hAnsi="Arial" w:cs="Arial"/>
          <w:b/>
          <w:sz w:val="24"/>
          <w:lang w:eastAsia="en-ZA"/>
        </w:rPr>
      </w:pPr>
    </w:p>
    <w:p w14:paraId="088C144D" w14:textId="77777777" w:rsidR="00896B34" w:rsidRPr="00E4545A" w:rsidRDefault="00896B34" w:rsidP="00896B34">
      <w:pPr>
        <w:spacing w:after="4" w:line="276" w:lineRule="auto"/>
        <w:ind w:left="2"/>
        <w:rPr>
          <w:rFonts w:ascii="Arial" w:eastAsia="Impact" w:hAnsi="Arial" w:cs="Arial"/>
          <w:b/>
          <w:sz w:val="24"/>
          <w:lang w:eastAsia="en-ZA"/>
        </w:rPr>
      </w:pPr>
    </w:p>
    <w:p w14:paraId="00F37FCE" w14:textId="7024867D" w:rsidR="00896B34" w:rsidRPr="00E4545A" w:rsidRDefault="00896B34" w:rsidP="00896B34">
      <w:pPr>
        <w:shd w:val="clear" w:color="auto" w:fill="DECEB8"/>
        <w:spacing w:after="29" w:line="360" w:lineRule="auto"/>
        <w:ind w:right="-15"/>
        <w:rPr>
          <w:rFonts w:ascii="Arial" w:eastAsia="Times New Roman" w:hAnsi="Arial" w:cs="Arial"/>
          <w:b/>
          <w:lang w:eastAsia="en-ZA"/>
        </w:rPr>
      </w:pPr>
      <w:r w:rsidRPr="00E4545A">
        <w:rPr>
          <w:rFonts w:ascii="Arial" w:eastAsia="Impact" w:hAnsi="Arial" w:cs="Arial"/>
          <w:b/>
          <w:lang w:eastAsia="en-ZA"/>
        </w:rPr>
        <w:t>3.</w:t>
      </w:r>
      <w:r w:rsidR="00BB334E">
        <w:rPr>
          <w:rFonts w:ascii="Arial" w:eastAsia="Impact" w:hAnsi="Arial" w:cs="Arial"/>
          <w:b/>
          <w:lang w:eastAsia="en-ZA"/>
        </w:rPr>
        <w:t>4.5</w:t>
      </w:r>
      <w:r w:rsidRPr="00E4545A">
        <w:rPr>
          <w:rFonts w:ascii="Arial" w:eastAsia="Impact" w:hAnsi="Arial" w:cs="Arial"/>
          <w:b/>
          <w:lang w:eastAsia="en-ZA"/>
        </w:rPr>
        <w:tab/>
      </w:r>
      <w:r w:rsidRPr="00E4545A">
        <w:rPr>
          <w:rFonts w:ascii="Arial" w:eastAsia="Times New Roman" w:hAnsi="Arial" w:cs="Arial"/>
          <w:b/>
          <w:lang w:eastAsia="en-ZA"/>
        </w:rPr>
        <w:t>Safety and Security</w:t>
      </w:r>
    </w:p>
    <w:p w14:paraId="187AAD4C" w14:textId="77777777" w:rsidR="00896B34" w:rsidRDefault="00896B34" w:rsidP="00896B34">
      <w:pPr>
        <w:spacing w:after="0" w:line="360" w:lineRule="auto"/>
        <w:ind w:right="12" w:firstLine="720"/>
        <w:jc w:val="both"/>
        <w:rPr>
          <w:rFonts w:ascii="Arial" w:eastAsia="Times New Roman" w:hAnsi="Arial" w:cs="Arial"/>
          <w:lang w:eastAsia="en-ZA"/>
        </w:rPr>
      </w:pPr>
    </w:p>
    <w:p w14:paraId="3556FD93" w14:textId="7DEDB3DC" w:rsidR="00896B34" w:rsidRDefault="00896B34" w:rsidP="00896B34">
      <w:pPr>
        <w:spacing w:after="0" w:line="360" w:lineRule="auto"/>
        <w:ind w:right="12" w:firstLine="720"/>
        <w:jc w:val="both"/>
        <w:rPr>
          <w:rFonts w:ascii="Arial" w:eastAsia="Times New Roman" w:hAnsi="Arial" w:cs="Arial"/>
          <w:lang w:eastAsia="en-ZA"/>
        </w:rPr>
      </w:pPr>
      <w:r w:rsidRPr="00E4545A">
        <w:rPr>
          <w:rFonts w:ascii="Arial" w:eastAsia="Times New Roman" w:hAnsi="Arial" w:cs="Arial"/>
          <w:lang w:eastAsia="en-ZA"/>
        </w:rPr>
        <w:t xml:space="preserve">The Makana Municipality does not have an in-house policing force but does actively participate in the Local Safety and Security Forums. </w:t>
      </w:r>
    </w:p>
    <w:p w14:paraId="654AC1E3" w14:textId="39307D97" w:rsidR="00896B34" w:rsidRDefault="00896B34" w:rsidP="00896B34">
      <w:pPr>
        <w:spacing w:after="0" w:line="360" w:lineRule="auto"/>
        <w:rPr>
          <w:rFonts w:ascii="Arial" w:eastAsia="Times New Roman" w:hAnsi="Arial" w:cs="Arial"/>
          <w:b/>
          <w:lang w:eastAsia="en-ZA"/>
        </w:rPr>
      </w:pPr>
    </w:p>
    <w:p w14:paraId="144EE92B" w14:textId="3253CBE5" w:rsidR="00F17B31" w:rsidRDefault="00F17B31" w:rsidP="00896B34">
      <w:pPr>
        <w:spacing w:after="0" w:line="360" w:lineRule="auto"/>
        <w:rPr>
          <w:rFonts w:ascii="Arial" w:eastAsia="Times New Roman" w:hAnsi="Arial" w:cs="Arial"/>
          <w:b/>
          <w:lang w:eastAsia="en-ZA"/>
        </w:rPr>
      </w:pPr>
    </w:p>
    <w:p w14:paraId="53C1EFA6" w14:textId="52139CE1" w:rsidR="00F17B31" w:rsidRDefault="00F17B31" w:rsidP="00896B34">
      <w:pPr>
        <w:spacing w:after="0" w:line="360" w:lineRule="auto"/>
        <w:rPr>
          <w:rFonts w:ascii="Arial" w:eastAsia="Times New Roman" w:hAnsi="Arial" w:cs="Arial"/>
          <w:b/>
          <w:lang w:eastAsia="en-ZA"/>
        </w:rPr>
      </w:pPr>
    </w:p>
    <w:p w14:paraId="55763AF4" w14:textId="33C08CF7" w:rsidR="00F17B31" w:rsidRDefault="00F17B31" w:rsidP="00896B34">
      <w:pPr>
        <w:spacing w:after="0" w:line="360" w:lineRule="auto"/>
        <w:rPr>
          <w:rFonts w:ascii="Arial" w:eastAsia="Times New Roman" w:hAnsi="Arial" w:cs="Arial"/>
          <w:b/>
          <w:lang w:eastAsia="en-ZA"/>
        </w:rPr>
      </w:pPr>
    </w:p>
    <w:p w14:paraId="7CECAFE6" w14:textId="1F251865" w:rsidR="00F17B31" w:rsidRDefault="00F17B31" w:rsidP="00896B34">
      <w:pPr>
        <w:spacing w:after="0" w:line="360" w:lineRule="auto"/>
        <w:rPr>
          <w:rFonts w:ascii="Arial" w:eastAsia="Times New Roman" w:hAnsi="Arial" w:cs="Arial"/>
          <w:b/>
          <w:lang w:eastAsia="en-ZA"/>
        </w:rPr>
      </w:pPr>
    </w:p>
    <w:p w14:paraId="6D25AEAF" w14:textId="59AB612A" w:rsidR="00F17B31" w:rsidRDefault="00F17B31" w:rsidP="00896B34">
      <w:pPr>
        <w:spacing w:after="0" w:line="360" w:lineRule="auto"/>
        <w:rPr>
          <w:rFonts w:ascii="Arial" w:eastAsia="Times New Roman" w:hAnsi="Arial" w:cs="Arial"/>
          <w:b/>
          <w:lang w:eastAsia="en-ZA"/>
        </w:rPr>
      </w:pPr>
    </w:p>
    <w:p w14:paraId="1EBB7030" w14:textId="17CB9272" w:rsidR="00F17B31" w:rsidRDefault="00F17B31" w:rsidP="00896B34">
      <w:pPr>
        <w:spacing w:after="0" w:line="360" w:lineRule="auto"/>
        <w:rPr>
          <w:rFonts w:ascii="Arial" w:eastAsia="Times New Roman" w:hAnsi="Arial" w:cs="Arial"/>
          <w:b/>
          <w:lang w:eastAsia="en-ZA"/>
        </w:rPr>
      </w:pPr>
    </w:p>
    <w:p w14:paraId="77BDCAF2" w14:textId="471F9435" w:rsidR="00F17B31" w:rsidRDefault="00F17B31" w:rsidP="00896B34">
      <w:pPr>
        <w:spacing w:after="0" w:line="360" w:lineRule="auto"/>
        <w:rPr>
          <w:rFonts w:ascii="Arial" w:eastAsia="Times New Roman" w:hAnsi="Arial" w:cs="Arial"/>
          <w:b/>
          <w:lang w:eastAsia="en-ZA"/>
        </w:rPr>
      </w:pPr>
    </w:p>
    <w:p w14:paraId="21859D7B" w14:textId="77777777" w:rsidR="00F17B31" w:rsidRPr="00E4545A" w:rsidRDefault="00F17B31" w:rsidP="00896B34">
      <w:pPr>
        <w:spacing w:after="0" w:line="360" w:lineRule="auto"/>
        <w:rPr>
          <w:rFonts w:ascii="Arial" w:eastAsia="Times New Roman" w:hAnsi="Arial" w:cs="Arial"/>
          <w:b/>
          <w:lang w:eastAsia="en-ZA"/>
        </w:rPr>
      </w:pPr>
    </w:p>
    <w:p w14:paraId="7FFCFC9D" w14:textId="4A7F2B57" w:rsidR="00896B34" w:rsidRPr="00E4545A" w:rsidRDefault="00896B34" w:rsidP="00896B34">
      <w:pPr>
        <w:spacing w:after="0" w:line="360" w:lineRule="auto"/>
        <w:rPr>
          <w:rFonts w:ascii="Arial" w:eastAsia="Times New Roman" w:hAnsi="Arial" w:cs="Arial"/>
          <w:b/>
          <w:lang w:eastAsia="en-ZA"/>
        </w:rPr>
      </w:pPr>
      <w:proofErr w:type="gramStart"/>
      <w:r w:rsidRPr="00E4545A">
        <w:rPr>
          <w:rFonts w:ascii="Arial" w:eastAsia="Times New Roman" w:hAnsi="Arial" w:cs="Arial"/>
          <w:b/>
          <w:lang w:eastAsia="en-ZA"/>
        </w:rPr>
        <w:t>3.</w:t>
      </w:r>
      <w:r w:rsidR="00BB334E">
        <w:rPr>
          <w:rFonts w:ascii="Arial" w:eastAsia="Times New Roman" w:hAnsi="Arial" w:cs="Arial"/>
          <w:b/>
          <w:lang w:eastAsia="en-ZA"/>
        </w:rPr>
        <w:t>4.5.</w:t>
      </w:r>
      <w:r w:rsidRPr="00E4545A">
        <w:rPr>
          <w:rFonts w:ascii="Arial" w:eastAsia="Times New Roman" w:hAnsi="Arial" w:cs="Arial"/>
          <w:b/>
          <w:lang w:eastAsia="en-ZA"/>
        </w:rPr>
        <w:t>1</w:t>
      </w:r>
      <w:r w:rsidR="00BB334E">
        <w:rPr>
          <w:rFonts w:ascii="Arial" w:eastAsia="Times New Roman" w:hAnsi="Arial" w:cs="Arial"/>
          <w:b/>
          <w:lang w:eastAsia="en-ZA"/>
        </w:rPr>
        <w:t xml:space="preserve"> </w:t>
      </w:r>
      <w:r w:rsidRPr="00E4545A">
        <w:rPr>
          <w:rFonts w:ascii="Arial" w:eastAsia="Times New Roman" w:hAnsi="Arial" w:cs="Arial"/>
          <w:b/>
          <w:lang w:eastAsia="en-ZA"/>
        </w:rPr>
        <w:t xml:space="preserve"> Traffic</w:t>
      </w:r>
      <w:proofErr w:type="gramEnd"/>
      <w:r w:rsidRPr="00E4545A">
        <w:rPr>
          <w:rFonts w:ascii="Arial" w:eastAsia="Times New Roman" w:hAnsi="Arial" w:cs="Arial"/>
          <w:b/>
          <w:lang w:eastAsia="en-ZA"/>
        </w:rPr>
        <w:t xml:space="preserve"> and Law Enforcement </w:t>
      </w:r>
    </w:p>
    <w:tbl>
      <w:tblPr>
        <w:tblStyle w:val="GridTable6Colorful-Accent35"/>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37"/>
        <w:gridCol w:w="7095"/>
      </w:tblGrid>
      <w:tr w:rsidR="00896B34" w:rsidRPr="00E4545A" w14:paraId="749D845B" w14:textId="77777777" w:rsidTr="00E456ED">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000" w:firstRow="0" w:lastRow="0" w:firstColumn="1" w:lastColumn="0" w:oddVBand="0" w:evenVBand="0" w:oddHBand="0" w:evenHBand="0" w:firstRowFirstColumn="0" w:firstRowLastColumn="0" w:lastRowFirstColumn="0" w:lastRowLastColumn="0"/>
            <w:tcW w:w="2537" w:type="dxa"/>
            <w:shd w:val="clear" w:color="auto" w:fill="DECAA6"/>
          </w:tcPr>
          <w:p w14:paraId="2773FEC9" w14:textId="77777777" w:rsidR="00896B34" w:rsidRPr="00E4545A" w:rsidRDefault="00896B34" w:rsidP="00E456ED">
            <w:pPr>
              <w:spacing w:line="360" w:lineRule="auto"/>
              <w:ind w:left="81"/>
              <w:jc w:val="center"/>
              <w:rPr>
                <w:rFonts w:ascii="Arial" w:hAnsi="Arial" w:cs="Arial"/>
                <w:color w:val="000000"/>
              </w:rPr>
            </w:pPr>
            <w:r w:rsidRPr="00E4545A">
              <w:rPr>
                <w:rFonts w:ascii="Arial" w:hAnsi="Arial" w:cs="Arial"/>
                <w:color w:val="000000"/>
              </w:rPr>
              <w:t>Reporting Level</w:t>
            </w:r>
          </w:p>
        </w:tc>
        <w:tc>
          <w:tcPr>
            <w:tcW w:w="7095" w:type="dxa"/>
            <w:shd w:val="clear" w:color="auto" w:fill="DECAA6"/>
          </w:tcPr>
          <w:p w14:paraId="2802204A" w14:textId="77777777" w:rsidR="00896B34" w:rsidRPr="00E4545A" w:rsidRDefault="00896B34" w:rsidP="00E456E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Detail</w:t>
            </w:r>
          </w:p>
        </w:tc>
      </w:tr>
      <w:tr w:rsidR="00896B34" w:rsidRPr="00E4545A" w14:paraId="0A9FC5A2" w14:textId="77777777" w:rsidTr="00E456E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37" w:type="dxa"/>
            <w:shd w:val="clear" w:color="auto" w:fill="FFFFFF"/>
          </w:tcPr>
          <w:p w14:paraId="59EB9037" w14:textId="77777777" w:rsidR="00896B34" w:rsidRPr="00E4545A" w:rsidRDefault="00896B34" w:rsidP="00E456ED">
            <w:pPr>
              <w:spacing w:line="360" w:lineRule="auto"/>
              <w:ind w:left="85"/>
              <w:rPr>
                <w:rFonts w:ascii="Arial" w:hAnsi="Arial" w:cs="Arial"/>
                <w:color w:val="000000"/>
              </w:rPr>
            </w:pPr>
            <w:r w:rsidRPr="00E4545A">
              <w:rPr>
                <w:rFonts w:ascii="Arial" w:hAnsi="Arial" w:cs="Arial"/>
                <w:color w:val="000000"/>
              </w:rPr>
              <w:t>Overview:</w:t>
            </w:r>
          </w:p>
        </w:tc>
        <w:tc>
          <w:tcPr>
            <w:tcW w:w="7095" w:type="dxa"/>
            <w:shd w:val="clear" w:color="auto" w:fill="FFFFFF"/>
          </w:tcPr>
          <w:p w14:paraId="3D08833E" w14:textId="77777777" w:rsidR="00896B34" w:rsidRPr="00E4545A" w:rsidRDefault="00896B34" w:rsidP="00E456ED">
            <w:pPr>
              <w:spacing w:line="360" w:lineRule="auto"/>
              <w:ind w:left="8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Includes Traffic, Licensing, Roadworthy and Technical Services</w:t>
            </w:r>
          </w:p>
        </w:tc>
      </w:tr>
      <w:tr w:rsidR="00896B34" w:rsidRPr="00E4545A" w14:paraId="1253E432" w14:textId="77777777" w:rsidTr="00E456ED">
        <w:trPr>
          <w:trHeight w:val="1700"/>
        </w:trPr>
        <w:tc>
          <w:tcPr>
            <w:cnfStyle w:val="001000000000" w:firstRow="0" w:lastRow="0" w:firstColumn="1" w:lastColumn="0" w:oddVBand="0" w:evenVBand="0" w:oddHBand="0" w:evenHBand="0" w:firstRowFirstColumn="0" w:firstRowLastColumn="0" w:lastRowFirstColumn="0" w:lastRowLastColumn="0"/>
            <w:tcW w:w="2537" w:type="dxa"/>
            <w:shd w:val="clear" w:color="auto" w:fill="FFFFFF"/>
          </w:tcPr>
          <w:p w14:paraId="2E6D7EBE" w14:textId="77777777" w:rsidR="00896B34" w:rsidRPr="00E4545A" w:rsidRDefault="00896B34" w:rsidP="00E456ED">
            <w:pPr>
              <w:spacing w:line="360" w:lineRule="auto"/>
              <w:ind w:left="85" w:right="84" w:hanging="4"/>
              <w:jc w:val="both"/>
              <w:rPr>
                <w:rFonts w:ascii="Arial" w:hAnsi="Arial" w:cs="Arial"/>
                <w:color w:val="000000"/>
              </w:rPr>
            </w:pPr>
            <w:r w:rsidRPr="00E4545A">
              <w:rPr>
                <w:rFonts w:ascii="Arial" w:hAnsi="Arial" w:cs="Arial"/>
                <w:color w:val="000000"/>
              </w:rPr>
              <w:t>Description of activities Traffic Law Enforcement</w:t>
            </w:r>
          </w:p>
        </w:tc>
        <w:tc>
          <w:tcPr>
            <w:tcW w:w="7095" w:type="dxa"/>
            <w:shd w:val="clear" w:color="auto" w:fill="FFFFFF"/>
          </w:tcPr>
          <w:p w14:paraId="39A3FCEA" w14:textId="77777777" w:rsidR="00896B34" w:rsidRPr="00E4545A" w:rsidRDefault="00896B34" w:rsidP="00E456ED">
            <w:pPr>
              <w:spacing w:after="50" w:line="360" w:lineRule="auto"/>
              <w:ind w:left="72" w:firstLine="1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The key function of the Traffic Department is to provide safer roads for all stakeholders within the Makana area. </w:t>
            </w:r>
          </w:p>
          <w:p w14:paraId="632A7832" w14:textId="77777777" w:rsidR="00896B34" w:rsidRPr="00E4545A" w:rsidRDefault="00896B34" w:rsidP="00E456ED">
            <w:pPr>
              <w:spacing w:after="49" w:line="360" w:lineRule="auto"/>
              <w:ind w:left="82"/>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The Municipality has a mandate to: </w:t>
            </w:r>
          </w:p>
          <w:p w14:paraId="6F51F22C" w14:textId="77777777" w:rsidR="00896B34" w:rsidRPr="00E4545A" w:rsidRDefault="00896B34" w:rsidP="00896B34">
            <w:pPr>
              <w:numPr>
                <w:ilvl w:val="0"/>
                <w:numId w:val="35"/>
              </w:numPr>
              <w:spacing w:after="49" w:line="360" w:lineRule="auto"/>
              <w:ind w:left="185"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Conduct preventative traffic patrols and enforce traffic legislation </w:t>
            </w:r>
          </w:p>
          <w:p w14:paraId="35C48449" w14:textId="77777777" w:rsidR="00896B34" w:rsidRPr="00E4545A" w:rsidRDefault="00896B34" w:rsidP="00896B34">
            <w:pPr>
              <w:numPr>
                <w:ilvl w:val="0"/>
                <w:numId w:val="35"/>
              </w:numPr>
              <w:spacing w:after="49" w:line="360" w:lineRule="auto"/>
              <w:ind w:left="185"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Enforce speed limits </w:t>
            </w:r>
          </w:p>
          <w:p w14:paraId="4F13B990" w14:textId="77777777" w:rsidR="00896B34" w:rsidRPr="00E4545A" w:rsidRDefault="00896B34" w:rsidP="00896B34">
            <w:pPr>
              <w:numPr>
                <w:ilvl w:val="0"/>
                <w:numId w:val="35"/>
              </w:numPr>
              <w:spacing w:after="49" w:line="360" w:lineRule="auto"/>
              <w:ind w:left="185"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Attend traffic accidents </w:t>
            </w:r>
          </w:p>
          <w:p w14:paraId="42C2A95F" w14:textId="77777777" w:rsidR="00896B34" w:rsidRPr="00E4545A" w:rsidRDefault="00896B34" w:rsidP="00896B34">
            <w:pPr>
              <w:numPr>
                <w:ilvl w:val="0"/>
                <w:numId w:val="35"/>
              </w:numPr>
              <w:spacing w:after="49" w:line="360" w:lineRule="auto"/>
              <w:ind w:left="185"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Enforce parking legislation </w:t>
            </w:r>
          </w:p>
          <w:p w14:paraId="40E8761B" w14:textId="77777777" w:rsidR="00896B34" w:rsidRPr="00E4545A" w:rsidRDefault="00896B34" w:rsidP="00896B34">
            <w:pPr>
              <w:numPr>
                <w:ilvl w:val="0"/>
                <w:numId w:val="35"/>
              </w:numPr>
              <w:spacing w:after="28" w:line="360" w:lineRule="auto"/>
              <w:ind w:left="185"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Enforce municipal bylaws </w:t>
            </w:r>
          </w:p>
          <w:p w14:paraId="3107C66C" w14:textId="77777777" w:rsidR="00896B34" w:rsidRPr="00E4545A" w:rsidRDefault="00896B34" w:rsidP="00E456ED">
            <w:pPr>
              <w:spacing w:line="360" w:lineRule="auto"/>
              <w:ind w:left="7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The key objective of this function is to ensure safe and free flow of traffic within Makana Municipal area.</w:t>
            </w:r>
          </w:p>
        </w:tc>
      </w:tr>
      <w:tr w:rsidR="00896B34" w:rsidRPr="00E4545A" w14:paraId="44CB630A" w14:textId="77777777" w:rsidTr="00E456ED">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2537" w:type="dxa"/>
            <w:shd w:val="clear" w:color="auto" w:fill="FFFFFF"/>
          </w:tcPr>
          <w:p w14:paraId="3766062A" w14:textId="77777777" w:rsidR="00896B34" w:rsidRPr="00E4545A" w:rsidRDefault="00896B34" w:rsidP="00E456ED">
            <w:pPr>
              <w:spacing w:line="360" w:lineRule="auto"/>
              <w:ind w:left="85"/>
              <w:rPr>
                <w:rFonts w:ascii="Arial" w:hAnsi="Arial" w:cs="Arial"/>
                <w:color w:val="000000"/>
              </w:rPr>
            </w:pPr>
            <w:r w:rsidRPr="00E4545A">
              <w:rPr>
                <w:rFonts w:ascii="Arial" w:hAnsi="Arial" w:cs="Arial"/>
                <w:color w:val="000000"/>
              </w:rPr>
              <w:t>Driving Licenses</w:t>
            </w:r>
          </w:p>
        </w:tc>
        <w:tc>
          <w:tcPr>
            <w:tcW w:w="7095" w:type="dxa"/>
            <w:shd w:val="clear" w:color="auto" w:fill="FFFFFF"/>
          </w:tcPr>
          <w:p w14:paraId="60075558" w14:textId="77777777" w:rsidR="00896B34" w:rsidRPr="00E4545A" w:rsidRDefault="00896B34" w:rsidP="00E456ED">
            <w:pPr>
              <w:spacing w:after="33" w:line="360" w:lineRule="auto"/>
              <w:ind w:left="8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These services include all driver testing functions. </w:t>
            </w:r>
          </w:p>
          <w:p w14:paraId="1461F3E1" w14:textId="77777777" w:rsidR="00896B34" w:rsidRPr="00E4545A" w:rsidRDefault="00896B34" w:rsidP="00E456ED">
            <w:pPr>
              <w:spacing w:after="49" w:line="360" w:lineRule="auto"/>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The Municipality has a responsibility </w:t>
            </w:r>
            <w:proofErr w:type="gramStart"/>
            <w:r w:rsidRPr="00E4545A">
              <w:rPr>
                <w:rFonts w:ascii="Arial" w:hAnsi="Arial" w:cs="Arial"/>
                <w:color w:val="000000"/>
              </w:rPr>
              <w:t>to :</w:t>
            </w:r>
            <w:proofErr w:type="gramEnd"/>
            <w:r w:rsidRPr="00E4545A">
              <w:rPr>
                <w:rFonts w:ascii="Arial" w:hAnsi="Arial" w:cs="Arial"/>
                <w:color w:val="000000"/>
              </w:rPr>
              <w:t xml:space="preserve"> </w:t>
            </w:r>
          </w:p>
          <w:p w14:paraId="0CD5A93A" w14:textId="77777777" w:rsidR="00896B34" w:rsidRPr="00E4545A" w:rsidRDefault="00896B34" w:rsidP="00896B34">
            <w:pPr>
              <w:numPr>
                <w:ilvl w:val="0"/>
                <w:numId w:val="36"/>
              </w:numPr>
              <w:spacing w:after="49" w:line="360"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Test applicants and issue learner licenses </w:t>
            </w:r>
          </w:p>
          <w:p w14:paraId="7BC9C92B" w14:textId="77777777" w:rsidR="00896B34" w:rsidRPr="00E4545A" w:rsidRDefault="00896B34" w:rsidP="00896B34">
            <w:pPr>
              <w:numPr>
                <w:ilvl w:val="0"/>
                <w:numId w:val="36"/>
              </w:numPr>
              <w:spacing w:after="49" w:line="360"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Test applicants and issue driving licenses </w:t>
            </w:r>
          </w:p>
          <w:p w14:paraId="0737722F" w14:textId="77777777" w:rsidR="00896B34" w:rsidRPr="00EF51FC" w:rsidRDefault="00896B34" w:rsidP="00896B34">
            <w:pPr>
              <w:numPr>
                <w:ilvl w:val="0"/>
                <w:numId w:val="36"/>
              </w:numPr>
              <w:spacing w:after="49" w:line="360"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EF51FC">
              <w:rPr>
                <w:rFonts w:ascii="Arial" w:hAnsi="Arial" w:cs="Arial"/>
                <w:color w:val="auto"/>
              </w:rPr>
              <w:t xml:space="preserve">Renew card driving licenses </w:t>
            </w:r>
          </w:p>
          <w:p w14:paraId="7524166A" w14:textId="77777777" w:rsidR="00896B34" w:rsidRPr="00E4545A" w:rsidRDefault="00896B34" w:rsidP="00896B34">
            <w:pPr>
              <w:numPr>
                <w:ilvl w:val="0"/>
                <w:numId w:val="36"/>
              </w:numPr>
              <w:spacing w:after="30" w:line="360"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 xml:space="preserve">Renew and issue Professional driving licenses </w:t>
            </w:r>
          </w:p>
          <w:p w14:paraId="047CDA32" w14:textId="77777777" w:rsidR="00896B34" w:rsidRPr="00E4545A" w:rsidRDefault="00896B34" w:rsidP="00E456ED">
            <w:pPr>
              <w:spacing w:line="360" w:lineRule="auto"/>
              <w:ind w:left="8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The key objective of this function is to ensure safety on the roads by ensuring a high level of competency amongst vehicle drivers.</w:t>
            </w:r>
          </w:p>
        </w:tc>
      </w:tr>
      <w:tr w:rsidR="00896B34" w:rsidRPr="00E4545A" w14:paraId="7FE18E78" w14:textId="77777777" w:rsidTr="00E456ED">
        <w:trPr>
          <w:trHeight w:val="734"/>
        </w:trPr>
        <w:tc>
          <w:tcPr>
            <w:cnfStyle w:val="001000000000" w:firstRow="0" w:lastRow="0" w:firstColumn="1" w:lastColumn="0" w:oddVBand="0" w:evenVBand="0" w:oddHBand="0" w:evenHBand="0" w:firstRowFirstColumn="0" w:firstRowLastColumn="0" w:lastRowFirstColumn="0" w:lastRowLastColumn="0"/>
            <w:tcW w:w="2537" w:type="dxa"/>
            <w:shd w:val="clear" w:color="auto" w:fill="FFFFFF"/>
          </w:tcPr>
          <w:p w14:paraId="49A35D49" w14:textId="77777777" w:rsidR="00896B34" w:rsidRPr="00E4545A" w:rsidRDefault="00896B34" w:rsidP="00E456ED">
            <w:pPr>
              <w:spacing w:line="360" w:lineRule="auto"/>
              <w:ind w:left="85"/>
              <w:rPr>
                <w:rFonts w:ascii="Arial" w:hAnsi="Arial" w:cs="Arial"/>
                <w:color w:val="000000"/>
              </w:rPr>
            </w:pPr>
            <w:r w:rsidRPr="00E4545A">
              <w:rPr>
                <w:rFonts w:ascii="Arial" w:hAnsi="Arial" w:cs="Arial"/>
                <w:color w:val="000000"/>
              </w:rPr>
              <w:t>Roadworthy Testing</w:t>
            </w:r>
          </w:p>
        </w:tc>
        <w:tc>
          <w:tcPr>
            <w:tcW w:w="7095" w:type="dxa"/>
            <w:shd w:val="clear" w:color="auto" w:fill="FFFFFF"/>
          </w:tcPr>
          <w:p w14:paraId="1B3E8D84" w14:textId="77777777" w:rsidR="00896B34" w:rsidRPr="00E4545A" w:rsidRDefault="00896B34" w:rsidP="00E456ED">
            <w:pPr>
              <w:spacing w:after="50" w:line="360" w:lineRule="auto"/>
              <w:ind w:left="157" w:right="1017" w:hanging="15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These services include all vehicle testing functions. The Municipality has a responsibility to: </w:t>
            </w:r>
          </w:p>
          <w:p w14:paraId="49C7CC2E" w14:textId="77777777" w:rsidR="00896B34" w:rsidRPr="00E4545A" w:rsidRDefault="00896B34" w:rsidP="00896B34">
            <w:pPr>
              <w:numPr>
                <w:ilvl w:val="0"/>
                <w:numId w:val="37"/>
              </w:numPr>
              <w:spacing w:after="44" w:line="360"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Test vehicle  </w:t>
            </w:r>
          </w:p>
          <w:p w14:paraId="10F0E8A4" w14:textId="77777777" w:rsidR="00896B34" w:rsidRPr="00E4545A" w:rsidRDefault="00896B34" w:rsidP="00896B34">
            <w:pPr>
              <w:numPr>
                <w:ilvl w:val="0"/>
                <w:numId w:val="37"/>
              </w:numPr>
              <w:spacing w:after="35" w:line="360"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 xml:space="preserve">Issue roadworthy certificates </w:t>
            </w:r>
          </w:p>
          <w:p w14:paraId="05198C96" w14:textId="77777777" w:rsidR="00896B34" w:rsidRPr="00E4545A" w:rsidRDefault="00896B34" w:rsidP="00E456ED">
            <w:pPr>
              <w:spacing w:after="19"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
              </w:rPr>
            </w:pPr>
          </w:p>
          <w:p w14:paraId="40330207" w14:textId="77777777" w:rsidR="00896B34" w:rsidRPr="00E4545A" w:rsidRDefault="00896B34" w:rsidP="00E456ED">
            <w:pPr>
              <w:spacing w:line="360" w:lineRule="auto"/>
              <w:ind w:left="79"/>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The key objective of this function is to ensure safety on our roads by ensuring roadworthy vehicles</w:t>
            </w:r>
          </w:p>
        </w:tc>
      </w:tr>
      <w:tr w:rsidR="00896B34" w:rsidRPr="00E4545A" w14:paraId="4F6BECEC" w14:textId="77777777" w:rsidTr="00E456ED">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37" w:type="dxa"/>
            <w:shd w:val="clear" w:color="auto" w:fill="FFFFFF"/>
          </w:tcPr>
          <w:p w14:paraId="0B23A030" w14:textId="77777777" w:rsidR="00896B34" w:rsidRPr="00E4545A" w:rsidRDefault="00896B34" w:rsidP="00E456ED">
            <w:pPr>
              <w:spacing w:line="360" w:lineRule="auto"/>
              <w:ind w:left="85"/>
              <w:rPr>
                <w:rFonts w:ascii="Arial" w:hAnsi="Arial" w:cs="Arial"/>
                <w:color w:val="000000"/>
              </w:rPr>
            </w:pPr>
            <w:r w:rsidRPr="00E4545A">
              <w:rPr>
                <w:rFonts w:ascii="Arial" w:hAnsi="Arial" w:cs="Arial"/>
                <w:color w:val="000000"/>
              </w:rPr>
              <w:t>Technical services</w:t>
            </w:r>
          </w:p>
        </w:tc>
        <w:tc>
          <w:tcPr>
            <w:tcW w:w="7095" w:type="dxa"/>
            <w:shd w:val="clear" w:color="auto" w:fill="FFFFFF"/>
          </w:tcPr>
          <w:p w14:paraId="70C4F806" w14:textId="77777777" w:rsidR="00896B34" w:rsidRPr="00E4545A" w:rsidRDefault="00896B34" w:rsidP="00E456ED">
            <w:pPr>
              <w:spacing w:line="360" w:lineRule="auto"/>
              <w:ind w:left="8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545A">
              <w:rPr>
                <w:rFonts w:ascii="Arial" w:hAnsi="Arial" w:cs="Arial"/>
                <w:color w:val="000000"/>
              </w:rPr>
              <w:t>This service is responsible for the maintenance of all road markings and road signs</w:t>
            </w:r>
          </w:p>
        </w:tc>
      </w:tr>
      <w:tr w:rsidR="00896B34" w:rsidRPr="00E4545A" w14:paraId="60E39833" w14:textId="77777777" w:rsidTr="00E456ED">
        <w:trPr>
          <w:trHeight w:val="391"/>
        </w:trPr>
        <w:tc>
          <w:tcPr>
            <w:cnfStyle w:val="001000000000" w:firstRow="0" w:lastRow="0" w:firstColumn="1" w:lastColumn="0" w:oddVBand="0" w:evenVBand="0" w:oddHBand="0" w:evenHBand="0" w:firstRowFirstColumn="0" w:firstRowLastColumn="0" w:lastRowFirstColumn="0" w:lastRowLastColumn="0"/>
            <w:tcW w:w="2537" w:type="dxa"/>
            <w:shd w:val="clear" w:color="auto" w:fill="FFFFFF"/>
          </w:tcPr>
          <w:p w14:paraId="7A6D058E" w14:textId="77777777" w:rsidR="00896B34" w:rsidRPr="00E4545A" w:rsidRDefault="00896B34" w:rsidP="00E456ED">
            <w:pPr>
              <w:spacing w:after="3" w:line="360" w:lineRule="auto"/>
              <w:rPr>
                <w:rFonts w:ascii="Arial" w:hAnsi="Arial" w:cs="Arial"/>
                <w:color w:val="000000"/>
              </w:rPr>
            </w:pPr>
            <w:r w:rsidRPr="00E4545A">
              <w:rPr>
                <w:rFonts w:ascii="Arial" w:hAnsi="Arial" w:cs="Arial"/>
                <w:color w:val="000000"/>
              </w:rPr>
              <w:t>Challenges</w:t>
            </w:r>
          </w:p>
        </w:tc>
        <w:tc>
          <w:tcPr>
            <w:tcW w:w="7095" w:type="dxa"/>
            <w:shd w:val="clear" w:color="auto" w:fill="FFFFFF"/>
          </w:tcPr>
          <w:p w14:paraId="437B0109" w14:textId="3474C1CB" w:rsidR="00896B34" w:rsidRPr="00E4545A" w:rsidRDefault="00896B34" w:rsidP="00E456ED">
            <w:pPr>
              <w:spacing w:after="3"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4545A">
              <w:rPr>
                <w:rFonts w:ascii="Arial" w:hAnsi="Arial" w:cs="Arial"/>
                <w:color w:val="000000"/>
              </w:rPr>
              <w:t>Lack of finances are seriously hampering operations as we find it difficult to maintain old and outdated equipment. Vehicles are old and break down frequently</w:t>
            </w:r>
            <w:r w:rsidRPr="000D2B58">
              <w:rPr>
                <w:rFonts w:ascii="Arial" w:hAnsi="Arial" w:cs="Arial"/>
                <w:color w:val="auto"/>
              </w:rPr>
              <w:t xml:space="preserve">. The department has filled most critical vacancies that have been vacant for years. </w:t>
            </w:r>
          </w:p>
        </w:tc>
      </w:tr>
    </w:tbl>
    <w:p w14:paraId="1652C5E1" w14:textId="76C711A5" w:rsidR="00896B34" w:rsidRDefault="00896B34" w:rsidP="00896B34">
      <w:pPr>
        <w:spacing w:after="39" w:line="276" w:lineRule="auto"/>
        <w:ind w:left="110" w:right="12"/>
        <w:jc w:val="both"/>
        <w:rPr>
          <w:rFonts w:ascii="Calibri" w:eastAsia="Times New Roman" w:hAnsi="Calibri" w:cs="Arial"/>
          <w:sz w:val="19"/>
          <w:lang w:eastAsia="en-ZA"/>
        </w:rPr>
      </w:pPr>
    </w:p>
    <w:p w14:paraId="7E7AC20B" w14:textId="006BA552" w:rsidR="00896B34" w:rsidRDefault="00896B34" w:rsidP="00896B34">
      <w:pPr>
        <w:shd w:val="clear" w:color="auto" w:fill="DECEB8"/>
        <w:spacing w:after="0" w:line="276" w:lineRule="auto"/>
        <w:ind w:left="110" w:right="12"/>
        <w:jc w:val="both"/>
        <w:rPr>
          <w:rFonts w:ascii="Arial" w:eastAsia="Impact" w:hAnsi="Arial" w:cs="Arial"/>
          <w:b/>
          <w:lang w:eastAsia="en-ZA"/>
        </w:rPr>
      </w:pPr>
      <w:r>
        <w:rPr>
          <w:rFonts w:ascii="Arial" w:eastAsia="Impact" w:hAnsi="Arial" w:cs="Arial"/>
          <w:b/>
          <w:lang w:eastAsia="en-ZA"/>
        </w:rPr>
        <w:t>3.</w:t>
      </w:r>
      <w:r w:rsidR="003C67D4">
        <w:rPr>
          <w:rFonts w:ascii="Arial" w:eastAsia="Impact" w:hAnsi="Arial" w:cs="Arial"/>
          <w:b/>
          <w:lang w:eastAsia="en-ZA"/>
        </w:rPr>
        <w:t>4.6</w:t>
      </w:r>
      <w:r w:rsidRPr="00E4545A">
        <w:rPr>
          <w:rFonts w:ascii="Arial" w:eastAsia="Impact" w:hAnsi="Arial" w:cs="Arial"/>
          <w:b/>
          <w:lang w:eastAsia="en-ZA"/>
        </w:rPr>
        <w:tab/>
        <w:t xml:space="preserve">Parks; Sport and Recreation </w:t>
      </w:r>
    </w:p>
    <w:p w14:paraId="46731569" w14:textId="77777777" w:rsidR="00896B34" w:rsidRPr="00E4545A" w:rsidRDefault="00896B34" w:rsidP="00896B34">
      <w:pPr>
        <w:spacing w:after="0" w:line="276" w:lineRule="auto"/>
        <w:ind w:left="110" w:right="12"/>
        <w:jc w:val="both"/>
        <w:rPr>
          <w:rFonts w:ascii="Arial" w:eastAsia="Impact" w:hAnsi="Arial" w:cs="Arial"/>
          <w:b/>
          <w:lang w:eastAsia="en-ZA"/>
        </w:rPr>
      </w:pPr>
    </w:p>
    <w:tbl>
      <w:tblPr>
        <w:tblStyle w:val="GridTable6Colorful-Accent35"/>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09"/>
        <w:gridCol w:w="6850"/>
        <w:gridCol w:w="1249"/>
      </w:tblGrid>
      <w:tr w:rsidR="00896B34" w:rsidRPr="00E4545A" w14:paraId="242D779E" w14:textId="77777777" w:rsidTr="00E456ED">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608" w:type="dxa"/>
            <w:gridSpan w:val="3"/>
            <w:shd w:val="clear" w:color="auto" w:fill="DECAA6"/>
          </w:tcPr>
          <w:p w14:paraId="48093470" w14:textId="77777777" w:rsidR="00896B34" w:rsidRPr="008E536C" w:rsidRDefault="00896B34" w:rsidP="00E456ED">
            <w:pPr>
              <w:spacing w:after="39" w:line="244" w:lineRule="auto"/>
              <w:ind w:left="110" w:right="12"/>
              <w:jc w:val="center"/>
              <w:rPr>
                <w:rFonts w:ascii="Arial" w:hAnsi="Arial" w:cs="Arial"/>
                <w:color w:val="000000" w:themeColor="text1"/>
              </w:rPr>
            </w:pPr>
            <w:r w:rsidRPr="008E536C">
              <w:rPr>
                <w:rFonts w:ascii="Arial" w:hAnsi="Arial" w:cs="Arial"/>
                <w:color w:val="000000" w:themeColor="text1"/>
              </w:rPr>
              <w:t>Function: Horticulture and auxiliary services sub-function: Aerodrome</w:t>
            </w:r>
          </w:p>
        </w:tc>
      </w:tr>
      <w:tr w:rsidR="00896B34" w:rsidRPr="00E4545A" w14:paraId="411CFC09" w14:textId="77777777" w:rsidTr="00E456ED">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cPr>
          <w:p w14:paraId="7F52B472" w14:textId="77777777" w:rsidR="00896B34" w:rsidRPr="008E536C" w:rsidRDefault="00896B34" w:rsidP="00E456ED">
            <w:pPr>
              <w:spacing w:line="276" w:lineRule="auto"/>
              <w:ind w:left="6"/>
              <w:jc w:val="both"/>
              <w:rPr>
                <w:rFonts w:ascii="Arial" w:hAnsi="Arial" w:cs="Arial"/>
                <w:color w:val="000000" w:themeColor="text1"/>
              </w:rPr>
            </w:pPr>
            <w:r w:rsidRPr="008E536C">
              <w:rPr>
                <w:rFonts w:ascii="Arial" w:hAnsi="Arial" w:cs="Arial"/>
                <w:color w:val="000000" w:themeColor="text1"/>
              </w:rPr>
              <w:t xml:space="preserve"> Overview:</w:t>
            </w:r>
          </w:p>
        </w:tc>
        <w:tc>
          <w:tcPr>
            <w:tcW w:w="8099" w:type="dxa"/>
            <w:gridSpan w:val="2"/>
            <w:shd w:val="clear" w:color="auto" w:fill="FFFFFF"/>
          </w:tcPr>
          <w:p w14:paraId="22E187A1" w14:textId="77777777" w:rsidR="00896B34" w:rsidRPr="008E536C" w:rsidRDefault="00896B34" w:rsidP="00E456ED">
            <w:pPr>
              <w:spacing w:line="360" w:lineRule="auto"/>
              <w:ind w:right="4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Makana and the surrounding municipalities are fortunate to have at their disposal a category 1 licensed aerodrome with an all-weather runway and navigation lights that needs maintenance to accommodate up to a light jet aircraft. </w:t>
            </w:r>
          </w:p>
        </w:tc>
      </w:tr>
      <w:tr w:rsidR="00896B34" w:rsidRPr="00E4545A" w14:paraId="3293D160" w14:textId="77777777" w:rsidTr="00E456ED">
        <w:trPr>
          <w:trHeight w:val="517"/>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cPr>
          <w:p w14:paraId="0FFDC93A" w14:textId="77777777" w:rsidR="00896B34" w:rsidRPr="00E4545A" w:rsidRDefault="00896B34" w:rsidP="00E456ED">
            <w:pPr>
              <w:spacing w:line="276" w:lineRule="auto"/>
              <w:ind w:left="28" w:right="19"/>
              <w:rPr>
                <w:rFonts w:ascii="Arial" w:hAnsi="Arial" w:cs="Arial"/>
                <w:color w:val="FF0000"/>
              </w:rPr>
            </w:pPr>
            <w:r w:rsidRPr="008E536C">
              <w:rPr>
                <w:rFonts w:ascii="Arial" w:hAnsi="Arial" w:cs="Arial"/>
                <w:color w:val="000000" w:themeColor="text1"/>
              </w:rPr>
              <w:t>Description of activity:</w:t>
            </w:r>
          </w:p>
        </w:tc>
        <w:tc>
          <w:tcPr>
            <w:tcW w:w="6850" w:type="dxa"/>
            <w:shd w:val="clear" w:color="auto" w:fill="FFFFFF"/>
          </w:tcPr>
          <w:p w14:paraId="161D7563" w14:textId="77777777" w:rsidR="00896B34" w:rsidRPr="008E536C" w:rsidRDefault="00896B34" w:rsidP="00E456ED">
            <w:pPr>
              <w:spacing w:after="35"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8E536C">
              <w:rPr>
                <w:rFonts w:ascii="Arial" w:hAnsi="Arial" w:cs="Arial"/>
                <w:b/>
                <w:i/>
                <w:color w:val="000000" w:themeColor="text1"/>
              </w:rPr>
              <w:t>Inspections</w:t>
            </w:r>
          </w:p>
          <w:p w14:paraId="032D1D1A" w14:textId="77777777" w:rsidR="00896B34" w:rsidRPr="00E4545A" w:rsidRDefault="00896B34" w:rsidP="00E456ED">
            <w:pPr>
              <w:spacing w:after="49" w:line="360" w:lineRule="auto"/>
              <w:ind w:left="8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8E536C">
              <w:rPr>
                <w:rFonts w:ascii="Arial" w:hAnsi="Arial" w:cs="Arial"/>
                <w:b/>
                <w:color w:val="000000" w:themeColor="text1"/>
              </w:rPr>
              <w:t>The section:</w:t>
            </w:r>
            <w:r w:rsidRPr="008E536C">
              <w:rPr>
                <w:rFonts w:ascii="Arial" w:hAnsi="Arial" w:cs="Arial"/>
                <w:color w:val="000000" w:themeColor="text1"/>
              </w:rPr>
              <w:t xml:space="preserve"> The Department of Civil Aviation also undertakes annual inspections in support of the retention of the category 1 licence. </w:t>
            </w:r>
          </w:p>
        </w:tc>
        <w:tc>
          <w:tcPr>
            <w:tcW w:w="1249" w:type="dxa"/>
            <w:shd w:val="clear" w:color="auto" w:fill="FFFFFF"/>
            <w:vAlign w:val="center"/>
          </w:tcPr>
          <w:p w14:paraId="74C22285" w14:textId="77777777" w:rsidR="00896B34" w:rsidRPr="00D01C5D" w:rsidRDefault="00896B34" w:rsidP="00E456ED">
            <w:pPr>
              <w:spacing w:after="3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D01C5D">
              <w:rPr>
                <w:rFonts w:ascii="Arial" w:hAnsi="Arial" w:cs="Arial"/>
                <w:b/>
                <w:color w:val="000000" w:themeColor="text1"/>
              </w:rPr>
              <w:t>Quarterly</w:t>
            </w:r>
          </w:p>
          <w:p w14:paraId="56B32B5F" w14:textId="77777777" w:rsidR="00896B34" w:rsidRPr="00D01C5D" w:rsidRDefault="00896B34" w:rsidP="00E456ED">
            <w:pPr>
              <w:spacing w:line="276" w:lineRule="auto"/>
              <w:ind w:right="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p>
        </w:tc>
      </w:tr>
      <w:tr w:rsidR="00896B34" w:rsidRPr="00E4545A" w14:paraId="305BBD52" w14:textId="77777777" w:rsidTr="00E456ED">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cPr>
          <w:p w14:paraId="6BD41EFF" w14:textId="77777777" w:rsidR="00896B34" w:rsidRPr="00E4545A" w:rsidRDefault="00896B34" w:rsidP="00E456ED">
            <w:pPr>
              <w:spacing w:line="276" w:lineRule="auto"/>
              <w:ind w:left="28" w:right="19"/>
              <w:rPr>
                <w:rFonts w:ascii="Arial" w:hAnsi="Arial" w:cs="Arial"/>
                <w:color w:val="FF0000"/>
              </w:rPr>
            </w:pPr>
          </w:p>
        </w:tc>
        <w:tc>
          <w:tcPr>
            <w:tcW w:w="6850" w:type="dxa"/>
            <w:shd w:val="clear" w:color="auto" w:fill="FFFFFF"/>
          </w:tcPr>
          <w:p w14:paraId="43B615A5" w14:textId="77777777" w:rsidR="00896B34" w:rsidRPr="008E536C" w:rsidRDefault="00896B34" w:rsidP="00E456E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000000" w:themeColor="text1"/>
              </w:rPr>
            </w:pPr>
            <w:r w:rsidRPr="008E536C">
              <w:rPr>
                <w:rFonts w:ascii="Arial" w:hAnsi="Arial" w:cs="Arial"/>
                <w:b/>
                <w:i/>
                <w:color w:val="000000" w:themeColor="text1"/>
              </w:rPr>
              <w:t>Administration</w:t>
            </w:r>
          </w:p>
          <w:p w14:paraId="3B694245" w14:textId="77777777" w:rsidR="00896B34" w:rsidRPr="008E536C" w:rsidRDefault="00896B34" w:rsidP="00E456ED">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b/>
                <w:color w:val="000000" w:themeColor="text1"/>
              </w:rPr>
              <w:t xml:space="preserve">Collection of landing fees: </w:t>
            </w:r>
            <w:r w:rsidRPr="008E536C">
              <w:rPr>
                <w:rFonts w:ascii="Arial" w:hAnsi="Arial" w:cs="Arial"/>
                <w:color w:val="000000" w:themeColor="text1"/>
              </w:rPr>
              <w:t xml:space="preserve">The lease </w:t>
            </w:r>
            <w:proofErr w:type="gramStart"/>
            <w:r w:rsidRPr="008E536C">
              <w:rPr>
                <w:rFonts w:ascii="Arial" w:hAnsi="Arial" w:cs="Arial"/>
                <w:color w:val="000000" w:themeColor="text1"/>
              </w:rPr>
              <w:t>contract  will</w:t>
            </w:r>
            <w:proofErr w:type="gramEnd"/>
            <w:r w:rsidRPr="008E536C">
              <w:rPr>
                <w:rFonts w:ascii="Arial" w:hAnsi="Arial" w:cs="Arial"/>
                <w:color w:val="000000" w:themeColor="text1"/>
              </w:rPr>
              <w:t xml:space="preserve"> be expiring with the flying club toward the end of the next financial year</w:t>
            </w:r>
          </w:p>
          <w:p w14:paraId="5020170C" w14:textId="77777777" w:rsidR="00896B34" w:rsidRPr="008E536C" w:rsidRDefault="00896B34" w:rsidP="00E456ED">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8E536C">
              <w:rPr>
                <w:rFonts w:ascii="Arial" w:hAnsi="Arial" w:cs="Arial"/>
                <w:b/>
                <w:color w:val="000000" w:themeColor="text1"/>
              </w:rPr>
              <w:t xml:space="preserve">Challenges </w:t>
            </w:r>
          </w:p>
          <w:p w14:paraId="7A211A39" w14:textId="77777777" w:rsidR="00896B34" w:rsidRPr="008E536C" w:rsidRDefault="00896B34" w:rsidP="00B50EAF">
            <w:pPr>
              <w:numPr>
                <w:ilvl w:val="0"/>
                <w:numId w:val="65"/>
              </w:num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The airfield is currently not fully operational due to various challenges relating to fencing, overgrown weeds, </w:t>
            </w:r>
            <w:proofErr w:type="gramStart"/>
            <w:r w:rsidRPr="008E536C">
              <w:rPr>
                <w:rFonts w:ascii="Arial" w:hAnsi="Arial" w:cs="Arial"/>
                <w:color w:val="000000" w:themeColor="text1"/>
              </w:rPr>
              <w:t>run way</w:t>
            </w:r>
            <w:proofErr w:type="gramEnd"/>
            <w:r w:rsidRPr="008E536C">
              <w:rPr>
                <w:rFonts w:ascii="Arial" w:hAnsi="Arial" w:cs="Arial"/>
                <w:color w:val="000000" w:themeColor="text1"/>
              </w:rPr>
              <w:t xml:space="preserve"> with pot holes and no run way lights.</w:t>
            </w:r>
          </w:p>
          <w:p w14:paraId="62F7E801" w14:textId="77777777" w:rsidR="00896B34" w:rsidRPr="008E536C" w:rsidRDefault="00896B34" w:rsidP="00B50EAF">
            <w:pPr>
              <w:numPr>
                <w:ilvl w:val="0"/>
                <w:numId w:val="65"/>
              </w:numPr>
              <w:spacing w:after="27"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The continued deterioration of the main tarred runway due to lack of maintains is still a main challenge </w:t>
            </w:r>
          </w:p>
        </w:tc>
        <w:tc>
          <w:tcPr>
            <w:tcW w:w="1249" w:type="dxa"/>
            <w:shd w:val="clear" w:color="auto" w:fill="FFFFFF"/>
            <w:vAlign w:val="center"/>
          </w:tcPr>
          <w:p w14:paraId="5B8C4C66" w14:textId="77777777" w:rsidR="00896B34" w:rsidRPr="00D01C5D" w:rsidRDefault="00896B34" w:rsidP="00E456ED">
            <w:pPr>
              <w:spacing w:after="30" w:line="276" w:lineRule="auto"/>
              <w:ind w:left="82"/>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rPr>
            </w:pPr>
            <w:r w:rsidRPr="00D01C5D">
              <w:rPr>
                <w:rFonts w:ascii="Arial" w:hAnsi="Arial" w:cs="Arial"/>
                <w:b/>
                <w:color w:val="000000" w:themeColor="text1"/>
              </w:rPr>
              <w:t>Annually</w:t>
            </w:r>
          </w:p>
        </w:tc>
      </w:tr>
      <w:tr w:rsidR="00896B34" w:rsidRPr="00E4545A" w14:paraId="189651CF" w14:textId="77777777" w:rsidTr="00E456ED">
        <w:trPr>
          <w:trHeight w:val="936"/>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cPr>
          <w:p w14:paraId="4A7ACB94" w14:textId="77777777" w:rsidR="00896B34" w:rsidRPr="00C10876" w:rsidRDefault="00896B34" w:rsidP="00E456ED">
            <w:pPr>
              <w:spacing w:line="276" w:lineRule="auto"/>
              <w:ind w:left="81"/>
              <w:rPr>
                <w:rFonts w:ascii="Arial" w:hAnsi="Arial" w:cs="Arial"/>
                <w:color w:val="FF0000"/>
              </w:rPr>
            </w:pPr>
          </w:p>
        </w:tc>
        <w:tc>
          <w:tcPr>
            <w:tcW w:w="6850" w:type="dxa"/>
            <w:shd w:val="clear" w:color="auto" w:fill="FFFFFF"/>
          </w:tcPr>
          <w:p w14:paraId="63E0CFF8" w14:textId="77777777" w:rsidR="00896B34" w:rsidRPr="000D2B58" w:rsidRDefault="00896B34" w:rsidP="00E456ED">
            <w:pPr>
              <w:spacing w:line="276" w:lineRule="auto"/>
              <w:ind w:left="82"/>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D2B58">
              <w:rPr>
                <w:rFonts w:ascii="Arial" w:hAnsi="Arial" w:cs="Arial"/>
                <w:b/>
                <w:color w:val="auto"/>
              </w:rPr>
              <w:t xml:space="preserve">Achievements </w:t>
            </w:r>
          </w:p>
          <w:p w14:paraId="429749D1" w14:textId="462B12B5" w:rsidR="00896B34" w:rsidRPr="00C10876" w:rsidRDefault="00896B34" w:rsidP="00E456ED">
            <w:pPr>
              <w:spacing w:line="276" w:lineRule="auto"/>
              <w:ind w:left="83" w:hanging="1"/>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D2B58">
              <w:rPr>
                <w:rFonts w:ascii="Arial" w:hAnsi="Arial" w:cs="Arial"/>
                <w:color w:val="auto"/>
              </w:rPr>
              <w:t xml:space="preserve">Mowing of the airfield was done twice during 21/22 financial year and not much was achieved in terms of </w:t>
            </w:r>
            <w:r w:rsidR="000D2B58" w:rsidRPr="000D2B58">
              <w:rPr>
                <w:rFonts w:ascii="Arial" w:hAnsi="Arial" w:cs="Arial"/>
                <w:color w:val="auto"/>
              </w:rPr>
              <w:t>fencing,</w:t>
            </w:r>
            <w:r w:rsidRPr="000D2B58">
              <w:rPr>
                <w:rFonts w:ascii="Arial" w:hAnsi="Arial" w:cs="Arial"/>
                <w:color w:val="auto"/>
              </w:rPr>
              <w:t xml:space="preserve"> run way </w:t>
            </w:r>
            <w:proofErr w:type="gramStart"/>
            <w:r w:rsidRPr="000D2B58">
              <w:rPr>
                <w:rFonts w:ascii="Arial" w:hAnsi="Arial" w:cs="Arial"/>
                <w:color w:val="auto"/>
              </w:rPr>
              <w:t>road ,</w:t>
            </w:r>
            <w:proofErr w:type="gramEnd"/>
            <w:r w:rsidRPr="000D2B58">
              <w:rPr>
                <w:rFonts w:ascii="Arial" w:hAnsi="Arial" w:cs="Arial"/>
                <w:color w:val="auto"/>
              </w:rPr>
              <w:t xml:space="preserve"> lights  during this period under review , the plan is to attend to the maintenance of the airfield in the next financial.</w:t>
            </w:r>
          </w:p>
        </w:tc>
        <w:tc>
          <w:tcPr>
            <w:tcW w:w="1249" w:type="dxa"/>
            <w:shd w:val="clear" w:color="auto" w:fill="FFFFFF"/>
          </w:tcPr>
          <w:p w14:paraId="40F79FE8" w14:textId="77777777" w:rsidR="00896B34" w:rsidRPr="00E4545A" w:rsidRDefault="00896B34" w:rsidP="00E456ED">
            <w:pPr>
              <w:spacing w:after="6"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14:paraId="76BE5DF8" w14:textId="77777777" w:rsidR="00896B34" w:rsidRPr="00E4545A" w:rsidRDefault="00896B34" w:rsidP="00E456ED">
            <w:pPr>
              <w:spacing w:after="6"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14:paraId="0027F95F" w14:textId="77777777" w:rsidR="00896B34" w:rsidRPr="00E4545A" w:rsidRDefault="00896B34" w:rsidP="00E456ED">
            <w:pPr>
              <w:spacing w:line="276" w:lineRule="auto"/>
              <w:ind w:left="8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r>
      <w:tr w:rsidR="00896B34" w:rsidRPr="00E4545A" w14:paraId="1E60D7DB" w14:textId="77777777" w:rsidTr="00E456ED">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vAlign w:val="center"/>
          </w:tcPr>
          <w:p w14:paraId="59CD30B1" w14:textId="77777777" w:rsidR="00896B34" w:rsidRPr="00F1136B" w:rsidRDefault="00896B34" w:rsidP="00E456ED">
            <w:pPr>
              <w:spacing w:line="276" w:lineRule="auto"/>
              <w:ind w:left="81"/>
              <w:jc w:val="center"/>
              <w:rPr>
                <w:rFonts w:ascii="Arial" w:hAnsi="Arial" w:cs="Arial"/>
                <w:color w:val="000000" w:themeColor="text1"/>
              </w:rPr>
            </w:pPr>
            <w:r w:rsidRPr="00F1136B">
              <w:rPr>
                <w:rFonts w:ascii="Arial" w:hAnsi="Arial" w:cs="Arial"/>
                <w:color w:val="000000" w:themeColor="text1"/>
              </w:rPr>
              <w:t>Overview:</w:t>
            </w:r>
          </w:p>
        </w:tc>
        <w:tc>
          <w:tcPr>
            <w:tcW w:w="8099" w:type="dxa"/>
            <w:gridSpan w:val="2"/>
            <w:shd w:val="clear" w:color="auto" w:fill="FFFFFF"/>
          </w:tcPr>
          <w:p w14:paraId="2FD1CAE1" w14:textId="77777777" w:rsidR="00896B34" w:rsidRPr="00F1136B" w:rsidRDefault="00896B34" w:rsidP="00E456ED">
            <w:pPr>
              <w:spacing w:line="276" w:lineRule="auto"/>
              <w:ind w:left="101" w:right="55"/>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This sub-function includes several sections including maintenance of grass verges and public open space, planted layouts, street trees and weed control.</w:t>
            </w:r>
          </w:p>
        </w:tc>
      </w:tr>
      <w:tr w:rsidR="00896B34" w:rsidRPr="00E4545A" w14:paraId="123F1A6D" w14:textId="77777777" w:rsidTr="00E456ED">
        <w:trPr>
          <w:trHeight w:val="569"/>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vAlign w:val="center"/>
          </w:tcPr>
          <w:p w14:paraId="0445B64B" w14:textId="77777777" w:rsidR="00896B34" w:rsidRPr="00F1136B" w:rsidRDefault="00896B34" w:rsidP="00E456ED">
            <w:pPr>
              <w:spacing w:line="276" w:lineRule="auto"/>
              <w:ind w:left="81"/>
              <w:jc w:val="center"/>
              <w:rPr>
                <w:rFonts w:ascii="Arial" w:hAnsi="Arial" w:cs="Arial"/>
                <w:color w:val="000000" w:themeColor="text1"/>
              </w:rPr>
            </w:pPr>
            <w:r w:rsidRPr="00F1136B">
              <w:rPr>
                <w:rFonts w:ascii="Arial" w:hAnsi="Arial" w:cs="Arial"/>
                <w:color w:val="000000" w:themeColor="text1"/>
              </w:rPr>
              <w:t xml:space="preserve">Description of Activity </w:t>
            </w:r>
          </w:p>
        </w:tc>
        <w:tc>
          <w:tcPr>
            <w:tcW w:w="6850" w:type="dxa"/>
            <w:shd w:val="clear" w:color="auto" w:fill="FFFFFF"/>
          </w:tcPr>
          <w:p w14:paraId="016F0489" w14:textId="77777777" w:rsidR="00896B34" w:rsidRPr="00F1136B" w:rsidRDefault="00896B34" w:rsidP="00E456ED">
            <w:pPr>
              <w:spacing w:line="360" w:lineRule="auto"/>
              <w:ind w:left="101"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 xml:space="preserve">The services provided include: </w:t>
            </w:r>
          </w:p>
          <w:p w14:paraId="1B0DB278" w14:textId="77777777" w:rsidR="00896B34" w:rsidRPr="00F1136B" w:rsidRDefault="00896B34" w:rsidP="00B50EAF">
            <w:pPr>
              <w:numPr>
                <w:ilvl w:val="0"/>
                <w:numId w:val="63"/>
              </w:numPr>
              <w:spacing w:line="360" w:lineRule="auto"/>
              <w:ind w:right="5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 xml:space="preserve">Moving of verges in </w:t>
            </w:r>
            <w:proofErr w:type="spellStart"/>
            <w:r w:rsidRPr="00F1136B">
              <w:rPr>
                <w:rFonts w:ascii="Arial" w:hAnsi="Arial" w:cs="Arial"/>
                <w:color w:val="000000" w:themeColor="text1"/>
              </w:rPr>
              <w:t>Makhanda</w:t>
            </w:r>
            <w:proofErr w:type="spellEnd"/>
            <w:r w:rsidRPr="00F1136B">
              <w:rPr>
                <w:rFonts w:ascii="Arial" w:hAnsi="Arial" w:cs="Arial"/>
                <w:color w:val="000000" w:themeColor="text1"/>
              </w:rPr>
              <w:t xml:space="preserve">, Alicedale and Riebeek East including main entrances, CBD, material roads, suburban </w:t>
            </w:r>
            <w:proofErr w:type="gramStart"/>
            <w:r w:rsidRPr="00F1136B">
              <w:rPr>
                <w:rFonts w:ascii="Arial" w:hAnsi="Arial" w:cs="Arial"/>
                <w:color w:val="000000" w:themeColor="text1"/>
              </w:rPr>
              <w:t>roads</w:t>
            </w:r>
            <w:proofErr w:type="gramEnd"/>
            <w:r w:rsidRPr="00F1136B">
              <w:rPr>
                <w:rFonts w:ascii="Arial" w:hAnsi="Arial" w:cs="Arial"/>
                <w:color w:val="000000" w:themeColor="text1"/>
              </w:rPr>
              <w:t xml:space="preserve"> and council facilities.</w:t>
            </w:r>
          </w:p>
          <w:p w14:paraId="77846FFF" w14:textId="77777777" w:rsidR="00896B34" w:rsidRPr="00F1136B" w:rsidRDefault="00896B34" w:rsidP="00B50EAF">
            <w:pPr>
              <w:numPr>
                <w:ilvl w:val="0"/>
                <w:numId w:val="63"/>
              </w:numPr>
              <w:spacing w:line="360" w:lineRule="auto"/>
              <w:ind w:right="5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 xml:space="preserve">Moving of public open spaces with tractor drawn implements </w:t>
            </w:r>
          </w:p>
          <w:p w14:paraId="2EC97D24" w14:textId="77777777" w:rsidR="00896B34" w:rsidRPr="00F1136B" w:rsidRDefault="00896B34" w:rsidP="00B50EAF">
            <w:pPr>
              <w:numPr>
                <w:ilvl w:val="0"/>
                <w:numId w:val="63"/>
              </w:numPr>
              <w:spacing w:line="360" w:lineRule="auto"/>
              <w:ind w:right="5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Maintenance of gardens and planted layouts within the city.</w:t>
            </w:r>
          </w:p>
          <w:p w14:paraId="02D294BD" w14:textId="77777777" w:rsidR="00896B34" w:rsidRPr="00F1136B" w:rsidRDefault="00896B34" w:rsidP="00B50EAF">
            <w:pPr>
              <w:numPr>
                <w:ilvl w:val="0"/>
                <w:numId w:val="63"/>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Maintenance of street trees including tree planting and the maintenance of streets under power lines as well as the removal of trees where required.</w:t>
            </w:r>
          </w:p>
          <w:p w14:paraId="63A0D526" w14:textId="77777777" w:rsidR="00896B34" w:rsidRPr="00F1136B" w:rsidRDefault="00896B34" w:rsidP="00B50EAF">
            <w:pPr>
              <w:numPr>
                <w:ilvl w:val="0"/>
                <w:numId w:val="63"/>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Manual tree stump removals</w:t>
            </w:r>
          </w:p>
          <w:p w14:paraId="2C1DFF61" w14:textId="77777777" w:rsidR="00896B34" w:rsidRDefault="00896B34" w:rsidP="00B50EAF">
            <w:pPr>
              <w:numPr>
                <w:ilvl w:val="0"/>
                <w:numId w:val="63"/>
              </w:numPr>
              <w:spacing w:line="276" w:lineRule="auto"/>
              <w:ind w:right="5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 xml:space="preserve">Weed control that includes the eradication of weeds and annual grass on roads, </w:t>
            </w:r>
            <w:proofErr w:type="gramStart"/>
            <w:r w:rsidRPr="00F1136B">
              <w:rPr>
                <w:rFonts w:ascii="Arial" w:hAnsi="Arial" w:cs="Arial"/>
                <w:color w:val="000000" w:themeColor="text1"/>
              </w:rPr>
              <w:t>gutters</w:t>
            </w:r>
            <w:proofErr w:type="gramEnd"/>
            <w:r w:rsidRPr="00F1136B">
              <w:rPr>
                <w:rFonts w:ascii="Arial" w:hAnsi="Arial" w:cs="Arial"/>
                <w:color w:val="000000" w:themeColor="text1"/>
              </w:rPr>
              <w:t xml:space="preserve"> and storm water channels </w:t>
            </w:r>
          </w:p>
          <w:p w14:paraId="15DAFE4A" w14:textId="77777777" w:rsidR="00896B34" w:rsidRPr="00F1136B" w:rsidRDefault="00896B34" w:rsidP="00E456ED">
            <w:pPr>
              <w:spacing w:line="276" w:lineRule="auto"/>
              <w:ind w:right="5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1249" w:type="dxa"/>
            <w:shd w:val="clear" w:color="auto" w:fill="FFFFFF"/>
          </w:tcPr>
          <w:p w14:paraId="0D5A0C64"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529A11F2"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 xml:space="preserve">196ha </w:t>
            </w:r>
          </w:p>
          <w:p w14:paraId="7BAF64E6"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12BED2A7"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3DA41753"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5B1FB001"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449ha</w:t>
            </w:r>
          </w:p>
          <w:p w14:paraId="69B002EF"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206D6C3C"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20DDF25F"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2.5 ha</w:t>
            </w:r>
          </w:p>
          <w:p w14:paraId="7DA7DF4E"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2C2EA767"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 xml:space="preserve">673 trees </w:t>
            </w:r>
          </w:p>
          <w:p w14:paraId="14D8DBD5"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5E7643CF"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7A143656"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74756EC9"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17</w:t>
            </w:r>
          </w:p>
          <w:p w14:paraId="58280470" w14:textId="77777777" w:rsidR="00896B34" w:rsidRPr="00F1136B" w:rsidRDefault="00896B34" w:rsidP="00E456ED">
            <w:pPr>
              <w:spacing w:line="276" w:lineRule="auto"/>
              <w:ind w:right="5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136B">
              <w:rPr>
                <w:rFonts w:ascii="Arial" w:hAnsi="Arial" w:cs="Arial"/>
                <w:color w:val="000000" w:themeColor="text1"/>
              </w:rPr>
              <w:t>1650 ha</w:t>
            </w:r>
          </w:p>
        </w:tc>
      </w:tr>
      <w:tr w:rsidR="00896B34" w:rsidRPr="00E4545A" w14:paraId="15056A30" w14:textId="77777777" w:rsidTr="00E456E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608" w:type="dxa"/>
            <w:gridSpan w:val="3"/>
            <w:shd w:val="clear" w:color="auto" w:fill="DECAA6"/>
            <w:vAlign w:val="center"/>
          </w:tcPr>
          <w:p w14:paraId="19E583FE" w14:textId="77777777" w:rsidR="00896B34" w:rsidRPr="008E536C" w:rsidRDefault="00896B34" w:rsidP="00E456ED">
            <w:pPr>
              <w:spacing w:line="276" w:lineRule="auto"/>
              <w:ind w:left="85"/>
              <w:jc w:val="center"/>
              <w:rPr>
                <w:rFonts w:ascii="Arial" w:hAnsi="Arial" w:cs="Arial"/>
                <w:color w:val="000000" w:themeColor="text1"/>
              </w:rPr>
            </w:pPr>
            <w:r w:rsidRPr="008E536C">
              <w:rPr>
                <w:rFonts w:ascii="Arial" w:hAnsi="Arial" w:cs="Arial"/>
                <w:color w:val="000000" w:themeColor="text1"/>
              </w:rPr>
              <w:t>Function: Horticulture and auxiliary services sub-function: Cemeteries</w:t>
            </w:r>
          </w:p>
        </w:tc>
      </w:tr>
      <w:tr w:rsidR="00896B34" w:rsidRPr="00E4545A" w14:paraId="61D68B1E" w14:textId="77777777" w:rsidTr="00E456ED">
        <w:trPr>
          <w:trHeight w:val="317"/>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vAlign w:val="center"/>
          </w:tcPr>
          <w:p w14:paraId="0BC76EC9" w14:textId="77777777" w:rsidR="00896B34" w:rsidRPr="008E536C" w:rsidRDefault="00896B34" w:rsidP="00E456ED">
            <w:pPr>
              <w:spacing w:line="276" w:lineRule="auto"/>
              <w:ind w:left="82"/>
              <w:jc w:val="center"/>
              <w:rPr>
                <w:rFonts w:ascii="Arial" w:hAnsi="Arial" w:cs="Arial"/>
                <w:color w:val="000000" w:themeColor="text1"/>
              </w:rPr>
            </w:pPr>
            <w:r w:rsidRPr="008E536C">
              <w:rPr>
                <w:rFonts w:ascii="Arial" w:hAnsi="Arial" w:cs="Arial"/>
                <w:color w:val="000000" w:themeColor="text1"/>
              </w:rPr>
              <w:t>Overview:</w:t>
            </w:r>
          </w:p>
        </w:tc>
        <w:tc>
          <w:tcPr>
            <w:tcW w:w="8099" w:type="dxa"/>
            <w:gridSpan w:val="2"/>
            <w:shd w:val="clear" w:color="auto" w:fill="FFFFFF"/>
          </w:tcPr>
          <w:p w14:paraId="7CF1C319" w14:textId="77777777" w:rsidR="00896B34" w:rsidRPr="008E536C" w:rsidRDefault="00896B34" w:rsidP="00E456ED">
            <w:pPr>
              <w:spacing w:line="276" w:lineRule="auto"/>
              <w:ind w:left="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This sub-function includes the maintenance of cemeteries in </w:t>
            </w:r>
            <w:proofErr w:type="spellStart"/>
            <w:r w:rsidRPr="008E536C">
              <w:rPr>
                <w:rFonts w:ascii="Arial" w:hAnsi="Arial" w:cs="Arial"/>
                <w:color w:val="000000" w:themeColor="text1"/>
              </w:rPr>
              <w:t>Makhanda</w:t>
            </w:r>
            <w:proofErr w:type="spellEnd"/>
            <w:r w:rsidRPr="008E536C">
              <w:rPr>
                <w:rFonts w:ascii="Arial" w:hAnsi="Arial" w:cs="Arial"/>
                <w:color w:val="000000" w:themeColor="text1"/>
              </w:rPr>
              <w:t xml:space="preserve">, Alicedale and </w:t>
            </w:r>
            <w:proofErr w:type="spellStart"/>
            <w:r w:rsidRPr="008E536C">
              <w:rPr>
                <w:rFonts w:ascii="Arial" w:hAnsi="Arial" w:cs="Arial"/>
                <w:color w:val="000000" w:themeColor="text1"/>
              </w:rPr>
              <w:t>Riebeeck</w:t>
            </w:r>
            <w:proofErr w:type="spellEnd"/>
            <w:r w:rsidRPr="008E536C">
              <w:rPr>
                <w:rFonts w:ascii="Arial" w:hAnsi="Arial" w:cs="Arial"/>
                <w:color w:val="000000" w:themeColor="text1"/>
              </w:rPr>
              <w:t xml:space="preserve"> East.</w:t>
            </w:r>
          </w:p>
        </w:tc>
      </w:tr>
      <w:tr w:rsidR="00896B34" w:rsidRPr="00E4545A" w14:paraId="4502E22D" w14:textId="77777777" w:rsidTr="00E456E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vAlign w:val="center"/>
          </w:tcPr>
          <w:p w14:paraId="7EA3F39B" w14:textId="77777777" w:rsidR="00896B34" w:rsidRPr="008E536C" w:rsidRDefault="00896B34" w:rsidP="00E456ED">
            <w:pPr>
              <w:spacing w:line="276" w:lineRule="auto"/>
              <w:ind w:left="82"/>
              <w:jc w:val="center"/>
              <w:rPr>
                <w:rFonts w:ascii="Arial" w:hAnsi="Arial" w:cs="Arial"/>
                <w:color w:val="000000" w:themeColor="text1"/>
              </w:rPr>
            </w:pPr>
          </w:p>
        </w:tc>
        <w:tc>
          <w:tcPr>
            <w:tcW w:w="6850" w:type="dxa"/>
            <w:shd w:val="clear" w:color="auto" w:fill="FFFFFF"/>
          </w:tcPr>
          <w:p w14:paraId="72C58F38" w14:textId="77777777" w:rsidR="00896B34" w:rsidRPr="008E536C" w:rsidRDefault="00896B34" w:rsidP="00E456ED">
            <w:pPr>
              <w:spacing w:line="276" w:lineRule="auto"/>
              <w:ind w:left="8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The services provide include: </w:t>
            </w:r>
          </w:p>
          <w:p w14:paraId="201458BF" w14:textId="77777777" w:rsidR="00896B34" w:rsidRPr="008E536C" w:rsidRDefault="00896B34" w:rsidP="00B50EAF">
            <w:pPr>
              <w:numPr>
                <w:ilvl w:val="0"/>
                <w:numId w:val="6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Administration of electronic recording system for burials </w:t>
            </w:r>
          </w:p>
          <w:p w14:paraId="479D6589" w14:textId="77777777" w:rsidR="00896B34" w:rsidRPr="008E536C" w:rsidRDefault="00896B34" w:rsidP="00B50EAF">
            <w:pPr>
              <w:numPr>
                <w:ilvl w:val="0"/>
                <w:numId w:val="6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Cemetery maintenance </w:t>
            </w:r>
          </w:p>
          <w:p w14:paraId="7C4D23EA" w14:textId="77777777" w:rsidR="00896B34" w:rsidRPr="008E536C" w:rsidRDefault="00896B34" w:rsidP="00B50EAF">
            <w:pPr>
              <w:numPr>
                <w:ilvl w:val="0"/>
                <w:numId w:val="6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Contract management </w:t>
            </w:r>
          </w:p>
        </w:tc>
        <w:tc>
          <w:tcPr>
            <w:tcW w:w="1249" w:type="dxa"/>
            <w:shd w:val="clear" w:color="auto" w:fill="FFFFFF"/>
          </w:tcPr>
          <w:p w14:paraId="3667BE78" w14:textId="77777777" w:rsidR="00896B34" w:rsidRPr="008E536C" w:rsidRDefault="00896B34" w:rsidP="00E456ED">
            <w:pPr>
              <w:spacing w:line="276" w:lineRule="auto"/>
              <w:ind w:left="8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+-857 – 1023 burials annually </w:t>
            </w:r>
          </w:p>
        </w:tc>
      </w:tr>
      <w:tr w:rsidR="00896B34" w:rsidRPr="00E4545A" w14:paraId="755B33FC" w14:textId="77777777" w:rsidTr="00E456ED">
        <w:trPr>
          <w:trHeight w:val="317"/>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vAlign w:val="center"/>
          </w:tcPr>
          <w:p w14:paraId="1AABB75C" w14:textId="77777777" w:rsidR="00896B34" w:rsidRPr="008E536C" w:rsidRDefault="00896B34" w:rsidP="00E456ED">
            <w:pPr>
              <w:spacing w:line="276" w:lineRule="auto"/>
              <w:ind w:left="82"/>
              <w:jc w:val="center"/>
              <w:rPr>
                <w:rFonts w:ascii="Arial" w:hAnsi="Arial" w:cs="Arial"/>
                <w:color w:val="000000" w:themeColor="text1"/>
              </w:rPr>
            </w:pPr>
            <w:r w:rsidRPr="008E536C">
              <w:rPr>
                <w:rFonts w:ascii="Arial" w:hAnsi="Arial" w:cs="Arial"/>
                <w:color w:val="000000" w:themeColor="text1"/>
              </w:rPr>
              <w:t xml:space="preserve">Description of activity </w:t>
            </w:r>
          </w:p>
        </w:tc>
        <w:tc>
          <w:tcPr>
            <w:tcW w:w="6850" w:type="dxa"/>
            <w:shd w:val="clear" w:color="auto" w:fill="FFFFFF"/>
          </w:tcPr>
          <w:p w14:paraId="48A60430" w14:textId="77777777" w:rsidR="00896B34" w:rsidRPr="008E536C" w:rsidRDefault="00896B34" w:rsidP="00E456ED">
            <w:pPr>
              <w:spacing w:line="276" w:lineRule="auto"/>
              <w:ind w:left="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Challenges </w:t>
            </w:r>
          </w:p>
          <w:p w14:paraId="7FDED486" w14:textId="0FD04937" w:rsidR="00896B34" w:rsidRPr="000D2B58" w:rsidRDefault="00896B34" w:rsidP="00E456ED">
            <w:pPr>
              <w:numPr>
                <w:ilvl w:val="0"/>
                <w:numId w:val="6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Acquisition of land for new cemetery in Alicedale and </w:t>
            </w:r>
            <w:proofErr w:type="spellStart"/>
            <w:r w:rsidRPr="008E536C">
              <w:rPr>
                <w:rFonts w:ascii="Arial" w:hAnsi="Arial" w:cs="Arial"/>
                <w:color w:val="000000" w:themeColor="text1"/>
              </w:rPr>
              <w:t>Makhanda</w:t>
            </w:r>
            <w:proofErr w:type="spellEnd"/>
            <w:r w:rsidRPr="008E536C">
              <w:rPr>
                <w:rFonts w:ascii="Arial" w:hAnsi="Arial" w:cs="Arial"/>
                <w:color w:val="000000" w:themeColor="text1"/>
              </w:rPr>
              <w:t>. Funding to maintain cemeteries. Vandalism/ theft of artefacts/ fencing, caretaker’s house and metal railings, burial records not properly updated.</w:t>
            </w:r>
          </w:p>
        </w:tc>
        <w:tc>
          <w:tcPr>
            <w:tcW w:w="1249" w:type="dxa"/>
            <w:shd w:val="clear" w:color="auto" w:fill="FFFFFF"/>
          </w:tcPr>
          <w:p w14:paraId="228C2459" w14:textId="77777777" w:rsidR="00896B34" w:rsidRPr="008E536C" w:rsidRDefault="00896B34" w:rsidP="00E456ED">
            <w:pPr>
              <w:spacing w:line="276" w:lineRule="auto"/>
              <w:ind w:left="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896B34" w:rsidRPr="00E4545A" w14:paraId="2D0C4005" w14:textId="77777777" w:rsidTr="00E456E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vAlign w:val="center"/>
          </w:tcPr>
          <w:p w14:paraId="46E63997" w14:textId="77777777" w:rsidR="00896B34" w:rsidRPr="00E4545A" w:rsidRDefault="00896B34" w:rsidP="00E456ED">
            <w:pPr>
              <w:spacing w:line="276" w:lineRule="auto"/>
              <w:ind w:left="82"/>
              <w:jc w:val="center"/>
              <w:rPr>
                <w:rFonts w:ascii="Arial" w:hAnsi="Arial" w:cs="Arial"/>
                <w:color w:val="FF0000"/>
              </w:rPr>
            </w:pPr>
          </w:p>
        </w:tc>
        <w:tc>
          <w:tcPr>
            <w:tcW w:w="6850" w:type="dxa"/>
            <w:shd w:val="clear" w:color="auto" w:fill="FFFFFF"/>
          </w:tcPr>
          <w:p w14:paraId="093C3731" w14:textId="77777777" w:rsidR="00896B34" w:rsidRPr="008E536C" w:rsidRDefault="00896B34" w:rsidP="00E456ED">
            <w:pPr>
              <w:spacing w:line="276" w:lineRule="auto"/>
              <w:ind w:left="8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Achievement </w:t>
            </w:r>
          </w:p>
          <w:p w14:paraId="661E0467" w14:textId="77777777" w:rsidR="00896B34" w:rsidRPr="008E536C" w:rsidRDefault="00896B34" w:rsidP="00B50EAF">
            <w:pPr>
              <w:numPr>
                <w:ilvl w:val="0"/>
                <w:numId w:val="6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Extensions to Mayfield airspace</w:t>
            </w:r>
          </w:p>
          <w:p w14:paraId="289BC6B3" w14:textId="77777777" w:rsidR="00896B34" w:rsidRPr="008E536C" w:rsidRDefault="00896B34" w:rsidP="00B50EAF">
            <w:pPr>
              <w:numPr>
                <w:ilvl w:val="0"/>
                <w:numId w:val="6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Maintenance of service roads to Mayfield</w:t>
            </w:r>
          </w:p>
          <w:p w14:paraId="7B228E5A" w14:textId="77777777" w:rsidR="00896B34" w:rsidRPr="008E536C" w:rsidRDefault="00896B34" w:rsidP="00B50EAF">
            <w:pPr>
              <w:numPr>
                <w:ilvl w:val="0"/>
                <w:numId w:val="6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Procurement of contracts for the maintenance of grass areas: </w:t>
            </w:r>
            <w:proofErr w:type="spellStart"/>
            <w:r w:rsidRPr="008E536C">
              <w:rPr>
                <w:rFonts w:ascii="Arial" w:hAnsi="Arial" w:cs="Arial"/>
                <w:color w:val="000000" w:themeColor="text1"/>
              </w:rPr>
              <w:t>Waainek</w:t>
            </w:r>
            <w:proofErr w:type="spellEnd"/>
            <w:r w:rsidRPr="008E536C">
              <w:rPr>
                <w:rFonts w:ascii="Arial" w:hAnsi="Arial" w:cs="Arial"/>
                <w:color w:val="000000" w:themeColor="text1"/>
              </w:rPr>
              <w:t xml:space="preserve">, Mayfield, Historical. Lavender Valley and Kings Flats cemeteries. </w:t>
            </w:r>
          </w:p>
          <w:p w14:paraId="77BBFDEA" w14:textId="77777777" w:rsidR="00896B34" w:rsidRPr="00E4545A" w:rsidRDefault="00896B34" w:rsidP="00B50EAF">
            <w:pPr>
              <w:numPr>
                <w:ilvl w:val="0"/>
                <w:numId w:val="6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8E536C">
              <w:rPr>
                <w:rFonts w:ascii="Arial" w:hAnsi="Arial" w:cs="Arial"/>
                <w:color w:val="000000" w:themeColor="text1"/>
              </w:rPr>
              <w:t>Formalisation of parks equipment tender for long term supply</w:t>
            </w:r>
          </w:p>
        </w:tc>
        <w:tc>
          <w:tcPr>
            <w:tcW w:w="1249" w:type="dxa"/>
            <w:shd w:val="clear" w:color="auto" w:fill="FFFFFF"/>
          </w:tcPr>
          <w:p w14:paraId="0208F784" w14:textId="77777777" w:rsidR="00896B34" w:rsidRPr="00E4545A" w:rsidRDefault="00896B34" w:rsidP="00E456ED">
            <w:pPr>
              <w:spacing w:line="276" w:lineRule="auto"/>
              <w:ind w:left="83"/>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tc>
      </w:tr>
      <w:tr w:rsidR="00896B34" w:rsidRPr="00E4545A" w14:paraId="1DE18840" w14:textId="77777777" w:rsidTr="00E456ED">
        <w:trPr>
          <w:trHeight w:val="397"/>
        </w:trPr>
        <w:tc>
          <w:tcPr>
            <w:cnfStyle w:val="001000000000" w:firstRow="0" w:lastRow="0" w:firstColumn="1" w:lastColumn="0" w:oddVBand="0" w:evenVBand="0" w:oddHBand="0" w:evenHBand="0" w:firstRowFirstColumn="0" w:firstRowLastColumn="0" w:lastRowFirstColumn="0" w:lastRowLastColumn="0"/>
            <w:tcW w:w="9608" w:type="dxa"/>
            <w:gridSpan w:val="3"/>
            <w:shd w:val="clear" w:color="auto" w:fill="DECAA6"/>
            <w:vAlign w:val="center"/>
          </w:tcPr>
          <w:p w14:paraId="4A00DB15" w14:textId="77777777" w:rsidR="00896B34" w:rsidRPr="008E536C" w:rsidRDefault="00896B34" w:rsidP="00E456ED">
            <w:pPr>
              <w:spacing w:line="276" w:lineRule="auto"/>
              <w:ind w:left="85"/>
              <w:jc w:val="center"/>
              <w:rPr>
                <w:rFonts w:ascii="Arial" w:hAnsi="Arial" w:cs="Arial"/>
                <w:color w:val="000000" w:themeColor="text1"/>
              </w:rPr>
            </w:pPr>
            <w:r w:rsidRPr="008E536C">
              <w:rPr>
                <w:rFonts w:ascii="Arial" w:hAnsi="Arial" w:cs="Arial"/>
                <w:color w:val="000000" w:themeColor="text1"/>
              </w:rPr>
              <w:t>Function: Horticulture and auxiliary services sub-Function: Nursery</w:t>
            </w:r>
          </w:p>
        </w:tc>
      </w:tr>
      <w:tr w:rsidR="00896B34" w:rsidRPr="00E4545A" w14:paraId="1E0CC344" w14:textId="77777777" w:rsidTr="00E456E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vAlign w:val="center"/>
          </w:tcPr>
          <w:p w14:paraId="7034CDFF" w14:textId="77777777" w:rsidR="00896B34" w:rsidRPr="008E536C" w:rsidRDefault="00896B34" w:rsidP="00E456ED">
            <w:pPr>
              <w:spacing w:line="276" w:lineRule="auto"/>
              <w:ind w:left="85"/>
              <w:jc w:val="center"/>
              <w:rPr>
                <w:rFonts w:ascii="Arial" w:hAnsi="Arial" w:cs="Arial"/>
                <w:color w:val="000000" w:themeColor="text1"/>
              </w:rPr>
            </w:pPr>
            <w:r w:rsidRPr="008E536C">
              <w:rPr>
                <w:rFonts w:ascii="Arial" w:hAnsi="Arial" w:cs="Arial"/>
                <w:color w:val="000000" w:themeColor="text1"/>
              </w:rPr>
              <w:t>Overview:</w:t>
            </w:r>
          </w:p>
        </w:tc>
        <w:tc>
          <w:tcPr>
            <w:tcW w:w="8099" w:type="dxa"/>
            <w:gridSpan w:val="2"/>
            <w:shd w:val="clear" w:color="auto" w:fill="FFFFFF"/>
          </w:tcPr>
          <w:p w14:paraId="34CFAC2B" w14:textId="77777777" w:rsidR="00896B34" w:rsidRPr="008E536C" w:rsidRDefault="00896B34" w:rsidP="00E456ED">
            <w:pPr>
              <w:spacing w:line="276" w:lineRule="auto"/>
              <w:ind w:left="8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E536C">
              <w:rPr>
                <w:rFonts w:ascii="Arial" w:hAnsi="Arial" w:cs="Arial"/>
                <w:color w:val="000000" w:themeColor="text1"/>
              </w:rPr>
              <w:t xml:space="preserve">Provision of nursery </w:t>
            </w:r>
            <w:proofErr w:type="gramStart"/>
            <w:r w:rsidRPr="008E536C">
              <w:rPr>
                <w:rFonts w:ascii="Arial" w:hAnsi="Arial" w:cs="Arial"/>
                <w:color w:val="000000" w:themeColor="text1"/>
              </w:rPr>
              <w:t>for the production of</w:t>
            </w:r>
            <w:proofErr w:type="gramEnd"/>
            <w:r w:rsidRPr="008E536C">
              <w:rPr>
                <w:rFonts w:ascii="Arial" w:hAnsi="Arial" w:cs="Arial"/>
                <w:color w:val="000000" w:themeColor="text1"/>
              </w:rPr>
              <w:t xml:space="preserve"> greening material for the Municipality.</w:t>
            </w:r>
          </w:p>
        </w:tc>
      </w:tr>
      <w:tr w:rsidR="000D2B58" w:rsidRPr="000D2B58" w14:paraId="0F2BAAC2" w14:textId="77777777" w:rsidTr="00E456ED">
        <w:trPr>
          <w:trHeight w:val="1145"/>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cPr>
          <w:p w14:paraId="6AABD2C7" w14:textId="77777777" w:rsidR="00896B34" w:rsidRPr="000D2B58" w:rsidRDefault="00896B34" w:rsidP="00E456ED">
            <w:pPr>
              <w:spacing w:line="276" w:lineRule="auto"/>
              <w:ind w:left="81"/>
              <w:rPr>
                <w:rFonts w:ascii="Arial" w:hAnsi="Arial" w:cs="Arial"/>
                <w:color w:val="auto"/>
              </w:rPr>
            </w:pPr>
            <w:r w:rsidRPr="000D2B58">
              <w:rPr>
                <w:rFonts w:ascii="Arial" w:hAnsi="Arial" w:cs="Arial"/>
                <w:color w:val="auto"/>
              </w:rPr>
              <w:t>Description of activity:</w:t>
            </w:r>
          </w:p>
        </w:tc>
        <w:tc>
          <w:tcPr>
            <w:tcW w:w="6850" w:type="dxa"/>
            <w:shd w:val="clear" w:color="auto" w:fill="FFFFFF"/>
          </w:tcPr>
          <w:p w14:paraId="5CC21CA5" w14:textId="77777777" w:rsidR="00896B34" w:rsidRPr="000D2B58" w:rsidRDefault="00896B34" w:rsidP="00E456ED">
            <w:pPr>
              <w:spacing w:after="49" w:line="276" w:lineRule="auto"/>
              <w:ind w:left="8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2B58">
              <w:rPr>
                <w:rFonts w:ascii="Arial" w:hAnsi="Arial" w:cs="Arial"/>
                <w:color w:val="auto"/>
              </w:rPr>
              <w:t xml:space="preserve">The services provided include: </w:t>
            </w:r>
          </w:p>
          <w:p w14:paraId="1DD1C58D" w14:textId="77777777" w:rsidR="00896B34" w:rsidRPr="000D2B58" w:rsidRDefault="00896B34" w:rsidP="00896B34">
            <w:pPr>
              <w:numPr>
                <w:ilvl w:val="0"/>
                <w:numId w:val="38"/>
              </w:numPr>
              <w:spacing w:after="49" w:line="276" w:lineRule="auto"/>
              <w:ind w:right="31"/>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2B58">
              <w:rPr>
                <w:rFonts w:ascii="Arial" w:hAnsi="Arial" w:cs="Arial"/>
                <w:color w:val="auto"/>
              </w:rPr>
              <w:t xml:space="preserve">The production of ground covers, </w:t>
            </w:r>
            <w:proofErr w:type="gramStart"/>
            <w:r w:rsidRPr="000D2B58">
              <w:rPr>
                <w:rFonts w:ascii="Arial" w:hAnsi="Arial" w:cs="Arial"/>
                <w:color w:val="auto"/>
              </w:rPr>
              <w:t>shrubs</w:t>
            </w:r>
            <w:proofErr w:type="gramEnd"/>
            <w:r w:rsidRPr="000D2B58">
              <w:rPr>
                <w:rFonts w:ascii="Arial" w:hAnsi="Arial" w:cs="Arial"/>
                <w:color w:val="auto"/>
              </w:rPr>
              <w:t xml:space="preserve"> and trees. </w:t>
            </w:r>
          </w:p>
          <w:p w14:paraId="1394835F" w14:textId="77777777" w:rsidR="00896B34" w:rsidRPr="000D2B58" w:rsidRDefault="00896B34" w:rsidP="00896B34">
            <w:pPr>
              <w:numPr>
                <w:ilvl w:val="0"/>
                <w:numId w:val="38"/>
              </w:numPr>
              <w:spacing w:after="48" w:line="276" w:lineRule="auto"/>
              <w:ind w:right="31"/>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2B58">
              <w:rPr>
                <w:rFonts w:ascii="Arial" w:hAnsi="Arial" w:cs="Arial"/>
                <w:color w:val="auto"/>
              </w:rPr>
              <w:t xml:space="preserve"> Maintenance of ornamental section for decorations. </w:t>
            </w:r>
          </w:p>
          <w:p w14:paraId="4380A27C" w14:textId="77777777" w:rsidR="00896B34" w:rsidRPr="000D2B58" w:rsidRDefault="00896B34" w:rsidP="00896B34">
            <w:pPr>
              <w:numPr>
                <w:ilvl w:val="0"/>
                <w:numId w:val="38"/>
              </w:numPr>
              <w:spacing w:after="48" w:line="276" w:lineRule="auto"/>
              <w:ind w:right="177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2B58">
              <w:rPr>
                <w:rFonts w:ascii="Arial" w:hAnsi="Arial" w:cs="Arial"/>
                <w:color w:val="auto"/>
              </w:rPr>
              <w:t xml:space="preserve"> Production of manuals for street displays </w:t>
            </w:r>
          </w:p>
          <w:p w14:paraId="38E65A1F" w14:textId="77777777" w:rsidR="00896B34" w:rsidRPr="000D2B58" w:rsidRDefault="00896B34" w:rsidP="00E456ED">
            <w:pPr>
              <w:spacing w:after="48" w:line="276" w:lineRule="auto"/>
              <w:ind w:right="177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781C2063" w14:textId="77777777" w:rsidR="00896B34" w:rsidRPr="000D2B58" w:rsidRDefault="00896B34" w:rsidP="00E456ED">
            <w:pPr>
              <w:spacing w:after="49"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2B58">
              <w:rPr>
                <w:rFonts w:ascii="Arial" w:hAnsi="Arial" w:cs="Arial"/>
                <w:b/>
                <w:color w:val="auto"/>
              </w:rPr>
              <w:t>CHALLENGES:</w:t>
            </w:r>
            <w:r w:rsidRPr="000D2B58">
              <w:rPr>
                <w:rFonts w:ascii="Arial" w:hAnsi="Arial" w:cs="Arial"/>
                <w:color w:val="auto"/>
              </w:rPr>
              <w:t xml:space="preserve"> Old equipment such chain saws, weed eaters, lawn mowers to deal with maintenance of grass and trees in town and the surrounding area. Limited budget for the operation of the municipal nursery </w:t>
            </w:r>
          </w:p>
          <w:p w14:paraId="6A1380F4" w14:textId="77777777" w:rsidR="00896B34" w:rsidRPr="000D2B58" w:rsidRDefault="00896B34" w:rsidP="00E456ED">
            <w:pPr>
              <w:spacing w:after="49" w:line="276" w:lineRule="auto"/>
              <w:ind w:left="82"/>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p w14:paraId="09470EC0" w14:textId="77777777" w:rsidR="00896B34" w:rsidRPr="000D2B58" w:rsidRDefault="00896B34" w:rsidP="00E456ED">
            <w:pPr>
              <w:spacing w:after="49" w:line="276" w:lineRule="auto"/>
              <w:ind w:left="8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2B58">
              <w:rPr>
                <w:rFonts w:ascii="Arial" w:hAnsi="Arial" w:cs="Arial"/>
                <w:b/>
                <w:color w:val="auto"/>
              </w:rPr>
              <w:t>ACHIEVEMENTS</w:t>
            </w:r>
            <w:r w:rsidRPr="000D2B58">
              <w:rPr>
                <w:rFonts w:ascii="Arial" w:hAnsi="Arial" w:cs="Arial"/>
                <w:bCs/>
                <w:color w:val="auto"/>
              </w:rPr>
              <w:t>: Procurement of 4x weed eaters and 2x chain saw.</w:t>
            </w:r>
            <w:r w:rsidRPr="000D2B58">
              <w:rPr>
                <w:rFonts w:ascii="Arial" w:hAnsi="Arial" w:cs="Arial"/>
                <w:color w:val="auto"/>
              </w:rPr>
              <w:t xml:space="preserve"> Planting of aloe plants on 7 x illegal dumping spots to discourage illegal dumping. Trimming and cutting of dangerous trees in seven fountains and Alicedale (in progress) and assisting electricity department with cutting trees affecting electric power lines </w:t>
            </w:r>
          </w:p>
        </w:tc>
        <w:tc>
          <w:tcPr>
            <w:tcW w:w="1249" w:type="dxa"/>
            <w:shd w:val="clear" w:color="auto" w:fill="FFFFFF"/>
          </w:tcPr>
          <w:p w14:paraId="060D83C4"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4F84A987"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2F688A25"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588868B5"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0425DB99"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3B662904"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59404D47"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12E179EF"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6F0F70D5"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3E687F42"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49E6E5C3"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3A093B10" w14:textId="77777777" w:rsidR="00896B34" w:rsidRPr="000D2B58" w:rsidRDefault="00896B34" w:rsidP="00E456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19429511" w14:textId="033D5827" w:rsidR="00896B34" w:rsidRDefault="00896B34" w:rsidP="00896B34">
      <w:pPr>
        <w:spacing w:after="6" w:line="276" w:lineRule="auto"/>
        <w:rPr>
          <w:rFonts w:ascii="Arial" w:eastAsia="Times New Roman" w:hAnsi="Arial" w:cs="Arial"/>
          <w:b/>
          <w:lang w:eastAsia="en-ZA"/>
        </w:rPr>
      </w:pPr>
    </w:p>
    <w:p w14:paraId="636B9147" w14:textId="5ED23306" w:rsidR="000D2B58" w:rsidRDefault="000D2B58" w:rsidP="00896B34">
      <w:pPr>
        <w:spacing w:after="6" w:line="276" w:lineRule="auto"/>
        <w:rPr>
          <w:rFonts w:ascii="Arial" w:eastAsia="Times New Roman" w:hAnsi="Arial" w:cs="Arial"/>
          <w:b/>
          <w:lang w:eastAsia="en-ZA"/>
        </w:rPr>
      </w:pPr>
    </w:p>
    <w:p w14:paraId="40FC44FF" w14:textId="1EA9113A" w:rsidR="000D2B58" w:rsidRDefault="000D2B58" w:rsidP="00896B34">
      <w:pPr>
        <w:spacing w:after="6" w:line="276" w:lineRule="auto"/>
        <w:rPr>
          <w:rFonts w:ascii="Arial" w:eastAsia="Times New Roman" w:hAnsi="Arial" w:cs="Arial"/>
          <w:b/>
          <w:lang w:eastAsia="en-ZA"/>
        </w:rPr>
      </w:pPr>
    </w:p>
    <w:p w14:paraId="570695D1" w14:textId="44958717" w:rsidR="000D2B58" w:rsidRDefault="000D2B58" w:rsidP="00896B34">
      <w:pPr>
        <w:spacing w:after="6" w:line="276" w:lineRule="auto"/>
        <w:rPr>
          <w:rFonts w:ascii="Arial" w:eastAsia="Times New Roman" w:hAnsi="Arial" w:cs="Arial"/>
          <w:b/>
          <w:lang w:eastAsia="en-ZA"/>
        </w:rPr>
      </w:pPr>
    </w:p>
    <w:p w14:paraId="376C5B77" w14:textId="77777777" w:rsidR="000D2B58" w:rsidRDefault="000D2B58" w:rsidP="00896B34">
      <w:pPr>
        <w:spacing w:after="6" w:line="276" w:lineRule="auto"/>
        <w:rPr>
          <w:rFonts w:ascii="Arial" w:eastAsia="Times New Roman" w:hAnsi="Arial" w:cs="Arial"/>
          <w:b/>
          <w:lang w:eastAsia="en-ZA"/>
        </w:rPr>
      </w:pPr>
    </w:p>
    <w:p w14:paraId="62906A07" w14:textId="6CE1D281" w:rsidR="000D2B58" w:rsidRDefault="000D2B58" w:rsidP="00896B34">
      <w:pPr>
        <w:spacing w:after="6" w:line="276" w:lineRule="auto"/>
        <w:rPr>
          <w:rFonts w:ascii="Arial" w:eastAsia="Times New Roman" w:hAnsi="Arial" w:cs="Arial"/>
          <w:b/>
          <w:lang w:eastAsia="en-ZA"/>
        </w:rPr>
      </w:pPr>
    </w:p>
    <w:p w14:paraId="2E5597F3" w14:textId="77777777" w:rsidR="000D2B58" w:rsidRPr="000D2B58" w:rsidRDefault="000D2B58" w:rsidP="00896B34">
      <w:pPr>
        <w:spacing w:after="6" w:line="276" w:lineRule="auto"/>
        <w:rPr>
          <w:rFonts w:ascii="Arial" w:eastAsia="Times New Roman" w:hAnsi="Arial" w:cs="Arial"/>
          <w:b/>
          <w:lang w:eastAsia="en-ZA"/>
        </w:rPr>
      </w:pPr>
    </w:p>
    <w:bookmarkEnd w:id="15"/>
    <w:p w14:paraId="2AF6A67D" w14:textId="7344605D" w:rsidR="00DB532D" w:rsidRDefault="00DB532D" w:rsidP="00DB532D">
      <w:pPr>
        <w:spacing w:after="6" w:line="276" w:lineRule="auto"/>
        <w:rPr>
          <w:rFonts w:ascii="Arial" w:eastAsia="Times New Roman" w:hAnsi="Arial" w:cs="Arial"/>
          <w:b/>
          <w:color w:val="FF0000"/>
          <w:sz w:val="22"/>
          <w:szCs w:val="22"/>
          <w:lang w:eastAsia="en-ZA"/>
        </w:rPr>
      </w:pPr>
    </w:p>
    <w:p w14:paraId="514EBDAB" w14:textId="6C4080E6" w:rsidR="00DF18D8" w:rsidRDefault="00D01C5D" w:rsidP="00D01C5D">
      <w:pPr>
        <w:shd w:val="clear" w:color="auto" w:fill="DECEB8"/>
        <w:spacing w:after="0" w:line="360" w:lineRule="auto"/>
        <w:ind w:right="12"/>
        <w:jc w:val="both"/>
        <w:rPr>
          <w:rFonts w:ascii="Arial" w:eastAsia="Times New Roman" w:hAnsi="Arial" w:cs="Arial"/>
          <w:b/>
          <w:color w:val="000000" w:themeColor="text1"/>
          <w:sz w:val="22"/>
          <w:szCs w:val="22"/>
          <w:lang w:eastAsia="en-ZA"/>
        </w:rPr>
      </w:pPr>
      <w:bookmarkStart w:id="16" w:name="_Hlk96486108"/>
      <w:bookmarkStart w:id="17" w:name="_Hlk112410982"/>
      <w:r>
        <w:rPr>
          <w:rFonts w:ascii="Arial" w:eastAsia="Times New Roman" w:hAnsi="Arial" w:cs="Arial"/>
          <w:b/>
          <w:color w:val="000000" w:themeColor="text1"/>
          <w:sz w:val="22"/>
          <w:szCs w:val="22"/>
          <w:lang w:eastAsia="en-ZA"/>
        </w:rPr>
        <w:t>3.</w:t>
      </w:r>
      <w:r w:rsidR="000D2B58">
        <w:rPr>
          <w:rFonts w:ascii="Arial" w:eastAsia="Times New Roman" w:hAnsi="Arial" w:cs="Arial"/>
          <w:b/>
          <w:color w:val="000000" w:themeColor="text1"/>
          <w:sz w:val="22"/>
          <w:szCs w:val="22"/>
          <w:lang w:eastAsia="en-ZA"/>
        </w:rPr>
        <w:t>5</w:t>
      </w:r>
      <w:r w:rsidR="00DF18D8" w:rsidRPr="003B0C1D">
        <w:rPr>
          <w:rFonts w:ascii="Arial" w:eastAsia="Times New Roman" w:hAnsi="Arial" w:cs="Arial"/>
          <w:b/>
          <w:color w:val="000000" w:themeColor="text1"/>
          <w:sz w:val="22"/>
          <w:szCs w:val="22"/>
          <w:lang w:eastAsia="en-ZA"/>
        </w:rPr>
        <w:tab/>
        <w:t xml:space="preserve">LOCAL ECONOMIC DEVELOPMENT AND PLANNING </w:t>
      </w:r>
    </w:p>
    <w:p w14:paraId="54CF1745" w14:textId="77777777" w:rsidR="00882F6B" w:rsidRDefault="00882F6B" w:rsidP="0018541F">
      <w:pPr>
        <w:spacing w:after="0" w:line="360" w:lineRule="auto"/>
        <w:ind w:right="12"/>
        <w:jc w:val="both"/>
        <w:rPr>
          <w:rFonts w:ascii="Arial" w:eastAsia="Times New Roman" w:hAnsi="Arial" w:cs="Arial"/>
          <w:b/>
          <w:color w:val="000000" w:themeColor="text1"/>
          <w:sz w:val="22"/>
          <w:szCs w:val="22"/>
          <w:lang w:eastAsia="en-ZA"/>
        </w:rPr>
      </w:pPr>
    </w:p>
    <w:p w14:paraId="09E81715" w14:textId="038DD5C3" w:rsidR="00DF18D8" w:rsidRPr="003B0C1D" w:rsidRDefault="00DF18D8" w:rsidP="00BF57E7">
      <w:pPr>
        <w:spacing w:after="0" w:line="360" w:lineRule="auto"/>
        <w:ind w:right="14" w:firstLine="720"/>
        <w:jc w:val="both"/>
        <w:rPr>
          <w:rFonts w:ascii="Arial" w:eastAsia="Times New Roman" w:hAnsi="Arial" w:cs="Arial"/>
          <w:color w:val="000000" w:themeColor="text1"/>
          <w:sz w:val="22"/>
          <w:szCs w:val="22"/>
          <w:lang w:eastAsia="en-ZA"/>
        </w:rPr>
      </w:pPr>
      <w:r w:rsidRPr="003B0C1D">
        <w:rPr>
          <w:rFonts w:ascii="Arial" w:eastAsia="Times New Roman" w:hAnsi="Arial" w:cs="Arial"/>
          <w:color w:val="000000" w:themeColor="text1"/>
          <w:sz w:val="22"/>
          <w:szCs w:val="22"/>
          <w:lang w:eastAsia="en-ZA"/>
        </w:rPr>
        <w:t xml:space="preserve">The role of Local Economic Development and Planning is to unlock economic opportunities through support and providing a spatial environment that stimulates economic growth. The priority of the Department has been to ensure that development of strategic documents to guide development. The Municipality was able secure funding from MISA for the review of the Spatial Development Framework and funding from COGTA for the review of an LED-strategy in-house. </w:t>
      </w:r>
    </w:p>
    <w:p w14:paraId="27CA3AC6" w14:textId="77777777" w:rsidR="005E3490" w:rsidRPr="003B0C1D" w:rsidRDefault="005E3490" w:rsidP="00FD402D">
      <w:pPr>
        <w:spacing w:after="0" w:line="360" w:lineRule="auto"/>
        <w:ind w:right="14"/>
        <w:jc w:val="both"/>
        <w:rPr>
          <w:rFonts w:ascii="Arial" w:eastAsia="Times New Roman" w:hAnsi="Arial" w:cs="Arial"/>
          <w:color w:val="000000" w:themeColor="text1"/>
          <w:sz w:val="22"/>
          <w:szCs w:val="22"/>
          <w:lang w:eastAsia="en-ZA"/>
        </w:rPr>
      </w:pPr>
    </w:p>
    <w:p w14:paraId="143D95F9" w14:textId="77777777" w:rsidR="00DF18D8" w:rsidRPr="003B0C1D" w:rsidRDefault="00DF18D8" w:rsidP="00165472">
      <w:pPr>
        <w:spacing w:after="39" w:line="360" w:lineRule="auto"/>
        <w:ind w:right="14"/>
        <w:jc w:val="both"/>
        <w:rPr>
          <w:rFonts w:ascii="Arial" w:eastAsia="Times New Roman" w:hAnsi="Arial" w:cs="Arial"/>
          <w:color w:val="000000" w:themeColor="text1"/>
          <w:sz w:val="22"/>
          <w:szCs w:val="22"/>
          <w:lang w:eastAsia="en-ZA"/>
        </w:rPr>
      </w:pPr>
      <w:r w:rsidRPr="003B0C1D">
        <w:rPr>
          <w:rFonts w:ascii="Arial" w:eastAsia="Times New Roman" w:hAnsi="Arial" w:cs="Arial"/>
          <w:color w:val="000000" w:themeColor="text1"/>
          <w:sz w:val="22"/>
          <w:szCs w:val="22"/>
          <w:lang w:eastAsia="en-ZA"/>
        </w:rPr>
        <w:t xml:space="preserve">For the implementation of these documents the Municipality will have to ensure a full staff component for the LED and Planning Directorate with qualified professionals. The Municipality </w:t>
      </w:r>
      <w:r w:rsidR="00392272" w:rsidRPr="003B0C1D">
        <w:rPr>
          <w:rFonts w:ascii="Arial" w:eastAsia="Times New Roman" w:hAnsi="Arial" w:cs="Arial"/>
          <w:color w:val="000000" w:themeColor="text1"/>
          <w:sz w:val="22"/>
          <w:szCs w:val="22"/>
          <w:lang w:eastAsia="en-ZA"/>
        </w:rPr>
        <w:t>has</w:t>
      </w:r>
      <w:r w:rsidRPr="003B0C1D">
        <w:rPr>
          <w:rFonts w:ascii="Arial" w:eastAsia="Times New Roman" w:hAnsi="Arial" w:cs="Arial"/>
          <w:color w:val="000000" w:themeColor="text1"/>
          <w:sz w:val="22"/>
          <w:szCs w:val="22"/>
          <w:lang w:eastAsia="en-ZA"/>
        </w:rPr>
        <w:t xml:space="preserve"> </w:t>
      </w:r>
      <w:r w:rsidR="00392272" w:rsidRPr="003B0C1D">
        <w:rPr>
          <w:rFonts w:ascii="Arial" w:eastAsia="Times New Roman" w:hAnsi="Arial" w:cs="Arial"/>
          <w:color w:val="000000" w:themeColor="text1"/>
          <w:sz w:val="22"/>
          <w:szCs w:val="22"/>
          <w:lang w:eastAsia="en-ZA"/>
        </w:rPr>
        <w:t>appointed</w:t>
      </w:r>
      <w:r w:rsidRPr="003B0C1D">
        <w:rPr>
          <w:rFonts w:ascii="Arial" w:eastAsia="Times New Roman" w:hAnsi="Arial" w:cs="Arial"/>
          <w:color w:val="000000" w:themeColor="text1"/>
          <w:sz w:val="22"/>
          <w:szCs w:val="22"/>
          <w:lang w:eastAsia="en-ZA"/>
        </w:rPr>
        <w:t xml:space="preserve"> 2× Town Planners and 1× Building Inspector</w:t>
      </w:r>
    </w:p>
    <w:p w14:paraId="19AF3558" w14:textId="77777777" w:rsidR="00DF18D8" w:rsidRPr="003B0C1D" w:rsidRDefault="00DF18D8" w:rsidP="00165472">
      <w:pPr>
        <w:spacing w:after="39" w:line="276" w:lineRule="auto"/>
        <w:ind w:left="110" w:right="12"/>
        <w:jc w:val="both"/>
        <w:rPr>
          <w:rFonts w:ascii="Arial" w:eastAsia="Times New Roman" w:hAnsi="Arial" w:cs="Arial"/>
          <w:color w:val="000000" w:themeColor="text1"/>
          <w:sz w:val="22"/>
          <w:szCs w:val="22"/>
          <w:highlight w:val="green"/>
          <w:lang w:eastAsia="en-ZA"/>
        </w:rPr>
      </w:pPr>
    </w:p>
    <w:p w14:paraId="719E3A2C" w14:textId="77777777" w:rsidR="00DF18D8" w:rsidRPr="003B0C1D" w:rsidRDefault="00DF18D8" w:rsidP="00FD402D">
      <w:pPr>
        <w:spacing w:after="39" w:line="360" w:lineRule="auto"/>
        <w:ind w:left="110" w:right="12"/>
        <w:jc w:val="both"/>
        <w:rPr>
          <w:rFonts w:ascii="Arial" w:eastAsia="Times New Roman" w:hAnsi="Arial" w:cs="Arial"/>
          <w:b/>
          <w:color w:val="000000" w:themeColor="text1"/>
          <w:sz w:val="22"/>
          <w:szCs w:val="22"/>
          <w:lang w:eastAsia="en-ZA"/>
        </w:rPr>
      </w:pPr>
      <w:r w:rsidRPr="003B0C1D">
        <w:rPr>
          <w:rFonts w:ascii="Arial" w:eastAsia="Times New Roman" w:hAnsi="Arial" w:cs="Arial"/>
          <w:b/>
          <w:color w:val="000000" w:themeColor="text1"/>
          <w:sz w:val="22"/>
          <w:szCs w:val="22"/>
          <w:lang w:eastAsia="en-ZA"/>
        </w:rPr>
        <w:t>The LED and Planning Directorate is constituted as follows:</w:t>
      </w:r>
    </w:p>
    <w:p w14:paraId="5E2A9594" w14:textId="77777777" w:rsidR="00DF18D8" w:rsidRPr="003B0C1D" w:rsidRDefault="00DF18D8">
      <w:pPr>
        <w:numPr>
          <w:ilvl w:val="0"/>
          <w:numId w:val="42"/>
        </w:numPr>
        <w:spacing w:after="160" w:line="360" w:lineRule="auto"/>
        <w:ind w:right="12"/>
        <w:jc w:val="both"/>
        <w:rPr>
          <w:rFonts w:ascii="Arial" w:eastAsia="Times New Roman" w:hAnsi="Arial" w:cs="Arial"/>
          <w:color w:val="000000" w:themeColor="text1"/>
          <w:sz w:val="22"/>
          <w:szCs w:val="22"/>
          <w:lang w:eastAsia="en-ZA"/>
        </w:rPr>
      </w:pPr>
      <w:r w:rsidRPr="003B0C1D">
        <w:rPr>
          <w:rFonts w:ascii="Arial" w:eastAsia="Times New Roman" w:hAnsi="Arial" w:cs="Arial"/>
          <w:b/>
          <w:color w:val="000000" w:themeColor="text1"/>
          <w:sz w:val="22"/>
          <w:szCs w:val="22"/>
          <w:lang w:eastAsia="en-ZA"/>
        </w:rPr>
        <w:t>Local Economic Development Section:</w:t>
      </w:r>
      <w:r w:rsidRPr="003B0C1D">
        <w:rPr>
          <w:rFonts w:ascii="Arial" w:eastAsia="Times New Roman" w:hAnsi="Arial" w:cs="Arial"/>
          <w:color w:val="000000" w:themeColor="text1"/>
          <w:sz w:val="22"/>
          <w:szCs w:val="22"/>
          <w:lang w:eastAsia="en-ZA"/>
        </w:rPr>
        <w:t xml:space="preserve"> responsible for agricultural development, tourism development and promotion; trade and investment promotion and SMME development.</w:t>
      </w:r>
    </w:p>
    <w:p w14:paraId="22B948AD" w14:textId="77777777" w:rsidR="00DF18D8" w:rsidRPr="003B0C1D" w:rsidRDefault="00DF18D8">
      <w:pPr>
        <w:numPr>
          <w:ilvl w:val="0"/>
          <w:numId w:val="42"/>
        </w:numPr>
        <w:spacing w:after="160" w:line="360" w:lineRule="auto"/>
        <w:ind w:right="12"/>
        <w:jc w:val="both"/>
        <w:rPr>
          <w:rFonts w:ascii="Arial" w:eastAsia="Times New Roman" w:hAnsi="Arial" w:cs="Arial"/>
          <w:color w:val="000000" w:themeColor="text1"/>
          <w:sz w:val="22"/>
          <w:szCs w:val="22"/>
          <w:lang w:eastAsia="en-ZA"/>
        </w:rPr>
      </w:pPr>
      <w:r w:rsidRPr="003B0C1D">
        <w:rPr>
          <w:rFonts w:ascii="Arial" w:eastAsia="Times New Roman" w:hAnsi="Arial" w:cs="Arial"/>
          <w:b/>
          <w:color w:val="000000" w:themeColor="text1"/>
          <w:sz w:val="22"/>
          <w:szCs w:val="22"/>
          <w:lang w:eastAsia="en-ZA"/>
        </w:rPr>
        <w:t>Town Planning Section:</w:t>
      </w:r>
      <w:r w:rsidRPr="003B0C1D">
        <w:rPr>
          <w:rFonts w:ascii="Arial" w:eastAsia="Times New Roman" w:hAnsi="Arial" w:cs="Arial"/>
          <w:color w:val="000000" w:themeColor="text1"/>
          <w:sz w:val="22"/>
          <w:szCs w:val="22"/>
          <w:lang w:eastAsia="en-ZA"/>
        </w:rPr>
        <w:t xml:space="preserve"> Responsible for spatial planning, Settlement Planning and Land Use Management </w:t>
      </w:r>
    </w:p>
    <w:p w14:paraId="3925DCA1" w14:textId="77777777" w:rsidR="00DF18D8" w:rsidRPr="003B0C1D" w:rsidRDefault="00DF18D8">
      <w:pPr>
        <w:numPr>
          <w:ilvl w:val="0"/>
          <w:numId w:val="42"/>
        </w:numPr>
        <w:spacing w:after="160" w:line="360" w:lineRule="auto"/>
        <w:ind w:right="12"/>
        <w:jc w:val="both"/>
        <w:rPr>
          <w:rFonts w:ascii="Arial" w:eastAsia="Times New Roman" w:hAnsi="Arial" w:cs="Arial"/>
          <w:color w:val="000000" w:themeColor="text1"/>
          <w:sz w:val="22"/>
          <w:szCs w:val="22"/>
          <w:lang w:eastAsia="en-ZA"/>
        </w:rPr>
      </w:pPr>
      <w:r w:rsidRPr="003B0C1D">
        <w:rPr>
          <w:rFonts w:ascii="Arial" w:eastAsia="Times New Roman" w:hAnsi="Arial" w:cs="Arial"/>
          <w:b/>
          <w:color w:val="000000" w:themeColor="text1"/>
          <w:sz w:val="22"/>
          <w:szCs w:val="22"/>
          <w:lang w:eastAsia="en-ZA"/>
        </w:rPr>
        <w:t>Building Inspectorate Section:</w:t>
      </w:r>
      <w:r w:rsidRPr="003B0C1D">
        <w:rPr>
          <w:rFonts w:ascii="Arial" w:eastAsia="Times New Roman" w:hAnsi="Arial" w:cs="Arial"/>
          <w:color w:val="000000" w:themeColor="text1"/>
          <w:sz w:val="22"/>
          <w:szCs w:val="22"/>
          <w:lang w:eastAsia="en-ZA"/>
        </w:rPr>
        <w:t xml:space="preserve"> Regulating development in terms of National Building Regulations and Standards Act 103 of 1977</w:t>
      </w:r>
    </w:p>
    <w:p w14:paraId="7C8DE6C6" w14:textId="77777777" w:rsidR="00DF18D8" w:rsidRPr="003B0C1D" w:rsidRDefault="00DF18D8" w:rsidP="00165472">
      <w:pPr>
        <w:spacing w:after="0" w:line="360" w:lineRule="auto"/>
        <w:jc w:val="both"/>
        <w:rPr>
          <w:rFonts w:ascii="Arial" w:eastAsiaTheme="minorHAnsi" w:hAnsi="Arial" w:cs="Arial"/>
          <w:color w:val="000000" w:themeColor="text1"/>
          <w:sz w:val="22"/>
          <w:szCs w:val="22"/>
        </w:rPr>
      </w:pPr>
      <w:r w:rsidRPr="003B0C1D">
        <w:rPr>
          <w:rFonts w:ascii="Arial" w:eastAsiaTheme="minorHAnsi" w:hAnsi="Arial" w:cs="Arial"/>
          <w:color w:val="000000" w:themeColor="text1"/>
          <w:sz w:val="22"/>
          <w:szCs w:val="22"/>
        </w:rPr>
        <w:t>The staff component of LED Directorate will be fully populated with qualified and experienced staff on</w:t>
      </w:r>
      <w:r w:rsidR="00392272" w:rsidRPr="003B0C1D">
        <w:rPr>
          <w:rFonts w:ascii="Arial" w:eastAsiaTheme="minorHAnsi" w:hAnsi="Arial" w:cs="Arial"/>
          <w:color w:val="000000" w:themeColor="text1"/>
          <w:sz w:val="22"/>
          <w:szCs w:val="22"/>
        </w:rPr>
        <w:t>c</w:t>
      </w:r>
      <w:r w:rsidRPr="003B0C1D">
        <w:rPr>
          <w:rFonts w:ascii="Arial" w:eastAsiaTheme="minorHAnsi" w:hAnsi="Arial" w:cs="Arial"/>
          <w:color w:val="000000" w:themeColor="text1"/>
          <w:sz w:val="22"/>
          <w:szCs w:val="22"/>
        </w:rPr>
        <w:t xml:space="preserve">e the </w:t>
      </w:r>
      <w:r w:rsidR="00392272" w:rsidRPr="003B0C1D">
        <w:rPr>
          <w:rFonts w:ascii="Arial" w:eastAsiaTheme="minorHAnsi" w:hAnsi="Arial" w:cs="Arial"/>
          <w:color w:val="000000" w:themeColor="text1"/>
          <w:sz w:val="22"/>
          <w:szCs w:val="22"/>
        </w:rPr>
        <w:t xml:space="preserve">remaining </w:t>
      </w:r>
      <w:r w:rsidRPr="003B0C1D">
        <w:rPr>
          <w:rFonts w:ascii="Arial" w:eastAsiaTheme="minorHAnsi" w:hAnsi="Arial" w:cs="Arial"/>
          <w:color w:val="000000" w:themeColor="text1"/>
          <w:sz w:val="22"/>
          <w:szCs w:val="22"/>
        </w:rPr>
        <w:t>vacancies have been filled.</w:t>
      </w:r>
    </w:p>
    <w:p w14:paraId="6ADB3569" w14:textId="77777777" w:rsidR="00DF18D8" w:rsidRPr="003B0C1D" w:rsidRDefault="00DF18D8" w:rsidP="00165472">
      <w:pPr>
        <w:spacing w:after="0" w:line="360" w:lineRule="auto"/>
        <w:jc w:val="both"/>
        <w:rPr>
          <w:rFonts w:ascii="Arial" w:eastAsiaTheme="minorHAnsi" w:hAnsi="Arial" w:cs="Arial"/>
          <w:b/>
          <w:color w:val="000000" w:themeColor="text1"/>
          <w:sz w:val="22"/>
          <w:szCs w:val="22"/>
        </w:rPr>
      </w:pPr>
    </w:p>
    <w:p w14:paraId="769CE42B" w14:textId="49CABD50" w:rsidR="00DF18D8" w:rsidRDefault="00DF18D8" w:rsidP="00E5798B">
      <w:pPr>
        <w:spacing w:after="0" w:line="360" w:lineRule="auto"/>
        <w:jc w:val="both"/>
        <w:rPr>
          <w:rFonts w:ascii="Arial" w:eastAsiaTheme="minorHAnsi" w:hAnsi="Arial" w:cs="Arial"/>
          <w:color w:val="000000" w:themeColor="text1"/>
          <w:sz w:val="22"/>
          <w:szCs w:val="22"/>
        </w:rPr>
      </w:pPr>
      <w:r w:rsidRPr="00F1136B">
        <w:rPr>
          <w:rFonts w:ascii="Arial" w:eastAsiaTheme="minorHAnsi" w:hAnsi="Arial" w:cs="Arial"/>
          <w:color w:val="000000" w:themeColor="text1"/>
          <w:sz w:val="22"/>
          <w:szCs w:val="22"/>
        </w:rPr>
        <w:t>During the year under review the municipality solicited funding to implement the following Agricultural and Tourism projects:</w:t>
      </w:r>
    </w:p>
    <w:p w14:paraId="01CD94A9" w14:textId="77777777" w:rsidR="006256AF" w:rsidRPr="00F1136B" w:rsidRDefault="006256AF" w:rsidP="00E5798B">
      <w:pPr>
        <w:spacing w:after="0" w:line="360" w:lineRule="auto"/>
        <w:jc w:val="both"/>
        <w:rPr>
          <w:rFonts w:ascii="Arial" w:eastAsiaTheme="minorHAnsi" w:hAnsi="Arial" w:cs="Arial"/>
          <w:color w:val="000000" w:themeColor="text1"/>
          <w:sz w:val="22"/>
          <w:szCs w:val="22"/>
        </w:rPr>
      </w:pPr>
    </w:p>
    <w:p w14:paraId="7BEA3C87" w14:textId="0870C38F" w:rsidR="00DF18D8" w:rsidRPr="00F1136B" w:rsidRDefault="00882F6B" w:rsidP="00E5798B">
      <w:pPr>
        <w:spacing w:after="0" w:line="360" w:lineRule="auto"/>
        <w:jc w:val="both"/>
        <w:rPr>
          <w:rFonts w:ascii="Arial" w:eastAsiaTheme="minorHAnsi" w:hAnsi="Arial" w:cs="Arial"/>
          <w:b/>
          <w:color w:val="000000" w:themeColor="text1"/>
          <w:sz w:val="22"/>
          <w:szCs w:val="22"/>
        </w:rPr>
      </w:pPr>
      <w:r w:rsidRPr="00F1136B">
        <w:rPr>
          <w:rFonts w:ascii="Arial" w:eastAsiaTheme="minorHAnsi" w:hAnsi="Arial" w:cs="Arial"/>
          <w:b/>
          <w:color w:val="000000" w:themeColor="text1"/>
          <w:sz w:val="22"/>
          <w:szCs w:val="22"/>
        </w:rPr>
        <w:t>3.</w:t>
      </w:r>
      <w:r w:rsidR="001C5E63">
        <w:rPr>
          <w:rFonts w:ascii="Arial" w:eastAsiaTheme="minorHAnsi" w:hAnsi="Arial" w:cs="Arial"/>
          <w:b/>
          <w:color w:val="000000" w:themeColor="text1"/>
          <w:sz w:val="22"/>
          <w:szCs w:val="22"/>
        </w:rPr>
        <w:t>5.1</w:t>
      </w:r>
      <w:r w:rsidRPr="00F1136B">
        <w:rPr>
          <w:rFonts w:ascii="Arial" w:eastAsiaTheme="minorHAnsi" w:hAnsi="Arial" w:cs="Arial"/>
          <w:b/>
          <w:color w:val="000000" w:themeColor="text1"/>
          <w:sz w:val="22"/>
          <w:szCs w:val="22"/>
        </w:rPr>
        <w:tab/>
      </w:r>
      <w:r w:rsidR="00DF18D8" w:rsidRPr="00F1136B">
        <w:rPr>
          <w:rFonts w:ascii="Arial" w:eastAsiaTheme="minorHAnsi" w:hAnsi="Arial" w:cs="Arial"/>
          <w:b/>
          <w:color w:val="000000" w:themeColor="text1"/>
          <w:sz w:val="22"/>
          <w:szCs w:val="22"/>
        </w:rPr>
        <w:t>Agriculture and Rural Development</w:t>
      </w:r>
    </w:p>
    <w:tbl>
      <w:tblPr>
        <w:tblStyle w:val="GridTable7Colorful"/>
        <w:tblW w:w="4889" w:type="pct"/>
        <w:tblLook w:val="0420" w:firstRow="1" w:lastRow="0" w:firstColumn="0" w:lastColumn="0" w:noHBand="0" w:noVBand="1"/>
      </w:tblPr>
      <w:tblGrid>
        <w:gridCol w:w="4673"/>
        <w:gridCol w:w="2332"/>
        <w:gridCol w:w="2332"/>
      </w:tblGrid>
      <w:tr w:rsidR="00DF18D8" w:rsidRPr="00F1136B" w14:paraId="34399D4C" w14:textId="77777777" w:rsidTr="00FD402D">
        <w:trPr>
          <w:cnfStyle w:val="100000000000" w:firstRow="1" w:lastRow="0" w:firstColumn="0" w:lastColumn="0" w:oddVBand="0" w:evenVBand="0" w:oddHBand="0" w:evenHBand="0" w:firstRowFirstColumn="0" w:firstRowLastColumn="0" w:lastRowFirstColumn="0" w:lastRowLastColumn="0"/>
          <w:trHeight w:val="200"/>
        </w:trPr>
        <w:tc>
          <w:tcPr>
            <w:tcW w:w="2502" w:type="pct"/>
            <w:tcBorders>
              <w:top w:val="single" w:sz="4" w:space="0" w:color="auto"/>
              <w:left w:val="single" w:sz="4" w:space="0" w:color="auto"/>
              <w:bottom w:val="single" w:sz="4" w:space="0" w:color="auto"/>
              <w:right w:val="single" w:sz="4" w:space="0" w:color="auto"/>
            </w:tcBorders>
            <w:shd w:val="clear" w:color="auto" w:fill="DDCB9F"/>
            <w:vAlign w:val="center"/>
            <w:hideMark/>
          </w:tcPr>
          <w:p w14:paraId="6421116F" w14:textId="77777777" w:rsidR="00DF18D8" w:rsidRPr="00F1136B" w:rsidRDefault="00DF18D8" w:rsidP="00E5798B">
            <w:pPr>
              <w:spacing w:line="276" w:lineRule="auto"/>
              <w:jc w:val="both"/>
              <w:rPr>
                <w:rFonts w:ascii="Arial" w:eastAsiaTheme="minorHAnsi" w:hAnsi="Arial" w:cs="Arial"/>
              </w:rPr>
            </w:pPr>
            <w:r w:rsidRPr="00F1136B">
              <w:rPr>
                <w:rFonts w:ascii="Arial" w:eastAsiaTheme="minorHAnsi" w:hAnsi="Arial" w:cs="Arial"/>
              </w:rPr>
              <w:t>Projects</w:t>
            </w:r>
          </w:p>
        </w:tc>
        <w:tc>
          <w:tcPr>
            <w:tcW w:w="1249" w:type="pct"/>
            <w:tcBorders>
              <w:top w:val="single" w:sz="4" w:space="0" w:color="auto"/>
              <w:left w:val="single" w:sz="4" w:space="0" w:color="auto"/>
              <w:bottom w:val="single" w:sz="4" w:space="0" w:color="auto"/>
              <w:right w:val="single" w:sz="4" w:space="0" w:color="auto"/>
            </w:tcBorders>
            <w:shd w:val="clear" w:color="auto" w:fill="DDCB9F"/>
            <w:vAlign w:val="center"/>
            <w:hideMark/>
          </w:tcPr>
          <w:p w14:paraId="63A6BC0B" w14:textId="77777777" w:rsidR="00DF18D8" w:rsidRPr="00F1136B" w:rsidRDefault="00DF18D8" w:rsidP="00E5798B">
            <w:pPr>
              <w:spacing w:line="276" w:lineRule="auto"/>
              <w:jc w:val="both"/>
              <w:rPr>
                <w:rFonts w:ascii="Arial" w:eastAsiaTheme="minorHAnsi" w:hAnsi="Arial" w:cs="Arial"/>
              </w:rPr>
            </w:pPr>
            <w:r w:rsidRPr="00F1136B">
              <w:rPr>
                <w:rFonts w:ascii="Arial" w:eastAsiaTheme="minorHAnsi" w:hAnsi="Arial" w:cs="Arial"/>
              </w:rPr>
              <w:t>Amount</w:t>
            </w:r>
          </w:p>
        </w:tc>
        <w:tc>
          <w:tcPr>
            <w:tcW w:w="1249" w:type="pct"/>
            <w:tcBorders>
              <w:top w:val="single" w:sz="4" w:space="0" w:color="auto"/>
              <w:left w:val="single" w:sz="4" w:space="0" w:color="auto"/>
              <w:bottom w:val="single" w:sz="4" w:space="0" w:color="auto"/>
              <w:right w:val="single" w:sz="4" w:space="0" w:color="auto"/>
            </w:tcBorders>
            <w:shd w:val="clear" w:color="auto" w:fill="DDCB9F"/>
            <w:vAlign w:val="center"/>
            <w:hideMark/>
          </w:tcPr>
          <w:p w14:paraId="0E88E158" w14:textId="77777777" w:rsidR="00DF18D8" w:rsidRPr="00F1136B" w:rsidRDefault="00DF18D8" w:rsidP="00E5798B">
            <w:pPr>
              <w:spacing w:line="276" w:lineRule="auto"/>
              <w:jc w:val="both"/>
              <w:rPr>
                <w:rFonts w:ascii="Arial" w:eastAsiaTheme="minorHAnsi" w:hAnsi="Arial" w:cs="Arial"/>
              </w:rPr>
            </w:pPr>
            <w:r w:rsidRPr="00F1136B">
              <w:rPr>
                <w:rFonts w:ascii="Arial" w:eastAsiaTheme="minorHAnsi" w:hAnsi="Arial" w:cs="Arial"/>
              </w:rPr>
              <w:t>Funding Source</w:t>
            </w:r>
          </w:p>
        </w:tc>
      </w:tr>
      <w:tr w:rsidR="00DF18D8" w:rsidRPr="00F1136B" w14:paraId="53CAD445" w14:textId="77777777" w:rsidTr="00FD402D">
        <w:trPr>
          <w:cnfStyle w:val="000000100000" w:firstRow="0" w:lastRow="0" w:firstColumn="0" w:lastColumn="0" w:oddVBand="0" w:evenVBand="0" w:oddHBand="1" w:evenHBand="0" w:firstRowFirstColumn="0" w:firstRowLastColumn="0" w:lastRowFirstColumn="0" w:lastRowLastColumn="0"/>
          <w:trHeight w:val="308"/>
        </w:trPr>
        <w:tc>
          <w:tcPr>
            <w:tcW w:w="2502" w:type="pct"/>
            <w:tcBorders>
              <w:top w:val="single" w:sz="4" w:space="0" w:color="auto"/>
            </w:tcBorders>
            <w:shd w:val="clear" w:color="auto" w:fill="auto"/>
            <w:hideMark/>
          </w:tcPr>
          <w:p w14:paraId="21544C85" w14:textId="484DAB85" w:rsidR="00DF18D8" w:rsidRPr="00F1136B" w:rsidRDefault="00DF18D8" w:rsidP="00E5798B">
            <w:pPr>
              <w:spacing w:line="360" w:lineRule="auto"/>
              <w:jc w:val="both"/>
              <w:rPr>
                <w:rFonts w:ascii="Arial" w:eastAsiaTheme="minorHAnsi" w:hAnsi="Arial" w:cs="Arial"/>
                <w:b/>
              </w:rPr>
            </w:pPr>
            <w:proofErr w:type="spellStart"/>
            <w:r w:rsidRPr="00F1136B">
              <w:rPr>
                <w:rFonts w:ascii="Arial" w:eastAsiaTheme="minorHAnsi" w:hAnsi="Arial" w:cs="Arial"/>
                <w:b/>
                <w:bCs/>
                <w:lang w:val="en-US"/>
              </w:rPr>
              <w:t>Nonzaliseko</w:t>
            </w:r>
            <w:proofErr w:type="spellEnd"/>
            <w:r w:rsidRPr="00F1136B">
              <w:rPr>
                <w:rFonts w:ascii="Arial" w:eastAsiaTheme="minorHAnsi" w:hAnsi="Arial" w:cs="Arial"/>
                <w:b/>
                <w:bCs/>
                <w:lang w:val="en-US"/>
              </w:rPr>
              <w:t xml:space="preserve"> </w:t>
            </w:r>
            <w:r w:rsidR="00547A77">
              <w:rPr>
                <w:rFonts w:ascii="Arial" w:eastAsiaTheme="minorHAnsi" w:hAnsi="Arial" w:cs="Arial"/>
                <w:b/>
                <w:bCs/>
                <w:lang w:val="en-US"/>
              </w:rPr>
              <w:t>P</w:t>
            </w:r>
            <w:r w:rsidRPr="00F1136B">
              <w:rPr>
                <w:rFonts w:ascii="Arial" w:eastAsiaTheme="minorHAnsi" w:hAnsi="Arial" w:cs="Arial"/>
                <w:b/>
                <w:bCs/>
                <w:lang w:val="en-US"/>
              </w:rPr>
              <w:t xml:space="preserve">roject: Crop </w:t>
            </w:r>
            <w:r w:rsidR="00547A77">
              <w:rPr>
                <w:rFonts w:ascii="Arial" w:eastAsiaTheme="minorHAnsi" w:hAnsi="Arial" w:cs="Arial"/>
                <w:b/>
                <w:bCs/>
                <w:lang w:val="en-US"/>
              </w:rPr>
              <w:t>P</w:t>
            </w:r>
            <w:r w:rsidRPr="00F1136B">
              <w:rPr>
                <w:rFonts w:ascii="Arial" w:eastAsiaTheme="minorHAnsi" w:hAnsi="Arial" w:cs="Arial"/>
                <w:b/>
                <w:bCs/>
                <w:lang w:val="en-US"/>
              </w:rPr>
              <w:t>roject</w:t>
            </w:r>
          </w:p>
        </w:tc>
        <w:tc>
          <w:tcPr>
            <w:tcW w:w="1249" w:type="pct"/>
            <w:tcBorders>
              <w:top w:val="single" w:sz="4" w:space="0" w:color="auto"/>
            </w:tcBorders>
            <w:shd w:val="clear" w:color="auto" w:fill="auto"/>
            <w:hideMark/>
          </w:tcPr>
          <w:p w14:paraId="3A0850F9" w14:textId="77777777" w:rsidR="00DF18D8" w:rsidRPr="00F1136B" w:rsidRDefault="00DF18D8" w:rsidP="00E5798B">
            <w:pPr>
              <w:spacing w:line="360" w:lineRule="auto"/>
              <w:jc w:val="both"/>
              <w:rPr>
                <w:rFonts w:ascii="Arial" w:eastAsiaTheme="minorHAnsi" w:hAnsi="Arial" w:cs="Arial"/>
              </w:rPr>
            </w:pPr>
            <w:r w:rsidRPr="00F1136B">
              <w:rPr>
                <w:rFonts w:ascii="Arial" w:eastAsiaTheme="minorHAnsi" w:hAnsi="Arial" w:cs="Arial"/>
                <w:bCs/>
              </w:rPr>
              <w:t>R100,000</w:t>
            </w:r>
          </w:p>
        </w:tc>
        <w:tc>
          <w:tcPr>
            <w:tcW w:w="1249" w:type="pct"/>
            <w:tcBorders>
              <w:top w:val="single" w:sz="4" w:space="0" w:color="auto"/>
            </w:tcBorders>
            <w:shd w:val="clear" w:color="auto" w:fill="auto"/>
            <w:vAlign w:val="center"/>
            <w:hideMark/>
          </w:tcPr>
          <w:p w14:paraId="6C17454F" w14:textId="77777777" w:rsidR="00DF18D8" w:rsidRPr="00F1136B" w:rsidRDefault="00DF18D8" w:rsidP="00E5798B">
            <w:pPr>
              <w:spacing w:line="360" w:lineRule="auto"/>
              <w:jc w:val="both"/>
              <w:rPr>
                <w:rFonts w:ascii="Arial" w:eastAsiaTheme="minorHAnsi" w:hAnsi="Arial" w:cs="Arial"/>
              </w:rPr>
            </w:pPr>
            <w:r w:rsidRPr="00F1136B">
              <w:rPr>
                <w:rFonts w:ascii="Arial" w:eastAsiaTheme="minorHAnsi" w:hAnsi="Arial" w:cs="Arial"/>
                <w:bCs/>
              </w:rPr>
              <w:t>SBDM</w:t>
            </w:r>
          </w:p>
        </w:tc>
      </w:tr>
      <w:tr w:rsidR="00DF18D8" w:rsidRPr="00F1136B" w14:paraId="7F5978CF" w14:textId="77777777" w:rsidTr="00E5798B">
        <w:trPr>
          <w:trHeight w:val="343"/>
        </w:trPr>
        <w:tc>
          <w:tcPr>
            <w:tcW w:w="2502" w:type="pct"/>
            <w:shd w:val="clear" w:color="auto" w:fill="auto"/>
            <w:hideMark/>
          </w:tcPr>
          <w:p w14:paraId="273E3C8D" w14:textId="7AAFE0BD" w:rsidR="00DF18D8" w:rsidRPr="00F1136B" w:rsidRDefault="00FD402D" w:rsidP="00E5798B">
            <w:pPr>
              <w:spacing w:line="360" w:lineRule="auto"/>
              <w:jc w:val="both"/>
              <w:rPr>
                <w:rFonts w:ascii="Arial" w:eastAsiaTheme="minorHAnsi" w:hAnsi="Arial" w:cs="Arial"/>
                <w:b/>
              </w:rPr>
            </w:pPr>
            <w:proofErr w:type="spellStart"/>
            <w:r w:rsidRPr="00F1136B">
              <w:rPr>
                <w:rFonts w:ascii="Arial" w:eastAsiaTheme="minorHAnsi" w:hAnsi="Arial" w:cs="Arial"/>
                <w:b/>
                <w:bCs/>
                <w:lang w:val="en-US"/>
              </w:rPr>
              <w:t>R</w:t>
            </w:r>
            <w:r w:rsidR="00547A77">
              <w:rPr>
                <w:rFonts w:ascii="Arial" w:eastAsiaTheme="minorHAnsi" w:hAnsi="Arial" w:cs="Arial"/>
                <w:b/>
                <w:bCs/>
                <w:lang w:val="en-US"/>
              </w:rPr>
              <w:t>ei</w:t>
            </w:r>
            <w:r w:rsidRPr="00F1136B">
              <w:rPr>
                <w:rFonts w:ascii="Arial" w:eastAsiaTheme="minorHAnsi" w:hAnsi="Arial" w:cs="Arial"/>
                <w:b/>
                <w:bCs/>
                <w:lang w:val="en-US"/>
              </w:rPr>
              <w:t>beeck</w:t>
            </w:r>
            <w:proofErr w:type="spellEnd"/>
            <w:r w:rsidR="00DF18D8" w:rsidRPr="00F1136B">
              <w:rPr>
                <w:rFonts w:ascii="Arial" w:eastAsiaTheme="minorHAnsi" w:hAnsi="Arial" w:cs="Arial"/>
                <w:b/>
                <w:bCs/>
                <w:lang w:val="en-US"/>
              </w:rPr>
              <w:t xml:space="preserve"> East Farmers: Livestock </w:t>
            </w:r>
            <w:r w:rsidR="00547A77">
              <w:rPr>
                <w:rFonts w:ascii="Arial" w:eastAsiaTheme="minorHAnsi" w:hAnsi="Arial" w:cs="Arial"/>
                <w:b/>
                <w:bCs/>
                <w:lang w:val="en-US"/>
              </w:rPr>
              <w:t>F</w:t>
            </w:r>
            <w:r w:rsidR="00DF18D8" w:rsidRPr="00F1136B">
              <w:rPr>
                <w:rFonts w:ascii="Arial" w:eastAsiaTheme="minorHAnsi" w:hAnsi="Arial" w:cs="Arial"/>
                <w:b/>
                <w:bCs/>
                <w:lang w:val="en-US"/>
              </w:rPr>
              <w:t>armers</w:t>
            </w:r>
          </w:p>
        </w:tc>
        <w:tc>
          <w:tcPr>
            <w:tcW w:w="1249" w:type="pct"/>
            <w:shd w:val="clear" w:color="auto" w:fill="auto"/>
            <w:hideMark/>
          </w:tcPr>
          <w:p w14:paraId="19A5ACC4" w14:textId="77777777" w:rsidR="00DF18D8" w:rsidRPr="00F1136B" w:rsidRDefault="00DF18D8" w:rsidP="00E5798B">
            <w:pPr>
              <w:spacing w:line="360" w:lineRule="auto"/>
              <w:jc w:val="both"/>
              <w:rPr>
                <w:rFonts w:ascii="Arial" w:eastAsiaTheme="minorHAnsi" w:hAnsi="Arial" w:cs="Arial"/>
              </w:rPr>
            </w:pPr>
            <w:r w:rsidRPr="00F1136B">
              <w:rPr>
                <w:rFonts w:ascii="Arial" w:eastAsiaTheme="minorHAnsi" w:hAnsi="Arial" w:cs="Arial"/>
                <w:bCs/>
              </w:rPr>
              <w:t>R70,000</w:t>
            </w:r>
          </w:p>
        </w:tc>
        <w:tc>
          <w:tcPr>
            <w:tcW w:w="1249" w:type="pct"/>
            <w:shd w:val="clear" w:color="auto" w:fill="auto"/>
            <w:hideMark/>
          </w:tcPr>
          <w:p w14:paraId="03E18FE2" w14:textId="77777777" w:rsidR="00DF18D8" w:rsidRPr="00F1136B" w:rsidRDefault="00DF18D8" w:rsidP="00E5798B">
            <w:pPr>
              <w:spacing w:line="360" w:lineRule="auto"/>
              <w:jc w:val="both"/>
              <w:rPr>
                <w:rFonts w:ascii="Arial" w:eastAsiaTheme="minorHAnsi" w:hAnsi="Arial" w:cs="Arial"/>
              </w:rPr>
            </w:pPr>
            <w:r w:rsidRPr="00F1136B">
              <w:rPr>
                <w:rFonts w:ascii="Arial" w:eastAsiaTheme="minorHAnsi" w:hAnsi="Arial" w:cs="Arial"/>
                <w:bCs/>
              </w:rPr>
              <w:t>SBDM</w:t>
            </w:r>
          </w:p>
        </w:tc>
      </w:tr>
    </w:tbl>
    <w:p w14:paraId="267CA7BE" w14:textId="77777777" w:rsidR="00DF18D8" w:rsidRPr="007A53ED" w:rsidRDefault="00DF18D8" w:rsidP="00165472">
      <w:pPr>
        <w:spacing w:after="160" w:line="259" w:lineRule="auto"/>
        <w:jc w:val="both"/>
        <w:rPr>
          <w:rFonts w:ascii="Arial" w:eastAsiaTheme="minorHAnsi" w:hAnsi="Arial" w:cs="Arial"/>
          <w:color w:val="FF0000"/>
          <w:sz w:val="16"/>
          <w:szCs w:val="22"/>
          <w:highlight w:val="green"/>
        </w:rPr>
      </w:pPr>
    </w:p>
    <w:p w14:paraId="173BF852" w14:textId="66E048A3" w:rsidR="00DF18D8" w:rsidRPr="001C67B3" w:rsidRDefault="00DF18D8" w:rsidP="00165472">
      <w:pPr>
        <w:spacing w:after="0" w:line="360" w:lineRule="auto"/>
        <w:jc w:val="both"/>
        <w:rPr>
          <w:rFonts w:ascii="Arial" w:eastAsiaTheme="minorHAnsi" w:hAnsi="Arial" w:cs="Arial"/>
          <w:sz w:val="22"/>
          <w:szCs w:val="22"/>
        </w:rPr>
      </w:pPr>
      <w:r w:rsidRPr="001C67B3">
        <w:rPr>
          <w:rFonts w:ascii="Arial" w:eastAsiaTheme="minorHAnsi" w:hAnsi="Arial" w:cs="Arial"/>
          <w:b/>
          <w:sz w:val="22"/>
          <w:szCs w:val="22"/>
        </w:rPr>
        <w:t>3.</w:t>
      </w:r>
      <w:r w:rsidR="001C5E63">
        <w:rPr>
          <w:rFonts w:ascii="Arial" w:eastAsiaTheme="minorHAnsi" w:hAnsi="Arial" w:cs="Arial"/>
          <w:b/>
          <w:sz w:val="22"/>
          <w:szCs w:val="22"/>
        </w:rPr>
        <w:t>5</w:t>
      </w:r>
      <w:r w:rsidRPr="001C67B3">
        <w:rPr>
          <w:rFonts w:ascii="Arial" w:eastAsiaTheme="minorHAnsi" w:hAnsi="Arial" w:cs="Arial"/>
          <w:b/>
          <w:sz w:val="22"/>
          <w:szCs w:val="22"/>
        </w:rPr>
        <w:t>.2</w:t>
      </w:r>
      <w:r w:rsidRPr="001C67B3">
        <w:rPr>
          <w:rFonts w:ascii="Arial" w:eastAsiaTheme="minorHAnsi" w:hAnsi="Arial" w:cs="Arial"/>
          <w:b/>
          <w:sz w:val="22"/>
          <w:szCs w:val="22"/>
        </w:rPr>
        <w:tab/>
      </w:r>
      <w:r w:rsidR="00D01C5D">
        <w:rPr>
          <w:rFonts w:ascii="Arial" w:eastAsiaTheme="minorHAnsi" w:hAnsi="Arial" w:cs="Arial"/>
          <w:b/>
          <w:sz w:val="22"/>
          <w:szCs w:val="22"/>
        </w:rPr>
        <w:tab/>
      </w:r>
      <w:r w:rsidRPr="001C67B3">
        <w:rPr>
          <w:rFonts w:ascii="Arial" w:eastAsiaTheme="minorHAnsi" w:hAnsi="Arial" w:cs="Arial"/>
          <w:b/>
          <w:sz w:val="22"/>
          <w:szCs w:val="22"/>
        </w:rPr>
        <w:t xml:space="preserve">Highlights and </w:t>
      </w:r>
      <w:r w:rsidR="0018541F" w:rsidRPr="001C67B3">
        <w:rPr>
          <w:rFonts w:ascii="Arial" w:eastAsiaTheme="minorHAnsi" w:hAnsi="Arial" w:cs="Arial"/>
          <w:b/>
          <w:sz w:val="22"/>
          <w:szCs w:val="22"/>
        </w:rPr>
        <w:t>Achievements</w:t>
      </w:r>
      <w:r w:rsidRPr="001C67B3">
        <w:rPr>
          <w:rFonts w:ascii="Arial" w:eastAsiaTheme="minorHAnsi" w:hAnsi="Arial" w:cs="Arial"/>
          <w:sz w:val="22"/>
          <w:szCs w:val="22"/>
        </w:rPr>
        <w:t>.</w:t>
      </w:r>
    </w:p>
    <w:p w14:paraId="72B22286" w14:textId="77777777" w:rsidR="00DF18D8" w:rsidRDefault="00DF18D8">
      <w:pPr>
        <w:numPr>
          <w:ilvl w:val="0"/>
          <w:numId w:val="43"/>
        </w:numPr>
        <w:spacing w:after="160" w:line="360" w:lineRule="auto"/>
        <w:ind w:right="12"/>
        <w:contextualSpacing/>
        <w:jc w:val="both"/>
        <w:rPr>
          <w:rFonts w:ascii="Arial" w:eastAsiaTheme="minorHAnsi" w:hAnsi="Arial" w:cs="Arial"/>
          <w:sz w:val="22"/>
          <w:szCs w:val="22"/>
        </w:rPr>
      </w:pPr>
      <w:r w:rsidRPr="001C67B3">
        <w:rPr>
          <w:rFonts w:ascii="Arial" w:eastAsiaTheme="minorHAnsi" w:hAnsi="Arial" w:cs="Arial"/>
          <w:sz w:val="22"/>
          <w:szCs w:val="22"/>
        </w:rPr>
        <w:t xml:space="preserve">More than </w:t>
      </w:r>
      <w:r w:rsidR="001C67B3" w:rsidRPr="001C67B3">
        <w:rPr>
          <w:rFonts w:ascii="Arial" w:eastAsiaTheme="minorHAnsi" w:hAnsi="Arial" w:cs="Arial"/>
          <w:sz w:val="22"/>
          <w:szCs w:val="22"/>
        </w:rPr>
        <w:t xml:space="preserve">1100 </w:t>
      </w:r>
      <w:r w:rsidRPr="001C67B3">
        <w:rPr>
          <w:rFonts w:ascii="Arial" w:eastAsiaTheme="minorHAnsi" w:hAnsi="Arial" w:cs="Arial"/>
          <w:sz w:val="22"/>
          <w:szCs w:val="22"/>
        </w:rPr>
        <w:t>businesses registered on CIPC</w:t>
      </w:r>
    </w:p>
    <w:p w14:paraId="36E36C7C" w14:textId="77777777" w:rsidR="001C67B3" w:rsidRPr="001C67B3" w:rsidRDefault="001C67B3">
      <w:pPr>
        <w:numPr>
          <w:ilvl w:val="0"/>
          <w:numId w:val="43"/>
        </w:numPr>
        <w:spacing w:after="160" w:line="360" w:lineRule="auto"/>
        <w:ind w:right="12"/>
        <w:contextualSpacing/>
        <w:jc w:val="both"/>
        <w:rPr>
          <w:rFonts w:ascii="Arial" w:eastAsiaTheme="minorHAnsi" w:hAnsi="Arial" w:cs="Arial"/>
          <w:sz w:val="22"/>
          <w:szCs w:val="22"/>
        </w:rPr>
      </w:pPr>
      <w:r>
        <w:rPr>
          <w:rFonts w:ascii="Arial" w:eastAsiaTheme="minorHAnsi" w:hAnsi="Arial" w:cs="Arial"/>
          <w:sz w:val="22"/>
          <w:szCs w:val="22"/>
        </w:rPr>
        <w:t xml:space="preserve">About 46 SMMEs have benefited from subcontract opportunities since the promulgation of the revised Preferential Procurement Regulations. </w:t>
      </w:r>
    </w:p>
    <w:p w14:paraId="4DC5A9FC" w14:textId="77777777" w:rsidR="00DF18D8" w:rsidRPr="00766E7C" w:rsidRDefault="00DF18D8">
      <w:pPr>
        <w:numPr>
          <w:ilvl w:val="0"/>
          <w:numId w:val="43"/>
        </w:numPr>
        <w:spacing w:after="160" w:line="360" w:lineRule="auto"/>
        <w:ind w:right="12"/>
        <w:contextualSpacing/>
        <w:jc w:val="both"/>
        <w:rPr>
          <w:rFonts w:ascii="Arial" w:eastAsiaTheme="minorHAnsi" w:hAnsi="Arial" w:cs="Arial"/>
          <w:sz w:val="22"/>
          <w:szCs w:val="22"/>
        </w:rPr>
      </w:pPr>
      <w:r w:rsidRPr="00766E7C">
        <w:rPr>
          <w:rFonts w:ascii="Arial" w:eastAsiaTheme="minorHAnsi" w:hAnsi="Arial" w:cs="Arial"/>
          <w:sz w:val="22"/>
          <w:szCs w:val="22"/>
        </w:rPr>
        <w:t xml:space="preserve">Each year during the </w:t>
      </w:r>
      <w:proofErr w:type="gramStart"/>
      <w:r w:rsidRPr="00766E7C">
        <w:rPr>
          <w:rFonts w:ascii="Arial" w:eastAsiaTheme="minorHAnsi" w:hAnsi="Arial" w:cs="Arial"/>
          <w:sz w:val="22"/>
          <w:szCs w:val="22"/>
        </w:rPr>
        <w:t>Festival</w:t>
      </w:r>
      <w:proofErr w:type="gramEnd"/>
      <w:r w:rsidRPr="00766E7C">
        <w:rPr>
          <w:rFonts w:ascii="Arial" w:eastAsiaTheme="minorHAnsi" w:hAnsi="Arial" w:cs="Arial"/>
          <w:sz w:val="22"/>
          <w:szCs w:val="22"/>
        </w:rPr>
        <w:t xml:space="preserve">, four crafters are allocated a stall to trade. In additional three informal traders are also allocated a stall to trade at the Church Square </w:t>
      </w:r>
    </w:p>
    <w:p w14:paraId="331719B1" w14:textId="77777777" w:rsidR="00DF18D8" w:rsidRPr="00766E7C" w:rsidRDefault="00DF18D8">
      <w:pPr>
        <w:numPr>
          <w:ilvl w:val="0"/>
          <w:numId w:val="43"/>
        </w:numPr>
        <w:spacing w:after="160" w:line="360" w:lineRule="auto"/>
        <w:ind w:right="12"/>
        <w:contextualSpacing/>
        <w:jc w:val="both"/>
        <w:rPr>
          <w:rFonts w:ascii="Arial" w:eastAsiaTheme="minorHAnsi" w:hAnsi="Arial" w:cs="Arial"/>
          <w:sz w:val="22"/>
          <w:szCs w:val="22"/>
        </w:rPr>
      </w:pPr>
      <w:r w:rsidRPr="00766E7C">
        <w:rPr>
          <w:rFonts w:ascii="Arial" w:eastAsiaTheme="minorHAnsi" w:hAnsi="Arial" w:cs="Arial"/>
          <w:sz w:val="22"/>
          <w:szCs w:val="22"/>
        </w:rPr>
        <w:t>Registered more than 1</w:t>
      </w:r>
      <w:r w:rsidR="00766E7C" w:rsidRPr="00766E7C">
        <w:rPr>
          <w:rFonts w:ascii="Arial" w:eastAsiaTheme="minorHAnsi" w:hAnsi="Arial" w:cs="Arial"/>
          <w:sz w:val="22"/>
          <w:szCs w:val="22"/>
        </w:rPr>
        <w:t>1</w:t>
      </w:r>
      <w:r w:rsidRPr="00766E7C">
        <w:rPr>
          <w:rFonts w:ascii="Arial" w:eastAsiaTheme="minorHAnsi" w:hAnsi="Arial" w:cs="Arial"/>
          <w:sz w:val="22"/>
          <w:szCs w:val="22"/>
        </w:rPr>
        <w:t>00 people on CWP.</w:t>
      </w:r>
    </w:p>
    <w:p w14:paraId="1841596B" w14:textId="77777777" w:rsidR="00766E7C" w:rsidRPr="00766E7C" w:rsidRDefault="00DF18D8">
      <w:pPr>
        <w:numPr>
          <w:ilvl w:val="0"/>
          <w:numId w:val="43"/>
        </w:numPr>
        <w:spacing w:after="160" w:line="360" w:lineRule="auto"/>
        <w:ind w:right="12"/>
        <w:contextualSpacing/>
        <w:jc w:val="both"/>
        <w:rPr>
          <w:rFonts w:ascii="Arial" w:eastAsiaTheme="minorHAnsi" w:hAnsi="Arial" w:cs="Arial"/>
          <w:sz w:val="22"/>
          <w:szCs w:val="22"/>
        </w:rPr>
      </w:pPr>
      <w:r w:rsidRPr="00766E7C">
        <w:rPr>
          <w:rFonts w:ascii="Arial" w:eastAsiaTheme="minorHAnsi" w:hAnsi="Arial" w:cs="Arial"/>
          <w:sz w:val="22"/>
          <w:szCs w:val="22"/>
        </w:rPr>
        <w:t xml:space="preserve">Trained more than </w:t>
      </w:r>
      <w:r w:rsidR="00766E7C" w:rsidRPr="00766E7C">
        <w:rPr>
          <w:rFonts w:ascii="Arial" w:eastAsiaTheme="minorHAnsi" w:hAnsi="Arial" w:cs="Arial"/>
          <w:sz w:val="22"/>
          <w:szCs w:val="22"/>
        </w:rPr>
        <w:t>24</w:t>
      </w:r>
      <w:r w:rsidRPr="00766E7C">
        <w:rPr>
          <w:rFonts w:ascii="Arial" w:eastAsiaTheme="minorHAnsi" w:hAnsi="Arial" w:cs="Arial"/>
          <w:sz w:val="22"/>
          <w:szCs w:val="22"/>
        </w:rPr>
        <w:t xml:space="preserve"> SMMEs on </w:t>
      </w:r>
      <w:r w:rsidR="00766E7C" w:rsidRPr="00766E7C">
        <w:rPr>
          <w:rFonts w:ascii="Arial" w:eastAsiaTheme="minorHAnsi" w:hAnsi="Arial" w:cs="Arial"/>
          <w:sz w:val="22"/>
          <w:szCs w:val="22"/>
        </w:rPr>
        <w:t xml:space="preserve">Business Management </w:t>
      </w:r>
      <w:r w:rsidRPr="00766E7C">
        <w:rPr>
          <w:rFonts w:ascii="Arial" w:eastAsiaTheme="minorHAnsi" w:hAnsi="Arial" w:cs="Arial"/>
          <w:sz w:val="22"/>
          <w:szCs w:val="22"/>
        </w:rPr>
        <w:t xml:space="preserve">and </w:t>
      </w:r>
      <w:r w:rsidR="00766E7C" w:rsidRPr="00766E7C">
        <w:rPr>
          <w:rFonts w:ascii="Arial" w:eastAsiaTheme="minorHAnsi" w:hAnsi="Arial" w:cs="Arial"/>
          <w:sz w:val="22"/>
          <w:szCs w:val="22"/>
        </w:rPr>
        <w:t>Tendering</w:t>
      </w:r>
      <w:r w:rsidRPr="00766E7C">
        <w:rPr>
          <w:rFonts w:ascii="Arial" w:eastAsiaTheme="minorHAnsi" w:hAnsi="Arial" w:cs="Arial"/>
          <w:sz w:val="22"/>
          <w:szCs w:val="22"/>
        </w:rPr>
        <w:t xml:space="preserve">. </w:t>
      </w:r>
    </w:p>
    <w:p w14:paraId="1E10279A" w14:textId="77777777" w:rsidR="00DF18D8" w:rsidRPr="00766E7C" w:rsidRDefault="00766E7C">
      <w:pPr>
        <w:numPr>
          <w:ilvl w:val="0"/>
          <w:numId w:val="43"/>
        </w:numPr>
        <w:spacing w:after="160" w:line="360" w:lineRule="auto"/>
        <w:ind w:right="12"/>
        <w:contextualSpacing/>
        <w:jc w:val="both"/>
        <w:rPr>
          <w:rFonts w:ascii="Arial" w:eastAsiaTheme="minorHAnsi" w:hAnsi="Arial" w:cs="Arial"/>
          <w:sz w:val="22"/>
          <w:szCs w:val="22"/>
        </w:rPr>
      </w:pPr>
      <w:r w:rsidRPr="00766E7C">
        <w:rPr>
          <w:rFonts w:ascii="Arial" w:eastAsiaTheme="minorHAnsi" w:hAnsi="Arial" w:cs="Arial"/>
          <w:sz w:val="22"/>
          <w:szCs w:val="22"/>
        </w:rPr>
        <w:t xml:space="preserve">7 SMMEs obtained funding from Sarah </w:t>
      </w:r>
      <w:proofErr w:type="spellStart"/>
      <w:r w:rsidRPr="00766E7C">
        <w:rPr>
          <w:rFonts w:ascii="Arial" w:eastAsiaTheme="minorHAnsi" w:hAnsi="Arial" w:cs="Arial"/>
          <w:sz w:val="22"/>
          <w:szCs w:val="22"/>
        </w:rPr>
        <w:t>Baartman</w:t>
      </w:r>
      <w:proofErr w:type="spellEnd"/>
      <w:r w:rsidRPr="00766E7C">
        <w:rPr>
          <w:rFonts w:ascii="Arial" w:eastAsiaTheme="minorHAnsi" w:hAnsi="Arial" w:cs="Arial"/>
          <w:sz w:val="22"/>
          <w:szCs w:val="22"/>
        </w:rPr>
        <w:t xml:space="preserve"> District Municipality </w:t>
      </w:r>
    </w:p>
    <w:p w14:paraId="6CCC0E97" w14:textId="77777777" w:rsidR="00DF18D8" w:rsidRPr="000F6451" w:rsidRDefault="000F6451">
      <w:pPr>
        <w:numPr>
          <w:ilvl w:val="0"/>
          <w:numId w:val="43"/>
        </w:numPr>
        <w:spacing w:after="160" w:line="360" w:lineRule="auto"/>
        <w:ind w:right="12"/>
        <w:contextualSpacing/>
        <w:jc w:val="both"/>
        <w:rPr>
          <w:rFonts w:ascii="Arial" w:eastAsiaTheme="minorHAnsi" w:hAnsi="Arial" w:cs="Arial"/>
          <w:sz w:val="22"/>
          <w:szCs w:val="22"/>
        </w:rPr>
      </w:pPr>
      <w:r w:rsidRPr="000F6451">
        <w:rPr>
          <w:rFonts w:ascii="Arial" w:eastAsiaTheme="minorHAnsi" w:hAnsi="Arial" w:cs="Arial"/>
          <w:sz w:val="22"/>
          <w:szCs w:val="22"/>
        </w:rPr>
        <w:t xml:space="preserve">1 SMME benefited from Covid19 SMME’s relief grant </w:t>
      </w:r>
    </w:p>
    <w:p w14:paraId="6B58BA47" w14:textId="77777777" w:rsidR="000F6451" w:rsidRDefault="000F6451">
      <w:pPr>
        <w:numPr>
          <w:ilvl w:val="0"/>
          <w:numId w:val="43"/>
        </w:numPr>
        <w:spacing w:after="0" w:line="360" w:lineRule="auto"/>
        <w:ind w:right="12"/>
        <w:contextualSpacing/>
        <w:jc w:val="both"/>
        <w:rPr>
          <w:rFonts w:ascii="Arial" w:eastAsiaTheme="minorHAnsi" w:hAnsi="Arial" w:cs="Arial"/>
          <w:sz w:val="22"/>
          <w:szCs w:val="22"/>
        </w:rPr>
      </w:pPr>
      <w:r w:rsidRPr="000F6451">
        <w:rPr>
          <w:rFonts w:ascii="Arial" w:eastAsiaTheme="minorHAnsi" w:hAnsi="Arial" w:cs="Arial"/>
          <w:sz w:val="22"/>
          <w:szCs w:val="22"/>
        </w:rPr>
        <w:t xml:space="preserve">More than 1000 Walk-ins for SMME assistance </w:t>
      </w:r>
    </w:p>
    <w:p w14:paraId="45EF26B6" w14:textId="77777777" w:rsidR="006F020A" w:rsidRPr="007A53ED" w:rsidRDefault="006F020A" w:rsidP="007A53ED">
      <w:pPr>
        <w:spacing w:after="0" w:line="360" w:lineRule="auto"/>
        <w:ind w:right="12"/>
        <w:contextualSpacing/>
        <w:jc w:val="both"/>
        <w:rPr>
          <w:rFonts w:ascii="Arial" w:eastAsiaTheme="minorHAnsi" w:hAnsi="Arial" w:cs="Arial"/>
          <w:sz w:val="16"/>
          <w:szCs w:val="22"/>
        </w:rPr>
      </w:pPr>
    </w:p>
    <w:p w14:paraId="02ACE3C5" w14:textId="147B1137" w:rsidR="00DF18D8" w:rsidRPr="006F020A" w:rsidRDefault="00DF18D8" w:rsidP="006F020A">
      <w:pPr>
        <w:spacing w:after="0" w:line="480" w:lineRule="auto"/>
        <w:ind w:left="110"/>
        <w:jc w:val="both"/>
        <w:rPr>
          <w:rFonts w:ascii="Arial" w:eastAsiaTheme="minorHAnsi" w:hAnsi="Arial" w:cs="Arial"/>
          <w:b/>
          <w:sz w:val="22"/>
          <w:szCs w:val="22"/>
        </w:rPr>
      </w:pPr>
      <w:r w:rsidRPr="006F020A">
        <w:rPr>
          <w:rFonts w:ascii="Arial" w:eastAsiaTheme="minorHAnsi" w:hAnsi="Arial" w:cs="Arial"/>
          <w:b/>
          <w:sz w:val="22"/>
          <w:szCs w:val="22"/>
        </w:rPr>
        <w:t>3.</w:t>
      </w:r>
      <w:r w:rsidR="001C5E63">
        <w:rPr>
          <w:rFonts w:ascii="Arial" w:eastAsiaTheme="minorHAnsi" w:hAnsi="Arial" w:cs="Arial"/>
          <w:b/>
          <w:sz w:val="22"/>
          <w:szCs w:val="22"/>
        </w:rPr>
        <w:t>5</w:t>
      </w:r>
      <w:r w:rsidRPr="006F020A">
        <w:rPr>
          <w:rFonts w:ascii="Arial" w:eastAsiaTheme="minorHAnsi" w:hAnsi="Arial" w:cs="Arial"/>
          <w:b/>
          <w:sz w:val="22"/>
          <w:szCs w:val="22"/>
        </w:rPr>
        <w:t>.3</w:t>
      </w:r>
      <w:r w:rsidRPr="006F020A">
        <w:rPr>
          <w:rFonts w:ascii="Arial" w:eastAsiaTheme="minorHAnsi" w:hAnsi="Arial" w:cs="Arial"/>
          <w:b/>
          <w:sz w:val="22"/>
          <w:szCs w:val="22"/>
        </w:rPr>
        <w:tab/>
        <w:t xml:space="preserve">Spatial Planning and Land Use Section: </w:t>
      </w:r>
    </w:p>
    <w:p w14:paraId="3DAAB344" w14:textId="77777777" w:rsidR="00DF18D8" w:rsidRDefault="000F6451">
      <w:pPr>
        <w:numPr>
          <w:ilvl w:val="0"/>
          <w:numId w:val="44"/>
        </w:numPr>
        <w:spacing w:after="160" w:line="360" w:lineRule="auto"/>
        <w:ind w:left="810" w:right="12" w:hanging="655"/>
        <w:contextualSpacing/>
        <w:jc w:val="both"/>
        <w:rPr>
          <w:rFonts w:ascii="Arial" w:eastAsiaTheme="minorHAnsi" w:hAnsi="Arial" w:cs="Arial"/>
          <w:sz w:val="22"/>
          <w:szCs w:val="22"/>
        </w:rPr>
      </w:pPr>
      <w:r w:rsidRPr="000F6451">
        <w:rPr>
          <w:rFonts w:ascii="Arial" w:eastAsiaTheme="minorHAnsi" w:hAnsi="Arial" w:cs="Arial"/>
          <w:sz w:val="22"/>
          <w:szCs w:val="22"/>
        </w:rPr>
        <w:t xml:space="preserve">A precinct plan was commissioned in 2021 for </w:t>
      </w:r>
      <w:proofErr w:type="spellStart"/>
      <w:r w:rsidRPr="000F6451">
        <w:rPr>
          <w:rFonts w:ascii="Arial" w:eastAsiaTheme="minorHAnsi" w:hAnsi="Arial" w:cs="Arial"/>
          <w:sz w:val="22"/>
          <w:szCs w:val="22"/>
        </w:rPr>
        <w:t>Makhanda</w:t>
      </w:r>
      <w:proofErr w:type="spellEnd"/>
      <w:r w:rsidRPr="000F6451">
        <w:rPr>
          <w:rFonts w:ascii="Arial" w:eastAsiaTheme="minorHAnsi" w:hAnsi="Arial" w:cs="Arial"/>
          <w:sz w:val="22"/>
          <w:szCs w:val="22"/>
        </w:rPr>
        <w:t xml:space="preserve"> </w:t>
      </w:r>
      <w:r>
        <w:rPr>
          <w:rFonts w:ascii="Arial" w:eastAsiaTheme="minorHAnsi" w:hAnsi="Arial" w:cs="Arial"/>
          <w:sz w:val="22"/>
          <w:szCs w:val="22"/>
        </w:rPr>
        <w:t>East and will be completed in January 2022.</w:t>
      </w:r>
    </w:p>
    <w:p w14:paraId="58AC021C" w14:textId="77777777" w:rsidR="000F6451" w:rsidRDefault="000F6451">
      <w:pPr>
        <w:numPr>
          <w:ilvl w:val="0"/>
          <w:numId w:val="44"/>
        </w:numPr>
        <w:spacing w:after="160" w:line="360" w:lineRule="auto"/>
        <w:ind w:left="810" w:right="12" w:hanging="655"/>
        <w:contextualSpacing/>
        <w:jc w:val="both"/>
        <w:rPr>
          <w:rFonts w:ascii="Arial" w:eastAsiaTheme="minorHAnsi" w:hAnsi="Arial" w:cs="Arial"/>
          <w:sz w:val="22"/>
          <w:szCs w:val="22"/>
        </w:rPr>
      </w:pPr>
      <w:r>
        <w:rPr>
          <w:rFonts w:ascii="Arial" w:eastAsiaTheme="minorHAnsi" w:hAnsi="Arial" w:cs="Arial"/>
          <w:sz w:val="22"/>
          <w:szCs w:val="22"/>
        </w:rPr>
        <w:t>Township establishment process for Fort Brown and Seven Fountains were started</w:t>
      </w:r>
    </w:p>
    <w:p w14:paraId="59D9C4D0" w14:textId="77777777" w:rsidR="000F6451" w:rsidRDefault="000F6451">
      <w:pPr>
        <w:numPr>
          <w:ilvl w:val="0"/>
          <w:numId w:val="44"/>
        </w:numPr>
        <w:spacing w:after="160" w:line="360" w:lineRule="auto"/>
        <w:ind w:left="810" w:right="12" w:hanging="655"/>
        <w:contextualSpacing/>
        <w:jc w:val="both"/>
        <w:rPr>
          <w:rFonts w:ascii="Arial" w:eastAsiaTheme="minorHAnsi" w:hAnsi="Arial" w:cs="Arial"/>
          <w:sz w:val="22"/>
          <w:szCs w:val="22"/>
        </w:rPr>
      </w:pPr>
      <w:r>
        <w:rPr>
          <w:rFonts w:ascii="Arial" w:eastAsiaTheme="minorHAnsi" w:hAnsi="Arial" w:cs="Arial"/>
          <w:sz w:val="22"/>
          <w:szCs w:val="22"/>
        </w:rPr>
        <w:t>Appointment of AA members and dealing with appeals: in terms of Section 126(6) of Makana Municipality Spatial Planning and Land Use Management By-Law, Council appointed the appeal authority in June 2019.</w:t>
      </w:r>
    </w:p>
    <w:p w14:paraId="0FD79DFB" w14:textId="1DF74490" w:rsidR="00C14ACC" w:rsidRDefault="000F6451" w:rsidP="00F17B31">
      <w:pPr>
        <w:numPr>
          <w:ilvl w:val="0"/>
          <w:numId w:val="44"/>
        </w:numPr>
        <w:spacing w:after="0" w:line="276" w:lineRule="auto"/>
        <w:ind w:left="810" w:right="12" w:hanging="655"/>
        <w:contextualSpacing/>
        <w:jc w:val="both"/>
        <w:rPr>
          <w:rFonts w:ascii="Arial" w:eastAsiaTheme="minorHAnsi" w:hAnsi="Arial" w:cs="Arial"/>
          <w:sz w:val="22"/>
          <w:szCs w:val="22"/>
        </w:rPr>
      </w:pPr>
      <w:r>
        <w:rPr>
          <w:rFonts w:ascii="Arial" w:eastAsiaTheme="minorHAnsi" w:hAnsi="Arial" w:cs="Arial"/>
          <w:sz w:val="22"/>
          <w:szCs w:val="22"/>
        </w:rPr>
        <w:t xml:space="preserve">The appeal Authority has dealt with two appeals since the appointment which were resolved amicably.  </w:t>
      </w:r>
    </w:p>
    <w:p w14:paraId="320E09BA" w14:textId="77777777" w:rsidR="00F17B31" w:rsidRPr="00FA24D8" w:rsidRDefault="00F17B31" w:rsidP="00F17B31">
      <w:pPr>
        <w:spacing w:after="0" w:line="276" w:lineRule="auto"/>
        <w:ind w:right="12"/>
        <w:contextualSpacing/>
        <w:jc w:val="both"/>
        <w:rPr>
          <w:rFonts w:ascii="Arial" w:eastAsiaTheme="minorHAnsi" w:hAnsi="Arial" w:cs="Arial"/>
          <w:sz w:val="22"/>
          <w:szCs w:val="22"/>
        </w:rPr>
      </w:pPr>
    </w:p>
    <w:p w14:paraId="0C3519B5" w14:textId="678E35EB" w:rsidR="009972EE" w:rsidRDefault="00DF18D8" w:rsidP="00F17B31">
      <w:pPr>
        <w:spacing w:after="160" w:line="360" w:lineRule="auto"/>
        <w:ind w:left="90" w:right="12"/>
        <w:contextualSpacing/>
        <w:jc w:val="both"/>
        <w:rPr>
          <w:rFonts w:ascii="Arial" w:hAnsi="Arial" w:cs="Arial"/>
          <w:b/>
          <w:sz w:val="24"/>
          <w:szCs w:val="22"/>
        </w:rPr>
      </w:pPr>
      <w:r w:rsidRPr="00E66982">
        <w:rPr>
          <w:rFonts w:ascii="Arial" w:eastAsiaTheme="minorHAnsi" w:hAnsi="Arial" w:cs="Arial"/>
          <w:b/>
          <w:color w:val="000000" w:themeColor="text1"/>
          <w:sz w:val="22"/>
          <w:szCs w:val="22"/>
        </w:rPr>
        <w:t>3.</w:t>
      </w:r>
      <w:r w:rsidR="001C5E63">
        <w:rPr>
          <w:rFonts w:ascii="Arial" w:eastAsiaTheme="minorHAnsi" w:hAnsi="Arial" w:cs="Arial"/>
          <w:b/>
          <w:color w:val="000000" w:themeColor="text1"/>
          <w:sz w:val="22"/>
          <w:szCs w:val="22"/>
        </w:rPr>
        <w:t>5</w:t>
      </w:r>
      <w:r w:rsidRPr="00E66982">
        <w:rPr>
          <w:rFonts w:ascii="Arial" w:eastAsiaTheme="minorHAnsi" w:hAnsi="Arial" w:cs="Arial"/>
          <w:b/>
          <w:color w:val="000000" w:themeColor="text1"/>
          <w:sz w:val="22"/>
          <w:szCs w:val="22"/>
        </w:rPr>
        <w:t>.4</w:t>
      </w:r>
      <w:bookmarkStart w:id="18" w:name="_Hlk96486269"/>
      <w:bookmarkEnd w:id="16"/>
      <w:bookmarkEnd w:id="17"/>
      <w:r w:rsidR="00BA67D9">
        <w:rPr>
          <w:rFonts w:ascii="Arial" w:eastAsiaTheme="minorHAnsi" w:hAnsi="Arial" w:cs="Arial"/>
          <w:b/>
          <w:color w:val="000000" w:themeColor="text1"/>
          <w:sz w:val="22"/>
          <w:szCs w:val="22"/>
        </w:rPr>
        <w:t xml:space="preserve"> </w:t>
      </w:r>
      <w:r w:rsidR="00030393">
        <w:rPr>
          <w:rFonts w:ascii="Arial" w:hAnsi="Arial" w:cs="Arial"/>
          <w:b/>
          <w:sz w:val="24"/>
          <w:szCs w:val="22"/>
        </w:rPr>
        <w:t xml:space="preserve">Job Creation </w:t>
      </w:r>
    </w:p>
    <w:p w14:paraId="6E6ACEBE" w14:textId="4407DBCE" w:rsidR="00F82D0B" w:rsidRPr="00F82D0B" w:rsidRDefault="00F82D0B" w:rsidP="00F82D0B">
      <w:pPr>
        <w:spacing w:after="200" w:line="360" w:lineRule="auto"/>
        <w:jc w:val="both"/>
        <w:rPr>
          <w:rFonts w:ascii="Arial" w:eastAsia="Calibri" w:hAnsi="Arial" w:cs="Arial"/>
          <w:sz w:val="22"/>
          <w:szCs w:val="22"/>
        </w:rPr>
      </w:pPr>
      <w:r w:rsidRPr="00F82D0B">
        <w:rPr>
          <w:rFonts w:ascii="Arial" w:eastAsia="Calibri" w:hAnsi="Arial" w:cs="Arial"/>
          <w:sz w:val="22"/>
          <w:szCs w:val="22"/>
        </w:rPr>
        <w:t xml:space="preserve">Job creation opportunities will be from different Infrastructure development Projects of water and sanitation interventions, upgrading and rehabilitation of </w:t>
      </w:r>
      <w:r w:rsidR="009640CA" w:rsidRPr="00F82D0B">
        <w:rPr>
          <w:rFonts w:ascii="Arial" w:eastAsia="Calibri" w:hAnsi="Arial" w:cs="Arial"/>
          <w:sz w:val="22"/>
          <w:szCs w:val="22"/>
        </w:rPr>
        <w:t>Roads,</w:t>
      </w:r>
      <w:r w:rsidRPr="00F82D0B">
        <w:rPr>
          <w:rFonts w:ascii="Arial" w:eastAsia="Calibri" w:hAnsi="Arial" w:cs="Arial"/>
          <w:sz w:val="22"/>
          <w:szCs w:val="22"/>
        </w:rPr>
        <w:t xml:space="preserve"> EPWP and Community Development works Program.</w:t>
      </w:r>
    </w:p>
    <w:tbl>
      <w:tblPr>
        <w:tblW w:w="9990" w:type="dxa"/>
        <w:tblInd w:w="-370" w:type="dxa"/>
        <w:tblLayout w:type="fixed"/>
        <w:tblCellMar>
          <w:left w:w="0" w:type="dxa"/>
          <w:right w:w="0" w:type="dxa"/>
        </w:tblCellMar>
        <w:tblLook w:val="04A0" w:firstRow="1" w:lastRow="0" w:firstColumn="1" w:lastColumn="0" w:noHBand="0" w:noVBand="1"/>
      </w:tblPr>
      <w:tblGrid>
        <w:gridCol w:w="5850"/>
        <w:gridCol w:w="1530"/>
        <w:gridCol w:w="1202"/>
        <w:gridCol w:w="1408"/>
      </w:tblGrid>
      <w:tr w:rsidR="003230C2" w:rsidRPr="009127F7" w14:paraId="076BB95E" w14:textId="77777777" w:rsidTr="001C5E63">
        <w:trPr>
          <w:trHeight w:val="609"/>
        </w:trPr>
        <w:tc>
          <w:tcPr>
            <w:tcW w:w="5850" w:type="dxa"/>
            <w:tcBorders>
              <w:top w:val="single" w:sz="8" w:space="0" w:color="auto"/>
              <w:left w:val="single" w:sz="8" w:space="0" w:color="auto"/>
              <w:bottom w:val="single" w:sz="8" w:space="0" w:color="auto"/>
              <w:right w:val="single" w:sz="8" w:space="0" w:color="auto"/>
            </w:tcBorders>
            <w:shd w:val="clear" w:color="auto" w:fill="E0CEAE"/>
            <w:tcMar>
              <w:top w:w="0" w:type="dxa"/>
              <w:left w:w="108" w:type="dxa"/>
              <w:bottom w:w="0" w:type="dxa"/>
              <w:right w:w="108" w:type="dxa"/>
            </w:tcMar>
            <w:vAlign w:val="center"/>
            <w:hideMark/>
          </w:tcPr>
          <w:p w14:paraId="2D70EAFC" w14:textId="77777777" w:rsidR="003230C2" w:rsidRPr="009127F7" w:rsidRDefault="003230C2" w:rsidP="007D41F2">
            <w:pPr>
              <w:spacing w:after="0" w:line="276" w:lineRule="auto"/>
              <w:jc w:val="center"/>
              <w:rPr>
                <w:rFonts w:ascii="Arial" w:eastAsia="Calibri" w:hAnsi="Arial" w:cs="Arial"/>
                <w:b/>
                <w:bCs/>
                <w:sz w:val="22"/>
                <w:szCs w:val="22"/>
              </w:rPr>
            </w:pPr>
            <w:r w:rsidRPr="009127F7">
              <w:rPr>
                <w:rFonts w:ascii="Arial" w:eastAsia="Calibri" w:hAnsi="Arial" w:cs="Arial"/>
                <w:b/>
                <w:bCs/>
                <w:sz w:val="22"/>
                <w:szCs w:val="22"/>
              </w:rPr>
              <w:t>NAME OF PROJECT</w:t>
            </w:r>
          </w:p>
        </w:tc>
        <w:tc>
          <w:tcPr>
            <w:tcW w:w="1530" w:type="dxa"/>
            <w:tcBorders>
              <w:top w:val="single" w:sz="8" w:space="0" w:color="auto"/>
              <w:left w:val="nil"/>
              <w:bottom w:val="single" w:sz="8" w:space="0" w:color="auto"/>
              <w:right w:val="single" w:sz="8" w:space="0" w:color="auto"/>
            </w:tcBorders>
            <w:shd w:val="clear" w:color="auto" w:fill="E0CEAE"/>
            <w:tcMar>
              <w:top w:w="0" w:type="dxa"/>
              <w:left w:w="108" w:type="dxa"/>
              <w:bottom w:w="0" w:type="dxa"/>
              <w:right w:w="108" w:type="dxa"/>
            </w:tcMar>
            <w:vAlign w:val="center"/>
            <w:hideMark/>
          </w:tcPr>
          <w:p w14:paraId="5FF38516" w14:textId="77777777" w:rsidR="003230C2" w:rsidRPr="001C5E63" w:rsidRDefault="003230C2" w:rsidP="007D41F2">
            <w:pPr>
              <w:spacing w:after="0" w:line="276" w:lineRule="auto"/>
              <w:jc w:val="center"/>
              <w:rPr>
                <w:rFonts w:ascii="Arial" w:eastAsia="Calibri" w:hAnsi="Arial" w:cs="Arial"/>
                <w:b/>
                <w:bCs/>
                <w:sz w:val="18"/>
                <w:szCs w:val="18"/>
              </w:rPr>
            </w:pPr>
            <w:r w:rsidRPr="001C5E63">
              <w:rPr>
                <w:rFonts w:ascii="Arial" w:eastAsia="Calibri" w:hAnsi="Arial" w:cs="Arial"/>
                <w:b/>
                <w:bCs/>
                <w:sz w:val="18"/>
                <w:szCs w:val="18"/>
              </w:rPr>
              <w:t>NUMBER OF LABOURERS</w:t>
            </w:r>
          </w:p>
        </w:tc>
        <w:tc>
          <w:tcPr>
            <w:tcW w:w="1202" w:type="dxa"/>
            <w:tcBorders>
              <w:top w:val="single" w:sz="8" w:space="0" w:color="auto"/>
              <w:left w:val="nil"/>
              <w:bottom w:val="single" w:sz="8" w:space="0" w:color="auto"/>
              <w:right w:val="single" w:sz="8" w:space="0" w:color="auto"/>
            </w:tcBorders>
            <w:shd w:val="clear" w:color="auto" w:fill="E0CEAE"/>
            <w:tcMar>
              <w:top w:w="0" w:type="dxa"/>
              <w:left w:w="108" w:type="dxa"/>
              <w:bottom w:w="0" w:type="dxa"/>
              <w:right w:w="108" w:type="dxa"/>
            </w:tcMar>
            <w:vAlign w:val="center"/>
            <w:hideMark/>
          </w:tcPr>
          <w:p w14:paraId="1C457808" w14:textId="77777777" w:rsidR="003230C2" w:rsidRPr="001C5E63" w:rsidRDefault="003230C2" w:rsidP="007D41F2">
            <w:pPr>
              <w:spacing w:after="0" w:line="276" w:lineRule="auto"/>
              <w:jc w:val="center"/>
              <w:rPr>
                <w:rFonts w:ascii="Arial" w:eastAsia="Calibri" w:hAnsi="Arial" w:cs="Arial"/>
                <w:b/>
                <w:bCs/>
                <w:sz w:val="18"/>
                <w:szCs w:val="18"/>
              </w:rPr>
            </w:pPr>
            <w:r w:rsidRPr="001C5E63">
              <w:rPr>
                <w:rFonts w:ascii="Arial" w:eastAsia="Calibri" w:hAnsi="Arial" w:cs="Arial"/>
                <w:b/>
                <w:bCs/>
                <w:sz w:val="18"/>
                <w:szCs w:val="18"/>
              </w:rPr>
              <w:t>FUNDER</w:t>
            </w:r>
          </w:p>
        </w:tc>
        <w:tc>
          <w:tcPr>
            <w:tcW w:w="1408" w:type="dxa"/>
            <w:tcBorders>
              <w:top w:val="single" w:sz="8" w:space="0" w:color="auto"/>
              <w:left w:val="nil"/>
              <w:bottom w:val="single" w:sz="8" w:space="0" w:color="auto"/>
              <w:right w:val="single" w:sz="8" w:space="0" w:color="auto"/>
            </w:tcBorders>
            <w:shd w:val="clear" w:color="auto" w:fill="E0CEAE"/>
            <w:vAlign w:val="center"/>
          </w:tcPr>
          <w:p w14:paraId="301A98FC" w14:textId="77777777" w:rsidR="003230C2" w:rsidRPr="001C5E63" w:rsidRDefault="003230C2" w:rsidP="007D41F2">
            <w:pPr>
              <w:spacing w:after="0" w:line="276" w:lineRule="auto"/>
              <w:jc w:val="center"/>
              <w:rPr>
                <w:rFonts w:ascii="Arial" w:eastAsia="Calibri" w:hAnsi="Arial" w:cs="Arial"/>
                <w:b/>
                <w:bCs/>
                <w:sz w:val="18"/>
                <w:szCs w:val="18"/>
              </w:rPr>
            </w:pPr>
            <w:r w:rsidRPr="001C5E63">
              <w:rPr>
                <w:rFonts w:ascii="Arial" w:eastAsia="Calibri" w:hAnsi="Arial" w:cs="Arial"/>
                <w:b/>
                <w:bCs/>
                <w:sz w:val="18"/>
                <w:szCs w:val="18"/>
              </w:rPr>
              <w:t>PROJECT STATUS</w:t>
            </w:r>
          </w:p>
        </w:tc>
      </w:tr>
      <w:tr w:rsidR="003230C2" w:rsidRPr="009127F7" w14:paraId="53C976B9" w14:textId="77777777" w:rsidTr="00F17B31">
        <w:trPr>
          <w:trHeight w:val="195"/>
        </w:trPr>
        <w:tc>
          <w:tcPr>
            <w:tcW w:w="5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2F901"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Upgrade of Mayfield Bulk Outfall Sewer Phase 2</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77B7F"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20</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1992B2"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MIG</w:t>
            </w:r>
          </w:p>
        </w:tc>
        <w:tc>
          <w:tcPr>
            <w:tcW w:w="1408" w:type="dxa"/>
            <w:tcBorders>
              <w:top w:val="nil"/>
              <w:left w:val="nil"/>
              <w:bottom w:val="single" w:sz="8" w:space="0" w:color="auto"/>
              <w:right w:val="single" w:sz="8" w:space="0" w:color="auto"/>
            </w:tcBorders>
            <w:vAlign w:val="center"/>
          </w:tcPr>
          <w:p w14:paraId="091DB585"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Construction</w:t>
            </w:r>
          </w:p>
        </w:tc>
      </w:tr>
      <w:tr w:rsidR="003230C2" w:rsidRPr="009127F7" w14:paraId="2CDB6DF2" w14:textId="77777777" w:rsidTr="00F17B31">
        <w:tc>
          <w:tcPr>
            <w:tcW w:w="5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DC7504"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 xml:space="preserve">Replacement of Asbestos Pipes in </w:t>
            </w:r>
            <w:proofErr w:type="spellStart"/>
            <w:r w:rsidRPr="009127F7">
              <w:rPr>
                <w:rFonts w:ascii="Arial" w:eastAsia="Calibri" w:hAnsi="Arial" w:cs="Arial"/>
                <w:sz w:val="22"/>
                <w:szCs w:val="22"/>
              </w:rPr>
              <w:t>Makhanda</w:t>
            </w:r>
            <w:proofErr w:type="spellEnd"/>
            <w:r w:rsidRPr="009127F7">
              <w:rPr>
                <w:rFonts w:ascii="Arial" w:eastAsia="Calibri" w:hAnsi="Arial" w:cs="Arial"/>
                <w:sz w:val="22"/>
                <w:szCs w:val="22"/>
              </w:rPr>
              <w:t xml:space="preserve"> Phase 2</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2042E"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24</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E71794"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MIG</w:t>
            </w:r>
          </w:p>
        </w:tc>
        <w:tc>
          <w:tcPr>
            <w:tcW w:w="1408" w:type="dxa"/>
            <w:tcBorders>
              <w:top w:val="nil"/>
              <w:left w:val="nil"/>
              <w:bottom w:val="single" w:sz="8" w:space="0" w:color="auto"/>
              <w:right w:val="single" w:sz="8" w:space="0" w:color="auto"/>
            </w:tcBorders>
            <w:vAlign w:val="center"/>
          </w:tcPr>
          <w:p w14:paraId="38804B74"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Construction</w:t>
            </w:r>
          </w:p>
        </w:tc>
      </w:tr>
      <w:tr w:rsidR="003230C2" w:rsidRPr="009127F7" w14:paraId="1D3C138C" w14:textId="77777777" w:rsidTr="00F17B31">
        <w:tc>
          <w:tcPr>
            <w:tcW w:w="5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15975B"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 xml:space="preserve">Upgrade of </w:t>
            </w:r>
            <w:proofErr w:type="spellStart"/>
            <w:r w:rsidRPr="009127F7">
              <w:rPr>
                <w:rFonts w:ascii="Arial" w:eastAsia="Calibri" w:hAnsi="Arial" w:cs="Arial"/>
                <w:sz w:val="22"/>
                <w:szCs w:val="22"/>
              </w:rPr>
              <w:t>Ncame</w:t>
            </w:r>
            <w:proofErr w:type="spellEnd"/>
            <w:r w:rsidRPr="009127F7">
              <w:rPr>
                <w:rFonts w:ascii="Arial" w:eastAsia="Calibri" w:hAnsi="Arial" w:cs="Arial"/>
                <w:sz w:val="22"/>
                <w:szCs w:val="22"/>
              </w:rPr>
              <w:t xml:space="preserve"> Street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5C71F9"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30</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8D374D"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MIG</w:t>
            </w:r>
          </w:p>
        </w:tc>
        <w:tc>
          <w:tcPr>
            <w:tcW w:w="1408" w:type="dxa"/>
            <w:tcBorders>
              <w:top w:val="nil"/>
              <w:left w:val="nil"/>
              <w:bottom w:val="single" w:sz="8" w:space="0" w:color="auto"/>
              <w:right w:val="single" w:sz="8" w:space="0" w:color="auto"/>
            </w:tcBorders>
            <w:vAlign w:val="center"/>
          </w:tcPr>
          <w:p w14:paraId="718F3047"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Construction</w:t>
            </w:r>
          </w:p>
        </w:tc>
      </w:tr>
      <w:tr w:rsidR="003230C2" w:rsidRPr="009127F7" w14:paraId="3739E1E1" w14:textId="77777777" w:rsidTr="00F17B31">
        <w:tc>
          <w:tcPr>
            <w:tcW w:w="5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C6B029" w14:textId="77777777" w:rsidR="003230C2" w:rsidRPr="009127F7" w:rsidRDefault="003230C2" w:rsidP="00F17B31">
            <w:pPr>
              <w:spacing w:after="0" w:line="276" w:lineRule="auto"/>
              <w:rPr>
                <w:rFonts w:ascii="Arial" w:eastAsia="Calibri" w:hAnsi="Arial" w:cs="Arial"/>
                <w:sz w:val="20"/>
                <w:szCs w:val="22"/>
              </w:rPr>
            </w:pPr>
            <w:r w:rsidRPr="009127F7">
              <w:rPr>
                <w:rFonts w:ascii="Arial" w:eastAsia="Calibri" w:hAnsi="Arial" w:cs="Arial"/>
                <w:sz w:val="22"/>
                <w:szCs w:val="22"/>
              </w:rPr>
              <w:t xml:space="preserve">Construction of Makana Bulk Sewer Upgrade Phase 1 </w:t>
            </w:r>
            <w:r w:rsidRPr="009127F7">
              <w:rPr>
                <w:rFonts w:ascii="Arial" w:eastAsia="Calibri" w:hAnsi="Arial" w:cs="Arial"/>
                <w:sz w:val="20"/>
                <w:szCs w:val="22"/>
              </w:rPr>
              <w:t xml:space="preserve">(Kwa </w:t>
            </w:r>
            <w:proofErr w:type="spellStart"/>
            <w:r w:rsidRPr="009127F7">
              <w:rPr>
                <w:rFonts w:ascii="Arial" w:eastAsia="Calibri" w:hAnsi="Arial" w:cs="Arial"/>
                <w:sz w:val="20"/>
                <w:szCs w:val="22"/>
              </w:rPr>
              <w:t>Thatha</w:t>
            </w:r>
            <w:proofErr w:type="spellEnd"/>
            <w:r w:rsidRPr="009127F7">
              <w:rPr>
                <w:rFonts w:ascii="Arial" w:eastAsia="Calibri" w:hAnsi="Arial" w:cs="Arial"/>
                <w:sz w:val="20"/>
                <w:szCs w:val="22"/>
              </w:rPr>
              <w: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0E79D" w14:textId="77777777" w:rsidR="003230C2" w:rsidRPr="009127F7" w:rsidRDefault="003230C2" w:rsidP="00F17B31">
            <w:pPr>
              <w:tabs>
                <w:tab w:val="center" w:pos="1025"/>
              </w:tabs>
              <w:spacing w:after="0" w:line="276" w:lineRule="auto"/>
              <w:rPr>
                <w:rFonts w:ascii="Arial" w:eastAsia="Calibri" w:hAnsi="Arial" w:cs="Arial"/>
                <w:sz w:val="22"/>
                <w:szCs w:val="22"/>
              </w:rPr>
            </w:pPr>
            <w:r w:rsidRPr="009127F7">
              <w:rPr>
                <w:rFonts w:ascii="Arial" w:eastAsia="Calibri" w:hAnsi="Arial" w:cs="Arial"/>
                <w:sz w:val="22"/>
                <w:szCs w:val="22"/>
              </w:rPr>
              <w:t>24</w:t>
            </w:r>
            <w:r w:rsidRPr="009127F7">
              <w:rPr>
                <w:rFonts w:ascii="Arial" w:eastAsia="Calibri" w:hAnsi="Arial" w:cs="Arial"/>
                <w:sz w:val="22"/>
                <w:szCs w:val="22"/>
              </w:rPr>
              <w:tab/>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A26042"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WSG</w:t>
            </w:r>
          </w:p>
        </w:tc>
        <w:tc>
          <w:tcPr>
            <w:tcW w:w="1408" w:type="dxa"/>
            <w:tcBorders>
              <w:top w:val="nil"/>
              <w:left w:val="nil"/>
              <w:bottom w:val="single" w:sz="8" w:space="0" w:color="auto"/>
              <w:right w:val="single" w:sz="8" w:space="0" w:color="auto"/>
            </w:tcBorders>
            <w:vAlign w:val="center"/>
          </w:tcPr>
          <w:p w14:paraId="6D537EF1"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Construction</w:t>
            </w:r>
          </w:p>
        </w:tc>
      </w:tr>
      <w:tr w:rsidR="003230C2" w:rsidRPr="009127F7" w14:paraId="4AA8B0C2" w14:textId="77777777" w:rsidTr="00F17B31">
        <w:tc>
          <w:tcPr>
            <w:tcW w:w="5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29B582B" w14:textId="4319BFB6"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 xml:space="preserve">Construction of Makana Bulk Sewer Upgrade Phase 2 </w:t>
            </w:r>
            <w:r w:rsidR="005777AA" w:rsidRPr="009127F7">
              <w:rPr>
                <w:rFonts w:ascii="Arial" w:eastAsia="Calibri" w:hAnsi="Arial" w:cs="Arial"/>
                <w:sz w:val="22"/>
                <w:szCs w:val="22"/>
              </w:rPr>
              <w:t xml:space="preserve">           </w:t>
            </w:r>
            <w:proofErr w:type="gramStart"/>
            <w:r w:rsidR="005777AA" w:rsidRPr="009127F7">
              <w:rPr>
                <w:rFonts w:ascii="Arial" w:eastAsia="Calibri" w:hAnsi="Arial" w:cs="Arial"/>
                <w:sz w:val="22"/>
                <w:szCs w:val="22"/>
              </w:rPr>
              <w:t xml:space="preserve">   </w:t>
            </w:r>
            <w:r w:rsidRPr="009127F7">
              <w:rPr>
                <w:rFonts w:ascii="Arial" w:eastAsia="Calibri" w:hAnsi="Arial" w:cs="Arial"/>
                <w:sz w:val="22"/>
                <w:szCs w:val="22"/>
              </w:rPr>
              <w:t>(</w:t>
            </w:r>
            <w:proofErr w:type="gramEnd"/>
            <w:r w:rsidRPr="009127F7">
              <w:rPr>
                <w:rFonts w:ascii="Arial" w:eastAsia="Calibri" w:hAnsi="Arial" w:cs="Arial"/>
                <w:sz w:val="22"/>
                <w:szCs w:val="22"/>
              </w:rPr>
              <w:t>Matthew Street)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C9244E2" w14:textId="77777777" w:rsidR="003230C2" w:rsidRPr="009127F7" w:rsidRDefault="003230C2" w:rsidP="00F17B31">
            <w:pPr>
              <w:tabs>
                <w:tab w:val="center" w:pos="1025"/>
              </w:tabs>
              <w:spacing w:after="0" w:line="276" w:lineRule="auto"/>
              <w:rPr>
                <w:rFonts w:ascii="Arial" w:eastAsia="Calibri" w:hAnsi="Arial" w:cs="Arial"/>
                <w:sz w:val="22"/>
                <w:szCs w:val="22"/>
              </w:rPr>
            </w:pPr>
            <w:r w:rsidRPr="009127F7">
              <w:rPr>
                <w:rFonts w:ascii="Arial" w:eastAsia="Calibri" w:hAnsi="Arial" w:cs="Arial"/>
                <w:sz w:val="22"/>
                <w:szCs w:val="22"/>
              </w:rPr>
              <w:t>6</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2697514"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WSG</w:t>
            </w:r>
          </w:p>
        </w:tc>
        <w:tc>
          <w:tcPr>
            <w:tcW w:w="1408" w:type="dxa"/>
            <w:tcBorders>
              <w:top w:val="nil"/>
              <w:left w:val="nil"/>
              <w:bottom w:val="single" w:sz="8" w:space="0" w:color="auto"/>
              <w:right w:val="single" w:sz="8" w:space="0" w:color="auto"/>
            </w:tcBorders>
            <w:vAlign w:val="center"/>
          </w:tcPr>
          <w:p w14:paraId="52BD7E72"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Construction</w:t>
            </w:r>
          </w:p>
        </w:tc>
      </w:tr>
      <w:tr w:rsidR="003230C2" w:rsidRPr="009127F7" w14:paraId="1BDDCFCC" w14:textId="77777777" w:rsidTr="00F17B31">
        <w:tc>
          <w:tcPr>
            <w:tcW w:w="5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91D80B"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Alicedale Outfall Sewer</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A0879" w14:textId="77777777" w:rsidR="003230C2" w:rsidRPr="009127F7" w:rsidRDefault="003230C2" w:rsidP="00F17B31">
            <w:pPr>
              <w:tabs>
                <w:tab w:val="center" w:pos="1025"/>
              </w:tabs>
              <w:spacing w:after="0" w:line="276" w:lineRule="auto"/>
              <w:rPr>
                <w:rFonts w:ascii="Arial" w:eastAsia="Calibri" w:hAnsi="Arial" w:cs="Arial"/>
                <w:sz w:val="22"/>
                <w:szCs w:val="22"/>
              </w:rPr>
            </w:pPr>
            <w:r w:rsidRPr="009127F7">
              <w:rPr>
                <w:rFonts w:ascii="Arial" w:eastAsia="Calibri" w:hAnsi="Arial" w:cs="Arial"/>
                <w:sz w:val="22"/>
                <w:szCs w:val="22"/>
              </w:rPr>
              <w:t>5</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3C3C1B4"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ECDC</w:t>
            </w:r>
          </w:p>
        </w:tc>
        <w:tc>
          <w:tcPr>
            <w:tcW w:w="1408" w:type="dxa"/>
            <w:tcBorders>
              <w:top w:val="nil"/>
              <w:left w:val="nil"/>
              <w:bottom w:val="single" w:sz="8" w:space="0" w:color="auto"/>
              <w:right w:val="single" w:sz="8" w:space="0" w:color="auto"/>
            </w:tcBorders>
            <w:vAlign w:val="center"/>
          </w:tcPr>
          <w:p w14:paraId="47EAF5A0"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Construction</w:t>
            </w:r>
          </w:p>
        </w:tc>
      </w:tr>
      <w:tr w:rsidR="003230C2" w:rsidRPr="009127F7" w14:paraId="05745901" w14:textId="77777777" w:rsidTr="001C5E63">
        <w:tc>
          <w:tcPr>
            <w:tcW w:w="5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798254"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Water Conservation and Demand Management Phase 3</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B899359"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8</w:t>
            </w:r>
          </w:p>
        </w:tc>
        <w:tc>
          <w:tcPr>
            <w:tcW w:w="1202" w:type="dxa"/>
            <w:tcBorders>
              <w:top w:val="nil"/>
              <w:left w:val="nil"/>
              <w:bottom w:val="single" w:sz="8" w:space="0" w:color="auto"/>
              <w:right w:val="single" w:sz="8" w:space="0" w:color="auto"/>
            </w:tcBorders>
            <w:tcMar>
              <w:top w:w="0" w:type="dxa"/>
              <w:left w:w="108" w:type="dxa"/>
              <w:bottom w:w="0" w:type="dxa"/>
              <w:right w:w="108" w:type="dxa"/>
            </w:tcMar>
            <w:hideMark/>
          </w:tcPr>
          <w:p w14:paraId="67E6BE6E"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WSG</w:t>
            </w:r>
          </w:p>
        </w:tc>
        <w:tc>
          <w:tcPr>
            <w:tcW w:w="1408" w:type="dxa"/>
            <w:tcBorders>
              <w:top w:val="nil"/>
              <w:left w:val="nil"/>
              <w:bottom w:val="single" w:sz="8" w:space="0" w:color="auto"/>
              <w:right w:val="single" w:sz="8" w:space="0" w:color="auto"/>
            </w:tcBorders>
          </w:tcPr>
          <w:p w14:paraId="1A2480F8"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Complete</w:t>
            </w:r>
          </w:p>
        </w:tc>
      </w:tr>
      <w:tr w:rsidR="003230C2" w:rsidRPr="009127F7" w14:paraId="49ABDBE0" w14:textId="77777777" w:rsidTr="001C5E63">
        <w:tc>
          <w:tcPr>
            <w:tcW w:w="58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872399"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 xml:space="preserve">Electrification of </w:t>
            </w:r>
            <w:proofErr w:type="spellStart"/>
            <w:r w:rsidRPr="009127F7">
              <w:rPr>
                <w:rFonts w:ascii="Arial" w:eastAsia="Calibri" w:hAnsi="Arial" w:cs="Arial"/>
                <w:sz w:val="22"/>
                <w:szCs w:val="22"/>
              </w:rPr>
              <w:t>Nkanini</w:t>
            </w:r>
            <w:proofErr w:type="spellEnd"/>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6A6D932D"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33</w:t>
            </w:r>
          </w:p>
        </w:tc>
        <w:tc>
          <w:tcPr>
            <w:tcW w:w="1202" w:type="dxa"/>
            <w:tcBorders>
              <w:top w:val="nil"/>
              <w:left w:val="nil"/>
              <w:bottom w:val="single" w:sz="8" w:space="0" w:color="auto"/>
              <w:right w:val="single" w:sz="8" w:space="0" w:color="auto"/>
            </w:tcBorders>
            <w:tcMar>
              <w:top w:w="0" w:type="dxa"/>
              <w:left w:w="108" w:type="dxa"/>
              <w:bottom w:w="0" w:type="dxa"/>
              <w:right w:w="108" w:type="dxa"/>
            </w:tcMar>
          </w:tcPr>
          <w:p w14:paraId="08B40316"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Eskom</w:t>
            </w:r>
          </w:p>
        </w:tc>
        <w:tc>
          <w:tcPr>
            <w:tcW w:w="1408" w:type="dxa"/>
            <w:tcBorders>
              <w:top w:val="nil"/>
              <w:left w:val="nil"/>
              <w:bottom w:val="single" w:sz="8" w:space="0" w:color="auto"/>
              <w:right w:val="single" w:sz="8" w:space="0" w:color="auto"/>
            </w:tcBorders>
          </w:tcPr>
          <w:p w14:paraId="7CE71F62"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Construction</w:t>
            </w:r>
          </w:p>
        </w:tc>
      </w:tr>
      <w:tr w:rsidR="003230C2" w:rsidRPr="009127F7" w14:paraId="2A46C396" w14:textId="77777777" w:rsidTr="001C5E63">
        <w:tc>
          <w:tcPr>
            <w:tcW w:w="585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11F0228"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James Kleynhans WTW</w:t>
            </w:r>
          </w:p>
        </w:tc>
        <w:tc>
          <w:tcPr>
            <w:tcW w:w="1530" w:type="dxa"/>
            <w:tcBorders>
              <w:top w:val="nil"/>
              <w:left w:val="nil"/>
              <w:bottom w:val="single" w:sz="4" w:space="0" w:color="auto"/>
              <w:right w:val="single" w:sz="8" w:space="0" w:color="auto"/>
            </w:tcBorders>
            <w:tcMar>
              <w:top w:w="0" w:type="dxa"/>
              <w:left w:w="108" w:type="dxa"/>
              <w:bottom w:w="0" w:type="dxa"/>
              <w:right w:w="108" w:type="dxa"/>
            </w:tcMar>
          </w:tcPr>
          <w:p w14:paraId="7DA293F1"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34</w:t>
            </w:r>
          </w:p>
        </w:tc>
        <w:tc>
          <w:tcPr>
            <w:tcW w:w="1202" w:type="dxa"/>
            <w:tcBorders>
              <w:top w:val="nil"/>
              <w:left w:val="nil"/>
              <w:bottom w:val="single" w:sz="4" w:space="0" w:color="auto"/>
              <w:right w:val="single" w:sz="8" w:space="0" w:color="auto"/>
            </w:tcBorders>
            <w:tcMar>
              <w:top w:w="0" w:type="dxa"/>
              <w:left w:w="108" w:type="dxa"/>
              <w:bottom w:w="0" w:type="dxa"/>
              <w:right w:w="108" w:type="dxa"/>
            </w:tcMar>
          </w:tcPr>
          <w:p w14:paraId="61127577"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WSG</w:t>
            </w:r>
          </w:p>
        </w:tc>
        <w:tc>
          <w:tcPr>
            <w:tcW w:w="1408" w:type="dxa"/>
            <w:tcBorders>
              <w:top w:val="nil"/>
              <w:left w:val="nil"/>
              <w:bottom w:val="single" w:sz="4" w:space="0" w:color="auto"/>
              <w:right w:val="single" w:sz="8" w:space="0" w:color="auto"/>
            </w:tcBorders>
          </w:tcPr>
          <w:p w14:paraId="1C314C3F"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Construction</w:t>
            </w:r>
          </w:p>
        </w:tc>
      </w:tr>
      <w:tr w:rsidR="003230C2" w:rsidRPr="009127F7" w14:paraId="7B839413" w14:textId="77777777" w:rsidTr="001C5E63">
        <w:tc>
          <w:tcPr>
            <w:tcW w:w="5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CA1BE5"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 xml:space="preserve">Rehabilitation And Maintenance </w:t>
            </w:r>
            <w:proofErr w:type="gramStart"/>
            <w:r w:rsidRPr="009127F7">
              <w:rPr>
                <w:rFonts w:ascii="Arial" w:eastAsia="Calibri" w:hAnsi="Arial" w:cs="Arial"/>
                <w:sz w:val="22"/>
                <w:szCs w:val="22"/>
              </w:rPr>
              <w:t>Of</w:t>
            </w:r>
            <w:proofErr w:type="gramEnd"/>
            <w:r w:rsidRPr="009127F7">
              <w:rPr>
                <w:rFonts w:ascii="Arial" w:eastAsia="Calibri" w:hAnsi="Arial" w:cs="Arial"/>
                <w:sz w:val="22"/>
                <w:szCs w:val="22"/>
              </w:rPr>
              <w:t xml:space="preserve"> Somerset, High, New and Hill Streets in Grahamstown CBD</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D0832"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15</w:t>
            </w:r>
          </w:p>
        </w:tc>
        <w:tc>
          <w:tcPr>
            <w:tcW w:w="12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501E22"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MISA</w:t>
            </w:r>
          </w:p>
        </w:tc>
        <w:tc>
          <w:tcPr>
            <w:tcW w:w="1408" w:type="dxa"/>
            <w:tcBorders>
              <w:top w:val="single" w:sz="4" w:space="0" w:color="auto"/>
              <w:left w:val="single" w:sz="4" w:space="0" w:color="auto"/>
              <w:bottom w:val="single" w:sz="4" w:space="0" w:color="auto"/>
              <w:right w:val="single" w:sz="4" w:space="0" w:color="auto"/>
            </w:tcBorders>
          </w:tcPr>
          <w:p w14:paraId="2AA0F27E"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Complete</w:t>
            </w:r>
          </w:p>
        </w:tc>
      </w:tr>
      <w:tr w:rsidR="003230C2" w:rsidRPr="009127F7" w14:paraId="278AE38B" w14:textId="77777777" w:rsidTr="001C5E63">
        <w:tc>
          <w:tcPr>
            <w:tcW w:w="5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4A7F9"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 xml:space="preserve">Community Works Program </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3CB3BA"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898</w:t>
            </w:r>
          </w:p>
        </w:tc>
        <w:tc>
          <w:tcPr>
            <w:tcW w:w="12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7D038"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COGTA</w:t>
            </w:r>
          </w:p>
        </w:tc>
        <w:tc>
          <w:tcPr>
            <w:tcW w:w="1408" w:type="dxa"/>
            <w:tcBorders>
              <w:top w:val="single" w:sz="4" w:space="0" w:color="auto"/>
              <w:left w:val="single" w:sz="4" w:space="0" w:color="auto"/>
              <w:bottom w:val="single" w:sz="4" w:space="0" w:color="auto"/>
              <w:right w:val="single" w:sz="4" w:space="0" w:color="auto"/>
            </w:tcBorders>
          </w:tcPr>
          <w:p w14:paraId="198BE989" w14:textId="77777777" w:rsidR="003230C2" w:rsidRPr="009127F7" w:rsidRDefault="003230C2" w:rsidP="00F17B31">
            <w:pPr>
              <w:spacing w:after="0" w:line="276" w:lineRule="auto"/>
              <w:rPr>
                <w:rFonts w:ascii="Arial" w:eastAsia="Calibri" w:hAnsi="Arial" w:cs="Arial"/>
                <w:sz w:val="22"/>
                <w:szCs w:val="22"/>
              </w:rPr>
            </w:pPr>
            <w:r w:rsidRPr="009127F7">
              <w:rPr>
                <w:rFonts w:ascii="Arial" w:eastAsia="Calibri" w:hAnsi="Arial" w:cs="Arial"/>
                <w:sz w:val="22"/>
                <w:szCs w:val="22"/>
              </w:rPr>
              <w:t xml:space="preserve">Ongoing </w:t>
            </w:r>
          </w:p>
        </w:tc>
      </w:tr>
      <w:tr w:rsidR="003230C2" w:rsidRPr="009127F7" w14:paraId="51015349" w14:textId="77777777" w:rsidTr="001C5E63">
        <w:trPr>
          <w:trHeight w:val="385"/>
        </w:trPr>
        <w:tc>
          <w:tcPr>
            <w:tcW w:w="5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81CDF" w14:textId="77777777" w:rsidR="003230C2" w:rsidRPr="009127F7" w:rsidRDefault="003230C2" w:rsidP="001C5E63">
            <w:pPr>
              <w:spacing w:after="0" w:line="276" w:lineRule="auto"/>
              <w:rPr>
                <w:rFonts w:ascii="Arial" w:eastAsia="Calibri" w:hAnsi="Arial" w:cs="Arial"/>
                <w:sz w:val="22"/>
                <w:szCs w:val="22"/>
              </w:rPr>
            </w:pPr>
            <w:r w:rsidRPr="009127F7">
              <w:rPr>
                <w:rFonts w:ascii="Arial" w:eastAsia="Calibri" w:hAnsi="Arial" w:cs="Arial"/>
                <w:sz w:val="22"/>
                <w:szCs w:val="22"/>
              </w:rPr>
              <w:t>Expanded Public Works Program</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885487" w14:textId="77777777" w:rsidR="003230C2" w:rsidRPr="009127F7" w:rsidRDefault="003230C2" w:rsidP="001C5E63">
            <w:pPr>
              <w:spacing w:after="0" w:line="276" w:lineRule="auto"/>
              <w:rPr>
                <w:rFonts w:ascii="Arial" w:eastAsia="Calibri" w:hAnsi="Arial" w:cs="Arial"/>
                <w:sz w:val="22"/>
                <w:szCs w:val="22"/>
              </w:rPr>
            </w:pPr>
            <w:r w:rsidRPr="009127F7">
              <w:rPr>
                <w:rFonts w:ascii="Arial" w:eastAsia="Calibri" w:hAnsi="Arial" w:cs="Arial"/>
                <w:sz w:val="22"/>
                <w:szCs w:val="22"/>
              </w:rPr>
              <w:t>172</w:t>
            </w:r>
          </w:p>
        </w:tc>
        <w:tc>
          <w:tcPr>
            <w:tcW w:w="12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1F9DC0" w14:textId="77777777" w:rsidR="003230C2" w:rsidRPr="009127F7" w:rsidRDefault="003230C2" w:rsidP="001C5E63">
            <w:pPr>
              <w:spacing w:after="0" w:line="276" w:lineRule="auto"/>
              <w:rPr>
                <w:rFonts w:ascii="Arial" w:eastAsia="Calibri" w:hAnsi="Arial" w:cs="Arial"/>
                <w:sz w:val="22"/>
                <w:szCs w:val="22"/>
              </w:rPr>
            </w:pPr>
            <w:r w:rsidRPr="009127F7">
              <w:rPr>
                <w:rFonts w:ascii="Arial" w:eastAsia="Calibri" w:hAnsi="Arial" w:cs="Arial"/>
                <w:sz w:val="22"/>
                <w:szCs w:val="22"/>
              </w:rPr>
              <w:t xml:space="preserve">Public Works </w:t>
            </w:r>
          </w:p>
        </w:tc>
        <w:tc>
          <w:tcPr>
            <w:tcW w:w="1408" w:type="dxa"/>
            <w:tcBorders>
              <w:top w:val="single" w:sz="4" w:space="0" w:color="auto"/>
              <w:left w:val="single" w:sz="4" w:space="0" w:color="auto"/>
              <w:bottom w:val="single" w:sz="4" w:space="0" w:color="auto"/>
              <w:right w:val="single" w:sz="4" w:space="0" w:color="auto"/>
            </w:tcBorders>
          </w:tcPr>
          <w:p w14:paraId="7BF3BF5D" w14:textId="77777777" w:rsidR="003230C2" w:rsidRPr="009127F7" w:rsidRDefault="003230C2" w:rsidP="001C5E63">
            <w:pPr>
              <w:spacing w:after="0" w:line="276" w:lineRule="auto"/>
              <w:rPr>
                <w:rFonts w:ascii="Arial" w:eastAsia="Calibri" w:hAnsi="Arial" w:cs="Arial"/>
                <w:sz w:val="22"/>
                <w:szCs w:val="22"/>
              </w:rPr>
            </w:pPr>
            <w:r w:rsidRPr="009127F7">
              <w:rPr>
                <w:rFonts w:ascii="Arial" w:eastAsia="Calibri" w:hAnsi="Arial" w:cs="Arial"/>
                <w:sz w:val="22"/>
                <w:szCs w:val="22"/>
              </w:rPr>
              <w:t xml:space="preserve">Ongoing </w:t>
            </w:r>
          </w:p>
        </w:tc>
      </w:tr>
      <w:tr w:rsidR="003230C2" w:rsidRPr="009127F7" w14:paraId="32082D3F" w14:textId="77777777" w:rsidTr="001C5E63">
        <w:tc>
          <w:tcPr>
            <w:tcW w:w="5850" w:type="dxa"/>
            <w:tcBorders>
              <w:top w:val="single" w:sz="4" w:space="0" w:color="auto"/>
              <w:left w:val="single" w:sz="4" w:space="0" w:color="auto"/>
              <w:bottom w:val="single" w:sz="4" w:space="0" w:color="auto"/>
              <w:right w:val="single" w:sz="4" w:space="0" w:color="auto"/>
            </w:tcBorders>
            <w:shd w:val="clear" w:color="auto" w:fill="E0CEAE"/>
            <w:tcMar>
              <w:top w:w="0" w:type="dxa"/>
              <w:left w:w="108" w:type="dxa"/>
              <w:bottom w:w="0" w:type="dxa"/>
              <w:right w:w="108" w:type="dxa"/>
            </w:tcMar>
          </w:tcPr>
          <w:p w14:paraId="3AE50524" w14:textId="77777777" w:rsidR="003230C2" w:rsidRPr="009127F7" w:rsidRDefault="003230C2" w:rsidP="003230C2">
            <w:pPr>
              <w:spacing w:after="200" w:line="276" w:lineRule="auto"/>
              <w:rPr>
                <w:rFonts w:ascii="Arial" w:eastAsia="Calibri" w:hAnsi="Arial" w:cs="Arial"/>
                <w:b/>
                <w:bCs/>
                <w:sz w:val="22"/>
                <w:szCs w:val="22"/>
              </w:rPr>
            </w:pPr>
            <w:r w:rsidRPr="009127F7">
              <w:rPr>
                <w:rFonts w:ascii="Arial" w:eastAsia="Calibri" w:hAnsi="Arial" w:cs="Arial"/>
                <w:b/>
                <w:bCs/>
                <w:sz w:val="22"/>
                <w:szCs w:val="22"/>
              </w:rPr>
              <w:t xml:space="preserve">TOTAL </w:t>
            </w:r>
          </w:p>
        </w:tc>
        <w:tc>
          <w:tcPr>
            <w:tcW w:w="4140" w:type="dxa"/>
            <w:gridSpan w:val="3"/>
            <w:tcBorders>
              <w:top w:val="single" w:sz="4" w:space="0" w:color="auto"/>
              <w:left w:val="single" w:sz="4" w:space="0" w:color="auto"/>
              <w:bottom w:val="single" w:sz="4" w:space="0" w:color="auto"/>
              <w:right w:val="single" w:sz="4" w:space="0" w:color="auto"/>
            </w:tcBorders>
            <w:shd w:val="clear" w:color="auto" w:fill="E0CEAE"/>
            <w:tcMar>
              <w:top w:w="0" w:type="dxa"/>
              <w:left w:w="108" w:type="dxa"/>
              <w:bottom w:w="0" w:type="dxa"/>
              <w:right w:w="108" w:type="dxa"/>
            </w:tcMar>
          </w:tcPr>
          <w:p w14:paraId="7F0305F3" w14:textId="77777777" w:rsidR="003230C2" w:rsidRPr="009127F7" w:rsidRDefault="003230C2" w:rsidP="003230C2">
            <w:pPr>
              <w:spacing w:after="200" w:line="276" w:lineRule="auto"/>
              <w:rPr>
                <w:rFonts w:ascii="Arial" w:eastAsia="Calibri" w:hAnsi="Arial" w:cs="Arial"/>
                <w:sz w:val="22"/>
                <w:szCs w:val="22"/>
              </w:rPr>
            </w:pPr>
            <w:r w:rsidRPr="009127F7">
              <w:rPr>
                <w:rFonts w:ascii="Arial" w:eastAsia="Calibri" w:hAnsi="Arial" w:cs="Arial"/>
                <w:b/>
                <w:bCs/>
                <w:sz w:val="22"/>
                <w:szCs w:val="22"/>
              </w:rPr>
              <w:t>1269</w:t>
            </w:r>
          </w:p>
        </w:tc>
      </w:tr>
    </w:tbl>
    <w:p w14:paraId="10DDA868" w14:textId="22924F50" w:rsidR="009972EE" w:rsidRDefault="009972EE" w:rsidP="00547A77">
      <w:pPr>
        <w:rPr>
          <w:rFonts w:ascii="Arial" w:hAnsi="Arial" w:cs="Arial"/>
          <w:b/>
          <w:sz w:val="24"/>
          <w:szCs w:val="22"/>
        </w:rPr>
      </w:pPr>
    </w:p>
    <w:p w14:paraId="72150B2C" w14:textId="04D47BFC" w:rsidR="00D9401B" w:rsidRPr="00E5798B" w:rsidRDefault="00B37CF9" w:rsidP="00D01C5D">
      <w:pPr>
        <w:shd w:val="clear" w:color="auto" w:fill="DECEB8"/>
        <w:rPr>
          <w:rFonts w:ascii="Arial" w:hAnsi="Arial" w:cs="Arial"/>
          <w:b/>
          <w:sz w:val="24"/>
          <w:szCs w:val="22"/>
        </w:rPr>
      </w:pPr>
      <w:r w:rsidRPr="00E5798B">
        <w:rPr>
          <w:rFonts w:ascii="Arial" w:hAnsi="Arial" w:cs="Arial"/>
          <w:b/>
          <w:sz w:val="24"/>
          <w:szCs w:val="22"/>
        </w:rPr>
        <w:t>CHAPTER FOUR: ORGANISATIONAL DEVELOPMENT PERFORMANCE</w:t>
      </w:r>
    </w:p>
    <w:p w14:paraId="2C5A9B76" w14:textId="77777777" w:rsidR="00D9401B" w:rsidRPr="003B0C1D" w:rsidRDefault="00D9401B" w:rsidP="00165472">
      <w:pPr>
        <w:spacing w:after="0"/>
        <w:jc w:val="both"/>
        <w:rPr>
          <w:rFonts w:ascii="Arial" w:hAnsi="Arial" w:cs="Arial"/>
          <w:b/>
          <w:sz w:val="22"/>
          <w:szCs w:val="22"/>
        </w:rPr>
      </w:pPr>
    </w:p>
    <w:p w14:paraId="2B0AB6BD" w14:textId="77777777" w:rsidR="00B37CF9" w:rsidRPr="003B0C1D" w:rsidRDefault="00305AE0" w:rsidP="00FD402D">
      <w:pPr>
        <w:spacing w:after="0" w:line="360" w:lineRule="auto"/>
        <w:jc w:val="both"/>
        <w:rPr>
          <w:rFonts w:ascii="Arial" w:hAnsi="Arial" w:cs="Arial"/>
          <w:b/>
          <w:sz w:val="22"/>
          <w:szCs w:val="22"/>
        </w:rPr>
      </w:pPr>
      <w:r>
        <w:rPr>
          <w:rFonts w:ascii="Arial" w:hAnsi="Arial" w:cs="Arial"/>
          <w:b/>
          <w:sz w:val="22"/>
          <w:szCs w:val="22"/>
        </w:rPr>
        <w:t>4.1</w:t>
      </w:r>
      <w:r>
        <w:rPr>
          <w:rFonts w:ascii="Arial" w:hAnsi="Arial" w:cs="Arial"/>
          <w:b/>
          <w:sz w:val="22"/>
          <w:szCs w:val="22"/>
        </w:rPr>
        <w:tab/>
      </w:r>
      <w:r w:rsidR="00E5798B">
        <w:rPr>
          <w:rFonts w:ascii="Arial" w:hAnsi="Arial" w:cs="Arial"/>
          <w:b/>
          <w:sz w:val="22"/>
          <w:szCs w:val="22"/>
        </w:rPr>
        <w:t xml:space="preserve">MUNICIPAL </w:t>
      </w:r>
      <w:r w:rsidR="00E5798B" w:rsidRPr="003B0C1D">
        <w:rPr>
          <w:rFonts w:ascii="Arial" w:hAnsi="Arial" w:cs="Arial"/>
          <w:b/>
          <w:sz w:val="22"/>
          <w:szCs w:val="22"/>
        </w:rPr>
        <w:t>WORKFORCE</w:t>
      </w:r>
      <w:r w:rsidR="00F165BF" w:rsidRPr="003B0C1D">
        <w:rPr>
          <w:rFonts w:ascii="Arial" w:hAnsi="Arial" w:cs="Arial"/>
          <w:b/>
          <w:sz w:val="22"/>
          <w:szCs w:val="22"/>
        </w:rPr>
        <w:t xml:space="preserve">   </w:t>
      </w:r>
    </w:p>
    <w:p w14:paraId="55114554" w14:textId="4026F3FD" w:rsidR="00F165BF" w:rsidRDefault="00F165BF" w:rsidP="00FD402D">
      <w:pPr>
        <w:spacing w:after="0" w:line="360" w:lineRule="auto"/>
        <w:jc w:val="both"/>
        <w:rPr>
          <w:rFonts w:ascii="Arial" w:hAnsi="Arial" w:cs="Arial"/>
          <w:sz w:val="22"/>
          <w:szCs w:val="22"/>
        </w:rPr>
      </w:pPr>
      <w:r w:rsidRPr="003B0C1D">
        <w:rPr>
          <w:rFonts w:ascii="Arial" w:hAnsi="Arial" w:cs="Arial"/>
          <w:sz w:val="22"/>
          <w:szCs w:val="22"/>
        </w:rPr>
        <w:t xml:space="preserve">The Makana Local Municipality currently has 30 different functions, based on the Municipal Systems Act, No 32 of 2000 and Act 117 of 1998. </w:t>
      </w:r>
    </w:p>
    <w:p w14:paraId="316B117E" w14:textId="738AEDC8" w:rsidR="00547A77" w:rsidRDefault="00547A77" w:rsidP="00FD402D">
      <w:pPr>
        <w:spacing w:after="0" w:line="360" w:lineRule="auto"/>
        <w:jc w:val="both"/>
        <w:rPr>
          <w:rFonts w:ascii="Arial" w:hAnsi="Arial" w:cs="Arial"/>
          <w:sz w:val="22"/>
          <w:szCs w:val="22"/>
        </w:rPr>
      </w:pPr>
    </w:p>
    <w:p w14:paraId="40EE00EB" w14:textId="77777777" w:rsidR="00317886" w:rsidRPr="003B0C1D" w:rsidRDefault="00317886" w:rsidP="00165472">
      <w:pPr>
        <w:spacing w:after="0"/>
        <w:jc w:val="both"/>
        <w:rPr>
          <w:rFonts w:ascii="Arial" w:hAnsi="Arial" w:cs="Arial"/>
          <w:b/>
          <w:sz w:val="22"/>
          <w:szCs w:val="22"/>
        </w:rPr>
      </w:pPr>
      <w:r w:rsidRPr="003B0C1D">
        <w:rPr>
          <w:rFonts w:ascii="Arial" w:hAnsi="Arial" w:cs="Arial"/>
          <w:b/>
          <w:sz w:val="22"/>
          <w:szCs w:val="22"/>
        </w:rPr>
        <w:t>4.1.1</w:t>
      </w:r>
      <w:r w:rsidRPr="003B0C1D">
        <w:rPr>
          <w:rFonts w:ascii="Arial" w:hAnsi="Arial" w:cs="Arial"/>
          <w:b/>
          <w:sz w:val="22"/>
          <w:szCs w:val="22"/>
        </w:rPr>
        <w:tab/>
        <w:t>MUNICIPAL MANAGER AND SECTION 57 MANAGERS</w:t>
      </w:r>
    </w:p>
    <w:tbl>
      <w:tblPr>
        <w:tblStyle w:val="GridTable6Colorful-Accent3"/>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5"/>
        <w:gridCol w:w="4514"/>
        <w:gridCol w:w="1936"/>
        <w:gridCol w:w="1466"/>
        <w:gridCol w:w="1154"/>
      </w:tblGrid>
      <w:tr w:rsidR="00F165BF" w:rsidRPr="003B0C1D" w14:paraId="650D985F" w14:textId="77777777" w:rsidTr="008921F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65" w:type="dxa"/>
            <w:shd w:val="clear" w:color="auto" w:fill="DDCB9F"/>
            <w:vAlign w:val="center"/>
          </w:tcPr>
          <w:p w14:paraId="05A6121D" w14:textId="77777777" w:rsidR="00F165BF" w:rsidRPr="003B0C1D" w:rsidRDefault="00F165BF" w:rsidP="00165472">
            <w:pPr>
              <w:spacing w:line="276" w:lineRule="auto"/>
              <w:jc w:val="both"/>
              <w:rPr>
                <w:rFonts w:ascii="Arial" w:eastAsia="Times New Roman" w:hAnsi="Arial" w:cs="Arial"/>
                <w:color w:val="auto"/>
              </w:rPr>
            </w:pPr>
          </w:p>
        </w:tc>
        <w:tc>
          <w:tcPr>
            <w:tcW w:w="4514" w:type="dxa"/>
            <w:shd w:val="clear" w:color="auto" w:fill="DDCB9F"/>
            <w:vAlign w:val="center"/>
          </w:tcPr>
          <w:p w14:paraId="4F1194BD" w14:textId="77777777" w:rsidR="00F165BF" w:rsidRPr="003B0C1D" w:rsidRDefault="00F165BF" w:rsidP="00165472">
            <w:pPr>
              <w:spacing w:line="276" w:lineRule="auto"/>
              <w:ind w:left="8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Approved Positions (</w:t>
            </w:r>
            <w:proofErr w:type="gramStart"/>
            <w:r w:rsidRPr="003B0C1D">
              <w:rPr>
                <w:rFonts w:ascii="Arial" w:eastAsia="Times New Roman" w:hAnsi="Arial" w:cs="Arial"/>
                <w:color w:val="auto"/>
              </w:rPr>
              <w:t>e.g.</w:t>
            </w:r>
            <w:proofErr w:type="gramEnd"/>
            <w:r w:rsidRPr="003B0C1D">
              <w:rPr>
                <w:rFonts w:ascii="Arial" w:eastAsia="Times New Roman" w:hAnsi="Arial" w:cs="Arial"/>
                <w:color w:val="auto"/>
              </w:rPr>
              <w:t xml:space="preserve"> MM-S57 etc.)</w:t>
            </w:r>
          </w:p>
        </w:tc>
        <w:tc>
          <w:tcPr>
            <w:tcW w:w="1936" w:type="dxa"/>
            <w:shd w:val="clear" w:color="auto" w:fill="DDCB9F"/>
            <w:vAlign w:val="center"/>
          </w:tcPr>
          <w:p w14:paraId="7083E4F5" w14:textId="77777777" w:rsidR="00F165BF" w:rsidRPr="003B0C1D" w:rsidRDefault="00F165BF" w:rsidP="00165472">
            <w:pPr>
              <w:spacing w:after="52" w:line="276" w:lineRule="auto"/>
              <w:ind w:left="82"/>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Number of Approved and Budgeted posts.</w:t>
            </w:r>
          </w:p>
        </w:tc>
        <w:tc>
          <w:tcPr>
            <w:tcW w:w="1466" w:type="dxa"/>
            <w:shd w:val="clear" w:color="auto" w:fill="DDCB9F"/>
            <w:vAlign w:val="center"/>
          </w:tcPr>
          <w:p w14:paraId="0EF38417" w14:textId="77777777" w:rsidR="00F165BF" w:rsidRPr="003B0C1D" w:rsidRDefault="00F165BF" w:rsidP="00165472">
            <w:pPr>
              <w:spacing w:line="276" w:lineRule="auto"/>
              <w:ind w:left="82" w:firstLine="6"/>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Filled Posts</w:t>
            </w:r>
          </w:p>
        </w:tc>
        <w:tc>
          <w:tcPr>
            <w:tcW w:w="1154" w:type="dxa"/>
            <w:shd w:val="clear" w:color="auto" w:fill="DDCB9F"/>
            <w:vAlign w:val="center"/>
          </w:tcPr>
          <w:p w14:paraId="2F1F2E37" w14:textId="77777777" w:rsidR="00F165BF" w:rsidRPr="003B0C1D" w:rsidRDefault="00F165BF" w:rsidP="00165472">
            <w:pPr>
              <w:spacing w:after="49" w:line="276" w:lineRule="auto"/>
              <w:ind w:left="82"/>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Vacant</w:t>
            </w:r>
          </w:p>
          <w:p w14:paraId="5A3CAEDF" w14:textId="77777777" w:rsidR="00F165BF" w:rsidRPr="003B0C1D" w:rsidRDefault="00F165BF" w:rsidP="00165472">
            <w:pPr>
              <w:spacing w:line="276" w:lineRule="auto"/>
              <w:ind w:left="87"/>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Posts</w:t>
            </w:r>
          </w:p>
        </w:tc>
      </w:tr>
      <w:tr w:rsidR="00F165BF" w:rsidRPr="003B0C1D" w14:paraId="7726E463" w14:textId="77777777" w:rsidTr="008921F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559B5BE9" w14:textId="77777777" w:rsidR="00F165BF" w:rsidRPr="003B0C1D" w:rsidRDefault="00F165BF" w:rsidP="00165472">
            <w:pPr>
              <w:spacing w:line="276" w:lineRule="auto"/>
              <w:ind w:left="82"/>
              <w:jc w:val="both"/>
              <w:rPr>
                <w:rFonts w:ascii="Arial" w:eastAsia="Times New Roman" w:hAnsi="Arial" w:cs="Arial"/>
                <w:color w:val="auto"/>
              </w:rPr>
            </w:pPr>
            <w:r w:rsidRPr="003B0C1D">
              <w:rPr>
                <w:rFonts w:ascii="Arial" w:eastAsia="Times New Roman" w:hAnsi="Arial" w:cs="Arial"/>
                <w:color w:val="auto"/>
              </w:rPr>
              <w:t>1</w:t>
            </w:r>
          </w:p>
        </w:tc>
        <w:tc>
          <w:tcPr>
            <w:tcW w:w="4514" w:type="dxa"/>
            <w:shd w:val="clear" w:color="auto" w:fill="FFFFFF" w:themeFill="background1"/>
          </w:tcPr>
          <w:p w14:paraId="4421ECF6"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Municipal Manager</w:t>
            </w:r>
          </w:p>
        </w:tc>
        <w:tc>
          <w:tcPr>
            <w:tcW w:w="1936" w:type="dxa"/>
            <w:shd w:val="clear" w:color="auto" w:fill="FFFFFF" w:themeFill="background1"/>
          </w:tcPr>
          <w:p w14:paraId="648C61BF"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w:t>
            </w:r>
            <w:r w:rsidRPr="003B0C1D">
              <w:rPr>
                <w:rFonts w:ascii="Arial" w:eastAsia="Times New Roman" w:hAnsi="Arial" w:cs="Arial"/>
                <w:color w:val="auto"/>
              </w:rPr>
              <w:tab/>
            </w:r>
          </w:p>
        </w:tc>
        <w:tc>
          <w:tcPr>
            <w:tcW w:w="1466" w:type="dxa"/>
            <w:shd w:val="clear" w:color="auto" w:fill="FFFFFF" w:themeFill="background1"/>
          </w:tcPr>
          <w:p w14:paraId="788EC80E" w14:textId="77777777" w:rsidR="00F165BF" w:rsidRPr="003B0C1D" w:rsidRDefault="00F165BF" w:rsidP="00165472">
            <w:pPr>
              <w:spacing w:line="276" w:lineRule="auto"/>
              <w:ind w:left="9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Yes</w:t>
            </w:r>
          </w:p>
        </w:tc>
        <w:tc>
          <w:tcPr>
            <w:tcW w:w="1154" w:type="dxa"/>
            <w:shd w:val="clear" w:color="auto" w:fill="FFFFFF" w:themeFill="background1"/>
          </w:tcPr>
          <w:p w14:paraId="189DC1F7"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0</w:t>
            </w:r>
          </w:p>
        </w:tc>
      </w:tr>
      <w:tr w:rsidR="00F165BF" w:rsidRPr="003B0C1D" w14:paraId="19E2754E" w14:textId="77777777" w:rsidTr="008921FB">
        <w:trPr>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2A14AAFE" w14:textId="77777777" w:rsidR="00F165BF" w:rsidRPr="003B0C1D" w:rsidRDefault="00F165BF" w:rsidP="00165472">
            <w:pPr>
              <w:spacing w:line="276" w:lineRule="auto"/>
              <w:ind w:left="100"/>
              <w:jc w:val="both"/>
              <w:rPr>
                <w:rFonts w:ascii="Arial" w:eastAsia="Times New Roman" w:hAnsi="Arial" w:cs="Arial"/>
                <w:color w:val="auto"/>
              </w:rPr>
            </w:pPr>
            <w:r w:rsidRPr="003B0C1D">
              <w:rPr>
                <w:rFonts w:ascii="Arial" w:eastAsia="Times New Roman" w:hAnsi="Arial" w:cs="Arial"/>
                <w:color w:val="auto"/>
              </w:rPr>
              <w:t>2</w:t>
            </w:r>
          </w:p>
        </w:tc>
        <w:tc>
          <w:tcPr>
            <w:tcW w:w="4514" w:type="dxa"/>
            <w:shd w:val="clear" w:color="auto" w:fill="FFFFFF" w:themeFill="background1"/>
          </w:tcPr>
          <w:p w14:paraId="75F0A404" w14:textId="77777777" w:rsidR="00F165BF" w:rsidRPr="003B0C1D" w:rsidRDefault="00F165BF" w:rsidP="00165472">
            <w:pPr>
              <w:spacing w:line="276" w:lineRule="auto"/>
              <w:ind w:left="10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Director Corporate Services</w:t>
            </w:r>
          </w:p>
        </w:tc>
        <w:tc>
          <w:tcPr>
            <w:tcW w:w="1936" w:type="dxa"/>
            <w:shd w:val="clear" w:color="auto" w:fill="FFFFFF" w:themeFill="background1"/>
          </w:tcPr>
          <w:p w14:paraId="2BD1342D" w14:textId="77777777" w:rsidR="00F165BF" w:rsidRPr="003B0C1D" w:rsidRDefault="00F165BF" w:rsidP="00165472">
            <w:pPr>
              <w:spacing w:line="276" w:lineRule="auto"/>
              <w:ind w:left="10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w:t>
            </w:r>
          </w:p>
        </w:tc>
        <w:tc>
          <w:tcPr>
            <w:tcW w:w="1466" w:type="dxa"/>
            <w:shd w:val="clear" w:color="auto" w:fill="FFFFFF" w:themeFill="background1"/>
          </w:tcPr>
          <w:p w14:paraId="13CB6C9B" w14:textId="77777777" w:rsidR="00F165BF" w:rsidRPr="003B0C1D" w:rsidRDefault="00F165BF" w:rsidP="00165472">
            <w:pPr>
              <w:spacing w:line="276" w:lineRule="auto"/>
              <w:ind w:left="10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Yes</w:t>
            </w:r>
          </w:p>
        </w:tc>
        <w:tc>
          <w:tcPr>
            <w:tcW w:w="1154" w:type="dxa"/>
            <w:shd w:val="clear" w:color="auto" w:fill="FFFFFF" w:themeFill="background1"/>
          </w:tcPr>
          <w:p w14:paraId="7E122A01" w14:textId="77777777" w:rsidR="00F165BF" w:rsidRPr="003B0C1D" w:rsidRDefault="00F165BF" w:rsidP="00165472">
            <w:pPr>
              <w:spacing w:line="276" w:lineRule="auto"/>
              <w:ind w:left="10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0</w:t>
            </w:r>
          </w:p>
        </w:tc>
      </w:tr>
      <w:tr w:rsidR="00F165BF" w:rsidRPr="003B0C1D" w14:paraId="0B67EB93" w14:textId="77777777" w:rsidTr="008921F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1FBAFE70" w14:textId="77777777" w:rsidR="00F165BF" w:rsidRPr="003B0C1D" w:rsidRDefault="00F165BF" w:rsidP="00165472">
            <w:pPr>
              <w:spacing w:line="276" w:lineRule="auto"/>
              <w:ind w:left="82"/>
              <w:jc w:val="both"/>
              <w:rPr>
                <w:rFonts w:ascii="Arial" w:eastAsia="Times New Roman" w:hAnsi="Arial" w:cs="Arial"/>
                <w:color w:val="auto"/>
              </w:rPr>
            </w:pPr>
            <w:r w:rsidRPr="003B0C1D">
              <w:rPr>
                <w:rFonts w:ascii="Arial" w:eastAsia="Times New Roman" w:hAnsi="Arial" w:cs="Arial"/>
                <w:color w:val="auto"/>
              </w:rPr>
              <w:t>3</w:t>
            </w:r>
          </w:p>
        </w:tc>
        <w:tc>
          <w:tcPr>
            <w:tcW w:w="4514" w:type="dxa"/>
            <w:shd w:val="clear" w:color="auto" w:fill="FFFFFF" w:themeFill="background1"/>
          </w:tcPr>
          <w:p w14:paraId="63BFE501" w14:textId="0233F333" w:rsidR="00F165BF" w:rsidRPr="003B0C1D" w:rsidRDefault="009127F7"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Chief Financial</w:t>
            </w:r>
            <w:r w:rsidR="00F165BF" w:rsidRPr="003B0C1D">
              <w:rPr>
                <w:rFonts w:ascii="Arial" w:eastAsia="Times New Roman" w:hAnsi="Arial" w:cs="Arial"/>
                <w:color w:val="auto"/>
              </w:rPr>
              <w:t xml:space="preserve"> Officer</w:t>
            </w:r>
          </w:p>
        </w:tc>
        <w:tc>
          <w:tcPr>
            <w:tcW w:w="1936" w:type="dxa"/>
            <w:shd w:val="clear" w:color="auto" w:fill="FFFFFF" w:themeFill="background1"/>
          </w:tcPr>
          <w:p w14:paraId="53C13ACB"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w:t>
            </w:r>
          </w:p>
        </w:tc>
        <w:tc>
          <w:tcPr>
            <w:tcW w:w="1466" w:type="dxa"/>
            <w:shd w:val="clear" w:color="auto" w:fill="FFFFFF" w:themeFill="background1"/>
          </w:tcPr>
          <w:p w14:paraId="36F95902"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Yes</w:t>
            </w:r>
          </w:p>
        </w:tc>
        <w:tc>
          <w:tcPr>
            <w:tcW w:w="1154" w:type="dxa"/>
            <w:shd w:val="clear" w:color="auto" w:fill="FFFFFF" w:themeFill="background1"/>
          </w:tcPr>
          <w:p w14:paraId="16D884B6"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0</w:t>
            </w:r>
          </w:p>
        </w:tc>
      </w:tr>
      <w:tr w:rsidR="00F165BF" w:rsidRPr="003B0C1D" w14:paraId="4ECC77EB" w14:textId="77777777" w:rsidTr="008921FB">
        <w:trPr>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2CC51562" w14:textId="77777777" w:rsidR="00F165BF" w:rsidRPr="003B0C1D" w:rsidRDefault="00F165BF" w:rsidP="00165472">
            <w:pPr>
              <w:spacing w:line="276" w:lineRule="auto"/>
              <w:ind w:left="82"/>
              <w:jc w:val="both"/>
              <w:rPr>
                <w:rFonts w:ascii="Arial" w:eastAsia="Times New Roman" w:hAnsi="Arial" w:cs="Arial"/>
                <w:color w:val="auto"/>
              </w:rPr>
            </w:pPr>
            <w:r w:rsidRPr="003B0C1D">
              <w:rPr>
                <w:rFonts w:ascii="Arial" w:eastAsia="Times New Roman" w:hAnsi="Arial" w:cs="Arial"/>
                <w:color w:val="auto"/>
              </w:rPr>
              <w:t>4</w:t>
            </w:r>
          </w:p>
        </w:tc>
        <w:tc>
          <w:tcPr>
            <w:tcW w:w="4514" w:type="dxa"/>
            <w:shd w:val="clear" w:color="auto" w:fill="FFFFFF" w:themeFill="background1"/>
          </w:tcPr>
          <w:p w14:paraId="1FD2262C"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Director Local Economic Development</w:t>
            </w:r>
          </w:p>
        </w:tc>
        <w:tc>
          <w:tcPr>
            <w:tcW w:w="1936" w:type="dxa"/>
            <w:shd w:val="clear" w:color="auto" w:fill="FFFFFF" w:themeFill="background1"/>
          </w:tcPr>
          <w:p w14:paraId="5C0F2A18"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w:t>
            </w:r>
          </w:p>
        </w:tc>
        <w:tc>
          <w:tcPr>
            <w:tcW w:w="1466" w:type="dxa"/>
            <w:shd w:val="clear" w:color="auto" w:fill="FFFFFF" w:themeFill="background1"/>
          </w:tcPr>
          <w:p w14:paraId="4CCEB8D4" w14:textId="394DAA01" w:rsidR="00F165BF" w:rsidRPr="003B0C1D" w:rsidRDefault="003F2E46"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No</w:t>
            </w:r>
          </w:p>
        </w:tc>
        <w:tc>
          <w:tcPr>
            <w:tcW w:w="1154" w:type="dxa"/>
            <w:shd w:val="clear" w:color="auto" w:fill="FFFFFF" w:themeFill="background1"/>
          </w:tcPr>
          <w:p w14:paraId="31957C40" w14:textId="087DA8BA" w:rsidR="00F165BF" w:rsidRPr="003B0C1D" w:rsidRDefault="003F2E46"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1</w:t>
            </w:r>
          </w:p>
        </w:tc>
      </w:tr>
      <w:tr w:rsidR="00F165BF" w:rsidRPr="003B0C1D" w14:paraId="27CEE494" w14:textId="77777777" w:rsidTr="008921F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152155F4" w14:textId="77777777" w:rsidR="00F165BF" w:rsidRPr="003B0C1D" w:rsidRDefault="00F165BF" w:rsidP="00165472">
            <w:pPr>
              <w:spacing w:line="276" w:lineRule="auto"/>
              <w:ind w:left="82"/>
              <w:jc w:val="both"/>
              <w:rPr>
                <w:rFonts w:ascii="Arial" w:eastAsia="Times New Roman" w:hAnsi="Arial" w:cs="Arial"/>
                <w:color w:val="auto"/>
              </w:rPr>
            </w:pPr>
            <w:r w:rsidRPr="003B0C1D">
              <w:rPr>
                <w:rFonts w:ascii="Arial" w:eastAsia="Times New Roman" w:hAnsi="Arial" w:cs="Arial"/>
                <w:color w:val="auto"/>
              </w:rPr>
              <w:t>5</w:t>
            </w:r>
          </w:p>
        </w:tc>
        <w:tc>
          <w:tcPr>
            <w:tcW w:w="4514" w:type="dxa"/>
            <w:shd w:val="clear" w:color="auto" w:fill="FFFFFF" w:themeFill="background1"/>
          </w:tcPr>
          <w:p w14:paraId="3AEB347A"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Director Technical &amp; Infrastructure</w:t>
            </w:r>
          </w:p>
        </w:tc>
        <w:tc>
          <w:tcPr>
            <w:tcW w:w="1936" w:type="dxa"/>
            <w:shd w:val="clear" w:color="auto" w:fill="FFFFFF" w:themeFill="background1"/>
          </w:tcPr>
          <w:p w14:paraId="6C49070E"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w:t>
            </w:r>
          </w:p>
        </w:tc>
        <w:tc>
          <w:tcPr>
            <w:tcW w:w="1466" w:type="dxa"/>
            <w:shd w:val="clear" w:color="auto" w:fill="FFFFFF" w:themeFill="background1"/>
          </w:tcPr>
          <w:p w14:paraId="48A0A304" w14:textId="77777777" w:rsidR="00F165BF" w:rsidRPr="003B0C1D" w:rsidRDefault="00C91FC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 xml:space="preserve">Yes </w:t>
            </w:r>
          </w:p>
        </w:tc>
        <w:tc>
          <w:tcPr>
            <w:tcW w:w="1154" w:type="dxa"/>
            <w:shd w:val="clear" w:color="auto" w:fill="FFFFFF" w:themeFill="background1"/>
          </w:tcPr>
          <w:p w14:paraId="559A9EE7" w14:textId="77777777" w:rsidR="00F165BF" w:rsidRPr="003B0C1D" w:rsidRDefault="00C91FC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0</w:t>
            </w:r>
          </w:p>
        </w:tc>
      </w:tr>
      <w:tr w:rsidR="00F165BF" w:rsidRPr="003B0C1D" w14:paraId="315E9E53" w14:textId="77777777" w:rsidTr="008921FB">
        <w:trPr>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4723C161" w14:textId="77777777" w:rsidR="00F165BF" w:rsidRPr="003B0C1D" w:rsidRDefault="00F165BF" w:rsidP="00165472">
            <w:pPr>
              <w:spacing w:line="276" w:lineRule="auto"/>
              <w:jc w:val="both"/>
              <w:rPr>
                <w:rFonts w:ascii="Arial" w:eastAsia="Times New Roman" w:hAnsi="Arial" w:cs="Arial"/>
                <w:color w:val="auto"/>
              </w:rPr>
            </w:pPr>
            <w:r w:rsidRPr="003B0C1D">
              <w:rPr>
                <w:rFonts w:ascii="Arial" w:eastAsia="Times New Roman" w:hAnsi="Arial" w:cs="Arial"/>
                <w:color w:val="auto"/>
              </w:rPr>
              <w:t xml:space="preserve">  6</w:t>
            </w:r>
          </w:p>
        </w:tc>
        <w:tc>
          <w:tcPr>
            <w:tcW w:w="4514" w:type="dxa"/>
            <w:shd w:val="clear" w:color="auto" w:fill="FFFFFF" w:themeFill="background1"/>
          </w:tcPr>
          <w:p w14:paraId="41BE883F"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Director Public Safety</w:t>
            </w:r>
          </w:p>
        </w:tc>
        <w:tc>
          <w:tcPr>
            <w:tcW w:w="1936" w:type="dxa"/>
            <w:shd w:val="clear" w:color="auto" w:fill="FFFFFF" w:themeFill="background1"/>
          </w:tcPr>
          <w:p w14:paraId="457DA2D7"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w:t>
            </w:r>
          </w:p>
        </w:tc>
        <w:tc>
          <w:tcPr>
            <w:tcW w:w="1466" w:type="dxa"/>
            <w:shd w:val="clear" w:color="auto" w:fill="FFFFFF" w:themeFill="background1"/>
          </w:tcPr>
          <w:p w14:paraId="7FDCF6A8"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Yes</w:t>
            </w:r>
          </w:p>
        </w:tc>
        <w:tc>
          <w:tcPr>
            <w:tcW w:w="1154" w:type="dxa"/>
            <w:shd w:val="clear" w:color="auto" w:fill="FFFFFF" w:themeFill="background1"/>
          </w:tcPr>
          <w:p w14:paraId="5AEF8217"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0</w:t>
            </w:r>
          </w:p>
        </w:tc>
      </w:tr>
      <w:tr w:rsidR="009C6343" w:rsidRPr="003B0C1D" w14:paraId="7507112A" w14:textId="77777777" w:rsidTr="008921F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79" w:type="dxa"/>
            <w:gridSpan w:val="2"/>
            <w:shd w:val="clear" w:color="auto" w:fill="FFFFFF" w:themeFill="background1"/>
          </w:tcPr>
          <w:p w14:paraId="15EC9432" w14:textId="77777777" w:rsidR="009C6343" w:rsidRPr="003B0C1D" w:rsidRDefault="009C6343" w:rsidP="00165472">
            <w:pPr>
              <w:spacing w:line="276" w:lineRule="auto"/>
              <w:ind w:left="82"/>
              <w:jc w:val="both"/>
              <w:rPr>
                <w:rFonts w:ascii="Arial" w:eastAsia="Times New Roman" w:hAnsi="Arial" w:cs="Arial"/>
                <w:color w:val="auto"/>
              </w:rPr>
            </w:pPr>
            <w:r w:rsidRPr="003B0C1D">
              <w:rPr>
                <w:rFonts w:ascii="Arial" w:eastAsia="Times New Roman" w:hAnsi="Arial" w:cs="Arial"/>
                <w:color w:val="auto"/>
              </w:rPr>
              <w:t>Total</w:t>
            </w:r>
          </w:p>
        </w:tc>
        <w:tc>
          <w:tcPr>
            <w:tcW w:w="1936" w:type="dxa"/>
            <w:shd w:val="clear" w:color="auto" w:fill="FFFFFF" w:themeFill="background1"/>
          </w:tcPr>
          <w:p w14:paraId="2FFE04ED" w14:textId="77777777" w:rsidR="009C6343" w:rsidRPr="003B0C1D" w:rsidRDefault="009C6343"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B0C1D">
              <w:rPr>
                <w:rFonts w:ascii="Arial" w:eastAsia="Times New Roman" w:hAnsi="Arial" w:cs="Arial"/>
                <w:b/>
                <w:color w:val="auto"/>
              </w:rPr>
              <w:t>6</w:t>
            </w:r>
          </w:p>
        </w:tc>
        <w:tc>
          <w:tcPr>
            <w:tcW w:w="1466" w:type="dxa"/>
            <w:shd w:val="clear" w:color="auto" w:fill="FFFFFF" w:themeFill="background1"/>
          </w:tcPr>
          <w:p w14:paraId="3F0FCBDE" w14:textId="49290C2F" w:rsidR="009C6343" w:rsidRPr="003B0C1D" w:rsidRDefault="003F2E46"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5</w:t>
            </w:r>
          </w:p>
        </w:tc>
        <w:tc>
          <w:tcPr>
            <w:tcW w:w="1154" w:type="dxa"/>
            <w:shd w:val="clear" w:color="auto" w:fill="FFFFFF" w:themeFill="background1"/>
          </w:tcPr>
          <w:p w14:paraId="5C0CE055" w14:textId="16A33657" w:rsidR="009C6343" w:rsidRPr="003B0C1D" w:rsidRDefault="003F2E46" w:rsidP="00C91FCF">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1</w:t>
            </w:r>
          </w:p>
        </w:tc>
      </w:tr>
    </w:tbl>
    <w:p w14:paraId="2B2A74DD" w14:textId="77777777" w:rsidR="00305AE0" w:rsidRDefault="00305AE0" w:rsidP="00FD402D">
      <w:pPr>
        <w:spacing w:after="0" w:line="276" w:lineRule="auto"/>
        <w:ind w:left="720" w:hanging="720"/>
        <w:jc w:val="both"/>
        <w:rPr>
          <w:rFonts w:ascii="Arial" w:eastAsia="Impact" w:hAnsi="Arial" w:cs="Arial"/>
          <w:b/>
          <w:sz w:val="22"/>
          <w:szCs w:val="22"/>
          <w:lang w:eastAsia="en-ZA"/>
        </w:rPr>
      </w:pPr>
    </w:p>
    <w:p w14:paraId="16D21ED3" w14:textId="77777777" w:rsidR="00E66982" w:rsidRDefault="00E66982" w:rsidP="00FD402D">
      <w:pPr>
        <w:spacing w:after="0" w:line="276" w:lineRule="auto"/>
        <w:ind w:left="720" w:hanging="720"/>
        <w:jc w:val="both"/>
        <w:rPr>
          <w:rFonts w:ascii="Arial" w:eastAsia="Impact" w:hAnsi="Arial" w:cs="Arial"/>
          <w:b/>
          <w:sz w:val="22"/>
          <w:szCs w:val="22"/>
          <w:lang w:eastAsia="en-ZA"/>
        </w:rPr>
      </w:pPr>
    </w:p>
    <w:p w14:paraId="15F544A5" w14:textId="77777777" w:rsidR="00317886" w:rsidRPr="003B0C1D" w:rsidRDefault="00317886" w:rsidP="00FD402D">
      <w:pPr>
        <w:spacing w:after="0" w:line="276" w:lineRule="auto"/>
        <w:ind w:left="720" w:hanging="720"/>
        <w:jc w:val="both"/>
        <w:rPr>
          <w:rFonts w:ascii="Arial" w:eastAsia="Impact" w:hAnsi="Arial" w:cs="Arial"/>
          <w:b/>
          <w:sz w:val="22"/>
          <w:szCs w:val="22"/>
          <w:lang w:eastAsia="en-ZA"/>
        </w:rPr>
      </w:pPr>
      <w:r w:rsidRPr="003B0C1D">
        <w:rPr>
          <w:rFonts w:ascii="Arial" w:eastAsia="Impact" w:hAnsi="Arial" w:cs="Arial"/>
          <w:b/>
          <w:sz w:val="22"/>
          <w:szCs w:val="22"/>
          <w:lang w:eastAsia="en-ZA"/>
        </w:rPr>
        <w:t>4.1.2</w:t>
      </w:r>
      <w:r w:rsidRPr="003B0C1D">
        <w:rPr>
          <w:rFonts w:ascii="Arial" w:eastAsia="Impact" w:hAnsi="Arial" w:cs="Arial"/>
          <w:b/>
          <w:sz w:val="22"/>
          <w:szCs w:val="22"/>
          <w:lang w:eastAsia="en-ZA"/>
        </w:rPr>
        <w:tab/>
        <w:t xml:space="preserve"> MUNICIPAL TRANSFORMATION AND ORGANISATIONAL DEVELOPMENT INDICATORS </w:t>
      </w:r>
    </w:p>
    <w:tbl>
      <w:tblPr>
        <w:tblStyle w:val="GridTable6Colorful-Accent3"/>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11"/>
        <w:gridCol w:w="1758"/>
        <w:gridCol w:w="1560"/>
        <w:gridCol w:w="1734"/>
        <w:gridCol w:w="1800"/>
      </w:tblGrid>
      <w:tr w:rsidR="00317886" w:rsidRPr="00E66982" w14:paraId="6780913E" w14:textId="77777777" w:rsidTr="00E66982">
        <w:trPr>
          <w:cnfStyle w:val="100000000000" w:firstRow="1" w:lastRow="0" w:firstColumn="0" w:lastColumn="0" w:oddVBand="0" w:evenVBand="0" w:oddHBand="0" w:evenHBand="0" w:firstRowFirstColumn="0" w:firstRowLastColumn="0" w:lastRowFirstColumn="0" w:lastRowLastColumn="0"/>
          <w:cantSplit/>
          <w:trHeight w:val="1589"/>
        </w:trPr>
        <w:tc>
          <w:tcPr>
            <w:cnfStyle w:val="001000000000" w:firstRow="0" w:lastRow="0" w:firstColumn="1" w:lastColumn="0" w:oddVBand="0" w:evenVBand="0" w:oddHBand="0" w:evenHBand="0" w:firstRowFirstColumn="0" w:firstRowLastColumn="0" w:lastRowFirstColumn="0" w:lastRowLastColumn="0"/>
            <w:tcW w:w="567" w:type="dxa"/>
            <w:shd w:val="clear" w:color="auto" w:fill="DDCB9F"/>
          </w:tcPr>
          <w:p w14:paraId="7D57260F" w14:textId="77777777" w:rsidR="00F165BF" w:rsidRPr="00E66982" w:rsidRDefault="00F165BF" w:rsidP="00165472">
            <w:pPr>
              <w:spacing w:line="276" w:lineRule="auto"/>
              <w:jc w:val="both"/>
              <w:rPr>
                <w:rFonts w:ascii="Arial" w:eastAsia="Times New Roman" w:hAnsi="Arial" w:cs="Arial"/>
                <w:color w:val="auto"/>
                <w:sz w:val="20"/>
                <w:szCs w:val="20"/>
              </w:rPr>
            </w:pPr>
          </w:p>
        </w:tc>
        <w:tc>
          <w:tcPr>
            <w:tcW w:w="2211" w:type="dxa"/>
            <w:shd w:val="clear" w:color="auto" w:fill="DDCB9F"/>
          </w:tcPr>
          <w:p w14:paraId="135C0F87" w14:textId="77777777" w:rsidR="00F165BF" w:rsidRPr="00E66982" w:rsidRDefault="00F165BF" w:rsidP="00165472">
            <w:pPr>
              <w:spacing w:after="6"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p>
          <w:p w14:paraId="4DCC6E1B" w14:textId="77777777" w:rsidR="00F165BF" w:rsidRPr="00E66982" w:rsidRDefault="00F165BF" w:rsidP="00165472">
            <w:pPr>
              <w:spacing w:after="9"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p>
          <w:p w14:paraId="36A8E743" w14:textId="77777777" w:rsidR="00F165BF" w:rsidRPr="00E66982" w:rsidRDefault="00F165BF" w:rsidP="00165472">
            <w:pPr>
              <w:spacing w:after="18"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p>
          <w:p w14:paraId="08BCCCEF" w14:textId="77777777" w:rsidR="00F165BF" w:rsidRPr="00E66982" w:rsidRDefault="00F165BF" w:rsidP="00165472">
            <w:pPr>
              <w:spacing w:line="276" w:lineRule="auto"/>
              <w:ind w:left="82" w:right="137"/>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E66982">
              <w:rPr>
                <w:rFonts w:ascii="Arial" w:eastAsia="Times New Roman" w:hAnsi="Arial" w:cs="Arial"/>
                <w:color w:val="auto"/>
                <w:sz w:val="20"/>
                <w:szCs w:val="20"/>
              </w:rPr>
              <w:t>Indicator Name</w:t>
            </w:r>
          </w:p>
        </w:tc>
        <w:tc>
          <w:tcPr>
            <w:tcW w:w="1758" w:type="dxa"/>
            <w:shd w:val="clear" w:color="auto" w:fill="DDCB9F"/>
            <w:textDirection w:val="btLr"/>
          </w:tcPr>
          <w:p w14:paraId="4E0EAD43" w14:textId="77777777" w:rsidR="00F165BF" w:rsidRPr="00E66982" w:rsidRDefault="00F165BF" w:rsidP="00165472">
            <w:pPr>
              <w:spacing w:after="48" w:line="276" w:lineRule="auto"/>
              <w:ind w:left="81" w:right="86"/>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E66982">
              <w:rPr>
                <w:rFonts w:ascii="Arial" w:eastAsia="Times New Roman" w:hAnsi="Arial" w:cs="Arial"/>
                <w:color w:val="auto"/>
                <w:sz w:val="20"/>
                <w:szCs w:val="20"/>
              </w:rPr>
              <w:t xml:space="preserve">Total </w:t>
            </w:r>
            <w:proofErr w:type="gramStart"/>
            <w:r w:rsidRPr="00E66982">
              <w:rPr>
                <w:rFonts w:ascii="Arial" w:eastAsia="Times New Roman" w:hAnsi="Arial" w:cs="Arial"/>
                <w:color w:val="auto"/>
                <w:sz w:val="20"/>
                <w:szCs w:val="20"/>
              </w:rPr>
              <w:t>Number  of</w:t>
            </w:r>
            <w:proofErr w:type="gramEnd"/>
            <w:r w:rsidRPr="00E66982">
              <w:rPr>
                <w:rFonts w:ascii="Arial" w:eastAsia="Times New Roman" w:hAnsi="Arial" w:cs="Arial"/>
                <w:color w:val="auto"/>
                <w:sz w:val="20"/>
                <w:szCs w:val="20"/>
              </w:rPr>
              <w:t xml:space="preserve"> People (planned for) During the Year Under</w:t>
            </w:r>
          </w:p>
          <w:p w14:paraId="2419C546" w14:textId="77777777" w:rsidR="00F165BF" w:rsidRPr="00E66982" w:rsidRDefault="00F165BF" w:rsidP="00E66982">
            <w:pPr>
              <w:spacing w:line="276" w:lineRule="auto"/>
              <w:ind w:left="82" w:right="11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E66982">
              <w:rPr>
                <w:rFonts w:ascii="Arial" w:eastAsia="Times New Roman" w:hAnsi="Arial" w:cs="Arial"/>
                <w:color w:val="auto"/>
                <w:sz w:val="20"/>
                <w:szCs w:val="20"/>
              </w:rPr>
              <w:t>Review</w:t>
            </w:r>
          </w:p>
        </w:tc>
        <w:tc>
          <w:tcPr>
            <w:tcW w:w="1560" w:type="dxa"/>
            <w:shd w:val="clear" w:color="auto" w:fill="DDCB9F"/>
            <w:textDirection w:val="btLr"/>
            <w:vAlign w:val="center"/>
          </w:tcPr>
          <w:p w14:paraId="0BB1D16B" w14:textId="77777777" w:rsidR="00F165BF" w:rsidRPr="00E66982" w:rsidRDefault="00F165BF" w:rsidP="00E66982">
            <w:pPr>
              <w:spacing w:after="47" w:line="276" w:lineRule="auto"/>
              <w:ind w:left="82" w:right="8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E66982">
              <w:rPr>
                <w:rFonts w:ascii="Arial" w:eastAsia="Times New Roman" w:hAnsi="Arial" w:cs="Arial"/>
                <w:color w:val="auto"/>
                <w:sz w:val="20"/>
                <w:szCs w:val="20"/>
              </w:rPr>
              <w:t>Achievement Level during the Year</w:t>
            </w:r>
          </w:p>
          <w:p w14:paraId="3FBBB82F" w14:textId="77777777" w:rsidR="00F165BF" w:rsidRPr="00E66982" w:rsidRDefault="00F165BF" w:rsidP="00E66982">
            <w:pPr>
              <w:spacing w:line="276" w:lineRule="auto"/>
              <w:ind w:left="82"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E66982">
              <w:rPr>
                <w:rFonts w:ascii="Arial" w:eastAsia="Times New Roman" w:hAnsi="Arial" w:cs="Arial"/>
                <w:color w:val="auto"/>
                <w:sz w:val="20"/>
                <w:szCs w:val="20"/>
              </w:rPr>
              <w:t>Under Review</w:t>
            </w:r>
          </w:p>
        </w:tc>
        <w:tc>
          <w:tcPr>
            <w:tcW w:w="1734" w:type="dxa"/>
            <w:shd w:val="clear" w:color="auto" w:fill="DDCB9F"/>
            <w:textDirection w:val="btLr"/>
          </w:tcPr>
          <w:p w14:paraId="1F95B366" w14:textId="77777777" w:rsidR="00F165BF" w:rsidRPr="00E66982" w:rsidRDefault="00F165BF" w:rsidP="00E66982">
            <w:pPr>
              <w:spacing w:after="49" w:line="276" w:lineRule="auto"/>
              <w:ind w:left="82" w:right="11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E66982">
              <w:rPr>
                <w:rFonts w:ascii="Arial" w:eastAsia="Times New Roman" w:hAnsi="Arial" w:cs="Arial"/>
                <w:color w:val="auto"/>
                <w:sz w:val="20"/>
                <w:szCs w:val="20"/>
              </w:rPr>
              <w:t>Achievement</w:t>
            </w:r>
          </w:p>
          <w:p w14:paraId="4D101F1B" w14:textId="77777777" w:rsidR="00F165BF" w:rsidRPr="00E66982" w:rsidRDefault="00F165BF" w:rsidP="00E66982">
            <w:pPr>
              <w:spacing w:after="49" w:line="276" w:lineRule="auto"/>
              <w:ind w:left="82" w:right="11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E66982">
              <w:rPr>
                <w:rFonts w:ascii="Arial" w:eastAsia="Times New Roman" w:hAnsi="Arial" w:cs="Arial"/>
                <w:color w:val="auto"/>
                <w:sz w:val="20"/>
                <w:szCs w:val="20"/>
              </w:rPr>
              <w:t>Percentage</w:t>
            </w:r>
          </w:p>
          <w:p w14:paraId="7E861A7C" w14:textId="77777777" w:rsidR="00F165BF" w:rsidRPr="00E66982" w:rsidRDefault="00F165BF" w:rsidP="00E66982">
            <w:pPr>
              <w:spacing w:after="49" w:line="276" w:lineRule="auto"/>
              <w:ind w:left="82" w:right="11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E66982">
              <w:rPr>
                <w:rFonts w:ascii="Arial" w:eastAsia="Times New Roman" w:hAnsi="Arial" w:cs="Arial"/>
                <w:color w:val="auto"/>
                <w:sz w:val="20"/>
                <w:szCs w:val="20"/>
              </w:rPr>
              <w:t>During the</w:t>
            </w:r>
          </w:p>
          <w:p w14:paraId="79B2F26A" w14:textId="77777777" w:rsidR="00F165BF" w:rsidRPr="00E66982" w:rsidRDefault="00F165BF" w:rsidP="00E66982">
            <w:pPr>
              <w:spacing w:after="46" w:line="276" w:lineRule="auto"/>
              <w:ind w:left="82" w:right="11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E66982">
              <w:rPr>
                <w:rFonts w:ascii="Arial" w:eastAsia="Times New Roman" w:hAnsi="Arial" w:cs="Arial"/>
                <w:color w:val="auto"/>
                <w:sz w:val="20"/>
                <w:szCs w:val="20"/>
              </w:rPr>
              <w:t>Year Under</w:t>
            </w:r>
          </w:p>
          <w:p w14:paraId="610AD7F3" w14:textId="77777777" w:rsidR="00F165BF" w:rsidRPr="00E66982" w:rsidRDefault="00F165BF" w:rsidP="00E66982">
            <w:pPr>
              <w:spacing w:line="276" w:lineRule="auto"/>
              <w:ind w:left="82" w:right="11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E66982">
              <w:rPr>
                <w:rFonts w:ascii="Arial" w:eastAsia="Times New Roman" w:hAnsi="Arial" w:cs="Arial"/>
                <w:color w:val="auto"/>
                <w:sz w:val="20"/>
                <w:szCs w:val="20"/>
              </w:rPr>
              <w:t>Review</w:t>
            </w:r>
          </w:p>
        </w:tc>
        <w:tc>
          <w:tcPr>
            <w:tcW w:w="1800" w:type="dxa"/>
            <w:shd w:val="clear" w:color="auto" w:fill="DDCB9F"/>
            <w:textDirection w:val="btLr"/>
            <w:vAlign w:val="center"/>
          </w:tcPr>
          <w:p w14:paraId="780B6076" w14:textId="77777777" w:rsidR="00F165BF" w:rsidRPr="00E66982" w:rsidRDefault="00F165BF" w:rsidP="00E66982">
            <w:pPr>
              <w:spacing w:after="39" w:line="276" w:lineRule="auto"/>
              <w:ind w:left="82"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E66982">
              <w:rPr>
                <w:rFonts w:ascii="Arial" w:eastAsia="Times New Roman" w:hAnsi="Arial" w:cs="Arial"/>
                <w:color w:val="auto"/>
                <w:sz w:val="20"/>
                <w:szCs w:val="20"/>
              </w:rPr>
              <w:t>Comments on the Gap</w:t>
            </w:r>
          </w:p>
        </w:tc>
      </w:tr>
      <w:tr w:rsidR="00317886" w:rsidRPr="003B0C1D" w14:paraId="788311AC" w14:textId="77777777" w:rsidTr="00E66982">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tcPr>
          <w:p w14:paraId="4A50D376" w14:textId="77777777" w:rsidR="00F165BF" w:rsidRPr="003B0C1D" w:rsidRDefault="00F165BF" w:rsidP="00165472">
            <w:pPr>
              <w:spacing w:after="9" w:line="276" w:lineRule="auto"/>
              <w:jc w:val="both"/>
              <w:rPr>
                <w:rFonts w:ascii="Arial" w:eastAsia="Times New Roman" w:hAnsi="Arial" w:cs="Arial"/>
                <w:color w:val="auto"/>
              </w:rPr>
            </w:pPr>
          </w:p>
          <w:p w14:paraId="19CD2AD7" w14:textId="77777777" w:rsidR="00F165BF" w:rsidRPr="003B0C1D" w:rsidRDefault="00F165BF" w:rsidP="00165472">
            <w:pPr>
              <w:spacing w:line="276" w:lineRule="auto"/>
              <w:ind w:left="79"/>
              <w:jc w:val="both"/>
              <w:rPr>
                <w:rFonts w:ascii="Arial" w:eastAsia="Times New Roman" w:hAnsi="Arial" w:cs="Arial"/>
                <w:color w:val="auto"/>
              </w:rPr>
            </w:pPr>
            <w:r w:rsidRPr="003B0C1D">
              <w:rPr>
                <w:rFonts w:ascii="Arial" w:eastAsia="Times New Roman" w:hAnsi="Arial" w:cs="Arial"/>
                <w:color w:val="auto"/>
              </w:rPr>
              <w:t>1</w:t>
            </w:r>
          </w:p>
        </w:tc>
        <w:tc>
          <w:tcPr>
            <w:tcW w:w="2211" w:type="dxa"/>
            <w:shd w:val="clear" w:color="auto" w:fill="FFFFFF" w:themeFill="background1"/>
          </w:tcPr>
          <w:p w14:paraId="6EF12CD4" w14:textId="77777777" w:rsidR="00F165BF" w:rsidRPr="003B0C1D" w:rsidRDefault="00F165BF" w:rsidP="00165472">
            <w:pPr>
              <w:spacing w:line="276" w:lineRule="auto"/>
              <w:ind w:left="87" w:hanging="5"/>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Vacancy rate for all approved </w:t>
            </w:r>
            <w:proofErr w:type="gramStart"/>
            <w:r w:rsidRPr="003B0C1D">
              <w:rPr>
                <w:rFonts w:ascii="Arial" w:eastAsia="Times New Roman" w:hAnsi="Arial" w:cs="Arial"/>
                <w:color w:val="auto"/>
              </w:rPr>
              <w:t>and  budgeted</w:t>
            </w:r>
            <w:proofErr w:type="gramEnd"/>
            <w:r w:rsidRPr="003B0C1D">
              <w:rPr>
                <w:rFonts w:ascii="Arial" w:eastAsia="Times New Roman" w:hAnsi="Arial" w:cs="Arial"/>
                <w:color w:val="auto"/>
              </w:rPr>
              <w:t xml:space="preserve"> posts</w:t>
            </w:r>
          </w:p>
        </w:tc>
        <w:tc>
          <w:tcPr>
            <w:tcW w:w="1758" w:type="dxa"/>
            <w:shd w:val="clear" w:color="auto" w:fill="FFFFFF" w:themeFill="background1"/>
          </w:tcPr>
          <w:p w14:paraId="3551C018" w14:textId="77777777" w:rsidR="00F165BF" w:rsidRPr="003B0C1D" w:rsidRDefault="00F165BF" w:rsidP="00165472">
            <w:pPr>
              <w:spacing w:after="15"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1C4334F5"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25</w:t>
            </w:r>
          </w:p>
        </w:tc>
        <w:tc>
          <w:tcPr>
            <w:tcW w:w="1560" w:type="dxa"/>
            <w:shd w:val="clear" w:color="auto" w:fill="FFFFFF" w:themeFill="background1"/>
          </w:tcPr>
          <w:p w14:paraId="5953657B" w14:textId="77777777" w:rsidR="00F165BF" w:rsidRPr="003B0C1D" w:rsidRDefault="00F165BF" w:rsidP="00165472">
            <w:pPr>
              <w:spacing w:after="15"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6F690EA6"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25</w:t>
            </w:r>
          </w:p>
        </w:tc>
        <w:tc>
          <w:tcPr>
            <w:tcW w:w="1734" w:type="dxa"/>
            <w:shd w:val="clear" w:color="auto" w:fill="FFFFFF" w:themeFill="background1"/>
          </w:tcPr>
          <w:p w14:paraId="2C63F6E2" w14:textId="77777777" w:rsidR="00F165BF" w:rsidRPr="003B0C1D" w:rsidRDefault="00F165BF" w:rsidP="00165472">
            <w:pPr>
              <w:spacing w:after="18"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12030A41"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100%</w:t>
            </w:r>
          </w:p>
        </w:tc>
        <w:tc>
          <w:tcPr>
            <w:tcW w:w="1800" w:type="dxa"/>
            <w:shd w:val="clear" w:color="auto" w:fill="FFFFFF" w:themeFill="background1"/>
          </w:tcPr>
          <w:p w14:paraId="19AD2466" w14:textId="77777777" w:rsidR="00F165BF" w:rsidRPr="003B0C1D" w:rsidRDefault="00F165BF" w:rsidP="00165472">
            <w:pPr>
              <w:spacing w:line="276" w:lineRule="auto"/>
              <w:ind w:right="538"/>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 </w:t>
            </w:r>
          </w:p>
          <w:p w14:paraId="225A2D28" w14:textId="77777777" w:rsidR="00F165BF" w:rsidRPr="003B0C1D" w:rsidRDefault="00F165BF" w:rsidP="00165472">
            <w:pPr>
              <w:spacing w:line="276" w:lineRule="auto"/>
              <w:ind w:left="57" w:right="538"/>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None</w:t>
            </w:r>
          </w:p>
        </w:tc>
      </w:tr>
      <w:tr w:rsidR="00317886" w:rsidRPr="003B0C1D" w14:paraId="5E3C8C00" w14:textId="77777777" w:rsidTr="00E66982">
        <w:trPr>
          <w:trHeight w:val="817"/>
        </w:trPr>
        <w:tc>
          <w:tcPr>
            <w:cnfStyle w:val="001000000000" w:firstRow="0" w:lastRow="0" w:firstColumn="1" w:lastColumn="0" w:oddVBand="0" w:evenVBand="0" w:oddHBand="0" w:evenHBand="0" w:firstRowFirstColumn="0" w:firstRowLastColumn="0" w:lastRowFirstColumn="0" w:lastRowLastColumn="0"/>
            <w:tcW w:w="567" w:type="dxa"/>
          </w:tcPr>
          <w:p w14:paraId="5749F1E3" w14:textId="77777777" w:rsidR="00F165BF" w:rsidRPr="003B0C1D" w:rsidRDefault="00F165BF" w:rsidP="00165472">
            <w:pPr>
              <w:spacing w:line="276" w:lineRule="auto"/>
              <w:ind w:left="82" w:right="136" w:hanging="82"/>
              <w:jc w:val="both"/>
              <w:rPr>
                <w:rFonts w:ascii="Arial" w:eastAsia="Times New Roman" w:hAnsi="Arial" w:cs="Arial"/>
                <w:color w:val="auto"/>
              </w:rPr>
            </w:pPr>
          </w:p>
        </w:tc>
        <w:tc>
          <w:tcPr>
            <w:tcW w:w="2211" w:type="dxa"/>
          </w:tcPr>
          <w:p w14:paraId="4AD17BCA" w14:textId="77777777" w:rsidR="00F165BF" w:rsidRPr="003B0C1D" w:rsidRDefault="00F165BF" w:rsidP="00165472">
            <w:pPr>
              <w:spacing w:line="276" w:lineRule="auto"/>
              <w:ind w:left="82" w:right="9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Percentage of appointment in </w:t>
            </w:r>
            <w:proofErr w:type="gramStart"/>
            <w:r w:rsidRPr="003B0C1D">
              <w:rPr>
                <w:rFonts w:ascii="Arial" w:eastAsia="Times New Roman" w:hAnsi="Arial" w:cs="Arial"/>
                <w:color w:val="auto"/>
              </w:rPr>
              <w:t>strategic  positions</w:t>
            </w:r>
            <w:proofErr w:type="gramEnd"/>
            <w:r w:rsidRPr="003B0C1D">
              <w:rPr>
                <w:rFonts w:ascii="Arial" w:eastAsia="Times New Roman" w:hAnsi="Arial" w:cs="Arial"/>
                <w:color w:val="auto"/>
              </w:rPr>
              <w:t xml:space="preserve"> (Municipal Manager and Section 57 Managers)</w:t>
            </w:r>
          </w:p>
        </w:tc>
        <w:tc>
          <w:tcPr>
            <w:tcW w:w="1758" w:type="dxa"/>
          </w:tcPr>
          <w:p w14:paraId="6186C48E" w14:textId="77777777" w:rsidR="00F165BF" w:rsidRPr="003B0C1D" w:rsidRDefault="00F165BF" w:rsidP="00165472">
            <w:pPr>
              <w:spacing w:line="276" w:lineRule="auto"/>
              <w:ind w:left="82" w:right="1101" w:hanging="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0A2F6311" w14:textId="77777777" w:rsidR="00F165BF" w:rsidRPr="003B0C1D" w:rsidRDefault="00F165BF" w:rsidP="00165472">
            <w:pPr>
              <w:spacing w:line="276" w:lineRule="auto"/>
              <w:ind w:left="82" w:right="1101" w:hanging="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 6</w:t>
            </w:r>
          </w:p>
        </w:tc>
        <w:tc>
          <w:tcPr>
            <w:tcW w:w="1560" w:type="dxa"/>
          </w:tcPr>
          <w:p w14:paraId="56F830BB" w14:textId="77777777" w:rsidR="00F165BF" w:rsidRPr="003B0C1D" w:rsidRDefault="00F165BF" w:rsidP="00165472">
            <w:pPr>
              <w:spacing w:line="276" w:lineRule="auto"/>
              <w:ind w:left="82" w:right="1096" w:hanging="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0A72608F" w14:textId="77777777" w:rsidR="00F165BF" w:rsidRPr="003B0C1D" w:rsidRDefault="00F165BF" w:rsidP="00165472">
            <w:pPr>
              <w:spacing w:line="276" w:lineRule="auto"/>
              <w:ind w:left="82" w:right="1096" w:hanging="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 4</w:t>
            </w:r>
          </w:p>
        </w:tc>
        <w:tc>
          <w:tcPr>
            <w:tcW w:w="1734" w:type="dxa"/>
          </w:tcPr>
          <w:p w14:paraId="60EF13A1" w14:textId="77777777" w:rsidR="00F165BF" w:rsidRPr="003B0C1D" w:rsidRDefault="00F165BF" w:rsidP="00165472">
            <w:pPr>
              <w:spacing w:after="16"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4ED104D8"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60%</w:t>
            </w:r>
          </w:p>
        </w:tc>
        <w:tc>
          <w:tcPr>
            <w:tcW w:w="1800" w:type="dxa"/>
          </w:tcPr>
          <w:p w14:paraId="43B3A7E3" w14:textId="77777777" w:rsidR="00F165BF" w:rsidRPr="003B0C1D" w:rsidRDefault="00F165BF" w:rsidP="00165472">
            <w:pPr>
              <w:spacing w:line="276" w:lineRule="auto"/>
              <w:ind w:left="82" w:right="3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One resignation and a suspension </w:t>
            </w:r>
            <w:proofErr w:type="gramStart"/>
            <w:r w:rsidRPr="003B0C1D">
              <w:rPr>
                <w:rFonts w:ascii="Arial" w:eastAsia="Times New Roman" w:hAnsi="Arial" w:cs="Arial"/>
                <w:color w:val="auto"/>
              </w:rPr>
              <w:t>was</w:t>
            </w:r>
            <w:proofErr w:type="gramEnd"/>
            <w:r w:rsidRPr="003B0C1D">
              <w:rPr>
                <w:rFonts w:ascii="Arial" w:eastAsia="Times New Roman" w:hAnsi="Arial" w:cs="Arial"/>
                <w:color w:val="auto"/>
              </w:rPr>
              <w:t xml:space="preserve"> experienced at this level</w:t>
            </w:r>
          </w:p>
        </w:tc>
      </w:tr>
      <w:tr w:rsidR="00317886" w:rsidRPr="003B0C1D" w14:paraId="3CAF08E8" w14:textId="77777777" w:rsidTr="00E66982">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tcPr>
          <w:p w14:paraId="53D3C25A" w14:textId="77777777" w:rsidR="00F165BF" w:rsidRPr="003B0C1D" w:rsidRDefault="00F165BF" w:rsidP="00165472">
            <w:pPr>
              <w:spacing w:line="276" w:lineRule="auto"/>
              <w:ind w:left="79"/>
              <w:jc w:val="both"/>
              <w:rPr>
                <w:rFonts w:ascii="Arial" w:eastAsia="Times New Roman" w:hAnsi="Arial" w:cs="Arial"/>
                <w:color w:val="auto"/>
              </w:rPr>
            </w:pPr>
            <w:r w:rsidRPr="003B0C1D">
              <w:rPr>
                <w:rFonts w:ascii="Arial" w:eastAsia="Times New Roman" w:hAnsi="Arial" w:cs="Arial"/>
                <w:color w:val="auto"/>
              </w:rPr>
              <w:t>3</w:t>
            </w:r>
          </w:p>
        </w:tc>
        <w:tc>
          <w:tcPr>
            <w:tcW w:w="2211" w:type="dxa"/>
            <w:shd w:val="clear" w:color="auto" w:fill="FFFFFF" w:themeFill="background1"/>
          </w:tcPr>
          <w:p w14:paraId="7DD3D52D" w14:textId="77777777" w:rsidR="00F165BF" w:rsidRPr="003B0C1D" w:rsidRDefault="00F165BF" w:rsidP="00165472">
            <w:pPr>
              <w:spacing w:line="276" w:lineRule="auto"/>
              <w:ind w:left="82" w:right="7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Percentage of Section 57 Managers including Municipal Managers who attended at least one skills development training course within the financial year</w:t>
            </w:r>
          </w:p>
        </w:tc>
        <w:tc>
          <w:tcPr>
            <w:tcW w:w="1758" w:type="dxa"/>
            <w:shd w:val="clear" w:color="auto" w:fill="FFFFFF" w:themeFill="background1"/>
          </w:tcPr>
          <w:p w14:paraId="42A6216C" w14:textId="77777777" w:rsidR="00F165BF" w:rsidRPr="003B0C1D" w:rsidRDefault="00F165BF" w:rsidP="00165472">
            <w:pPr>
              <w:spacing w:after="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7A5D12A8" w14:textId="77777777" w:rsidR="00F165BF" w:rsidRPr="003B0C1D" w:rsidRDefault="00F165BF" w:rsidP="00165472">
            <w:pPr>
              <w:spacing w:after="1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5FA1C2D9"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3</w:t>
            </w:r>
          </w:p>
        </w:tc>
        <w:tc>
          <w:tcPr>
            <w:tcW w:w="1560" w:type="dxa"/>
            <w:shd w:val="clear" w:color="auto" w:fill="FFFFFF" w:themeFill="background1"/>
          </w:tcPr>
          <w:p w14:paraId="5BBCD692" w14:textId="77777777" w:rsidR="00F165BF" w:rsidRPr="003B0C1D" w:rsidRDefault="00F165BF" w:rsidP="00165472">
            <w:pPr>
              <w:spacing w:after="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768093C6" w14:textId="77777777" w:rsidR="00F165BF" w:rsidRPr="003B0C1D" w:rsidRDefault="00F165BF" w:rsidP="00165472">
            <w:pPr>
              <w:spacing w:after="1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3DB212FC"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3</w:t>
            </w:r>
          </w:p>
        </w:tc>
        <w:tc>
          <w:tcPr>
            <w:tcW w:w="1734" w:type="dxa"/>
            <w:shd w:val="clear" w:color="auto" w:fill="FFFFFF" w:themeFill="background1"/>
          </w:tcPr>
          <w:p w14:paraId="738F115B" w14:textId="77777777" w:rsidR="00F165BF" w:rsidRPr="003B0C1D" w:rsidRDefault="00F165BF" w:rsidP="00165472">
            <w:pPr>
              <w:spacing w:after="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5299B8A8" w14:textId="77777777" w:rsidR="00F165BF" w:rsidRPr="003B0C1D" w:rsidRDefault="00F165BF" w:rsidP="00165472">
            <w:pPr>
              <w:spacing w:after="19"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6E4DF4BF" w14:textId="77777777" w:rsidR="00F165BF" w:rsidRPr="003B0C1D" w:rsidRDefault="00F165BF"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100%</w:t>
            </w:r>
          </w:p>
        </w:tc>
        <w:tc>
          <w:tcPr>
            <w:tcW w:w="1800" w:type="dxa"/>
            <w:shd w:val="clear" w:color="auto" w:fill="FFFFFF" w:themeFill="background1"/>
          </w:tcPr>
          <w:p w14:paraId="3FB33CEC" w14:textId="77777777" w:rsidR="00F165BF" w:rsidRPr="003B0C1D" w:rsidRDefault="00F165BF"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5A34F530" w14:textId="77777777" w:rsidR="00F165BF" w:rsidRPr="003B0C1D" w:rsidRDefault="00F165BF"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 No Gap</w:t>
            </w:r>
          </w:p>
        </w:tc>
      </w:tr>
      <w:tr w:rsidR="00317886" w:rsidRPr="003B0C1D" w14:paraId="10B92E04" w14:textId="77777777" w:rsidTr="00E66982">
        <w:trPr>
          <w:trHeight w:val="577"/>
        </w:trPr>
        <w:tc>
          <w:tcPr>
            <w:cnfStyle w:val="001000000000" w:firstRow="0" w:lastRow="0" w:firstColumn="1" w:lastColumn="0" w:oddVBand="0" w:evenVBand="0" w:oddHBand="0" w:evenHBand="0" w:firstRowFirstColumn="0" w:firstRowLastColumn="0" w:lastRowFirstColumn="0" w:lastRowLastColumn="0"/>
            <w:tcW w:w="567" w:type="dxa"/>
          </w:tcPr>
          <w:p w14:paraId="21F57749" w14:textId="77777777" w:rsidR="00F165BF" w:rsidRPr="003B0C1D" w:rsidRDefault="00F165BF" w:rsidP="00165472">
            <w:pPr>
              <w:spacing w:line="276" w:lineRule="auto"/>
              <w:ind w:left="79"/>
              <w:jc w:val="both"/>
              <w:rPr>
                <w:rFonts w:ascii="Arial" w:eastAsia="Times New Roman" w:hAnsi="Arial" w:cs="Arial"/>
                <w:color w:val="auto"/>
              </w:rPr>
            </w:pPr>
            <w:r w:rsidRPr="003B0C1D">
              <w:rPr>
                <w:rFonts w:ascii="Arial" w:eastAsia="Times New Roman" w:hAnsi="Arial" w:cs="Arial"/>
                <w:color w:val="auto"/>
              </w:rPr>
              <w:t>4</w:t>
            </w:r>
          </w:p>
        </w:tc>
        <w:tc>
          <w:tcPr>
            <w:tcW w:w="2211" w:type="dxa"/>
          </w:tcPr>
          <w:p w14:paraId="60EDFE8A" w14:textId="77777777" w:rsidR="00F165BF" w:rsidRPr="003B0C1D" w:rsidRDefault="00F165BF" w:rsidP="00547A77">
            <w:pPr>
              <w:spacing w:after="38" w:line="276"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Percentage </w:t>
            </w:r>
            <w:proofErr w:type="gramStart"/>
            <w:r w:rsidRPr="003B0C1D">
              <w:rPr>
                <w:rFonts w:ascii="Arial" w:eastAsia="Times New Roman" w:hAnsi="Arial" w:cs="Arial"/>
                <w:color w:val="auto"/>
              </w:rPr>
              <w:t>of  Managers</w:t>
            </w:r>
            <w:proofErr w:type="gramEnd"/>
            <w:r w:rsidRPr="003B0C1D">
              <w:rPr>
                <w:rFonts w:ascii="Arial" w:eastAsia="Times New Roman" w:hAnsi="Arial" w:cs="Arial"/>
                <w:color w:val="auto"/>
              </w:rPr>
              <w:t xml:space="preserve"> in Technical </w:t>
            </w:r>
          </w:p>
          <w:p w14:paraId="254AD7DD" w14:textId="77777777" w:rsidR="00F165BF" w:rsidRPr="003B0C1D" w:rsidRDefault="00F165BF" w:rsidP="00547A77">
            <w:pPr>
              <w:spacing w:line="276"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Services with a professional qualification </w:t>
            </w:r>
          </w:p>
        </w:tc>
        <w:tc>
          <w:tcPr>
            <w:tcW w:w="1758" w:type="dxa"/>
          </w:tcPr>
          <w:p w14:paraId="43480A0F" w14:textId="77777777" w:rsidR="00F165BF" w:rsidRPr="003B0C1D" w:rsidRDefault="00F165BF" w:rsidP="00165472">
            <w:pPr>
              <w:spacing w:after="10"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3DB6B3F2"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6</w:t>
            </w:r>
          </w:p>
        </w:tc>
        <w:tc>
          <w:tcPr>
            <w:tcW w:w="1560" w:type="dxa"/>
          </w:tcPr>
          <w:p w14:paraId="2522243B" w14:textId="77777777" w:rsidR="00F165BF" w:rsidRPr="003B0C1D" w:rsidRDefault="00F165BF" w:rsidP="00165472">
            <w:pPr>
              <w:spacing w:after="10"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29D4B2B1"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6</w:t>
            </w:r>
          </w:p>
        </w:tc>
        <w:tc>
          <w:tcPr>
            <w:tcW w:w="1734" w:type="dxa"/>
          </w:tcPr>
          <w:p w14:paraId="5FD8002C" w14:textId="77777777" w:rsidR="00F165BF" w:rsidRPr="003B0C1D" w:rsidRDefault="00F165BF" w:rsidP="00165472">
            <w:pPr>
              <w:spacing w:after="14"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7C8B89F2" w14:textId="77777777" w:rsidR="00F165BF" w:rsidRPr="003B0C1D" w:rsidRDefault="00F165BF" w:rsidP="00165472">
            <w:pPr>
              <w:spacing w:line="276" w:lineRule="auto"/>
              <w:ind w:left="77"/>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100%</w:t>
            </w:r>
          </w:p>
        </w:tc>
        <w:tc>
          <w:tcPr>
            <w:tcW w:w="1800" w:type="dxa"/>
          </w:tcPr>
          <w:p w14:paraId="103813AF"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5257E356"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No Gap</w:t>
            </w:r>
          </w:p>
        </w:tc>
      </w:tr>
      <w:tr w:rsidR="00317886" w:rsidRPr="003B0C1D" w14:paraId="6F042BA5" w14:textId="77777777" w:rsidTr="00E66982">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567" w:type="dxa"/>
          </w:tcPr>
          <w:p w14:paraId="2B2705C7" w14:textId="77777777" w:rsidR="00F165BF" w:rsidRPr="003B0C1D" w:rsidRDefault="00F165BF" w:rsidP="00165472">
            <w:pPr>
              <w:spacing w:line="276" w:lineRule="auto"/>
              <w:ind w:left="79"/>
              <w:jc w:val="both"/>
              <w:rPr>
                <w:rFonts w:ascii="Arial" w:eastAsia="Times New Roman" w:hAnsi="Arial" w:cs="Arial"/>
                <w:color w:val="auto"/>
              </w:rPr>
            </w:pPr>
          </w:p>
          <w:p w14:paraId="13157139" w14:textId="77777777" w:rsidR="00F165BF" w:rsidRPr="003B0C1D" w:rsidRDefault="00A6244A" w:rsidP="00165472">
            <w:pPr>
              <w:spacing w:line="276" w:lineRule="auto"/>
              <w:ind w:left="79"/>
              <w:jc w:val="both"/>
              <w:rPr>
                <w:rFonts w:ascii="Arial" w:eastAsia="Times New Roman" w:hAnsi="Arial" w:cs="Arial"/>
                <w:color w:val="auto"/>
              </w:rPr>
            </w:pPr>
            <w:r w:rsidRPr="003B0C1D">
              <w:rPr>
                <w:rFonts w:ascii="Arial" w:eastAsia="Times New Roman" w:hAnsi="Arial" w:cs="Arial"/>
                <w:color w:val="auto"/>
              </w:rPr>
              <w:t>5</w:t>
            </w:r>
          </w:p>
        </w:tc>
        <w:tc>
          <w:tcPr>
            <w:tcW w:w="2211" w:type="dxa"/>
          </w:tcPr>
          <w:p w14:paraId="38A54796" w14:textId="77777777" w:rsidR="00F165BF" w:rsidRPr="003B0C1D" w:rsidRDefault="00F165BF" w:rsidP="00547A77">
            <w:pPr>
              <w:spacing w:line="276" w:lineRule="auto"/>
              <w:ind w:left="82" w:right="35"/>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37B821F4" w14:textId="47A0E61B" w:rsidR="00F165BF" w:rsidRPr="003B0C1D" w:rsidRDefault="00F165BF" w:rsidP="00547A77">
            <w:pPr>
              <w:spacing w:line="276" w:lineRule="auto"/>
              <w:ind w:left="82" w:right="35"/>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Percentage of staff that have undergone a skills audit (including competency profiles) within the current </w:t>
            </w:r>
            <w:r w:rsidR="00547A77" w:rsidRPr="003B0C1D">
              <w:rPr>
                <w:rFonts w:ascii="Arial" w:eastAsia="Times New Roman" w:hAnsi="Arial" w:cs="Arial"/>
                <w:color w:val="auto"/>
              </w:rPr>
              <w:t>five-year</w:t>
            </w:r>
            <w:r w:rsidRPr="003B0C1D">
              <w:rPr>
                <w:rFonts w:ascii="Arial" w:eastAsia="Times New Roman" w:hAnsi="Arial" w:cs="Arial"/>
                <w:color w:val="auto"/>
              </w:rPr>
              <w:t xml:space="preserve"> term</w:t>
            </w:r>
          </w:p>
        </w:tc>
        <w:tc>
          <w:tcPr>
            <w:tcW w:w="1758" w:type="dxa"/>
          </w:tcPr>
          <w:p w14:paraId="2DFB6D07" w14:textId="77777777" w:rsidR="00F165BF" w:rsidRPr="003B0C1D" w:rsidRDefault="00F165BF" w:rsidP="00165472">
            <w:pPr>
              <w:spacing w:after="2"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219261CA" w14:textId="77777777" w:rsidR="00F165BF" w:rsidRPr="003B0C1D" w:rsidRDefault="00F165BF" w:rsidP="00165472">
            <w:pPr>
              <w:spacing w:after="2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07BE375C" w14:textId="77777777" w:rsidR="00F165BF" w:rsidRPr="003B0C1D" w:rsidRDefault="00F165BF" w:rsidP="00165472">
            <w:pPr>
              <w:spacing w:after="12"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275E8802" w14:textId="4774DC3B" w:rsidR="00F165BF" w:rsidRPr="003B0C1D" w:rsidRDefault="00080F8B"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619</w:t>
            </w:r>
          </w:p>
        </w:tc>
        <w:tc>
          <w:tcPr>
            <w:tcW w:w="1560" w:type="dxa"/>
          </w:tcPr>
          <w:p w14:paraId="7094886B" w14:textId="77777777" w:rsidR="00F165BF" w:rsidRPr="003B0C1D" w:rsidRDefault="00F165BF" w:rsidP="00165472">
            <w:pPr>
              <w:spacing w:after="2"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0D426CF5" w14:textId="77777777" w:rsidR="00F165BF" w:rsidRPr="003B0C1D" w:rsidRDefault="00F165BF" w:rsidP="00165472">
            <w:pPr>
              <w:spacing w:after="2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485A9EB0" w14:textId="77777777" w:rsidR="00F165BF" w:rsidRPr="003B0C1D" w:rsidRDefault="00F165BF" w:rsidP="00165472">
            <w:pPr>
              <w:spacing w:after="2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57869BCE" w14:textId="77777777" w:rsidR="00F165BF" w:rsidRPr="003B0C1D" w:rsidRDefault="00F165BF" w:rsidP="00165472">
            <w:pPr>
              <w:spacing w:after="26" w:line="276" w:lineRule="auto"/>
              <w:ind w:left="16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0</w:t>
            </w:r>
          </w:p>
          <w:p w14:paraId="62140DD1" w14:textId="77777777" w:rsidR="00F165BF" w:rsidRPr="003B0C1D" w:rsidRDefault="00F165BF" w:rsidP="00165472">
            <w:pPr>
              <w:spacing w:after="12"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3662FEEA"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1734" w:type="dxa"/>
          </w:tcPr>
          <w:p w14:paraId="0EDA37BE" w14:textId="77777777" w:rsidR="00F165BF" w:rsidRPr="003B0C1D" w:rsidRDefault="00F165BF" w:rsidP="00165472">
            <w:pPr>
              <w:spacing w:after="43"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64993A9B" w14:textId="77777777" w:rsidR="00F165BF" w:rsidRPr="003B0C1D" w:rsidRDefault="00F165BF"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656A2A31" w14:textId="77777777" w:rsidR="00F165BF" w:rsidRPr="003B0C1D" w:rsidRDefault="00F165BF"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 </w:t>
            </w:r>
          </w:p>
          <w:p w14:paraId="34E18A7E" w14:textId="77777777" w:rsidR="00F165BF" w:rsidRPr="003B0C1D" w:rsidRDefault="00F165BF" w:rsidP="00165472">
            <w:pPr>
              <w:spacing w:line="276" w:lineRule="auto"/>
              <w:ind w:left="6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 0%</w:t>
            </w:r>
          </w:p>
          <w:p w14:paraId="4B8AE4CE" w14:textId="77777777" w:rsidR="00F165BF" w:rsidRPr="003B0C1D" w:rsidRDefault="00F165BF"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 </w:t>
            </w:r>
          </w:p>
        </w:tc>
        <w:tc>
          <w:tcPr>
            <w:tcW w:w="1800" w:type="dxa"/>
          </w:tcPr>
          <w:p w14:paraId="2A78954B"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Process will be addressed as one of the outcomes of the Organisational development process of the Municipality.</w:t>
            </w:r>
          </w:p>
        </w:tc>
      </w:tr>
      <w:tr w:rsidR="00317886" w:rsidRPr="003B0C1D" w14:paraId="368541D2" w14:textId="77777777" w:rsidTr="00E66982">
        <w:trPr>
          <w:trHeight w:val="1303"/>
        </w:trPr>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tcPr>
          <w:p w14:paraId="0E0B4B23" w14:textId="77777777" w:rsidR="00F165BF" w:rsidRPr="003B0C1D" w:rsidRDefault="00F165BF" w:rsidP="00165472">
            <w:pPr>
              <w:spacing w:after="9" w:line="276" w:lineRule="auto"/>
              <w:jc w:val="both"/>
              <w:rPr>
                <w:rFonts w:ascii="Arial" w:eastAsia="Times New Roman" w:hAnsi="Arial" w:cs="Arial"/>
                <w:color w:val="auto"/>
              </w:rPr>
            </w:pPr>
            <w:r w:rsidRPr="003B0C1D">
              <w:rPr>
                <w:rFonts w:ascii="Arial" w:eastAsia="Times New Roman" w:hAnsi="Arial" w:cs="Arial"/>
                <w:color w:val="auto"/>
              </w:rPr>
              <w:t xml:space="preserve"> </w:t>
            </w:r>
          </w:p>
          <w:p w14:paraId="624E2A4C" w14:textId="77777777" w:rsidR="00F165BF" w:rsidRPr="003B0C1D" w:rsidRDefault="00A6244A" w:rsidP="00165472">
            <w:pPr>
              <w:spacing w:after="9" w:line="276" w:lineRule="auto"/>
              <w:jc w:val="both"/>
              <w:rPr>
                <w:rFonts w:ascii="Arial" w:eastAsia="Times New Roman" w:hAnsi="Arial" w:cs="Arial"/>
                <w:color w:val="auto"/>
              </w:rPr>
            </w:pPr>
            <w:r w:rsidRPr="003B0C1D">
              <w:rPr>
                <w:rFonts w:ascii="Arial" w:eastAsia="Times New Roman" w:hAnsi="Arial" w:cs="Arial"/>
                <w:color w:val="auto"/>
              </w:rPr>
              <w:t xml:space="preserve"> 7</w:t>
            </w:r>
          </w:p>
          <w:p w14:paraId="6BB9825E" w14:textId="77777777" w:rsidR="00F165BF" w:rsidRPr="003B0C1D" w:rsidRDefault="00F165BF" w:rsidP="00165472">
            <w:pPr>
              <w:spacing w:after="2" w:line="276" w:lineRule="auto"/>
              <w:jc w:val="both"/>
              <w:rPr>
                <w:rFonts w:ascii="Arial" w:eastAsia="Times New Roman" w:hAnsi="Arial" w:cs="Arial"/>
                <w:color w:val="auto"/>
              </w:rPr>
            </w:pPr>
          </w:p>
          <w:p w14:paraId="46CB4B68" w14:textId="77777777" w:rsidR="00F165BF" w:rsidRPr="003B0C1D" w:rsidRDefault="00F165BF" w:rsidP="00165472">
            <w:pPr>
              <w:spacing w:line="276" w:lineRule="auto"/>
              <w:ind w:left="79"/>
              <w:jc w:val="both"/>
              <w:rPr>
                <w:rFonts w:ascii="Arial" w:eastAsia="Times New Roman" w:hAnsi="Arial" w:cs="Arial"/>
                <w:color w:val="auto"/>
              </w:rPr>
            </w:pPr>
          </w:p>
        </w:tc>
        <w:tc>
          <w:tcPr>
            <w:tcW w:w="2211" w:type="dxa"/>
            <w:shd w:val="clear" w:color="auto" w:fill="FFFFFF" w:themeFill="background1"/>
          </w:tcPr>
          <w:p w14:paraId="0018A6FB" w14:textId="60259A42" w:rsidR="00F165BF" w:rsidRPr="003B0C1D" w:rsidRDefault="00F165BF" w:rsidP="00547A77">
            <w:pPr>
              <w:spacing w:line="276" w:lineRule="auto"/>
              <w:ind w:left="81" w:right="83" w:firstLine="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Percentage of councillors who attended skills development training within the current </w:t>
            </w:r>
            <w:r w:rsidR="00547A77" w:rsidRPr="003B0C1D">
              <w:rPr>
                <w:rFonts w:ascii="Arial" w:eastAsia="Times New Roman" w:hAnsi="Arial" w:cs="Arial"/>
                <w:color w:val="auto"/>
              </w:rPr>
              <w:t>five-year</w:t>
            </w:r>
            <w:r w:rsidRPr="003B0C1D">
              <w:rPr>
                <w:rFonts w:ascii="Arial" w:eastAsia="Times New Roman" w:hAnsi="Arial" w:cs="Arial"/>
                <w:color w:val="auto"/>
              </w:rPr>
              <w:t xml:space="preserve"> term</w:t>
            </w:r>
          </w:p>
        </w:tc>
        <w:tc>
          <w:tcPr>
            <w:tcW w:w="1758" w:type="dxa"/>
            <w:shd w:val="clear" w:color="auto" w:fill="FFFFFF" w:themeFill="background1"/>
          </w:tcPr>
          <w:p w14:paraId="4CCAA8A0" w14:textId="77777777" w:rsidR="00F165BF" w:rsidRPr="003B0C1D" w:rsidRDefault="00F165BF" w:rsidP="00165472">
            <w:pPr>
              <w:spacing w:after="9"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15B3D9DF" w14:textId="77777777" w:rsidR="00F165BF" w:rsidRPr="003B0C1D" w:rsidRDefault="00F165BF" w:rsidP="00165472">
            <w:pPr>
              <w:spacing w:after="2"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2FB9F5A9" w14:textId="77777777" w:rsidR="00F165BF" w:rsidRPr="003B0C1D" w:rsidRDefault="00F165BF" w:rsidP="00165472">
            <w:pPr>
              <w:spacing w:after="15"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0C123056"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27</w:t>
            </w:r>
          </w:p>
        </w:tc>
        <w:tc>
          <w:tcPr>
            <w:tcW w:w="1560" w:type="dxa"/>
            <w:shd w:val="clear" w:color="auto" w:fill="FFFFFF" w:themeFill="background1"/>
          </w:tcPr>
          <w:p w14:paraId="30D501D9" w14:textId="77777777" w:rsidR="00F165BF" w:rsidRPr="003B0C1D" w:rsidRDefault="00F165BF" w:rsidP="00165472">
            <w:pPr>
              <w:spacing w:after="9"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76B4BAEB" w14:textId="77777777" w:rsidR="00F165BF" w:rsidRPr="003B0C1D" w:rsidRDefault="00F165BF" w:rsidP="00165472">
            <w:pPr>
              <w:spacing w:after="2"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0E73C874" w14:textId="77777777" w:rsidR="00F165BF" w:rsidRPr="003B0C1D" w:rsidRDefault="00F165BF" w:rsidP="00165472">
            <w:pPr>
              <w:spacing w:after="15"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0ADDC005"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4</w:t>
            </w:r>
          </w:p>
        </w:tc>
        <w:tc>
          <w:tcPr>
            <w:tcW w:w="1734" w:type="dxa"/>
            <w:shd w:val="clear" w:color="auto" w:fill="FFFFFF" w:themeFill="background1"/>
          </w:tcPr>
          <w:p w14:paraId="781C23EE" w14:textId="77777777" w:rsidR="00F165BF" w:rsidRPr="003B0C1D" w:rsidRDefault="00F165BF" w:rsidP="00165472">
            <w:pPr>
              <w:spacing w:after="9"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6A9B506D" w14:textId="77777777" w:rsidR="00F165BF" w:rsidRPr="003B0C1D" w:rsidRDefault="00F165BF" w:rsidP="00165472">
            <w:pPr>
              <w:spacing w:after="2"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6369663F" w14:textId="77777777" w:rsidR="00F165BF" w:rsidRPr="003B0C1D" w:rsidRDefault="00F165BF" w:rsidP="00165472">
            <w:pPr>
              <w:spacing w:after="19"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p w14:paraId="5D847A5E" w14:textId="77777777" w:rsidR="00F165BF" w:rsidRPr="003B0C1D" w:rsidRDefault="00F165BF"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20%</w:t>
            </w:r>
          </w:p>
        </w:tc>
        <w:tc>
          <w:tcPr>
            <w:tcW w:w="1800" w:type="dxa"/>
            <w:shd w:val="clear" w:color="auto" w:fill="FFFFFF" w:themeFill="background1"/>
          </w:tcPr>
          <w:p w14:paraId="3E574F2D" w14:textId="77777777" w:rsidR="00F165BF" w:rsidRPr="003B0C1D" w:rsidRDefault="00F165BF" w:rsidP="00165472">
            <w:pPr>
              <w:spacing w:line="276" w:lineRule="auto"/>
              <w:ind w:left="82" w:right="337"/>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Training was hampered by a severe lack of funds.</w:t>
            </w:r>
          </w:p>
        </w:tc>
      </w:tr>
      <w:tr w:rsidR="00317886" w:rsidRPr="003B0C1D" w14:paraId="3E414910" w14:textId="77777777" w:rsidTr="00E66982">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567" w:type="dxa"/>
          </w:tcPr>
          <w:p w14:paraId="313AF247" w14:textId="77777777" w:rsidR="00F165BF" w:rsidRPr="003B0C1D" w:rsidRDefault="00A6244A" w:rsidP="00165472">
            <w:pPr>
              <w:spacing w:line="276" w:lineRule="auto"/>
              <w:ind w:left="79"/>
              <w:jc w:val="both"/>
              <w:rPr>
                <w:rFonts w:ascii="Arial" w:eastAsia="Times New Roman" w:hAnsi="Arial" w:cs="Arial"/>
                <w:color w:val="auto"/>
              </w:rPr>
            </w:pPr>
            <w:r w:rsidRPr="003B0C1D">
              <w:rPr>
                <w:rFonts w:ascii="Arial" w:eastAsia="Times New Roman" w:hAnsi="Arial" w:cs="Arial"/>
                <w:color w:val="auto"/>
              </w:rPr>
              <w:t>8</w:t>
            </w:r>
          </w:p>
        </w:tc>
        <w:tc>
          <w:tcPr>
            <w:tcW w:w="2211" w:type="dxa"/>
          </w:tcPr>
          <w:p w14:paraId="3D6D513B" w14:textId="77777777" w:rsidR="00F165BF" w:rsidRPr="003B0C1D" w:rsidRDefault="00F165BF" w:rsidP="00547A77">
            <w:pPr>
              <w:spacing w:line="276" w:lineRule="auto"/>
              <w:ind w:left="77" w:firstLine="5"/>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Percentage of staff complement </w:t>
            </w:r>
            <w:proofErr w:type="gramStart"/>
            <w:r w:rsidRPr="003B0C1D">
              <w:rPr>
                <w:rFonts w:ascii="Arial" w:eastAsia="Times New Roman" w:hAnsi="Arial" w:cs="Arial"/>
                <w:color w:val="auto"/>
              </w:rPr>
              <w:t>with  disability</w:t>
            </w:r>
            <w:proofErr w:type="gramEnd"/>
          </w:p>
        </w:tc>
        <w:tc>
          <w:tcPr>
            <w:tcW w:w="1758" w:type="dxa"/>
          </w:tcPr>
          <w:p w14:paraId="25D20A32" w14:textId="77777777" w:rsidR="00F165BF" w:rsidRPr="003B0C1D" w:rsidRDefault="00F165BF" w:rsidP="00165472">
            <w:pPr>
              <w:spacing w:after="1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05DDD7C4"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w:t>
            </w:r>
          </w:p>
        </w:tc>
        <w:tc>
          <w:tcPr>
            <w:tcW w:w="1560" w:type="dxa"/>
          </w:tcPr>
          <w:p w14:paraId="2AAB2523" w14:textId="77777777" w:rsidR="00F165BF" w:rsidRPr="003B0C1D" w:rsidRDefault="00F165BF" w:rsidP="00165472">
            <w:pPr>
              <w:spacing w:after="1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02BC8CA1"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w:t>
            </w:r>
          </w:p>
        </w:tc>
        <w:tc>
          <w:tcPr>
            <w:tcW w:w="1734" w:type="dxa"/>
          </w:tcPr>
          <w:p w14:paraId="166BB8F5" w14:textId="77777777" w:rsidR="00F165BF" w:rsidRPr="003B0C1D" w:rsidRDefault="00F165BF" w:rsidP="00165472">
            <w:pPr>
              <w:spacing w:after="18"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3DA358E3"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100%</w:t>
            </w:r>
          </w:p>
        </w:tc>
        <w:tc>
          <w:tcPr>
            <w:tcW w:w="1800" w:type="dxa"/>
          </w:tcPr>
          <w:p w14:paraId="3E95CAB1" w14:textId="77777777" w:rsidR="00F165BF" w:rsidRPr="003B0C1D" w:rsidRDefault="00F165BF"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 </w:t>
            </w:r>
          </w:p>
          <w:p w14:paraId="138DB40E" w14:textId="77777777" w:rsidR="00F165BF" w:rsidRPr="003B0C1D" w:rsidRDefault="00F165BF" w:rsidP="00165472">
            <w:pPr>
              <w:spacing w:line="276" w:lineRule="auto"/>
              <w:ind w:left="5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N/A</w:t>
            </w:r>
          </w:p>
        </w:tc>
      </w:tr>
      <w:tr w:rsidR="00317886" w:rsidRPr="003B0C1D" w14:paraId="28DB2ECD" w14:textId="77777777" w:rsidTr="00E66982">
        <w:trPr>
          <w:trHeight w:val="332"/>
        </w:trPr>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tcPr>
          <w:p w14:paraId="699CCBB1" w14:textId="77777777" w:rsidR="00F165BF" w:rsidRPr="003B0C1D" w:rsidRDefault="00A6244A" w:rsidP="00165472">
            <w:pPr>
              <w:spacing w:line="276" w:lineRule="auto"/>
              <w:ind w:left="83"/>
              <w:jc w:val="both"/>
              <w:rPr>
                <w:rFonts w:ascii="Arial" w:eastAsia="Times New Roman" w:hAnsi="Arial" w:cs="Arial"/>
                <w:color w:val="auto"/>
              </w:rPr>
            </w:pPr>
            <w:r w:rsidRPr="003B0C1D">
              <w:rPr>
                <w:rFonts w:ascii="Arial" w:eastAsia="Times New Roman" w:hAnsi="Arial" w:cs="Arial"/>
                <w:color w:val="auto"/>
              </w:rPr>
              <w:t>9</w:t>
            </w:r>
          </w:p>
        </w:tc>
        <w:tc>
          <w:tcPr>
            <w:tcW w:w="2211" w:type="dxa"/>
            <w:shd w:val="clear" w:color="auto" w:fill="FFFFFF" w:themeFill="background1"/>
          </w:tcPr>
          <w:p w14:paraId="3F3F402F" w14:textId="77777777" w:rsidR="00F165BF" w:rsidRPr="003B0C1D" w:rsidRDefault="00F165BF" w:rsidP="00547A77">
            <w:pPr>
              <w:spacing w:line="276" w:lineRule="auto"/>
              <w:ind w:left="8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Percentage of female employees</w:t>
            </w:r>
          </w:p>
        </w:tc>
        <w:tc>
          <w:tcPr>
            <w:tcW w:w="1758" w:type="dxa"/>
            <w:shd w:val="clear" w:color="auto" w:fill="FFFFFF" w:themeFill="background1"/>
          </w:tcPr>
          <w:p w14:paraId="788E20B7" w14:textId="77777777" w:rsidR="00F165BF" w:rsidRPr="003B0C1D" w:rsidRDefault="00F165BF" w:rsidP="00165472">
            <w:pPr>
              <w:spacing w:line="276" w:lineRule="auto"/>
              <w:ind w:left="86"/>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131</w:t>
            </w:r>
          </w:p>
        </w:tc>
        <w:tc>
          <w:tcPr>
            <w:tcW w:w="1560" w:type="dxa"/>
            <w:shd w:val="clear" w:color="auto" w:fill="FFFFFF" w:themeFill="background1"/>
          </w:tcPr>
          <w:p w14:paraId="7F89FDEB" w14:textId="77777777" w:rsidR="00F165BF" w:rsidRPr="003B0C1D" w:rsidRDefault="00F165BF" w:rsidP="00165472">
            <w:pPr>
              <w:spacing w:line="276" w:lineRule="auto"/>
              <w:ind w:left="86"/>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131</w:t>
            </w:r>
          </w:p>
        </w:tc>
        <w:tc>
          <w:tcPr>
            <w:tcW w:w="1734" w:type="dxa"/>
            <w:shd w:val="clear" w:color="auto" w:fill="FFFFFF" w:themeFill="background1"/>
          </w:tcPr>
          <w:p w14:paraId="6BDF20DF" w14:textId="77777777" w:rsidR="00F165BF" w:rsidRPr="003B0C1D" w:rsidRDefault="00F165BF" w:rsidP="00165472">
            <w:pPr>
              <w:spacing w:line="276" w:lineRule="auto"/>
              <w:ind w:left="86"/>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100%</w:t>
            </w:r>
          </w:p>
        </w:tc>
        <w:tc>
          <w:tcPr>
            <w:tcW w:w="1800" w:type="dxa"/>
            <w:shd w:val="clear" w:color="auto" w:fill="FFFFFF" w:themeFill="background1"/>
          </w:tcPr>
          <w:p w14:paraId="69FCF8A1" w14:textId="77777777" w:rsidR="00F165BF" w:rsidRPr="003B0C1D" w:rsidRDefault="00F165BF" w:rsidP="00165472">
            <w:pPr>
              <w:spacing w:line="276" w:lineRule="auto"/>
              <w:ind w:left="5"/>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No Gap</w:t>
            </w:r>
          </w:p>
        </w:tc>
      </w:tr>
      <w:tr w:rsidR="00317886" w:rsidRPr="003B0C1D" w14:paraId="45275DA7" w14:textId="77777777" w:rsidTr="00E66982">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567" w:type="dxa"/>
          </w:tcPr>
          <w:p w14:paraId="7B9F410A" w14:textId="77777777" w:rsidR="00F165BF" w:rsidRPr="003B0C1D" w:rsidRDefault="00F165BF" w:rsidP="00165472">
            <w:pPr>
              <w:spacing w:after="14" w:line="276" w:lineRule="auto"/>
              <w:jc w:val="both"/>
              <w:rPr>
                <w:rFonts w:ascii="Arial" w:eastAsia="Times New Roman" w:hAnsi="Arial" w:cs="Arial"/>
                <w:color w:val="auto"/>
              </w:rPr>
            </w:pPr>
          </w:p>
          <w:p w14:paraId="278F2348" w14:textId="77777777" w:rsidR="00F165BF" w:rsidRPr="003B0C1D" w:rsidRDefault="00F165BF" w:rsidP="00165472">
            <w:pPr>
              <w:spacing w:line="276" w:lineRule="auto"/>
              <w:ind w:left="79"/>
              <w:jc w:val="both"/>
              <w:rPr>
                <w:rFonts w:ascii="Arial" w:eastAsia="Times New Roman" w:hAnsi="Arial" w:cs="Arial"/>
                <w:color w:val="auto"/>
              </w:rPr>
            </w:pPr>
          </w:p>
        </w:tc>
        <w:tc>
          <w:tcPr>
            <w:tcW w:w="2211" w:type="dxa"/>
          </w:tcPr>
          <w:p w14:paraId="3949445E" w14:textId="1D9BAD58" w:rsidR="00F165BF" w:rsidRPr="003B0C1D" w:rsidRDefault="00F165BF" w:rsidP="00547A77">
            <w:pPr>
              <w:spacing w:line="276" w:lineRule="auto"/>
              <w:ind w:left="83" w:right="263" w:hang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Percentage of employees that are aged 35 or younger</w:t>
            </w:r>
          </w:p>
        </w:tc>
        <w:tc>
          <w:tcPr>
            <w:tcW w:w="1758" w:type="dxa"/>
          </w:tcPr>
          <w:p w14:paraId="4AD0A15D" w14:textId="77777777" w:rsidR="00F165BF" w:rsidRPr="003B0C1D" w:rsidRDefault="00F165BF" w:rsidP="00165472">
            <w:pPr>
              <w:spacing w:after="14"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40CB571C"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57</w:t>
            </w:r>
          </w:p>
        </w:tc>
        <w:tc>
          <w:tcPr>
            <w:tcW w:w="1560" w:type="dxa"/>
          </w:tcPr>
          <w:p w14:paraId="53D99D58" w14:textId="77777777" w:rsidR="00F165BF" w:rsidRPr="003B0C1D" w:rsidRDefault="00F165BF" w:rsidP="00165472">
            <w:pPr>
              <w:spacing w:after="14"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5E762071"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44</w:t>
            </w:r>
          </w:p>
        </w:tc>
        <w:tc>
          <w:tcPr>
            <w:tcW w:w="1734" w:type="dxa"/>
          </w:tcPr>
          <w:p w14:paraId="74C78955" w14:textId="77777777" w:rsidR="00F165BF" w:rsidRPr="003B0C1D" w:rsidRDefault="00F165BF" w:rsidP="00165472">
            <w:pPr>
              <w:spacing w:after="17"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p w14:paraId="25EC6C81" w14:textId="77777777" w:rsidR="00F165BF" w:rsidRPr="003B0C1D" w:rsidRDefault="00F165BF"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77%</w:t>
            </w:r>
          </w:p>
        </w:tc>
        <w:tc>
          <w:tcPr>
            <w:tcW w:w="1800" w:type="dxa"/>
          </w:tcPr>
          <w:p w14:paraId="7A0B569E" w14:textId="77777777" w:rsidR="00F165BF" w:rsidRPr="003B0C1D" w:rsidRDefault="00F165BF"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 xml:space="preserve"> </w:t>
            </w:r>
          </w:p>
          <w:p w14:paraId="2006EFB9" w14:textId="77777777" w:rsidR="00F165BF" w:rsidRPr="003B0C1D" w:rsidRDefault="00F165BF" w:rsidP="0016547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N/A</w:t>
            </w:r>
          </w:p>
        </w:tc>
      </w:tr>
    </w:tbl>
    <w:p w14:paraId="1240BA85" w14:textId="77777777" w:rsidR="00F165BF" w:rsidRDefault="00F165BF" w:rsidP="00E5798B">
      <w:pPr>
        <w:spacing w:after="0" w:line="360" w:lineRule="auto"/>
        <w:jc w:val="both"/>
        <w:rPr>
          <w:rFonts w:ascii="Arial" w:hAnsi="Arial" w:cs="Arial"/>
          <w:sz w:val="22"/>
          <w:szCs w:val="22"/>
        </w:rPr>
      </w:pPr>
    </w:p>
    <w:p w14:paraId="5840348A" w14:textId="1E059D35" w:rsidR="00882F6B" w:rsidRDefault="00882F6B" w:rsidP="00E5798B">
      <w:pPr>
        <w:spacing w:after="0" w:line="360" w:lineRule="auto"/>
        <w:jc w:val="both"/>
        <w:rPr>
          <w:rFonts w:ascii="Arial" w:hAnsi="Arial" w:cs="Arial"/>
          <w:sz w:val="22"/>
          <w:szCs w:val="22"/>
        </w:rPr>
      </w:pPr>
    </w:p>
    <w:p w14:paraId="322C8320" w14:textId="77777777" w:rsidR="00317886" w:rsidRPr="003B0C1D" w:rsidRDefault="00317886" w:rsidP="00D01C5D">
      <w:pPr>
        <w:shd w:val="clear" w:color="auto" w:fill="DECEB8"/>
        <w:spacing w:after="0"/>
        <w:jc w:val="both"/>
        <w:rPr>
          <w:rFonts w:ascii="Arial" w:hAnsi="Arial" w:cs="Arial"/>
          <w:b/>
          <w:sz w:val="22"/>
          <w:szCs w:val="22"/>
        </w:rPr>
      </w:pPr>
      <w:r w:rsidRPr="003B0C1D">
        <w:rPr>
          <w:rFonts w:ascii="Arial" w:hAnsi="Arial" w:cs="Arial"/>
          <w:b/>
          <w:sz w:val="22"/>
          <w:szCs w:val="22"/>
        </w:rPr>
        <w:t>4.2</w:t>
      </w:r>
      <w:r w:rsidRPr="003B0C1D">
        <w:rPr>
          <w:rFonts w:ascii="Arial" w:hAnsi="Arial" w:cs="Arial"/>
          <w:b/>
          <w:sz w:val="22"/>
          <w:szCs w:val="22"/>
        </w:rPr>
        <w:tab/>
        <w:t xml:space="preserve"> MANAGING THE MUNICIPAL WORKFORCE</w:t>
      </w:r>
    </w:p>
    <w:p w14:paraId="70AF392A" w14:textId="77777777" w:rsidR="00317886" w:rsidRPr="003B0C1D" w:rsidRDefault="00317886" w:rsidP="00165472">
      <w:pPr>
        <w:spacing w:after="0"/>
        <w:jc w:val="both"/>
        <w:rPr>
          <w:rFonts w:ascii="Arial" w:hAnsi="Arial" w:cs="Arial"/>
          <w:b/>
          <w:sz w:val="22"/>
          <w:szCs w:val="22"/>
        </w:rPr>
      </w:pPr>
    </w:p>
    <w:p w14:paraId="0D30F899" w14:textId="77777777" w:rsidR="00317886" w:rsidRPr="003B0C1D" w:rsidRDefault="00317886" w:rsidP="00FD402D">
      <w:pPr>
        <w:spacing w:after="0" w:line="360" w:lineRule="auto"/>
        <w:ind w:right="12"/>
        <w:jc w:val="both"/>
        <w:rPr>
          <w:rFonts w:ascii="Arial" w:eastAsia="Times New Roman" w:hAnsi="Arial" w:cs="Arial"/>
          <w:color w:val="000000"/>
          <w:sz w:val="22"/>
          <w:szCs w:val="22"/>
          <w:lang w:eastAsia="en-ZA"/>
        </w:rPr>
      </w:pPr>
      <w:r w:rsidRPr="003B0C1D">
        <w:rPr>
          <w:rFonts w:ascii="Arial" w:eastAsia="Times New Roman" w:hAnsi="Arial" w:cs="Arial"/>
          <w:b/>
          <w:color w:val="000000"/>
          <w:sz w:val="22"/>
          <w:szCs w:val="22"/>
          <w:lang w:eastAsia="en-ZA"/>
        </w:rPr>
        <w:t>4.2.1</w:t>
      </w:r>
      <w:r w:rsidRPr="003B0C1D">
        <w:rPr>
          <w:rFonts w:ascii="Arial" w:eastAsia="Times New Roman" w:hAnsi="Arial" w:cs="Arial"/>
          <w:b/>
          <w:color w:val="000000"/>
          <w:sz w:val="22"/>
          <w:szCs w:val="22"/>
          <w:lang w:eastAsia="en-ZA"/>
        </w:rPr>
        <w:tab/>
      </w:r>
      <w:r w:rsidR="008F23EB" w:rsidRPr="003B0C1D">
        <w:rPr>
          <w:rFonts w:ascii="Arial" w:eastAsia="Times New Roman" w:hAnsi="Arial" w:cs="Arial"/>
          <w:b/>
          <w:color w:val="000000"/>
          <w:sz w:val="22"/>
          <w:szCs w:val="22"/>
          <w:lang w:eastAsia="en-ZA"/>
        </w:rPr>
        <w:t xml:space="preserve">Human </w:t>
      </w:r>
      <w:r w:rsidR="00BF03DD" w:rsidRPr="003B0C1D">
        <w:rPr>
          <w:rFonts w:ascii="Arial" w:eastAsia="Times New Roman" w:hAnsi="Arial" w:cs="Arial"/>
          <w:b/>
          <w:color w:val="000000"/>
          <w:sz w:val="22"/>
          <w:szCs w:val="22"/>
          <w:lang w:eastAsia="en-ZA"/>
        </w:rPr>
        <w:t>Resources Unit</w:t>
      </w:r>
      <w:r w:rsidR="000A57D4" w:rsidRPr="003B0C1D">
        <w:rPr>
          <w:rFonts w:ascii="Arial" w:eastAsia="Times New Roman" w:hAnsi="Arial" w:cs="Arial"/>
          <w:b/>
          <w:color w:val="000000"/>
          <w:sz w:val="22"/>
          <w:szCs w:val="22"/>
          <w:lang w:eastAsia="en-ZA"/>
        </w:rPr>
        <w:t>:</w:t>
      </w:r>
      <w:r w:rsidRPr="003B0C1D">
        <w:rPr>
          <w:rFonts w:ascii="Arial" w:eastAsia="Times New Roman" w:hAnsi="Arial" w:cs="Arial"/>
          <w:color w:val="000000"/>
          <w:sz w:val="22"/>
          <w:szCs w:val="22"/>
          <w:lang w:eastAsia="en-ZA"/>
        </w:rPr>
        <w:t xml:space="preserve">   </w:t>
      </w:r>
    </w:p>
    <w:p w14:paraId="2ABDAE45" w14:textId="5E5714A1" w:rsidR="00BF03DD" w:rsidRDefault="00317886" w:rsidP="00165472">
      <w:pPr>
        <w:spacing w:after="39" w:line="360" w:lineRule="auto"/>
        <w:ind w:right="14"/>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 xml:space="preserve">This Unit is responsible for the transformation of Makana Local Municipality into an effective, </w:t>
      </w:r>
      <w:r w:rsidR="009127F7" w:rsidRPr="003B0C1D">
        <w:rPr>
          <w:rFonts w:ascii="Arial" w:eastAsia="Times New Roman" w:hAnsi="Arial" w:cs="Arial"/>
          <w:color w:val="000000"/>
          <w:sz w:val="22"/>
          <w:szCs w:val="22"/>
          <w:lang w:eastAsia="en-ZA"/>
        </w:rPr>
        <w:t>efficient,</w:t>
      </w:r>
      <w:r w:rsidRPr="003B0C1D">
        <w:rPr>
          <w:rFonts w:ascii="Arial" w:eastAsia="Times New Roman" w:hAnsi="Arial" w:cs="Arial"/>
          <w:color w:val="000000"/>
          <w:sz w:val="22"/>
          <w:szCs w:val="22"/>
          <w:lang w:eastAsia="en-ZA"/>
        </w:rPr>
        <w:t xml:space="preserve"> and progressive public sector organisation. </w:t>
      </w:r>
    </w:p>
    <w:p w14:paraId="49D358BE" w14:textId="77777777" w:rsidR="000A57D4" w:rsidRPr="003B0C1D" w:rsidRDefault="00317886" w:rsidP="00165472">
      <w:pPr>
        <w:spacing w:after="39" w:line="360" w:lineRule="auto"/>
        <w:ind w:right="14"/>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It is further responsible for the</w:t>
      </w:r>
      <w:r w:rsidR="000A57D4" w:rsidRPr="003B0C1D">
        <w:rPr>
          <w:rFonts w:ascii="Arial" w:eastAsia="Times New Roman" w:hAnsi="Arial" w:cs="Arial"/>
          <w:color w:val="000000"/>
          <w:sz w:val="22"/>
          <w:szCs w:val="22"/>
          <w:lang w:eastAsia="en-ZA"/>
        </w:rPr>
        <w:t>:</w:t>
      </w:r>
    </w:p>
    <w:p w14:paraId="4C005C65" w14:textId="7EF97FBA" w:rsidR="000A57D4" w:rsidRPr="003B0C1D" w:rsidRDefault="00BF03DD" w:rsidP="00B455BA">
      <w:pPr>
        <w:pStyle w:val="ListParagraph"/>
        <w:numPr>
          <w:ilvl w:val="0"/>
          <w:numId w:val="21"/>
        </w:numPr>
        <w:spacing w:after="39" w:line="360" w:lineRule="auto"/>
        <w:ind w:left="630" w:right="14" w:hanging="630"/>
        <w:jc w:val="both"/>
        <w:rPr>
          <w:rFonts w:ascii="Arial" w:eastAsia="Times New Roman" w:hAnsi="Arial" w:cs="Arial"/>
          <w:color w:val="000000"/>
          <w:sz w:val="22"/>
          <w:szCs w:val="22"/>
          <w:lang w:eastAsia="en-ZA"/>
        </w:rPr>
      </w:pPr>
      <w:r>
        <w:rPr>
          <w:rFonts w:ascii="Arial" w:eastAsia="Times New Roman" w:hAnsi="Arial" w:cs="Arial"/>
          <w:color w:val="000000"/>
          <w:sz w:val="22"/>
          <w:szCs w:val="22"/>
          <w:lang w:eastAsia="en-ZA"/>
        </w:rPr>
        <w:t>d</w:t>
      </w:r>
      <w:r w:rsidR="000A57D4" w:rsidRPr="003B0C1D">
        <w:rPr>
          <w:rFonts w:ascii="Arial" w:eastAsia="Times New Roman" w:hAnsi="Arial" w:cs="Arial"/>
          <w:color w:val="000000"/>
          <w:sz w:val="22"/>
          <w:szCs w:val="22"/>
          <w:lang w:eastAsia="en-ZA"/>
        </w:rPr>
        <w:t>evelopment</w:t>
      </w:r>
      <w:r w:rsidR="00317886" w:rsidRPr="003B0C1D">
        <w:rPr>
          <w:rFonts w:ascii="Arial" w:eastAsia="Times New Roman" w:hAnsi="Arial" w:cs="Arial"/>
          <w:color w:val="000000"/>
          <w:sz w:val="22"/>
          <w:szCs w:val="22"/>
          <w:lang w:eastAsia="en-ZA"/>
        </w:rPr>
        <w:t xml:space="preserve"> and implementation of policies, </w:t>
      </w:r>
      <w:r w:rsidR="009127F7" w:rsidRPr="003B0C1D">
        <w:rPr>
          <w:rFonts w:ascii="Arial" w:eastAsia="Times New Roman" w:hAnsi="Arial" w:cs="Arial"/>
          <w:color w:val="000000"/>
          <w:sz w:val="22"/>
          <w:szCs w:val="22"/>
          <w:lang w:eastAsia="en-ZA"/>
        </w:rPr>
        <w:t>procedures, and</w:t>
      </w:r>
      <w:r w:rsidR="00317886" w:rsidRPr="003B0C1D">
        <w:rPr>
          <w:rFonts w:ascii="Arial" w:eastAsia="Times New Roman" w:hAnsi="Arial" w:cs="Arial"/>
          <w:color w:val="000000"/>
          <w:sz w:val="22"/>
          <w:szCs w:val="22"/>
          <w:lang w:eastAsia="en-ZA"/>
        </w:rPr>
        <w:t xml:space="preserve">   oversight   of the daily operations of the </w:t>
      </w:r>
      <w:r w:rsidR="00CD6338">
        <w:rPr>
          <w:rFonts w:ascii="Arial" w:eastAsia="Times New Roman" w:hAnsi="Arial" w:cs="Arial"/>
          <w:color w:val="000000"/>
          <w:sz w:val="22"/>
          <w:szCs w:val="22"/>
          <w:lang w:eastAsia="en-ZA"/>
        </w:rPr>
        <w:t>m</w:t>
      </w:r>
      <w:r w:rsidR="000A57D4" w:rsidRPr="003B0C1D">
        <w:rPr>
          <w:rFonts w:ascii="Arial" w:eastAsia="Times New Roman" w:hAnsi="Arial" w:cs="Arial"/>
          <w:color w:val="000000"/>
          <w:sz w:val="22"/>
          <w:szCs w:val="22"/>
          <w:lang w:eastAsia="en-ZA"/>
        </w:rPr>
        <w:t>unicipality</w:t>
      </w:r>
      <w:r w:rsidR="00317886" w:rsidRPr="003B0C1D">
        <w:rPr>
          <w:rFonts w:ascii="Arial" w:eastAsia="Times New Roman" w:hAnsi="Arial" w:cs="Arial"/>
          <w:color w:val="000000"/>
          <w:sz w:val="22"/>
          <w:szCs w:val="22"/>
          <w:lang w:eastAsia="en-ZA"/>
        </w:rPr>
        <w:t>.</w:t>
      </w:r>
      <w:r w:rsidR="000A57D4" w:rsidRPr="003B0C1D">
        <w:rPr>
          <w:rFonts w:ascii="Arial" w:eastAsia="Times New Roman" w:hAnsi="Arial" w:cs="Arial"/>
          <w:color w:val="000000"/>
          <w:sz w:val="22"/>
          <w:szCs w:val="22"/>
          <w:lang w:eastAsia="en-ZA"/>
        </w:rPr>
        <w:t xml:space="preserve"> </w:t>
      </w:r>
    </w:p>
    <w:p w14:paraId="44E573B2" w14:textId="77777777" w:rsidR="000A57D4" w:rsidRPr="003B0C1D" w:rsidRDefault="000A57D4" w:rsidP="00B455BA">
      <w:pPr>
        <w:pStyle w:val="ListParagraph"/>
        <w:numPr>
          <w:ilvl w:val="0"/>
          <w:numId w:val="21"/>
        </w:numPr>
        <w:spacing w:after="39" w:line="360" w:lineRule="auto"/>
        <w:ind w:left="630" w:right="14" w:hanging="630"/>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 xml:space="preserve">develop and implement HRM strategies, policies and plans aligned to the strategy of the organisation that enable the organisation to achieve its objectives, </w:t>
      </w:r>
    </w:p>
    <w:p w14:paraId="319447CF" w14:textId="77777777" w:rsidR="000A57D4" w:rsidRPr="003B0C1D" w:rsidRDefault="000A57D4" w:rsidP="00B455BA">
      <w:pPr>
        <w:pStyle w:val="ListParagraph"/>
        <w:numPr>
          <w:ilvl w:val="0"/>
          <w:numId w:val="21"/>
        </w:numPr>
        <w:spacing w:after="39" w:line="360" w:lineRule="auto"/>
        <w:ind w:left="630" w:right="14" w:hanging="630"/>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 xml:space="preserve">Facilitate employee benefits, skills development, recruitment &amp; selection, employee wellness, occupational health &amp; </w:t>
      </w:r>
      <w:proofErr w:type="gramStart"/>
      <w:r w:rsidRPr="003B0C1D">
        <w:rPr>
          <w:rFonts w:ascii="Arial" w:eastAsia="Times New Roman" w:hAnsi="Arial" w:cs="Arial"/>
          <w:color w:val="000000"/>
          <w:sz w:val="22"/>
          <w:szCs w:val="22"/>
          <w:lang w:eastAsia="en-ZA"/>
        </w:rPr>
        <w:t>safety</w:t>
      </w:r>
      <w:proofErr w:type="gramEnd"/>
      <w:r w:rsidRPr="003B0C1D">
        <w:rPr>
          <w:rFonts w:ascii="Arial" w:eastAsia="Times New Roman" w:hAnsi="Arial" w:cs="Arial"/>
          <w:color w:val="000000"/>
          <w:sz w:val="22"/>
          <w:szCs w:val="22"/>
          <w:lang w:eastAsia="en-ZA"/>
        </w:rPr>
        <w:t xml:space="preserve"> and employee relations.  </w:t>
      </w:r>
    </w:p>
    <w:p w14:paraId="2093A95E" w14:textId="47F0CD6D" w:rsidR="001B7018" w:rsidRDefault="000A57D4" w:rsidP="00E5798B">
      <w:pPr>
        <w:pStyle w:val="ListParagraph"/>
        <w:numPr>
          <w:ilvl w:val="0"/>
          <w:numId w:val="21"/>
        </w:numPr>
        <w:spacing w:after="0" w:line="360" w:lineRule="auto"/>
        <w:ind w:left="630" w:right="14" w:hanging="630"/>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 xml:space="preserve">Annually to review and prepare for the submission of the policy to Council for adoption. The policies may be amended from time to </w:t>
      </w:r>
      <w:r w:rsidR="009127F7" w:rsidRPr="003B0C1D">
        <w:rPr>
          <w:rFonts w:ascii="Arial" w:eastAsia="Times New Roman" w:hAnsi="Arial" w:cs="Arial"/>
          <w:color w:val="000000"/>
          <w:sz w:val="22"/>
          <w:szCs w:val="22"/>
          <w:lang w:eastAsia="en-ZA"/>
        </w:rPr>
        <w:t>time and</w:t>
      </w:r>
      <w:r w:rsidRPr="003B0C1D">
        <w:rPr>
          <w:rFonts w:ascii="Arial" w:eastAsia="Times New Roman" w:hAnsi="Arial" w:cs="Arial"/>
          <w:color w:val="000000"/>
          <w:sz w:val="22"/>
          <w:szCs w:val="22"/>
          <w:lang w:eastAsia="en-ZA"/>
        </w:rPr>
        <w:t xml:space="preserve"> must be revised at least every five years.  All other policies.</w:t>
      </w:r>
    </w:p>
    <w:p w14:paraId="5BD53478" w14:textId="77777777" w:rsidR="00E5798B" w:rsidRDefault="00E5798B" w:rsidP="00E5798B">
      <w:pPr>
        <w:pStyle w:val="ListParagraph"/>
        <w:spacing w:after="0" w:line="360" w:lineRule="auto"/>
        <w:ind w:left="630" w:right="14"/>
        <w:jc w:val="both"/>
        <w:rPr>
          <w:rFonts w:ascii="Arial" w:eastAsia="Times New Roman" w:hAnsi="Arial" w:cs="Arial"/>
          <w:color w:val="000000"/>
          <w:sz w:val="22"/>
          <w:szCs w:val="22"/>
          <w:lang w:eastAsia="en-ZA"/>
        </w:rPr>
      </w:pPr>
    </w:p>
    <w:p w14:paraId="1D4AB7B6" w14:textId="77777777" w:rsidR="008F23EB" w:rsidRPr="003B0C1D" w:rsidRDefault="008F23EB" w:rsidP="00E5798B">
      <w:pPr>
        <w:spacing w:after="0" w:line="360" w:lineRule="auto"/>
        <w:ind w:right="12"/>
        <w:jc w:val="both"/>
        <w:rPr>
          <w:rFonts w:ascii="Arial" w:eastAsia="Times New Roman" w:hAnsi="Arial" w:cs="Arial"/>
          <w:b/>
          <w:color w:val="000000"/>
          <w:sz w:val="22"/>
          <w:szCs w:val="22"/>
          <w:lang w:eastAsia="en-ZA"/>
        </w:rPr>
      </w:pPr>
      <w:r w:rsidRPr="003B0C1D">
        <w:rPr>
          <w:rFonts w:ascii="Arial" w:eastAsia="Times New Roman" w:hAnsi="Arial" w:cs="Arial"/>
          <w:b/>
          <w:color w:val="000000"/>
          <w:sz w:val="22"/>
          <w:szCs w:val="22"/>
          <w:lang w:eastAsia="en-ZA"/>
        </w:rPr>
        <w:t>4.2.2</w:t>
      </w:r>
      <w:r w:rsidRPr="003B0C1D">
        <w:rPr>
          <w:rFonts w:ascii="Arial" w:eastAsia="Times New Roman" w:hAnsi="Arial" w:cs="Arial"/>
          <w:color w:val="000000"/>
          <w:sz w:val="22"/>
          <w:szCs w:val="22"/>
          <w:lang w:eastAsia="en-ZA"/>
        </w:rPr>
        <w:tab/>
        <w:t xml:space="preserve"> </w:t>
      </w:r>
      <w:r w:rsidRPr="003B0C1D">
        <w:rPr>
          <w:rFonts w:ascii="Arial" w:eastAsia="Times New Roman" w:hAnsi="Arial" w:cs="Arial"/>
          <w:b/>
          <w:color w:val="000000"/>
          <w:sz w:val="22"/>
          <w:szCs w:val="22"/>
          <w:lang w:eastAsia="en-ZA"/>
        </w:rPr>
        <w:t xml:space="preserve">Compliance with </w:t>
      </w:r>
      <w:r w:rsidR="006678D3" w:rsidRPr="003B0C1D">
        <w:rPr>
          <w:rFonts w:ascii="Arial" w:eastAsia="Times New Roman" w:hAnsi="Arial" w:cs="Arial"/>
          <w:b/>
          <w:color w:val="000000"/>
          <w:sz w:val="22"/>
          <w:szCs w:val="22"/>
          <w:lang w:eastAsia="en-ZA"/>
        </w:rPr>
        <w:t xml:space="preserve">Health and Safety </w:t>
      </w:r>
      <w:r w:rsidRPr="003B0C1D">
        <w:rPr>
          <w:rFonts w:ascii="Arial" w:eastAsia="Times New Roman" w:hAnsi="Arial" w:cs="Arial"/>
          <w:b/>
          <w:color w:val="000000"/>
          <w:sz w:val="22"/>
          <w:szCs w:val="22"/>
          <w:lang w:eastAsia="en-ZA"/>
        </w:rPr>
        <w:t xml:space="preserve">Legislation </w:t>
      </w:r>
    </w:p>
    <w:p w14:paraId="770A2859" w14:textId="38280014" w:rsidR="00865F50" w:rsidRDefault="00317886" w:rsidP="00865F50">
      <w:pPr>
        <w:spacing w:after="0" w:line="360" w:lineRule="auto"/>
        <w:ind w:right="12" w:firstLine="720"/>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The Makana LM has adopted a policy for the Occupational, Health and Safety. The position of the Occupational, Health and Safety Officer</w:t>
      </w:r>
      <w:r w:rsidR="00BF03DD">
        <w:rPr>
          <w:rFonts w:ascii="Arial" w:eastAsia="Times New Roman" w:hAnsi="Arial" w:cs="Arial"/>
          <w:color w:val="000000"/>
          <w:sz w:val="22"/>
          <w:szCs w:val="22"/>
          <w:lang w:eastAsia="en-ZA"/>
        </w:rPr>
        <w:t xml:space="preserve"> </w:t>
      </w:r>
      <w:r w:rsidRPr="003B0C1D">
        <w:rPr>
          <w:rFonts w:ascii="Arial" w:eastAsia="Times New Roman" w:hAnsi="Arial" w:cs="Arial"/>
          <w:color w:val="000000"/>
          <w:sz w:val="22"/>
          <w:szCs w:val="22"/>
          <w:lang w:eastAsia="en-ZA"/>
        </w:rPr>
        <w:t xml:space="preserve">has been approved in the organogram with the aim of ensuring an ongoing review, its </w:t>
      </w:r>
      <w:r w:rsidR="009127F7" w:rsidRPr="003B0C1D">
        <w:rPr>
          <w:rFonts w:ascii="Arial" w:eastAsia="Times New Roman" w:hAnsi="Arial" w:cs="Arial"/>
          <w:color w:val="000000"/>
          <w:sz w:val="22"/>
          <w:szCs w:val="22"/>
          <w:lang w:eastAsia="en-ZA"/>
        </w:rPr>
        <w:t>standards, policies</w:t>
      </w:r>
      <w:r w:rsidRPr="003B0C1D">
        <w:rPr>
          <w:rFonts w:ascii="Arial" w:eastAsia="Times New Roman" w:hAnsi="Arial" w:cs="Arial"/>
          <w:color w:val="000000"/>
          <w:sz w:val="22"/>
          <w:szCs w:val="22"/>
          <w:lang w:eastAsia="en-ZA"/>
        </w:rPr>
        <w:t xml:space="preserve"> and procedures to   comply   </w:t>
      </w:r>
      <w:proofErr w:type="gramStart"/>
      <w:r w:rsidRPr="003B0C1D">
        <w:rPr>
          <w:rFonts w:ascii="Arial" w:eastAsia="Times New Roman" w:hAnsi="Arial" w:cs="Arial"/>
          <w:color w:val="000000"/>
          <w:sz w:val="22"/>
          <w:szCs w:val="22"/>
          <w:lang w:eastAsia="en-ZA"/>
        </w:rPr>
        <w:t xml:space="preserve">and,   </w:t>
      </w:r>
      <w:proofErr w:type="gramEnd"/>
      <w:r w:rsidRPr="003B0C1D">
        <w:rPr>
          <w:rFonts w:ascii="Arial" w:eastAsia="Times New Roman" w:hAnsi="Arial" w:cs="Arial"/>
          <w:color w:val="000000"/>
          <w:sz w:val="22"/>
          <w:szCs w:val="22"/>
          <w:lang w:eastAsia="en-ZA"/>
        </w:rPr>
        <w:t xml:space="preserve">where   possible,   to   exceed legislative   requirements   pertaining   to   Occupational Health &amp; Safety regulations. </w:t>
      </w:r>
    </w:p>
    <w:p w14:paraId="54F311D5" w14:textId="0BFFFFEF" w:rsidR="00865F50" w:rsidRDefault="00317886" w:rsidP="00865F50">
      <w:pPr>
        <w:spacing w:after="0" w:line="360" w:lineRule="auto"/>
        <w:ind w:right="12" w:firstLine="720"/>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 xml:space="preserve"> </w:t>
      </w:r>
    </w:p>
    <w:p w14:paraId="56768BF8" w14:textId="7A93AC7C" w:rsidR="00317886" w:rsidRPr="003B0C1D" w:rsidRDefault="00317886" w:rsidP="00865F50">
      <w:pPr>
        <w:spacing w:after="0" w:line="360" w:lineRule="auto"/>
        <w:ind w:right="12" w:firstLine="720"/>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The Occupational Health and Safety Act (85 of 1993) and its regulations provide guidelines for the Makana Council to develop   appropriate   standards   and management systems.</w:t>
      </w:r>
      <w:r w:rsidR="00BF03DD">
        <w:rPr>
          <w:rFonts w:ascii="Arial" w:eastAsia="Times New Roman" w:hAnsi="Arial" w:cs="Arial"/>
          <w:color w:val="000000"/>
          <w:sz w:val="22"/>
          <w:szCs w:val="22"/>
          <w:lang w:eastAsia="en-ZA"/>
        </w:rPr>
        <w:t xml:space="preserve"> Makana municipality has appointed a Health and Safety officer </w:t>
      </w:r>
      <w:r w:rsidR="00945A06">
        <w:rPr>
          <w:rFonts w:ascii="Arial" w:eastAsia="Times New Roman" w:hAnsi="Arial" w:cs="Arial"/>
          <w:color w:val="000000"/>
          <w:sz w:val="22"/>
          <w:szCs w:val="22"/>
          <w:lang w:eastAsia="en-ZA"/>
        </w:rPr>
        <w:t>….</w:t>
      </w:r>
    </w:p>
    <w:p w14:paraId="1CE4948B" w14:textId="77777777" w:rsidR="005405C5" w:rsidRDefault="005405C5" w:rsidP="00FD402D">
      <w:pPr>
        <w:spacing w:after="0" w:line="360" w:lineRule="auto"/>
        <w:ind w:right="12"/>
        <w:jc w:val="both"/>
        <w:rPr>
          <w:rFonts w:ascii="Arial" w:eastAsia="Times New Roman" w:hAnsi="Arial" w:cs="Arial"/>
          <w:b/>
          <w:color w:val="000000"/>
          <w:sz w:val="22"/>
          <w:szCs w:val="22"/>
          <w:lang w:eastAsia="en-ZA"/>
        </w:rPr>
      </w:pPr>
    </w:p>
    <w:p w14:paraId="08235E1C" w14:textId="77777777" w:rsidR="006678D3" w:rsidRPr="004E21F8" w:rsidRDefault="006678D3" w:rsidP="00FD402D">
      <w:pPr>
        <w:spacing w:after="0" w:line="360" w:lineRule="auto"/>
        <w:ind w:right="12"/>
        <w:jc w:val="both"/>
        <w:rPr>
          <w:rFonts w:ascii="Arial" w:eastAsia="Times New Roman" w:hAnsi="Arial" w:cs="Arial"/>
          <w:sz w:val="22"/>
          <w:szCs w:val="22"/>
          <w:lang w:eastAsia="en-ZA"/>
        </w:rPr>
      </w:pPr>
      <w:r w:rsidRPr="004E21F8">
        <w:rPr>
          <w:rFonts w:ascii="Arial" w:eastAsia="Times New Roman" w:hAnsi="Arial" w:cs="Arial"/>
          <w:b/>
          <w:sz w:val="22"/>
          <w:szCs w:val="22"/>
          <w:lang w:eastAsia="en-ZA"/>
        </w:rPr>
        <w:t>4.2.3</w:t>
      </w:r>
      <w:r w:rsidRPr="004E21F8">
        <w:rPr>
          <w:rFonts w:ascii="Arial" w:eastAsia="Times New Roman" w:hAnsi="Arial" w:cs="Arial"/>
          <w:sz w:val="22"/>
          <w:szCs w:val="22"/>
          <w:lang w:eastAsia="en-ZA"/>
        </w:rPr>
        <w:tab/>
      </w:r>
      <w:r w:rsidRPr="004E21F8">
        <w:rPr>
          <w:rFonts w:ascii="Arial" w:eastAsia="Times New Roman" w:hAnsi="Arial" w:cs="Arial"/>
          <w:b/>
          <w:sz w:val="22"/>
          <w:szCs w:val="22"/>
          <w:lang w:eastAsia="en-ZA"/>
        </w:rPr>
        <w:t>Capacitating the Municipal Workforce</w:t>
      </w:r>
      <w:r w:rsidRPr="004E21F8">
        <w:rPr>
          <w:rFonts w:ascii="Arial" w:eastAsia="Times New Roman" w:hAnsi="Arial" w:cs="Arial"/>
          <w:sz w:val="22"/>
          <w:szCs w:val="22"/>
          <w:lang w:eastAsia="en-ZA"/>
        </w:rPr>
        <w:t xml:space="preserve"> </w:t>
      </w:r>
    </w:p>
    <w:p w14:paraId="4FDE01D5" w14:textId="77777777" w:rsidR="006678D3" w:rsidRPr="004E21F8" w:rsidRDefault="006678D3" w:rsidP="00165472">
      <w:pPr>
        <w:spacing w:after="0" w:line="360" w:lineRule="auto"/>
        <w:jc w:val="both"/>
        <w:rPr>
          <w:rFonts w:ascii="Arial" w:hAnsi="Arial" w:cs="Arial"/>
          <w:sz w:val="22"/>
          <w:szCs w:val="22"/>
          <w:lang w:val="en-US"/>
        </w:rPr>
      </w:pPr>
      <w:r w:rsidRPr="004E21F8">
        <w:rPr>
          <w:rFonts w:ascii="Arial" w:hAnsi="Arial" w:cs="Arial"/>
          <w:sz w:val="22"/>
          <w:szCs w:val="22"/>
          <w:lang w:val="en-US"/>
        </w:rPr>
        <w:t xml:space="preserve">A Work Skill Plan is revised annually by the Skill Development Facilitator. The plan is approved by Council with a specific budget and an implementation report is submitted to LGSETA on or before the </w:t>
      </w:r>
      <w:proofErr w:type="gramStart"/>
      <w:r w:rsidRPr="004E21F8">
        <w:rPr>
          <w:rFonts w:ascii="Arial" w:hAnsi="Arial" w:cs="Arial"/>
          <w:sz w:val="22"/>
          <w:szCs w:val="22"/>
          <w:lang w:val="en-US"/>
        </w:rPr>
        <w:t>30</w:t>
      </w:r>
      <w:r w:rsidRPr="004E21F8">
        <w:rPr>
          <w:rFonts w:ascii="Arial" w:hAnsi="Arial" w:cs="Arial"/>
          <w:sz w:val="22"/>
          <w:szCs w:val="22"/>
          <w:vertAlign w:val="superscript"/>
          <w:lang w:val="en-US"/>
        </w:rPr>
        <w:t>th</w:t>
      </w:r>
      <w:proofErr w:type="gramEnd"/>
      <w:r w:rsidRPr="004E21F8">
        <w:rPr>
          <w:rFonts w:ascii="Arial" w:hAnsi="Arial" w:cs="Arial"/>
          <w:sz w:val="22"/>
          <w:szCs w:val="22"/>
          <w:lang w:val="en-US"/>
        </w:rPr>
        <w:t xml:space="preserve"> March, in order to recover the funds spent on implementing the plan. </w:t>
      </w:r>
    </w:p>
    <w:p w14:paraId="10621B48" w14:textId="77777777" w:rsidR="006678D3" w:rsidRPr="003B0C1D" w:rsidRDefault="006678D3" w:rsidP="00165472">
      <w:pPr>
        <w:spacing w:after="39" w:line="360" w:lineRule="auto"/>
        <w:ind w:right="12"/>
        <w:jc w:val="both"/>
        <w:rPr>
          <w:rFonts w:ascii="Arial" w:eastAsia="Times New Roman" w:hAnsi="Arial" w:cs="Arial"/>
          <w:color w:val="000000"/>
          <w:sz w:val="22"/>
          <w:szCs w:val="22"/>
          <w:lang w:eastAsia="en-ZA"/>
        </w:rPr>
      </w:pPr>
    </w:p>
    <w:p w14:paraId="1EBD65F6" w14:textId="77777777" w:rsidR="00317886" w:rsidRPr="003B0C1D" w:rsidRDefault="0076286F" w:rsidP="00FD402D">
      <w:pPr>
        <w:spacing w:after="0" w:line="360" w:lineRule="auto"/>
        <w:ind w:right="12"/>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The Makana L</w:t>
      </w:r>
      <w:r w:rsidR="00FD402D">
        <w:rPr>
          <w:rFonts w:ascii="Arial" w:eastAsia="Times New Roman" w:hAnsi="Arial" w:cs="Arial"/>
          <w:color w:val="000000"/>
          <w:sz w:val="22"/>
          <w:szCs w:val="22"/>
          <w:lang w:eastAsia="en-ZA"/>
        </w:rPr>
        <w:t xml:space="preserve">ocal </w:t>
      </w:r>
      <w:r w:rsidRPr="003B0C1D">
        <w:rPr>
          <w:rFonts w:ascii="Arial" w:eastAsia="Times New Roman" w:hAnsi="Arial" w:cs="Arial"/>
          <w:color w:val="000000"/>
          <w:sz w:val="22"/>
          <w:szCs w:val="22"/>
          <w:lang w:eastAsia="en-ZA"/>
        </w:rPr>
        <w:t>M</w:t>
      </w:r>
      <w:r w:rsidR="00FD402D">
        <w:rPr>
          <w:rFonts w:ascii="Arial" w:eastAsia="Times New Roman" w:hAnsi="Arial" w:cs="Arial"/>
          <w:color w:val="000000"/>
          <w:sz w:val="22"/>
          <w:szCs w:val="22"/>
          <w:lang w:eastAsia="en-ZA"/>
        </w:rPr>
        <w:t>unicipality</w:t>
      </w:r>
      <w:r w:rsidRPr="003B0C1D">
        <w:rPr>
          <w:rFonts w:ascii="Arial" w:eastAsia="Times New Roman" w:hAnsi="Arial" w:cs="Arial"/>
          <w:color w:val="000000"/>
          <w:sz w:val="22"/>
          <w:szCs w:val="22"/>
          <w:lang w:eastAsia="en-ZA"/>
        </w:rPr>
        <w:t xml:space="preserve"> offers</w:t>
      </w:r>
      <w:r w:rsidR="00317886" w:rsidRPr="003B0C1D">
        <w:rPr>
          <w:rFonts w:ascii="Arial" w:eastAsia="Times New Roman" w:hAnsi="Arial" w:cs="Arial"/>
          <w:color w:val="000000"/>
          <w:sz w:val="22"/>
          <w:szCs w:val="22"/>
          <w:lang w:eastAsia="en-ZA"/>
        </w:rPr>
        <w:t xml:space="preserve"> various annual in- service training opportunities to promote the development of skills in specific areas to encourage growth in skills availability in the province and to assist learners in obtaining practical exposure to the world of works.</w:t>
      </w:r>
    </w:p>
    <w:p w14:paraId="62FD48CF" w14:textId="77777777" w:rsidR="00317886" w:rsidRPr="003B0C1D" w:rsidRDefault="00317886" w:rsidP="00FD402D">
      <w:pPr>
        <w:spacing w:after="0" w:line="360" w:lineRule="auto"/>
        <w:ind w:right="12"/>
        <w:jc w:val="both"/>
        <w:rPr>
          <w:rFonts w:ascii="Arial" w:eastAsia="Times New Roman" w:hAnsi="Arial" w:cs="Arial"/>
          <w:color w:val="000000"/>
          <w:sz w:val="22"/>
          <w:szCs w:val="22"/>
          <w:lang w:eastAsia="en-ZA"/>
        </w:rPr>
      </w:pPr>
    </w:p>
    <w:p w14:paraId="29DF211D" w14:textId="77777777" w:rsidR="006678D3" w:rsidRPr="003B0C1D" w:rsidRDefault="00317886" w:rsidP="00FD402D">
      <w:pPr>
        <w:spacing w:after="0" w:line="360" w:lineRule="auto"/>
        <w:ind w:right="12"/>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 xml:space="preserve">Targeted training and employment </w:t>
      </w:r>
      <w:proofErr w:type="gramStart"/>
      <w:r w:rsidRPr="003B0C1D">
        <w:rPr>
          <w:rFonts w:ascii="Arial" w:eastAsia="Times New Roman" w:hAnsi="Arial" w:cs="Arial"/>
          <w:color w:val="000000"/>
          <w:sz w:val="22"/>
          <w:szCs w:val="22"/>
          <w:lang w:eastAsia="en-ZA"/>
        </w:rPr>
        <w:t>is</w:t>
      </w:r>
      <w:proofErr w:type="gramEnd"/>
      <w:r w:rsidRPr="003B0C1D">
        <w:rPr>
          <w:rFonts w:ascii="Arial" w:eastAsia="Times New Roman" w:hAnsi="Arial" w:cs="Arial"/>
          <w:color w:val="000000"/>
          <w:sz w:val="22"/>
          <w:szCs w:val="22"/>
          <w:lang w:eastAsia="en-ZA"/>
        </w:rPr>
        <w:t xml:space="preserve"> also used to affirm previously disadvantaged categories, with a special training initiative to address the gender imbalances in the work force. There has been a particular focus on developing women as water treatment works operators over the past five years. This trend will continue in the future.</w:t>
      </w:r>
      <w:r w:rsidR="006678D3" w:rsidRPr="003B0C1D">
        <w:rPr>
          <w:rFonts w:ascii="Arial" w:eastAsia="Times New Roman" w:hAnsi="Arial" w:cs="Arial"/>
          <w:color w:val="000000"/>
          <w:sz w:val="22"/>
          <w:szCs w:val="22"/>
          <w:lang w:eastAsia="en-ZA"/>
        </w:rPr>
        <w:t xml:space="preserve"> </w:t>
      </w:r>
    </w:p>
    <w:p w14:paraId="70062F4C" w14:textId="77777777" w:rsidR="00DF18D8" w:rsidRPr="003B0C1D" w:rsidRDefault="00DF18D8" w:rsidP="00FD402D">
      <w:pPr>
        <w:spacing w:after="0" w:line="360" w:lineRule="auto"/>
        <w:ind w:right="12"/>
        <w:jc w:val="both"/>
        <w:rPr>
          <w:rFonts w:ascii="Arial" w:eastAsia="Times New Roman" w:hAnsi="Arial" w:cs="Arial"/>
          <w:color w:val="000000"/>
          <w:sz w:val="22"/>
          <w:szCs w:val="22"/>
          <w:lang w:eastAsia="en-ZA"/>
        </w:rPr>
      </w:pPr>
    </w:p>
    <w:p w14:paraId="385167AD" w14:textId="77777777" w:rsidR="006678D3" w:rsidRPr="003B0C1D" w:rsidRDefault="006678D3" w:rsidP="00FD402D">
      <w:pPr>
        <w:spacing w:after="0" w:line="360" w:lineRule="auto"/>
        <w:ind w:right="12"/>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In further support of its major transformation outcomes, Makana L</w:t>
      </w:r>
      <w:r w:rsidR="00FD402D">
        <w:rPr>
          <w:rFonts w:ascii="Arial" w:eastAsia="Times New Roman" w:hAnsi="Arial" w:cs="Arial"/>
          <w:color w:val="000000"/>
          <w:sz w:val="22"/>
          <w:szCs w:val="22"/>
          <w:lang w:eastAsia="en-ZA"/>
        </w:rPr>
        <w:t xml:space="preserve">ocal </w:t>
      </w:r>
      <w:r w:rsidRPr="003B0C1D">
        <w:rPr>
          <w:rFonts w:ascii="Arial" w:eastAsia="Times New Roman" w:hAnsi="Arial" w:cs="Arial"/>
          <w:color w:val="000000"/>
          <w:sz w:val="22"/>
          <w:szCs w:val="22"/>
          <w:lang w:eastAsia="en-ZA"/>
        </w:rPr>
        <w:t>M</w:t>
      </w:r>
      <w:r w:rsidR="00FD402D">
        <w:rPr>
          <w:rFonts w:ascii="Arial" w:eastAsia="Times New Roman" w:hAnsi="Arial" w:cs="Arial"/>
          <w:color w:val="000000"/>
          <w:sz w:val="22"/>
          <w:szCs w:val="22"/>
          <w:lang w:eastAsia="en-ZA"/>
        </w:rPr>
        <w:t xml:space="preserve">unicipality </w:t>
      </w:r>
      <w:r w:rsidRPr="003B0C1D">
        <w:rPr>
          <w:rFonts w:ascii="Arial" w:eastAsia="Times New Roman" w:hAnsi="Arial" w:cs="Arial"/>
          <w:color w:val="000000"/>
          <w:sz w:val="22"/>
          <w:szCs w:val="22"/>
          <w:lang w:eastAsia="en-ZA"/>
        </w:rPr>
        <w:t>has also revised its human resources training and development policy and plans, making this area the responsibility of a dedicated Training Committee.</w:t>
      </w:r>
    </w:p>
    <w:p w14:paraId="2603356F" w14:textId="77777777" w:rsidR="00BD5D44" w:rsidRPr="003B0C1D" w:rsidRDefault="00BD5D44" w:rsidP="00FD402D">
      <w:pPr>
        <w:spacing w:after="0" w:line="360" w:lineRule="auto"/>
        <w:ind w:right="12"/>
        <w:jc w:val="both"/>
        <w:rPr>
          <w:rFonts w:ascii="Arial" w:eastAsia="Times New Roman" w:hAnsi="Arial" w:cs="Arial"/>
          <w:color w:val="000000"/>
          <w:sz w:val="22"/>
          <w:szCs w:val="22"/>
          <w:lang w:eastAsia="en-ZA"/>
        </w:rPr>
      </w:pPr>
    </w:p>
    <w:p w14:paraId="6425B824" w14:textId="68C9F9FB" w:rsidR="00BD5D44" w:rsidRPr="003B0C1D" w:rsidRDefault="00BD5D44" w:rsidP="00FD402D">
      <w:pPr>
        <w:spacing w:after="0" w:line="360" w:lineRule="auto"/>
        <w:ind w:right="12"/>
        <w:jc w:val="both"/>
        <w:rPr>
          <w:rFonts w:ascii="Arial" w:eastAsia="Times New Roman" w:hAnsi="Arial" w:cs="Arial"/>
          <w:color w:val="000000"/>
          <w:sz w:val="22"/>
          <w:szCs w:val="22"/>
          <w:lang w:eastAsia="en-ZA"/>
        </w:rPr>
      </w:pPr>
      <w:r w:rsidRPr="003B0C1D">
        <w:rPr>
          <w:rFonts w:ascii="Arial" w:eastAsia="Times New Roman" w:hAnsi="Arial" w:cs="Arial"/>
          <w:noProof/>
          <w:color w:val="000000"/>
          <w:sz w:val="22"/>
          <w:szCs w:val="22"/>
          <w:lang w:eastAsia="en-ZA"/>
        </w:rPr>
        <mc:AlternateContent>
          <mc:Choice Requires="wps">
            <w:drawing>
              <wp:anchor distT="0" distB="0" distL="114300" distR="114300" simplePos="0" relativeHeight="251679744" behindDoc="1" locked="0" layoutInCell="0" allowOverlap="1" wp14:anchorId="0FD5B836" wp14:editId="1508A8B7">
                <wp:simplePos x="0" y="0"/>
                <wp:positionH relativeFrom="page">
                  <wp:posOffset>738505</wp:posOffset>
                </wp:positionH>
                <wp:positionV relativeFrom="page">
                  <wp:posOffset>843915</wp:posOffset>
                </wp:positionV>
                <wp:extent cx="0" cy="0"/>
                <wp:effectExtent l="0" t="0" r="0" b="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38100">
                          <a:solidFill>
                            <a:srgbClr val="7E63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F6CA3F" id="Freeform 31"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8.15pt,66.45pt,58.15pt,66.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" o:allowincell="f" filled="f" strokecolor="#7e6363" strokeweight="3pt">
                <v:path arrowok="t" o:connecttype="custom" o:connectlocs="0,0;0,0" o:connectangles="0,0"/>
                <w10:wrap anchorx="page" anchory="page"/>
              </v:polyline>
            </w:pict>
          </mc:Fallback>
        </mc:AlternateContent>
      </w:r>
      <w:r w:rsidRPr="003B0C1D">
        <w:rPr>
          <w:rFonts w:ascii="Arial" w:eastAsia="Times New Roman" w:hAnsi="Arial" w:cs="Arial"/>
          <w:color w:val="000000"/>
          <w:sz w:val="22"/>
          <w:szCs w:val="22"/>
          <w:lang w:eastAsia="en-ZA"/>
        </w:rPr>
        <w:t>The Training Committee is responsible for the issuing and updating of Makana L</w:t>
      </w:r>
      <w:r w:rsidR="00FD402D">
        <w:rPr>
          <w:rFonts w:ascii="Arial" w:eastAsia="Times New Roman" w:hAnsi="Arial" w:cs="Arial"/>
          <w:color w:val="000000"/>
          <w:sz w:val="22"/>
          <w:szCs w:val="22"/>
          <w:lang w:eastAsia="en-ZA"/>
        </w:rPr>
        <w:t xml:space="preserve">ocal </w:t>
      </w:r>
      <w:r w:rsidRPr="003B0C1D">
        <w:rPr>
          <w:rFonts w:ascii="Arial" w:eastAsia="Times New Roman" w:hAnsi="Arial" w:cs="Arial"/>
          <w:color w:val="000000"/>
          <w:sz w:val="22"/>
          <w:szCs w:val="22"/>
          <w:lang w:eastAsia="en-ZA"/>
        </w:rPr>
        <w:t>M</w:t>
      </w:r>
      <w:r w:rsidR="00FD402D">
        <w:rPr>
          <w:rFonts w:ascii="Arial" w:eastAsia="Times New Roman" w:hAnsi="Arial" w:cs="Arial"/>
          <w:color w:val="000000"/>
          <w:sz w:val="22"/>
          <w:szCs w:val="22"/>
          <w:lang w:eastAsia="en-ZA"/>
        </w:rPr>
        <w:t>unicipality</w:t>
      </w:r>
      <w:r w:rsidRPr="003B0C1D">
        <w:rPr>
          <w:rFonts w:ascii="Arial" w:eastAsia="Times New Roman" w:hAnsi="Arial" w:cs="Arial"/>
          <w:color w:val="000000"/>
          <w:sz w:val="22"/>
          <w:szCs w:val="22"/>
          <w:lang w:eastAsia="en-ZA"/>
        </w:rPr>
        <w:t xml:space="preserve"> Workplace Skills Plan prepared in terms of the requirements of the Skills Development Act. The Skills Plan maps </w:t>
      </w:r>
      <w:r w:rsidR="00566FFE" w:rsidRPr="003B0C1D">
        <w:rPr>
          <w:rFonts w:ascii="Arial" w:eastAsia="Times New Roman" w:hAnsi="Arial" w:cs="Arial"/>
          <w:color w:val="000000"/>
          <w:sz w:val="22"/>
          <w:szCs w:val="22"/>
          <w:lang w:eastAsia="en-ZA"/>
        </w:rPr>
        <w:t>out training</w:t>
      </w:r>
      <w:r w:rsidRPr="003B0C1D">
        <w:rPr>
          <w:rFonts w:ascii="Arial" w:eastAsia="Times New Roman" w:hAnsi="Arial" w:cs="Arial"/>
          <w:color w:val="000000"/>
          <w:sz w:val="22"/>
          <w:szCs w:val="22"/>
          <w:lang w:eastAsia="en-ZA"/>
        </w:rPr>
        <w:t xml:space="preserve"> </w:t>
      </w:r>
      <w:r w:rsidR="009127F7" w:rsidRPr="003B0C1D">
        <w:rPr>
          <w:rFonts w:ascii="Arial" w:eastAsia="Times New Roman" w:hAnsi="Arial" w:cs="Arial"/>
          <w:color w:val="000000"/>
          <w:sz w:val="22"/>
          <w:szCs w:val="22"/>
          <w:lang w:eastAsia="en-ZA"/>
        </w:rPr>
        <w:t xml:space="preserve">priorities </w:t>
      </w:r>
      <w:proofErr w:type="gramStart"/>
      <w:r w:rsidR="009127F7" w:rsidRPr="003B0C1D">
        <w:rPr>
          <w:rFonts w:ascii="Arial" w:eastAsia="Times New Roman" w:hAnsi="Arial" w:cs="Arial"/>
          <w:color w:val="000000"/>
          <w:sz w:val="22"/>
          <w:szCs w:val="22"/>
          <w:lang w:eastAsia="en-ZA"/>
        </w:rPr>
        <w:t>for</w:t>
      </w:r>
      <w:r w:rsidRPr="003B0C1D">
        <w:rPr>
          <w:rFonts w:ascii="Arial" w:eastAsia="Times New Roman" w:hAnsi="Arial" w:cs="Arial"/>
          <w:color w:val="000000"/>
          <w:sz w:val="22"/>
          <w:szCs w:val="22"/>
          <w:lang w:eastAsia="en-ZA"/>
        </w:rPr>
        <w:t xml:space="preserve">  the</w:t>
      </w:r>
      <w:proofErr w:type="gramEnd"/>
      <w:r w:rsidRPr="003B0C1D">
        <w:rPr>
          <w:rFonts w:ascii="Arial" w:eastAsia="Times New Roman" w:hAnsi="Arial" w:cs="Arial"/>
          <w:color w:val="000000"/>
          <w:sz w:val="22"/>
          <w:szCs w:val="22"/>
          <w:lang w:eastAsia="en-ZA"/>
        </w:rPr>
        <w:t xml:space="preserve">   organisation based on identified skills gaps and deficiencies and envisaged future operational needs (including succession and career planning), thus permitting  appropriate   training  interventions to be devised and implemented.</w:t>
      </w:r>
    </w:p>
    <w:p w14:paraId="16162E99" w14:textId="77777777" w:rsidR="009C6343" w:rsidRPr="003B0C1D" w:rsidRDefault="009C6343" w:rsidP="00FD402D">
      <w:pPr>
        <w:spacing w:after="0" w:line="360" w:lineRule="auto"/>
        <w:ind w:right="12"/>
        <w:jc w:val="both"/>
        <w:rPr>
          <w:rFonts w:ascii="Arial" w:eastAsia="Times New Roman" w:hAnsi="Arial" w:cs="Arial"/>
          <w:color w:val="000000"/>
          <w:sz w:val="22"/>
          <w:szCs w:val="22"/>
          <w:lang w:eastAsia="en-ZA"/>
        </w:rPr>
      </w:pPr>
    </w:p>
    <w:p w14:paraId="6C065E2C" w14:textId="0E8E9E6E" w:rsidR="003364CF" w:rsidRPr="00BF03DD" w:rsidRDefault="003364CF" w:rsidP="00165472">
      <w:pPr>
        <w:spacing w:after="39" w:line="360" w:lineRule="auto"/>
        <w:ind w:right="12"/>
        <w:jc w:val="both"/>
        <w:rPr>
          <w:rFonts w:ascii="Arial" w:eastAsia="Times New Roman" w:hAnsi="Arial" w:cs="Arial"/>
          <w:sz w:val="22"/>
          <w:szCs w:val="22"/>
          <w:lang w:eastAsia="en-ZA"/>
        </w:rPr>
      </w:pPr>
      <w:r w:rsidRPr="003B0C1D">
        <w:rPr>
          <w:rFonts w:ascii="Arial" w:eastAsia="Times New Roman" w:hAnsi="Arial" w:cs="Arial"/>
          <w:color w:val="000000"/>
          <w:sz w:val="22"/>
          <w:szCs w:val="22"/>
          <w:lang w:eastAsia="en-ZA"/>
        </w:rPr>
        <w:t xml:space="preserve">As per the Skills Development Act 97 of 1998 Makana Municipality has a responsibility to encourage the unemployed to enter labour market through learnership programme. This also applies to internal staff for the advancement of career growth, for personal growth and upward mobility within the institutional departments. Interns - the program of the unemployed graduated to gather work experience in the </w:t>
      </w:r>
      <w:r w:rsidR="00566FFE" w:rsidRPr="003B0C1D">
        <w:rPr>
          <w:rFonts w:ascii="Arial" w:eastAsia="Times New Roman" w:hAnsi="Arial" w:cs="Arial"/>
          <w:color w:val="000000"/>
          <w:sz w:val="22"/>
          <w:szCs w:val="22"/>
          <w:lang w:eastAsia="en-ZA"/>
        </w:rPr>
        <w:t>workplace</w:t>
      </w:r>
      <w:r w:rsidRPr="003B0C1D">
        <w:rPr>
          <w:rFonts w:ascii="Arial" w:eastAsia="Times New Roman" w:hAnsi="Arial" w:cs="Arial"/>
          <w:color w:val="000000"/>
          <w:sz w:val="22"/>
          <w:szCs w:val="22"/>
          <w:lang w:eastAsia="en-ZA"/>
        </w:rPr>
        <w:t xml:space="preserve">. </w:t>
      </w:r>
      <w:r w:rsidRPr="003B0C1D">
        <w:rPr>
          <w:rFonts w:ascii="Arial" w:eastAsia="Times New Roman" w:hAnsi="Arial" w:cs="Arial"/>
          <w:sz w:val="22"/>
          <w:szCs w:val="22"/>
          <w:lang w:eastAsia="en-ZA"/>
        </w:rPr>
        <w:t>The</w:t>
      </w:r>
      <w:r w:rsidRPr="003B0C1D">
        <w:rPr>
          <w:rFonts w:ascii="Arial" w:eastAsia="Times New Roman" w:hAnsi="Arial" w:cs="Arial"/>
          <w:spacing w:val="18"/>
          <w:sz w:val="22"/>
          <w:szCs w:val="22"/>
          <w:lang w:eastAsia="en-ZA"/>
        </w:rPr>
        <w:t xml:space="preserve"> </w:t>
      </w:r>
      <w:r w:rsidRPr="003B0C1D">
        <w:rPr>
          <w:rFonts w:ascii="Arial" w:eastAsia="Times New Roman" w:hAnsi="Arial" w:cs="Arial"/>
          <w:sz w:val="22"/>
          <w:szCs w:val="22"/>
          <w:lang w:eastAsia="en-ZA"/>
        </w:rPr>
        <w:t>Skills</w:t>
      </w:r>
      <w:r w:rsidRPr="003B0C1D">
        <w:rPr>
          <w:rFonts w:ascii="Arial" w:eastAsia="Times New Roman" w:hAnsi="Arial" w:cs="Arial"/>
          <w:spacing w:val="-2"/>
          <w:sz w:val="22"/>
          <w:szCs w:val="22"/>
          <w:lang w:eastAsia="en-ZA"/>
        </w:rPr>
        <w:t xml:space="preserve"> </w:t>
      </w:r>
      <w:r w:rsidRPr="003B0C1D">
        <w:rPr>
          <w:rFonts w:ascii="Arial" w:eastAsia="Times New Roman" w:hAnsi="Arial" w:cs="Arial"/>
          <w:sz w:val="22"/>
          <w:szCs w:val="22"/>
          <w:lang w:eastAsia="en-ZA"/>
        </w:rPr>
        <w:t>Plan</w:t>
      </w:r>
      <w:r w:rsidRPr="003B0C1D">
        <w:rPr>
          <w:rFonts w:ascii="Arial" w:eastAsia="Times New Roman" w:hAnsi="Arial" w:cs="Arial"/>
          <w:spacing w:val="30"/>
          <w:sz w:val="22"/>
          <w:szCs w:val="22"/>
          <w:lang w:eastAsia="en-ZA"/>
        </w:rPr>
        <w:t xml:space="preserve"> </w:t>
      </w:r>
      <w:r w:rsidRPr="003B0C1D">
        <w:rPr>
          <w:rFonts w:ascii="Arial" w:eastAsia="Times New Roman" w:hAnsi="Arial" w:cs="Arial"/>
          <w:w w:val="105"/>
          <w:sz w:val="22"/>
          <w:szCs w:val="22"/>
          <w:lang w:eastAsia="en-ZA"/>
        </w:rPr>
        <w:t xml:space="preserve">maps </w:t>
      </w:r>
      <w:r w:rsidR="00566FFE" w:rsidRPr="003B0C1D">
        <w:rPr>
          <w:rFonts w:ascii="Arial" w:eastAsia="Times New Roman" w:hAnsi="Arial" w:cs="Arial"/>
          <w:sz w:val="22"/>
          <w:szCs w:val="22"/>
          <w:lang w:eastAsia="en-ZA"/>
        </w:rPr>
        <w:t xml:space="preserve">out </w:t>
      </w:r>
      <w:r w:rsidR="00566FFE" w:rsidRPr="003B0C1D">
        <w:rPr>
          <w:rFonts w:ascii="Arial" w:eastAsia="Times New Roman" w:hAnsi="Arial" w:cs="Arial"/>
          <w:spacing w:val="39"/>
          <w:sz w:val="22"/>
          <w:szCs w:val="22"/>
          <w:lang w:eastAsia="en-ZA"/>
        </w:rPr>
        <w:t>training</w:t>
      </w:r>
      <w:r w:rsidRPr="003B0C1D">
        <w:rPr>
          <w:rFonts w:ascii="Arial" w:eastAsia="Times New Roman" w:hAnsi="Arial" w:cs="Arial"/>
          <w:sz w:val="22"/>
          <w:szCs w:val="22"/>
          <w:lang w:eastAsia="en-ZA"/>
        </w:rPr>
        <w:t xml:space="preserve"> </w:t>
      </w:r>
      <w:r w:rsidR="00566FFE" w:rsidRPr="003B0C1D">
        <w:rPr>
          <w:rFonts w:ascii="Arial" w:eastAsia="Times New Roman" w:hAnsi="Arial" w:cs="Arial"/>
          <w:sz w:val="22"/>
          <w:szCs w:val="22"/>
          <w:lang w:eastAsia="en-ZA"/>
        </w:rPr>
        <w:t xml:space="preserve">priorities </w:t>
      </w:r>
      <w:r w:rsidR="00566FFE" w:rsidRPr="003B0C1D">
        <w:rPr>
          <w:rFonts w:ascii="Arial" w:eastAsia="Times New Roman" w:hAnsi="Arial" w:cs="Arial"/>
          <w:spacing w:val="36"/>
          <w:sz w:val="22"/>
          <w:szCs w:val="22"/>
          <w:lang w:eastAsia="en-ZA"/>
        </w:rPr>
        <w:t>for</w:t>
      </w:r>
      <w:r w:rsidRPr="003B0C1D">
        <w:rPr>
          <w:rFonts w:ascii="Arial" w:eastAsia="Times New Roman" w:hAnsi="Arial" w:cs="Arial"/>
          <w:sz w:val="22"/>
          <w:szCs w:val="22"/>
          <w:lang w:eastAsia="en-ZA"/>
        </w:rPr>
        <w:t xml:space="preserve"> the   </w:t>
      </w:r>
      <w:r w:rsidRPr="003B0C1D">
        <w:rPr>
          <w:rFonts w:ascii="Arial" w:eastAsia="Times New Roman" w:hAnsi="Arial" w:cs="Arial"/>
          <w:w w:val="103"/>
          <w:sz w:val="22"/>
          <w:szCs w:val="22"/>
          <w:lang w:eastAsia="en-ZA"/>
        </w:rPr>
        <w:t xml:space="preserve">organisation </w:t>
      </w:r>
      <w:r w:rsidRPr="003B0C1D">
        <w:rPr>
          <w:rFonts w:ascii="Arial" w:eastAsia="Times New Roman" w:hAnsi="Arial" w:cs="Arial"/>
          <w:sz w:val="22"/>
          <w:szCs w:val="22"/>
          <w:lang w:eastAsia="en-ZA"/>
        </w:rPr>
        <w:t>based</w:t>
      </w:r>
      <w:r w:rsidRPr="003B0C1D">
        <w:rPr>
          <w:rFonts w:ascii="Arial" w:eastAsia="Times New Roman" w:hAnsi="Arial" w:cs="Arial"/>
          <w:spacing w:val="39"/>
          <w:sz w:val="22"/>
          <w:szCs w:val="22"/>
          <w:lang w:eastAsia="en-ZA"/>
        </w:rPr>
        <w:t xml:space="preserve"> </w:t>
      </w:r>
      <w:r w:rsidRPr="003B0C1D">
        <w:rPr>
          <w:rFonts w:ascii="Arial" w:eastAsia="Times New Roman" w:hAnsi="Arial" w:cs="Arial"/>
          <w:sz w:val="22"/>
          <w:szCs w:val="22"/>
          <w:lang w:eastAsia="en-ZA"/>
        </w:rPr>
        <w:t>on</w:t>
      </w:r>
      <w:r w:rsidRPr="003B0C1D">
        <w:rPr>
          <w:rFonts w:ascii="Arial" w:eastAsia="Times New Roman" w:hAnsi="Arial" w:cs="Arial"/>
          <w:spacing w:val="8"/>
          <w:sz w:val="22"/>
          <w:szCs w:val="22"/>
          <w:lang w:eastAsia="en-ZA"/>
        </w:rPr>
        <w:t xml:space="preserve"> </w:t>
      </w:r>
      <w:r w:rsidRPr="003B0C1D">
        <w:rPr>
          <w:rFonts w:ascii="Arial" w:eastAsia="Times New Roman" w:hAnsi="Arial" w:cs="Arial"/>
          <w:sz w:val="22"/>
          <w:szCs w:val="22"/>
          <w:lang w:eastAsia="en-ZA"/>
        </w:rPr>
        <w:t>identified</w:t>
      </w:r>
      <w:r w:rsidRPr="003B0C1D">
        <w:rPr>
          <w:rFonts w:ascii="Arial" w:eastAsia="Times New Roman" w:hAnsi="Arial" w:cs="Arial"/>
          <w:spacing w:val="4"/>
          <w:sz w:val="22"/>
          <w:szCs w:val="22"/>
          <w:lang w:eastAsia="en-ZA"/>
        </w:rPr>
        <w:t xml:space="preserve"> </w:t>
      </w:r>
      <w:r w:rsidRPr="003B0C1D">
        <w:rPr>
          <w:rFonts w:ascii="Arial" w:eastAsia="Times New Roman" w:hAnsi="Arial" w:cs="Arial"/>
          <w:sz w:val="22"/>
          <w:szCs w:val="22"/>
          <w:lang w:eastAsia="en-ZA"/>
        </w:rPr>
        <w:t>skills</w:t>
      </w:r>
      <w:r w:rsidRPr="003B0C1D">
        <w:rPr>
          <w:rFonts w:ascii="Arial" w:eastAsia="Times New Roman" w:hAnsi="Arial" w:cs="Arial"/>
          <w:spacing w:val="-16"/>
          <w:sz w:val="22"/>
          <w:szCs w:val="22"/>
          <w:lang w:eastAsia="en-ZA"/>
        </w:rPr>
        <w:t xml:space="preserve"> </w:t>
      </w:r>
      <w:r w:rsidRPr="003B0C1D">
        <w:rPr>
          <w:rFonts w:ascii="Arial" w:eastAsia="Times New Roman" w:hAnsi="Arial" w:cs="Arial"/>
          <w:sz w:val="22"/>
          <w:szCs w:val="22"/>
          <w:lang w:eastAsia="en-ZA"/>
        </w:rPr>
        <w:t>gaps</w:t>
      </w:r>
      <w:r w:rsidRPr="003B0C1D">
        <w:rPr>
          <w:rFonts w:ascii="Arial" w:eastAsia="Times New Roman" w:hAnsi="Arial" w:cs="Arial"/>
          <w:spacing w:val="28"/>
          <w:sz w:val="22"/>
          <w:szCs w:val="22"/>
          <w:lang w:eastAsia="en-ZA"/>
        </w:rPr>
        <w:t xml:space="preserve"> </w:t>
      </w:r>
      <w:r w:rsidRPr="003B0C1D">
        <w:rPr>
          <w:rFonts w:ascii="Arial" w:eastAsia="Times New Roman" w:hAnsi="Arial" w:cs="Arial"/>
          <w:sz w:val="22"/>
          <w:szCs w:val="22"/>
          <w:lang w:eastAsia="en-ZA"/>
        </w:rPr>
        <w:t>and</w:t>
      </w:r>
      <w:r w:rsidRPr="003B0C1D">
        <w:rPr>
          <w:rFonts w:ascii="Arial" w:eastAsia="Times New Roman" w:hAnsi="Arial" w:cs="Arial"/>
          <w:spacing w:val="18"/>
          <w:sz w:val="22"/>
          <w:szCs w:val="22"/>
          <w:lang w:eastAsia="en-ZA"/>
        </w:rPr>
        <w:t xml:space="preserve"> </w:t>
      </w:r>
      <w:r w:rsidRPr="003B0C1D">
        <w:rPr>
          <w:rFonts w:ascii="Arial" w:eastAsia="Times New Roman" w:hAnsi="Arial" w:cs="Arial"/>
          <w:w w:val="101"/>
          <w:sz w:val="22"/>
          <w:szCs w:val="22"/>
          <w:lang w:eastAsia="en-ZA"/>
        </w:rPr>
        <w:t xml:space="preserve">deficiencies </w:t>
      </w:r>
      <w:r w:rsidRPr="003B0C1D">
        <w:rPr>
          <w:rFonts w:ascii="Arial" w:eastAsia="Times New Roman" w:hAnsi="Arial" w:cs="Arial"/>
          <w:sz w:val="22"/>
          <w:szCs w:val="22"/>
          <w:lang w:eastAsia="en-ZA"/>
        </w:rPr>
        <w:t>and envisaged</w:t>
      </w:r>
      <w:r w:rsidRPr="003B0C1D">
        <w:rPr>
          <w:rFonts w:ascii="Arial" w:eastAsia="Times New Roman" w:hAnsi="Arial" w:cs="Arial"/>
          <w:spacing w:val="24"/>
          <w:sz w:val="22"/>
          <w:szCs w:val="22"/>
          <w:lang w:eastAsia="en-ZA"/>
        </w:rPr>
        <w:t xml:space="preserve"> </w:t>
      </w:r>
      <w:r w:rsidRPr="003B0C1D">
        <w:rPr>
          <w:rFonts w:ascii="Arial" w:eastAsia="Times New Roman" w:hAnsi="Arial" w:cs="Arial"/>
          <w:sz w:val="22"/>
          <w:szCs w:val="22"/>
          <w:lang w:eastAsia="en-ZA"/>
        </w:rPr>
        <w:t>future</w:t>
      </w:r>
      <w:r w:rsidRPr="003B0C1D">
        <w:rPr>
          <w:rFonts w:ascii="Arial" w:eastAsia="Times New Roman" w:hAnsi="Arial" w:cs="Arial"/>
          <w:spacing w:val="4"/>
          <w:sz w:val="22"/>
          <w:szCs w:val="22"/>
          <w:lang w:eastAsia="en-ZA"/>
        </w:rPr>
        <w:t xml:space="preserve"> </w:t>
      </w:r>
      <w:r w:rsidRPr="003B0C1D">
        <w:rPr>
          <w:rFonts w:ascii="Arial" w:eastAsia="Times New Roman" w:hAnsi="Arial" w:cs="Arial"/>
          <w:sz w:val="22"/>
          <w:szCs w:val="22"/>
          <w:lang w:eastAsia="en-ZA"/>
        </w:rPr>
        <w:t>operational</w:t>
      </w:r>
      <w:r w:rsidRPr="003B0C1D">
        <w:rPr>
          <w:rFonts w:ascii="Arial" w:eastAsia="Times New Roman" w:hAnsi="Arial" w:cs="Arial"/>
          <w:spacing w:val="20"/>
          <w:sz w:val="22"/>
          <w:szCs w:val="22"/>
          <w:lang w:eastAsia="en-ZA"/>
        </w:rPr>
        <w:t xml:space="preserve"> </w:t>
      </w:r>
      <w:r w:rsidRPr="00BF03DD">
        <w:rPr>
          <w:rFonts w:ascii="Arial" w:eastAsia="Times New Roman" w:hAnsi="Arial" w:cs="Arial"/>
          <w:w w:val="107"/>
          <w:sz w:val="22"/>
          <w:szCs w:val="22"/>
          <w:lang w:eastAsia="en-ZA"/>
        </w:rPr>
        <w:t xml:space="preserve">needs </w:t>
      </w:r>
      <w:r w:rsidRPr="00BF03DD">
        <w:rPr>
          <w:rFonts w:ascii="Arial" w:eastAsia="Times New Roman" w:hAnsi="Arial" w:cs="Arial"/>
          <w:w w:val="96"/>
          <w:sz w:val="22"/>
          <w:szCs w:val="22"/>
          <w:lang w:eastAsia="en-ZA"/>
        </w:rPr>
        <w:t>(including</w:t>
      </w:r>
      <w:r w:rsidRPr="00BF03DD">
        <w:rPr>
          <w:rFonts w:ascii="Arial" w:eastAsia="Times New Roman" w:hAnsi="Arial" w:cs="Arial"/>
          <w:spacing w:val="-13"/>
          <w:w w:val="96"/>
          <w:sz w:val="22"/>
          <w:szCs w:val="22"/>
          <w:lang w:eastAsia="en-ZA"/>
        </w:rPr>
        <w:t xml:space="preserve"> </w:t>
      </w:r>
      <w:r w:rsidRPr="00BF03DD">
        <w:rPr>
          <w:rFonts w:ascii="Arial" w:eastAsia="Times New Roman" w:hAnsi="Arial" w:cs="Arial"/>
          <w:sz w:val="22"/>
          <w:szCs w:val="22"/>
          <w:lang w:eastAsia="en-ZA"/>
        </w:rPr>
        <w:t>succession</w:t>
      </w:r>
      <w:r w:rsidRPr="00BF03DD">
        <w:rPr>
          <w:rFonts w:ascii="Arial" w:eastAsia="Times New Roman" w:hAnsi="Arial" w:cs="Arial"/>
          <w:spacing w:val="17"/>
          <w:sz w:val="22"/>
          <w:szCs w:val="22"/>
          <w:lang w:eastAsia="en-ZA"/>
        </w:rPr>
        <w:t xml:space="preserve"> </w:t>
      </w:r>
      <w:r w:rsidRPr="00BF03DD">
        <w:rPr>
          <w:rFonts w:ascii="Arial" w:eastAsia="Times New Roman" w:hAnsi="Arial" w:cs="Arial"/>
          <w:sz w:val="22"/>
          <w:szCs w:val="22"/>
          <w:lang w:eastAsia="en-ZA"/>
        </w:rPr>
        <w:t>and</w:t>
      </w:r>
      <w:r w:rsidRPr="00BF03DD">
        <w:rPr>
          <w:rFonts w:ascii="Arial" w:eastAsia="Times New Roman" w:hAnsi="Arial" w:cs="Arial"/>
          <w:spacing w:val="-1"/>
          <w:sz w:val="22"/>
          <w:szCs w:val="22"/>
          <w:lang w:eastAsia="en-ZA"/>
        </w:rPr>
        <w:t xml:space="preserve"> </w:t>
      </w:r>
      <w:r w:rsidRPr="00BF03DD">
        <w:rPr>
          <w:rFonts w:ascii="Arial" w:eastAsia="Times New Roman" w:hAnsi="Arial" w:cs="Arial"/>
          <w:sz w:val="22"/>
          <w:szCs w:val="22"/>
          <w:lang w:eastAsia="en-ZA"/>
        </w:rPr>
        <w:t>career</w:t>
      </w:r>
      <w:r w:rsidRPr="00BF03DD">
        <w:rPr>
          <w:rFonts w:ascii="Arial" w:eastAsia="Times New Roman" w:hAnsi="Arial" w:cs="Arial"/>
          <w:spacing w:val="27"/>
          <w:sz w:val="22"/>
          <w:szCs w:val="22"/>
          <w:lang w:eastAsia="en-ZA"/>
        </w:rPr>
        <w:t xml:space="preserve"> </w:t>
      </w:r>
      <w:r w:rsidRPr="00BF03DD">
        <w:rPr>
          <w:rFonts w:ascii="Arial" w:eastAsia="Times New Roman" w:hAnsi="Arial" w:cs="Arial"/>
          <w:w w:val="99"/>
          <w:sz w:val="22"/>
          <w:szCs w:val="22"/>
          <w:lang w:eastAsia="en-ZA"/>
        </w:rPr>
        <w:t>planning),</w:t>
      </w:r>
      <w:r w:rsidRPr="00BF03DD">
        <w:rPr>
          <w:rFonts w:ascii="Arial" w:eastAsia="Times New Roman" w:hAnsi="Arial" w:cs="Arial"/>
          <w:spacing w:val="-15"/>
          <w:w w:val="99"/>
          <w:sz w:val="22"/>
          <w:szCs w:val="22"/>
          <w:lang w:eastAsia="en-ZA"/>
        </w:rPr>
        <w:t xml:space="preserve"> </w:t>
      </w:r>
      <w:r w:rsidRPr="00BF03DD">
        <w:rPr>
          <w:rFonts w:ascii="Arial" w:eastAsia="Times New Roman" w:hAnsi="Arial" w:cs="Arial"/>
          <w:w w:val="105"/>
          <w:sz w:val="22"/>
          <w:szCs w:val="22"/>
          <w:lang w:eastAsia="en-ZA"/>
        </w:rPr>
        <w:t xml:space="preserve">thus </w:t>
      </w:r>
      <w:r w:rsidR="009127F7" w:rsidRPr="00BF03DD">
        <w:rPr>
          <w:rFonts w:ascii="Arial" w:eastAsia="Times New Roman" w:hAnsi="Arial" w:cs="Arial"/>
          <w:sz w:val="22"/>
          <w:szCs w:val="22"/>
          <w:lang w:eastAsia="en-ZA"/>
        </w:rPr>
        <w:t xml:space="preserve">permitting </w:t>
      </w:r>
      <w:r w:rsidR="009127F7" w:rsidRPr="00BF03DD">
        <w:rPr>
          <w:rFonts w:ascii="Arial" w:eastAsia="Times New Roman" w:hAnsi="Arial" w:cs="Arial"/>
          <w:spacing w:val="20"/>
          <w:sz w:val="22"/>
          <w:szCs w:val="22"/>
          <w:lang w:eastAsia="en-ZA"/>
        </w:rPr>
        <w:t>appropriate</w:t>
      </w:r>
      <w:r w:rsidRPr="00BF03DD">
        <w:rPr>
          <w:rFonts w:ascii="Arial" w:eastAsia="Times New Roman" w:hAnsi="Arial" w:cs="Arial"/>
          <w:sz w:val="22"/>
          <w:szCs w:val="22"/>
          <w:lang w:eastAsia="en-ZA"/>
        </w:rPr>
        <w:t xml:space="preserve">   </w:t>
      </w:r>
      <w:proofErr w:type="gramStart"/>
      <w:r w:rsidRPr="00BF03DD">
        <w:rPr>
          <w:rFonts w:ascii="Arial" w:eastAsia="Times New Roman" w:hAnsi="Arial" w:cs="Arial"/>
          <w:sz w:val="22"/>
          <w:szCs w:val="22"/>
          <w:lang w:eastAsia="en-ZA"/>
        </w:rPr>
        <w:t xml:space="preserve">training </w:t>
      </w:r>
      <w:r w:rsidRPr="00BF03DD">
        <w:rPr>
          <w:rFonts w:ascii="Arial" w:eastAsia="Times New Roman" w:hAnsi="Arial" w:cs="Arial"/>
          <w:spacing w:val="10"/>
          <w:sz w:val="22"/>
          <w:szCs w:val="22"/>
          <w:lang w:eastAsia="en-ZA"/>
        </w:rPr>
        <w:t xml:space="preserve"> </w:t>
      </w:r>
      <w:r w:rsidRPr="00BF03DD">
        <w:rPr>
          <w:rFonts w:ascii="Arial" w:eastAsia="Times New Roman" w:hAnsi="Arial" w:cs="Arial"/>
          <w:w w:val="103"/>
          <w:sz w:val="22"/>
          <w:szCs w:val="22"/>
          <w:lang w:eastAsia="en-ZA"/>
        </w:rPr>
        <w:t>inter</w:t>
      </w:r>
      <w:r w:rsidRPr="00BF03DD">
        <w:rPr>
          <w:rFonts w:ascii="Arial" w:eastAsia="Times New Roman" w:hAnsi="Arial" w:cs="Arial"/>
          <w:spacing w:val="-2"/>
          <w:w w:val="103"/>
          <w:sz w:val="22"/>
          <w:szCs w:val="22"/>
          <w:lang w:eastAsia="en-ZA"/>
        </w:rPr>
        <w:t>v</w:t>
      </w:r>
      <w:r w:rsidRPr="00BF03DD">
        <w:rPr>
          <w:rFonts w:ascii="Arial" w:eastAsia="Times New Roman" w:hAnsi="Arial" w:cs="Arial"/>
          <w:w w:val="104"/>
          <w:sz w:val="22"/>
          <w:szCs w:val="22"/>
          <w:lang w:eastAsia="en-ZA"/>
        </w:rPr>
        <w:t>entions</w:t>
      </w:r>
      <w:proofErr w:type="gramEnd"/>
      <w:r w:rsidRPr="00BF03DD">
        <w:rPr>
          <w:rFonts w:ascii="Arial" w:eastAsia="Times New Roman" w:hAnsi="Arial" w:cs="Arial"/>
          <w:w w:val="104"/>
          <w:sz w:val="22"/>
          <w:szCs w:val="22"/>
          <w:lang w:eastAsia="en-ZA"/>
        </w:rPr>
        <w:t xml:space="preserve"> </w:t>
      </w:r>
      <w:r w:rsidRPr="00BF03DD">
        <w:rPr>
          <w:rFonts w:ascii="Arial" w:eastAsia="Times New Roman" w:hAnsi="Arial" w:cs="Arial"/>
          <w:sz w:val="22"/>
          <w:szCs w:val="22"/>
          <w:lang w:eastAsia="en-ZA"/>
        </w:rPr>
        <w:t>to</w:t>
      </w:r>
      <w:r w:rsidRPr="00BF03DD">
        <w:rPr>
          <w:rFonts w:ascii="Arial" w:eastAsia="Times New Roman" w:hAnsi="Arial" w:cs="Arial"/>
          <w:spacing w:val="10"/>
          <w:sz w:val="22"/>
          <w:szCs w:val="22"/>
          <w:lang w:eastAsia="en-ZA"/>
        </w:rPr>
        <w:t xml:space="preserve"> </w:t>
      </w:r>
      <w:r w:rsidRPr="00BF03DD">
        <w:rPr>
          <w:rFonts w:ascii="Arial" w:eastAsia="Times New Roman" w:hAnsi="Arial" w:cs="Arial"/>
          <w:sz w:val="22"/>
          <w:szCs w:val="22"/>
          <w:lang w:eastAsia="en-ZA"/>
        </w:rPr>
        <w:t>be</w:t>
      </w:r>
      <w:r w:rsidRPr="00BF03DD">
        <w:rPr>
          <w:rFonts w:ascii="Arial" w:eastAsia="Times New Roman" w:hAnsi="Arial" w:cs="Arial"/>
          <w:spacing w:val="14"/>
          <w:sz w:val="22"/>
          <w:szCs w:val="22"/>
          <w:lang w:eastAsia="en-ZA"/>
        </w:rPr>
        <w:t xml:space="preserve"> </w:t>
      </w:r>
      <w:r w:rsidRPr="00BF03DD">
        <w:rPr>
          <w:rFonts w:ascii="Arial" w:eastAsia="Times New Roman" w:hAnsi="Arial" w:cs="Arial"/>
          <w:sz w:val="22"/>
          <w:szCs w:val="22"/>
          <w:lang w:eastAsia="en-ZA"/>
        </w:rPr>
        <w:t>devised</w:t>
      </w:r>
      <w:r w:rsidRPr="00BF03DD">
        <w:rPr>
          <w:rFonts w:ascii="Arial" w:eastAsia="Times New Roman" w:hAnsi="Arial" w:cs="Arial"/>
          <w:spacing w:val="24"/>
          <w:sz w:val="22"/>
          <w:szCs w:val="22"/>
          <w:lang w:eastAsia="en-ZA"/>
        </w:rPr>
        <w:t xml:space="preserve"> </w:t>
      </w:r>
      <w:r w:rsidRPr="00BF03DD">
        <w:rPr>
          <w:rFonts w:ascii="Arial" w:eastAsia="Times New Roman" w:hAnsi="Arial" w:cs="Arial"/>
          <w:sz w:val="22"/>
          <w:szCs w:val="22"/>
          <w:lang w:eastAsia="en-ZA"/>
        </w:rPr>
        <w:t>and</w:t>
      </w:r>
      <w:r w:rsidRPr="00BF03DD">
        <w:rPr>
          <w:rFonts w:ascii="Arial" w:eastAsia="Times New Roman" w:hAnsi="Arial" w:cs="Arial"/>
          <w:spacing w:val="15"/>
          <w:sz w:val="22"/>
          <w:szCs w:val="22"/>
          <w:lang w:eastAsia="en-ZA"/>
        </w:rPr>
        <w:t xml:space="preserve"> </w:t>
      </w:r>
      <w:r w:rsidRPr="00BF03DD">
        <w:rPr>
          <w:rFonts w:ascii="Arial" w:eastAsia="Times New Roman" w:hAnsi="Arial" w:cs="Arial"/>
          <w:w w:val="103"/>
          <w:sz w:val="22"/>
          <w:szCs w:val="22"/>
          <w:lang w:eastAsia="en-ZA"/>
        </w:rPr>
        <w:t xml:space="preserve">implemented. </w:t>
      </w:r>
    </w:p>
    <w:p w14:paraId="4B57BFD6" w14:textId="77777777" w:rsidR="000158C8" w:rsidRPr="003B0C1D" w:rsidRDefault="000158C8" w:rsidP="00165472">
      <w:pPr>
        <w:spacing w:after="48" w:line="276" w:lineRule="auto"/>
        <w:jc w:val="both"/>
        <w:rPr>
          <w:rFonts w:ascii="Arial" w:eastAsia="Times New Roman" w:hAnsi="Arial" w:cs="Arial"/>
          <w:sz w:val="22"/>
          <w:szCs w:val="22"/>
          <w:lang w:eastAsia="en-ZA"/>
        </w:rPr>
      </w:pPr>
    </w:p>
    <w:p w14:paraId="00674658" w14:textId="77777777" w:rsidR="00AF2A79" w:rsidRPr="003B0C1D" w:rsidRDefault="003800DD" w:rsidP="00FD402D">
      <w:pPr>
        <w:spacing w:after="0" w:line="360" w:lineRule="auto"/>
        <w:jc w:val="both"/>
        <w:rPr>
          <w:rFonts w:ascii="Arial" w:eastAsia="Times New Roman" w:hAnsi="Arial" w:cs="Arial"/>
          <w:b/>
          <w:sz w:val="22"/>
          <w:szCs w:val="22"/>
          <w:lang w:eastAsia="en-ZA"/>
        </w:rPr>
      </w:pPr>
      <w:r w:rsidRPr="003B0C1D">
        <w:rPr>
          <w:rFonts w:ascii="Arial" w:eastAsia="Times New Roman" w:hAnsi="Arial" w:cs="Arial"/>
          <w:b/>
          <w:sz w:val="22"/>
          <w:szCs w:val="22"/>
          <w:lang w:eastAsia="en-ZA"/>
        </w:rPr>
        <w:t>4.2.3.1 Skills</w:t>
      </w:r>
      <w:r w:rsidR="00AF2A79" w:rsidRPr="003B0C1D">
        <w:rPr>
          <w:rFonts w:ascii="Arial" w:eastAsia="Times New Roman" w:hAnsi="Arial" w:cs="Arial"/>
          <w:b/>
          <w:sz w:val="22"/>
          <w:szCs w:val="22"/>
          <w:lang w:eastAsia="en-ZA"/>
        </w:rPr>
        <w:t xml:space="preserve"> Development </w:t>
      </w:r>
      <w:r w:rsidR="001B7018" w:rsidRPr="003B0C1D">
        <w:rPr>
          <w:rFonts w:ascii="Arial" w:eastAsia="Times New Roman" w:hAnsi="Arial" w:cs="Arial"/>
          <w:b/>
          <w:sz w:val="22"/>
          <w:szCs w:val="22"/>
          <w:lang w:eastAsia="en-ZA"/>
        </w:rPr>
        <w:t xml:space="preserve">&amp; </w:t>
      </w:r>
      <w:r w:rsidR="00AF2A79" w:rsidRPr="003B0C1D">
        <w:rPr>
          <w:rFonts w:ascii="Arial" w:eastAsia="Times New Roman" w:hAnsi="Arial" w:cs="Arial"/>
          <w:b/>
          <w:sz w:val="22"/>
          <w:szCs w:val="22"/>
          <w:lang w:eastAsia="en-ZA"/>
        </w:rPr>
        <w:t xml:space="preserve">Training </w:t>
      </w:r>
    </w:p>
    <w:p w14:paraId="15024A08" w14:textId="77777777" w:rsidR="000158C8" w:rsidRPr="003B0C1D" w:rsidRDefault="003800DD" w:rsidP="003A6DF4">
      <w:pPr>
        <w:spacing w:after="0" w:line="360" w:lineRule="auto"/>
        <w:ind w:right="12"/>
        <w:jc w:val="both"/>
        <w:rPr>
          <w:rFonts w:ascii="Arial" w:eastAsia="Times New Roman" w:hAnsi="Arial" w:cs="Arial"/>
          <w:sz w:val="22"/>
          <w:szCs w:val="22"/>
          <w:lang w:eastAsia="en-ZA"/>
        </w:rPr>
      </w:pPr>
      <w:r w:rsidRPr="003B0C1D">
        <w:rPr>
          <w:rFonts w:ascii="Arial" w:eastAsia="Times New Roman" w:hAnsi="Arial" w:cs="Arial"/>
          <w:sz w:val="22"/>
          <w:szCs w:val="22"/>
          <w:lang w:eastAsia="en-ZA"/>
        </w:rPr>
        <w:t xml:space="preserve">Municipality has a challenge of lack internal capacity and scarcity funding as result lot of training could not take place. </w:t>
      </w:r>
      <w:r w:rsidR="000158C8" w:rsidRPr="003B0C1D">
        <w:rPr>
          <w:rFonts w:ascii="Arial" w:eastAsia="Times New Roman" w:hAnsi="Arial" w:cs="Arial"/>
          <w:sz w:val="22"/>
          <w:szCs w:val="22"/>
          <w:lang w:eastAsia="en-ZA"/>
        </w:rPr>
        <w:t xml:space="preserve">The following training programmes were undertaken </w:t>
      </w:r>
      <w:proofErr w:type="gramStart"/>
      <w:r w:rsidR="000158C8" w:rsidRPr="003B0C1D">
        <w:rPr>
          <w:rFonts w:ascii="Arial" w:eastAsia="Times New Roman" w:hAnsi="Arial" w:cs="Arial"/>
          <w:sz w:val="22"/>
          <w:szCs w:val="22"/>
          <w:lang w:eastAsia="en-ZA"/>
        </w:rPr>
        <w:t>with regard to</w:t>
      </w:r>
      <w:proofErr w:type="gramEnd"/>
      <w:r w:rsidR="000158C8" w:rsidRPr="003B0C1D">
        <w:rPr>
          <w:rFonts w:ascii="Arial" w:eastAsia="Times New Roman" w:hAnsi="Arial" w:cs="Arial"/>
          <w:sz w:val="22"/>
          <w:szCs w:val="22"/>
          <w:lang w:eastAsia="en-ZA"/>
        </w:rPr>
        <w:t xml:space="preserve"> staff development: </w:t>
      </w:r>
    </w:p>
    <w:p w14:paraId="13DEC0E5" w14:textId="77777777" w:rsidR="001B7018" w:rsidRPr="003B0C1D" w:rsidRDefault="001B7018" w:rsidP="003A6DF4">
      <w:pPr>
        <w:spacing w:after="0" w:line="276" w:lineRule="auto"/>
        <w:ind w:right="12"/>
        <w:jc w:val="both"/>
        <w:rPr>
          <w:rFonts w:ascii="Arial" w:eastAsia="Times New Roman" w:hAnsi="Arial" w:cs="Arial"/>
          <w:sz w:val="22"/>
          <w:szCs w:val="22"/>
          <w:lang w:eastAsia="en-ZA"/>
        </w:rPr>
      </w:pPr>
    </w:p>
    <w:tbl>
      <w:tblPr>
        <w:tblStyle w:val="TableGrid"/>
        <w:tblW w:w="0" w:type="auto"/>
        <w:tblLook w:val="04A0" w:firstRow="1" w:lastRow="0" w:firstColumn="1" w:lastColumn="0" w:noHBand="0" w:noVBand="1"/>
      </w:tblPr>
      <w:tblGrid>
        <w:gridCol w:w="3091"/>
        <w:gridCol w:w="6458"/>
      </w:tblGrid>
      <w:tr w:rsidR="001B7018" w:rsidRPr="00FD402D" w14:paraId="564831CA" w14:textId="77777777" w:rsidTr="00305AE0">
        <w:tc>
          <w:tcPr>
            <w:tcW w:w="3114" w:type="dxa"/>
            <w:shd w:val="clear" w:color="auto" w:fill="DDCB9F"/>
          </w:tcPr>
          <w:p w14:paraId="639AC492" w14:textId="77777777" w:rsidR="001B7018" w:rsidRPr="00FD402D" w:rsidRDefault="001B7018" w:rsidP="00FD402D">
            <w:pPr>
              <w:spacing w:after="39" w:line="276" w:lineRule="auto"/>
              <w:ind w:right="12"/>
              <w:jc w:val="center"/>
              <w:rPr>
                <w:rFonts w:ascii="Arial" w:hAnsi="Arial" w:cs="Arial"/>
                <w:b/>
                <w:sz w:val="22"/>
                <w:szCs w:val="22"/>
              </w:rPr>
            </w:pPr>
            <w:r w:rsidRPr="00FD402D">
              <w:rPr>
                <w:rFonts w:ascii="Arial" w:hAnsi="Arial" w:cs="Arial"/>
                <w:b/>
                <w:sz w:val="22"/>
                <w:szCs w:val="22"/>
              </w:rPr>
              <w:t>Details</w:t>
            </w:r>
          </w:p>
        </w:tc>
        <w:tc>
          <w:tcPr>
            <w:tcW w:w="6511" w:type="dxa"/>
            <w:shd w:val="clear" w:color="auto" w:fill="DDCB9F"/>
          </w:tcPr>
          <w:p w14:paraId="43740DF4" w14:textId="77777777" w:rsidR="001B7018" w:rsidRPr="00FD402D" w:rsidRDefault="001B7018" w:rsidP="00FD402D">
            <w:pPr>
              <w:spacing w:after="39" w:line="276" w:lineRule="auto"/>
              <w:ind w:right="12"/>
              <w:jc w:val="center"/>
              <w:rPr>
                <w:rFonts w:ascii="Arial" w:hAnsi="Arial" w:cs="Arial"/>
                <w:b/>
                <w:sz w:val="22"/>
                <w:szCs w:val="22"/>
              </w:rPr>
            </w:pPr>
            <w:r w:rsidRPr="00FD402D">
              <w:rPr>
                <w:rFonts w:ascii="Arial" w:hAnsi="Arial" w:cs="Arial"/>
                <w:b/>
                <w:sz w:val="22"/>
                <w:szCs w:val="22"/>
              </w:rPr>
              <w:t>Training Undertaken</w:t>
            </w:r>
          </w:p>
        </w:tc>
      </w:tr>
      <w:tr w:rsidR="001B7018" w:rsidRPr="003B0C1D" w14:paraId="599EDBBB" w14:textId="77777777" w:rsidTr="00305AE0">
        <w:tc>
          <w:tcPr>
            <w:tcW w:w="3114" w:type="dxa"/>
            <w:shd w:val="clear" w:color="auto" w:fill="FFFFFF" w:themeFill="background1"/>
          </w:tcPr>
          <w:p w14:paraId="2AAAFEA8" w14:textId="77777777" w:rsidR="001B7018" w:rsidRPr="003B0C1D" w:rsidRDefault="001B7018" w:rsidP="00E5798B">
            <w:pPr>
              <w:spacing w:line="360" w:lineRule="auto"/>
              <w:ind w:left="83"/>
              <w:jc w:val="both"/>
              <w:rPr>
                <w:rFonts w:ascii="Arial" w:hAnsi="Arial" w:cs="Arial"/>
                <w:sz w:val="22"/>
                <w:szCs w:val="22"/>
              </w:rPr>
            </w:pPr>
            <w:r w:rsidRPr="003B0C1D">
              <w:rPr>
                <w:rFonts w:ascii="Arial" w:eastAsia="Arial" w:hAnsi="Arial" w:cs="Arial"/>
                <w:sz w:val="22"/>
                <w:szCs w:val="22"/>
              </w:rPr>
              <w:t>Councillors</w:t>
            </w:r>
          </w:p>
        </w:tc>
        <w:tc>
          <w:tcPr>
            <w:tcW w:w="6511" w:type="dxa"/>
            <w:shd w:val="clear" w:color="auto" w:fill="FFFFFF" w:themeFill="background1"/>
          </w:tcPr>
          <w:p w14:paraId="7CF83890" w14:textId="77777777" w:rsidR="001B7018" w:rsidRPr="003B0C1D" w:rsidRDefault="001B7018" w:rsidP="00E5798B">
            <w:pPr>
              <w:spacing w:after="88" w:line="360" w:lineRule="auto"/>
              <w:ind w:left="110"/>
              <w:jc w:val="both"/>
              <w:rPr>
                <w:rFonts w:ascii="Arial" w:hAnsi="Arial" w:cs="Arial"/>
                <w:sz w:val="22"/>
                <w:szCs w:val="22"/>
              </w:rPr>
            </w:pPr>
            <w:r w:rsidRPr="003B0C1D">
              <w:rPr>
                <w:rFonts w:ascii="Arial" w:hAnsi="Arial" w:cs="Arial"/>
                <w:sz w:val="22"/>
                <w:szCs w:val="22"/>
              </w:rPr>
              <w:t xml:space="preserve">Training on local labour terms of reference </w:t>
            </w:r>
          </w:p>
        </w:tc>
      </w:tr>
      <w:tr w:rsidR="001B7018" w:rsidRPr="003B0C1D" w14:paraId="33558172" w14:textId="77777777" w:rsidTr="00305AE0">
        <w:tc>
          <w:tcPr>
            <w:tcW w:w="3114" w:type="dxa"/>
          </w:tcPr>
          <w:p w14:paraId="3E6072AB" w14:textId="77777777" w:rsidR="001B7018" w:rsidRPr="003B0C1D" w:rsidRDefault="001B7018" w:rsidP="00E5798B">
            <w:pPr>
              <w:spacing w:line="360" w:lineRule="auto"/>
              <w:ind w:left="83"/>
              <w:jc w:val="both"/>
              <w:rPr>
                <w:rFonts w:ascii="Arial" w:eastAsia="Arial" w:hAnsi="Arial" w:cs="Arial"/>
                <w:sz w:val="22"/>
                <w:szCs w:val="22"/>
              </w:rPr>
            </w:pPr>
            <w:r w:rsidRPr="003B0C1D">
              <w:rPr>
                <w:rFonts w:ascii="Arial" w:eastAsia="Arial" w:hAnsi="Arial" w:cs="Arial"/>
                <w:sz w:val="22"/>
                <w:szCs w:val="22"/>
              </w:rPr>
              <w:t>Staff:</w:t>
            </w:r>
          </w:p>
          <w:p w14:paraId="151BECE1" w14:textId="77777777" w:rsidR="001B7018" w:rsidRPr="003B0C1D" w:rsidRDefault="001B7018" w:rsidP="00E5798B">
            <w:pPr>
              <w:spacing w:after="39" w:line="360" w:lineRule="auto"/>
              <w:ind w:right="12"/>
              <w:jc w:val="both"/>
              <w:rPr>
                <w:rFonts w:ascii="Arial" w:eastAsia="Arial" w:hAnsi="Arial" w:cs="Arial"/>
                <w:sz w:val="22"/>
                <w:szCs w:val="22"/>
              </w:rPr>
            </w:pPr>
          </w:p>
          <w:p w14:paraId="6B5B36A6" w14:textId="77777777" w:rsidR="001B7018" w:rsidRPr="003B0C1D" w:rsidRDefault="001B7018" w:rsidP="00E5798B">
            <w:pPr>
              <w:spacing w:after="39" w:line="360" w:lineRule="auto"/>
              <w:ind w:left="110" w:right="12"/>
              <w:jc w:val="both"/>
              <w:rPr>
                <w:rFonts w:ascii="Arial" w:eastAsia="Arial" w:hAnsi="Arial" w:cs="Arial"/>
                <w:sz w:val="22"/>
                <w:szCs w:val="22"/>
              </w:rPr>
            </w:pPr>
          </w:p>
        </w:tc>
        <w:tc>
          <w:tcPr>
            <w:tcW w:w="6511" w:type="dxa"/>
          </w:tcPr>
          <w:p w14:paraId="254C6003" w14:textId="77777777" w:rsidR="001B7018" w:rsidRPr="003B0C1D" w:rsidRDefault="001B7018" w:rsidP="00E5798B">
            <w:pPr>
              <w:pStyle w:val="ListParagraph"/>
              <w:numPr>
                <w:ilvl w:val="0"/>
                <w:numId w:val="22"/>
              </w:numPr>
              <w:spacing w:after="43" w:line="360" w:lineRule="auto"/>
              <w:jc w:val="both"/>
              <w:rPr>
                <w:rFonts w:ascii="Arial" w:eastAsia="Arial" w:hAnsi="Arial" w:cs="Arial"/>
                <w:sz w:val="22"/>
                <w:szCs w:val="22"/>
              </w:rPr>
            </w:pPr>
            <w:r w:rsidRPr="003B0C1D">
              <w:rPr>
                <w:rFonts w:ascii="Arial" w:eastAsia="Arial" w:hAnsi="Arial" w:cs="Arial"/>
                <w:sz w:val="22"/>
                <w:szCs w:val="22"/>
              </w:rPr>
              <w:t xml:space="preserve">Occupational health and safety training course- 10 Officials serving as Safety representatives </w:t>
            </w:r>
          </w:p>
          <w:p w14:paraId="7E0C2788" w14:textId="6931A6C9" w:rsidR="001B7018" w:rsidRPr="003B0C1D" w:rsidRDefault="001B7018" w:rsidP="00E5798B">
            <w:pPr>
              <w:pStyle w:val="ListParagraph"/>
              <w:numPr>
                <w:ilvl w:val="0"/>
                <w:numId w:val="22"/>
              </w:numPr>
              <w:spacing w:after="43" w:line="360" w:lineRule="auto"/>
              <w:jc w:val="both"/>
              <w:rPr>
                <w:rFonts w:ascii="Arial" w:hAnsi="Arial" w:cs="Arial"/>
                <w:sz w:val="22"/>
                <w:szCs w:val="22"/>
              </w:rPr>
            </w:pPr>
            <w:r w:rsidRPr="003B0C1D">
              <w:rPr>
                <w:rFonts w:ascii="Arial" w:hAnsi="Arial" w:cs="Arial"/>
                <w:sz w:val="22"/>
                <w:szCs w:val="22"/>
              </w:rPr>
              <w:t xml:space="preserve">Training in water and wastewater </w:t>
            </w:r>
            <w:r w:rsidR="00477AF0" w:rsidRPr="003B0C1D">
              <w:rPr>
                <w:rFonts w:ascii="Arial" w:hAnsi="Arial" w:cs="Arial"/>
                <w:sz w:val="22"/>
                <w:szCs w:val="22"/>
              </w:rPr>
              <w:t>treatment. -</w:t>
            </w:r>
            <w:r w:rsidRPr="003B0C1D">
              <w:rPr>
                <w:rFonts w:ascii="Arial" w:hAnsi="Arial" w:cs="Arial"/>
                <w:sz w:val="22"/>
                <w:szCs w:val="22"/>
              </w:rPr>
              <w:t xml:space="preserve"> Learnership for 29 Makana Employees</w:t>
            </w:r>
          </w:p>
        </w:tc>
      </w:tr>
    </w:tbl>
    <w:p w14:paraId="7253C1C3" w14:textId="079AD2AD" w:rsidR="001B7018" w:rsidRDefault="001B7018" w:rsidP="00165472">
      <w:pPr>
        <w:spacing w:after="39" w:line="276" w:lineRule="auto"/>
        <w:ind w:right="12"/>
        <w:jc w:val="both"/>
        <w:rPr>
          <w:rFonts w:ascii="Arial" w:eastAsia="Times New Roman" w:hAnsi="Arial" w:cs="Arial"/>
          <w:sz w:val="22"/>
          <w:szCs w:val="22"/>
          <w:lang w:eastAsia="en-ZA"/>
        </w:rPr>
      </w:pPr>
    </w:p>
    <w:p w14:paraId="5990EE5E" w14:textId="28157CD8" w:rsidR="009972EE" w:rsidRDefault="009972EE" w:rsidP="00165472">
      <w:pPr>
        <w:spacing w:after="39" w:line="276" w:lineRule="auto"/>
        <w:ind w:right="12"/>
        <w:jc w:val="both"/>
        <w:rPr>
          <w:rFonts w:ascii="Arial" w:eastAsia="Times New Roman" w:hAnsi="Arial" w:cs="Arial"/>
          <w:sz w:val="22"/>
          <w:szCs w:val="22"/>
          <w:lang w:eastAsia="en-ZA"/>
        </w:rPr>
      </w:pPr>
    </w:p>
    <w:p w14:paraId="0E09FCEC" w14:textId="77777777" w:rsidR="001B7018" w:rsidRPr="00FD402D" w:rsidRDefault="001B7018" w:rsidP="00165472">
      <w:pPr>
        <w:spacing w:after="39" w:line="276" w:lineRule="auto"/>
        <w:ind w:right="12"/>
        <w:jc w:val="both"/>
        <w:rPr>
          <w:rFonts w:ascii="Arial" w:eastAsia="Times New Roman" w:hAnsi="Arial" w:cs="Arial"/>
          <w:b/>
          <w:sz w:val="22"/>
          <w:szCs w:val="22"/>
          <w:lang w:eastAsia="en-ZA"/>
        </w:rPr>
      </w:pPr>
      <w:r w:rsidRPr="00FD402D">
        <w:rPr>
          <w:rFonts w:ascii="Arial" w:eastAsia="Times New Roman" w:hAnsi="Arial" w:cs="Arial"/>
          <w:b/>
          <w:sz w:val="22"/>
          <w:szCs w:val="22"/>
          <w:lang w:eastAsia="en-ZA"/>
        </w:rPr>
        <w:t xml:space="preserve">Staff Registered with Professional Bodies </w:t>
      </w:r>
    </w:p>
    <w:tbl>
      <w:tblPr>
        <w:tblStyle w:val="TableGrid"/>
        <w:tblW w:w="9625" w:type="dxa"/>
        <w:tblLook w:val="04A0" w:firstRow="1" w:lastRow="0" w:firstColumn="1" w:lastColumn="0" w:noHBand="0" w:noVBand="1"/>
      </w:tblPr>
      <w:tblGrid>
        <w:gridCol w:w="2405"/>
        <w:gridCol w:w="1701"/>
        <w:gridCol w:w="1664"/>
        <w:gridCol w:w="2022"/>
        <w:gridCol w:w="1833"/>
      </w:tblGrid>
      <w:tr w:rsidR="001B7018" w:rsidRPr="003B0C1D" w14:paraId="5F72CA99" w14:textId="77777777" w:rsidTr="00D2169A">
        <w:trPr>
          <w:cantSplit/>
          <w:trHeight w:val="2182"/>
          <w:tblHeader/>
        </w:trPr>
        <w:tc>
          <w:tcPr>
            <w:tcW w:w="2405" w:type="dxa"/>
            <w:shd w:val="clear" w:color="auto" w:fill="DDCB9F"/>
            <w:vAlign w:val="center"/>
          </w:tcPr>
          <w:p w14:paraId="3038A800" w14:textId="77777777" w:rsidR="001B7018" w:rsidRPr="00FD402D" w:rsidRDefault="001B7018" w:rsidP="00D2169A">
            <w:pPr>
              <w:spacing w:after="39" w:line="276" w:lineRule="auto"/>
              <w:ind w:right="12"/>
              <w:jc w:val="center"/>
              <w:rPr>
                <w:rFonts w:ascii="Arial" w:hAnsi="Arial" w:cs="Arial"/>
                <w:b/>
                <w:sz w:val="22"/>
                <w:szCs w:val="22"/>
              </w:rPr>
            </w:pPr>
            <w:r w:rsidRPr="00FD402D">
              <w:rPr>
                <w:rFonts w:ascii="Arial" w:hAnsi="Arial" w:cs="Arial"/>
                <w:b/>
                <w:sz w:val="22"/>
                <w:szCs w:val="22"/>
              </w:rPr>
              <w:t>Technical Services</w:t>
            </w:r>
          </w:p>
        </w:tc>
        <w:tc>
          <w:tcPr>
            <w:tcW w:w="1701" w:type="dxa"/>
            <w:shd w:val="clear" w:color="auto" w:fill="DDCB9F"/>
            <w:textDirection w:val="btLr"/>
            <w:vAlign w:val="center"/>
          </w:tcPr>
          <w:p w14:paraId="0891DFAB" w14:textId="77777777" w:rsidR="001B7018" w:rsidRPr="00FD402D" w:rsidRDefault="001B7018" w:rsidP="00D2169A">
            <w:pPr>
              <w:spacing w:after="39" w:line="276" w:lineRule="auto"/>
              <w:ind w:left="113" w:right="12"/>
              <w:jc w:val="center"/>
              <w:rPr>
                <w:rFonts w:ascii="Arial" w:hAnsi="Arial" w:cs="Arial"/>
                <w:b/>
                <w:sz w:val="22"/>
                <w:szCs w:val="22"/>
              </w:rPr>
            </w:pPr>
            <w:r w:rsidRPr="00FD402D">
              <w:rPr>
                <w:rFonts w:ascii="Arial" w:hAnsi="Arial" w:cs="Arial"/>
                <w:b/>
                <w:sz w:val="22"/>
                <w:szCs w:val="22"/>
              </w:rPr>
              <w:t>Total Numbers of Managers &amp; Officials</w:t>
            </w:r>
          </w:p>
        </w:tc>
        <w:tc>
          <w:tcPr>
            <w:tcW w:w="1664" w:type="dxa"/>
            <w:shd w:val="clear" w:color="auto" w:fill="DDCB9F"/>
            <w:textDirection w:val="btLr"/>
            <w:vAlign w:val="center"/>
          </w:tcPr>
          <w:p w14:paraId="5F3E6A87" w14:textId="77777777" w:rsidR="001B7018" w:rsidRPr="00FD402D" w:rsidRDefault="001B7018" w:rsidP="00D2169A">
            <w:pPr>
              <w:spacing w:after="39" w:line="276" w:lineRule="auto"/>
              <w:ind w:left="113" w:right="12"/>
              <w:jc w:val="center"/>
              <w:rPr>
                <w:rFonts w:ascii="Arial" w:hAnsi="Arial" w:cs="Arial"/>
                <w:b/>
                <w:sz w:val="22"/>
                <w:szCs w:val="22"/>
              </w:rPr>
            </w:pPr>
            <w:r w:rsidRPr="00FD402D">
              <w:rPr>
                <w:rFonts w:ascii="Arial" w:hAnsi="Arial" w:cs="Arial"/>
                <w:b/>
                <w:sz w:val="22"/>
                <w:szCs w:val="22"/>
              </w:rPr>
              <w:t xml:space="preserve">Total Number of </w:t>
            </w:r>
            <w:r w:rsidR="00383A01" w:rsidRPr="00FD402D">
              <w:rPr>
                <w:rFonts w:ascii="Arial" w:hAnsi="Arial" w:cs="Arial"/>
                <w:b/>
                <w:sz w:val="22"/>
                <w:szCs w:val="22"/>
              </w:rPr>
              <w:t>Registered with Professional Accredited Body</w:t>
            </w:r>
          </w:p>
        </w:tc>
        <w:tc>
          <w:tcPr>
            <w:tcW w:w="2022" w:type="dxa"/>
            <w:shd w:val="clear" w:color="auto" w:fill="DDCB9F"/>
            <w:textDirection w:val="btLr"/>
            <w:vAlign w:val="center"/>
          </w:tcPr>
          <w:p w14:paraId="78899ADA" w14:textId="59C80B49" w:rsidR="001B7018" w:rsidRPr="00FD402D" w:rsidRDefault="009127F7" w:rsidP="00D2169A">
            <w:pPr>
              <w:spacing w:after="39" w:line="276" w:lineRule="auto"/>
              <w:ind w:left="113" w:right="12"/>
              <w:jc w:val="center"/>
              <w:rPr>
                <w:rFonts w:ascii="Arial" w:hAnsi="Arial" w:cs="Arial"/>
                <w:b/>
                <w:sz w:val="22"/>
                <w:szCs w:val="22"/>
              </w:rPr>
            </w:pPr>
            <w:r w:rsidRPr="00FD402D">
              <w:rPr>
                <w:rFonts w:ascii="Arial" w:hAnsi="Arial" w:cs="Arial"/>
                <w:b/>
                <w:sz w:val="22"/>
                <w:szCs w:val="22"/>
              </w:rPr>
              <w:t>Total</w:t>
            </w:r>
            <w:r>
              <w:rPr>
                <w:rFonts w:ascii="Arial" w:hAnsi="Arial" w:cs="Arial"/>
                <w:b/>
                <w:sz w:val="22"/>
                <w:szCs w:val="22"/>
              </w:rPr>
              <w:t xml:space="preserve"> </w:t>
            </w:r>
            <w:r w:rsidRPr="00FD402D">
              <w:rPr>
                <w:rFonts w:ascii="Arial" w:hAnsi="Arial" w:cs="Arial"/>
                <w:b/>
                <w:sz w:val="22"/>
                <w:szCs w:val="22"/>
              </w:rPr>
              <w:t>Number</w:t>
            </w:r>
            <w:r w:rsidR="00383A01" w:rsidRPr="00FD402D">
              <w:rPr>
                <w:rFonts w:ascii="Arial" w:hAnsi="Arial" w:cs="Arial"/>
                <w:b/>
                <w:sz w:val="22"/>
                <w:szCs w:val="22"/>
              </w:rPr>
              <w:t xml:space="preserve"> of Pending Registrations Confirmation with the Accredited Professional Body</w:t>
            </w:r>
          </w:p>
        </w:tc>
        <w:tc>
          <w:tcPr>
            <w:tcW w:w="1833" w:type="dxa"/>
            <w:shd w:val="clear" w:color="auto" w:fill="DDCB9F"/>
            <w:textDirection w:val="btLr"/>
            <w:vAlign w:val="center"/>
          </w:tcPr>
          <w:p w14:paraId="520686EB" w14:textId="77777777" w:rsidR="001B7018" w:rsidRPr="00FD402D" w:rsidRDefault="00383A01" w:rsidP="00D2169A">
            <w:pPr>
              <w:spacing w:after="39" w:line="276" w:lineRule="auto"/>
              <w:ind w:left="113" w:right="12"/>
              <w:jc w:val="center"/>
              <w:rPr>
                <w:rFonts w:ascii="Arial" w:hAnsi="Arial" w:cs="Arial"/>
                <w:b/>
                <w:sz w:val="22"/>
                <w:szCs w:val="22"/>
              </w:rPr>
            </w:pPr>
            <w:r w:rsidRPr="00FD402D">
              <w:rPr>
                <w:rFonts w:ascii="Arial" w:hAnsi="Arial" w:cs="Arial"/>
                <w:b/>
                <w:sz w:val="22"/>
                <w:szCs w:val="22"/>
              </w:rPr>
              <w:t>Total Number Not Registered with Accredited Professional Body</w:t>
            </w:r>
          </w:p>
        </w:tc>
      </w:tr>
      <w:tr w:rsidR="00383A01" w:rsidRPr="003B0C1D" w14:paraId="2CC68BDE" w14:textId="77777777" w:rsidTr="00D2169A">
        <w:tc>
          <w:tcPr>
            <w:tcW w:w="2405" w:type="dxa"/>
            <w:shd w:val="clear" w:color="auto" w:fill="FFFFFF" w:themeFill="background1"/>
          </w:tcPr>
          <w:p w14:paraId="51D338A1" w14:textId="77777777" w:rsidR="00383A01" w:rsidRPr="003B0C1D" w:rsidRDefault="00383A01" w:rsidP="00165472">
            <w:pPr>
              <w:spacing w:line="276" w:lineRule="auto"/>
              <w:ind w:left="79"/>
              <w:jc w:val="both"/>
              <w:rPr>
                <w:rFonts w:ascii="Arial" w:hAnsi="Arial" w:cs="Arial"/>
                <w:b/>
                <w:sz w:val="22"/>
                <w:szCs w:val="22"/>
              </w:rPr>
            </w:pPr>
            <w:r w:rsidRPr="003B0C1D">
              <w:rPr>
                <w:rFonts w:ascii="Arial" w:hAnsi="Arial" w:cs="Arial"/>
                <w:b/>
                <w:sz w:val="22"/>
                <w:szCs w:val="22"/>
              </w:rPr>
              <w:t>Water</w:t>
            </w:r>
          </w:p>
        </w:tc>
        <w:tc>
          <w:tcPr>
            <w:tcW w:w="1701" w:type="dxa"/>
            <w:shd w:val="clear" w:color="auto" w:fill="FFFFFF" w:themeFill="background1"/>
          </w:tcPr>
          <w:p w14:paraId="2F306BA8" w14:textId="77777777" w:rsidR="00383A01" w:rsidRPr="003B0C1D" w:rsidRDefault="00383A01" w:rsidP="00165472">
            <w:pPr>
              <w:spacing w:line="276" w:lineRule="auto"/>
              <w:ind w:left="77"/>
              <w:jc w:val="both"/>
              <w:rPr>
                <w:rFonts w:ascii="Arial" w:hAnsi="Arial" w:cs="Arial"/>
                <w:sz w:val="22"/>
                <w:szCs w:val="22"/>
              </w:rPr>
            </w:pPr>
            <w:r w:rsidRPr="003B0C1D">
              <w:rPr>
                <w:rFonts w:ascii="Arial" w:hAnsi="Arial" w:cs="Arial"/>
                <w:sz w:val="22"/>
                <w:szCs w:val="22"/>
              </w:rPr>
              <w:t>1</w:t>
            </w:r>
          </w:p>
        </w:tc>
        <w:tc>
          <w:tcPr>
            <w:tcW w:w="1664" w:type="dxa"/>
            <w:shd w:val="clear" w:color="auto" w:fill="FFFFFF" w:themeFill="background1"/>
          </w:tcPr>
          <w:p w14:paraId="6F9EC679" w14:textId="77777777" w:rsidR="00383A01" w:rsidRPr="003B0C1D" w:rsidRDefault="00383A01" w:rsidP="00165472">
            <w:pPr>
              <w:spacing w:line="276" w:lineRule="auto"/>
              <w:ind w:left="82"/>
              <w:jc w:val="both"/>
              <w:rPr>
                <w:rFonts w:ascii="Arial" w:hAnsi="Arial" w:cs="Arial"/>
                <w:sz w:val="22"/>
                <w:szCs w:val="22"/>
              </w:rPr>
            </w:pPr>
            <w:r w:rsidRPr="003B0C1D">
              <w:rPr>
                <w:rFonts w:ascii="Arial" w:hAnsi="Arial" w:cs="Arial"/>
                <w:sz w:val="22"/>
                <w:szCs w:val="22"/>
              </w:rPr>
              <w:t>1</w:t>
            </w:r>
          </w:p>
        </w:tc>
        <w:tc>
          <w:tcPr>
            <w:tcW w:w="2022" w:type="dxa"/>
            <w:shd w:val="clear" w:color="auto" w:fill="FFFFFF" w:themeFill="background1"/>
          </w:tcPr>
          <w:p w14:paraId="393103DF" w14:textId="77777777" w:rsidR="00383A01" w:rsidRPr="003B0C1D" w:rsidRDefault="00383A01" w:rsidP="00165472">
            <w:pPr>
              <w:spacing w:line="276" w:lineRule="auto"/>
              <w:ind w:left="82"/>
              <w:jc w:val="both"/>
              <w:rPr>
                <w:rFonts w:ascii="Arial" w:hAnsi="Arial" w:cs="Arial"/>
                <w:sz w:val="22"/>
                <w:szCs w:val="22"/>
              </w:rPr>
            </w:pPr>
            <w:r w:rsidRPr="003B0C1D">
              <w:rPr>
                <w:rFonts w:ascii="Arial" w:hAnsi="Arial" w:cs="Arial"/>
                <w:sz w:val="22"/>
                <w:szCs w:val="22"/>
              </w:rPr>
              <w:t>0</w:t>
            </w:r>
          </w:p>
        </w:tc>
        <w:tc>
          <w:tcPr>
            <w:tcW w:w="1833" w:type="dxa"/>
            <w:shd w:val="clear" w:color="auto" w:fill="FFFFFF" w:themeFill="background1"/>
          </w:tcPr>
          <w:p w14:paraId="286E5BDA" w14:textId="77777777" w:rsidR="00383A01" w:rsidRPr="003B0C1D" w:rsidRDefault="00383A01" w:rsidP="00165472">
            <w:pPr>
              <w:spacing w:line="276" w:lineRule="auto"/>
              <w:ind w:left="82"/>
              <w:jc w:val="both"/>
              <w:rPr>
                <w:rFonts w:ascii="Arial" w:hAnsi="Arial" w:cs="Arial"/>
                <w:sz w:val="22"/>
                <w:szCs w:val="22"/>
              </w:rPr>
            </w:pPr>
            <w:r w:rsidRPr="003B0C1D">
              <w:rPr>
                <w:rFonts w:ascii="Arial" w:hAnsi="Arial" w:cs="Arial"/>
                <w:sz w:val="22"/>
                <w:szCs w:val="22"/>
              </w:rPr>
              <w:t>0</w:t>
            </w:r>
          </w:p>
        </w:tc>
      </w:tr>
      <w:tr w:rsidR="00383A01" w:rsidRPr="003B0C1D" w14:paraId="1055FC4B" w14:textId="77777777" w:rsidTr="00D2169A">
        <w:tc>
          <w:tcPr>
            <w:tcW w:w="2405" w:type="dxa"/>
            <w:shd w:val="clear" w:color="auto" w:fill="FFFFFF" w:themeFill="background1"/>
          </w:tcPr>
          <w:p w14:paraId="57F09D09" w14:textId="77777777" w:rsidR="00383A01" w:rsidRPr="003B0C1D" w:rsidRDefault="00383A01" w:rsidP="00165472">
            <w:pPr>
              <w:spacing w:line="276" w:lineRule="auto"/>
              <w:ind w:left="79"/>
              <w:jc w:val="both"/>
              <w:rPr>
                <w:rFonts w:ascii="Arial" w:hAnsi="Arial" w:cs="Arial"/>
                <w:b/>
                <w:sz w:val="22"/>
                <w:szCs w:val="22"/>
              </w:rPr>
            </w:pPr>
            <w:r w:rsidRPr="003B0C1D">
              <w:rPr>
                <w:rFonts w:ascii="Arial" w:hAnsi="Arial" w:cs="Arial"/>
                <w:b/>
                <w:sz w:val="22"/>
                <w:szCs w:val="22"/>
              </w:rPr>
              <w:t>Electricity</w:t>
            </w:r>
          </w:p>
        </w:tc>
        <w:tc>
          <w:tcPr>
            <w:tcW w:w="1701" w:type="dxa"/>
            <w:shd w:val="clear" w:color="auto" w:fill="FFFFFF" w:themeFill="background1"/>
          </w:tcPr>
          <w:p w14:paraId="44C556DC" w14:textId="77777777" w:rsidR="00383A01" w:rsidRPr="003B0C1D" w:rsidRDefault="00383A01" w:rsidP="00165472">
            <w:pPr>
              <w:spacing w:line="276" w:lineRule="auto"/>
              <w:ind w:left="77"/>
              <w:jc w:val="both"/>
              <w:rPr>
                <w:rFonts w:ascii="Arial" w:hAnsi="Arial" w:cs="Arial"/>
                <w:sz w:val="22"/>
                <w:szCs w:val="22"/>
              </w:rPr>
            </w:pPr>
            <w:r w:rsidRPr="003B0C1D">
              <w:rPr>
                <w:rFonts w:ascii="Arial" w:hAnsi="Arial" w:cs="Arial"/>
                <w:sz w:val="22"/>
                <w:szCs w:val="22"/>
              </w:rPr>
              <w:t>3</w:t>
            </w:r>
          </w:p>
        </w:tc>
        <w:tc>
          <w:tcPr>
            <w:tcW w:w="1664" w:type="dxa"/>
            <w:shd w:val="clear" w:color="auto" w:fill="FFFFFF" w:themeFill="background1"/>
          </w:tcPr>
          <w:p w14:paraId="61A201AC" w14:textId="77777777" w:rsidR="00383A01" w:rsidRPr="003B0C1D" w:rsidRDefault="00383A01" w:rsidP="00165472">
            <w:pPr>
              <w:spacing w:line="276" w:lineRule="auto"/>
              <w:ind w:left="82"/>
              <w:jc w:val="both"/>
              <w:rPr>
                <w:rFonts w:ascii="Arial" w:hAnsi="Arial" w:cs="Arial"/>
                <w:sz w:val="22"/>
                <w:szCs w:val="22"/>
              </w:rPr>
            </w:pPr>
            <w:r w:rsidRPr="003B0C1D">
              <w:rPr>
                <w:rFonts w:ascii="Arial" w:hAnsi="Arial" w:cs="Arial"/>
                <w:sz w:val="22"/>
                <w:szCs w:val="22"/>
              </w:rPr>
              <w:t>2</w:t>
            </w:r>
          </w:p>
        </w:tc>
        <w:tc>
          <w:tcPr>
            <w:tcW w:w="2022" w:type="dxa"/>
            <w:shd w:val="clear" w:color="auto" w:fill="FFFFFF" w:themeFill="background1"/>
          </w:tcPr>
          <w:p w14:paraId="1F2715D4" w14:textId="77777777" w:rsidR="00383A01" w:rsidRPr="003B0C1D" w:rsidRDefault="00383A01" w:rsidP="00165472">
            <w:pPr>
              <w:spacing w:line="276" w:lineRule="auto"/>
              <w:ind w:left="82"/>
              <w:jc w:val="both"/>
              <w:rPr>
                <w:rFonts w:ascii="Arial" w:hAnsi="Arial" w:cs="Arial"/>
                <w:sz w:val="22"/>
                <w:szCs w:val="22"/>
              </w:rPr>
            </w:pPr>
            <w:r w:rsidRPr="003B0C1D">
              <w:rPr>
                <w:rFonts w:ascii="Arial" w:hAnsi="Arial" w:cs="Arial"/>
                <w:sz w:val="22"/>
                <w:szCs w:val="22"/>
              </w:rPr>
              <w:t>0</w:t>
            </w:r>
          </w:p>
        </w:tc>
        <w:tc>
          <w:tcPr>
            <w:tcW w:w="1833" w:type="dxa"/>
            <w:shd w:val="clear" w:color="auto" w:fill="FFFFFF" w:themeFill="background1"/>
          </w:tcPr>
          <w:p w14:paraId="397D2089" w14:textId="77777777" w:rsidR="00383A01" w:rsidRPr="003B0C1D" w:rsidRDefault="00383A01" w:rsidP="00165472">
            <w:pPr>
              <w:spacing w:line="276" w:lineRule="auto"/>
              <w:ind w:left="82"/>
              <w:jc w:val="both"/>
              <w:rPr>
                <w:rFonts w:ascii="Arial" w:hAnsi="Arial" w:cs="Arial"/>
                <w:sz w:val="22"/>
                <w:szCs w:val="22"/>
              </w:rPr>
            </w:pPr>
            <w:r w:rsidRPr="003B0C1D">
              <w:rPr>
                <w:rFonts w:ascii="Arial" w:hAnsi="Arial" w:cs="Arial"/>
                <w:sz w:val="22"/>
                <w:szCs w:val="22"/>
              </w:rPr>
              <w:t>1</w:t>
            </w:r>
          </w:p>
        </w:tc>
      </w:tr>
      <w:tr w:rsidR="00383A01" w:rsidRPr="003B0C1D" w14:paraId="28D2A584" w14:textId="77777777" w:rsidTr="00D2169A">
        <w:tc>
          <w:tcPr>
            <w:tcW w:w="2405" w:type="dxa"/>
            <w:shd w:val="clear" w:color="auto" w:fill="FFFFFF" w:themeFill="background1"/>
          </w:tcPr>
          <w:p w14:paraId="4DBC7886" w14:textId="77777777" w:rsidR="00383A01" w:rsidRPr="003B0C1D" w:rsidRDefault="00383A01" w:rsidP="00165472">
            <w:pPr>
              <w:spacing w:line="276" w:lineRule="auto"/>
              <w:ind w:left="83"/>
              <w:jc w:val="both"/>
              <w:rPr>
                <w:rFonts w:ascii="Arial" w:hAnsi="Arial" w:cs="Arial"/>
                <w:b/>
                <w:sz w:val="22"/>
                <w:szCs w:val="22"/>
              </w:rPr>
            </w:pPr>
            <w:r w:rsidRPr="003B0C1D">
              <w:rPr>
                <w:rFonts w:ascii="Arial" w:hAnsi="Arial" w:cs="Arial"/>
                <w:b/>
                <w:sz w:val="22"/>
                <w:szCs w:val="22"/>
              </w:rPr>
              <w:t>Technical</w:t>
            </w:r>
          </w:p>
        </w:tc>
        <w:tc>
          <w:tcPr>
            <w:tcW w:w="1701" w:type="dxa"/>
            <w:shd w:val="clear" w:color="auto" w:fill="FFFFFF" w:themeFill="background1"/>
          </w:tcPr>
          <w:p w14:paraId="52689E1F" w14:textId="77777777" w:rsidR="00383A01" w:rsidRPr="003B0C1D" w:rsidRDefault="00383A01" w:rsidP="00165472">
            <w:pPr>
              <w:spacing w:line="276" w:lineRule="auto"/>
              <w:ind w:left="81"/>
              <w:jc w:val="both"/>
              <w:rPr>
                <w:rFonts w:ascii="Arial" w:hAnsi="Arial" w:cs="Arial"/>
                <w:sz w:val="22"/>
                <w:szCs w:val="22"/>
              </w:rPr>
            </w:pPr>
            <w:r w:rsidRPr="003B0C1D">
              <w:rPr>
                <w:rFonts w:ascii="Arial" w:hAnsi="Arial" w:cs="Arial"/>
                <w:sz w:val="22"/>
                <w:szCs w:val="22"/>
              </w:rPr>
              <w:t>4</w:t>
            </w:r>
          </w:p>
        </w:tc>
        <w:tc>
          <w:tcPr>
            <w:tcW w:w="1664" w:type="dxa"/>
            <w:shd w:val="clear" w:color="auto" w:fill="FFFFFF" w:themeFill="background1"/>
          </w:tcPr>
          <w:p w14:paraId="1286E541" w14:textId="77777777" w:rsidR="00383A01" w:rsidRPr="003B0C1D" w:rsidRDefault="00383A01" w:rsidP="00165472">
            <w:pPr>
              <w:spacing w:line="276" w:lineRule="auto"/>
              <w:ind w:left="86"/>
              <w:jc w:val="both"/>
              <w:rPr>
                <w:rFonts w:ascii="Arial" w:hAnsi="Arial" w:cs="Arial"/>
                <w:sz w:val="22"/>
                <w:szCs w:val="22"/>
              </w:rPr>
            </w:pPr>
            <w:r w:rsidRPr="003B0C1D">
              <w:rPr>
                <w:rFonts w:ascii="Arial" w:hAnsi="Arial" w:cs="Arial"/>
                <w:sz w:val="22"/>
                <w:szCs w:val="22"/>
              </w:rPr>
              <w:t>2</w:t>
            </w:r>
          </w:p>
        </w:tc>
        <w:tc>
          <w:tcPr>
            <w:tcW w:w="2022" w:type="dxa"/>
            <w:shd w:val="clear" w:color="auto" w:fill="FFFFFF" w:themeFill="background1"/>
          </w:tcPr>
          <w:p w14:paraId="5C15A7DB" w14:textId="77777777" w:rsidR="00383A01" w:rsidRPr="003B0C1D" w:rsidRDefault="00383A01" w:rsidP="00165472">
            <w:pPr>
              <w:spacing w:line="276" w:lineRule="auto"/>
              <w:ind w:left="86"/>
              <w:jc w:val="both"/>
              <w:rPr>
                <w:rFonts w:ascii="Arial" w:hAnsi="Arial" w:cs="Arial"/>
                <w:sz w:val="22"/>
                <w:szCs w:val="22"/>
              </w:rPr>
            </w:pPr>
            <w:r w:rsidRPr="003B0C1D">
              <w:rPr>
                <w:rFonts w:ascii="Arial" w:hAnsi="Arial" w:cs="Arial"/>
                <w:sz w:val="22"/>
                <w:szCs w:val="22"/>
              </w:rPr>
              <w:t>0</w:t>
            </w:r>
          </w:p>
        </w:tc>
        <w:tc>
          <w:tcPr>
            <w:tcW w:w="1833" w:type="dxa"/>
            <w:shd w:val="clear" w:color="auto" w:fill="FFFFFF" w:themeFill="background1"/>
          </w:tcPr>
          <w:p w14:paraId="45D57412" w14:textId="77777777" w:rsidR="00383A01" w:rsidRPr="003B0C1D" w:rsidRDefault="00383A01" w:rsidP="00165472">
            <w:pPr>
              <w:spacing w:line="276" w:lineRule="auto"/>
              <w:ind w:left="86"/>
              <w:jc w:val="both"/>
              <w:rPr>
                <w:rFonts w:ascii="Arial" w:hAnsi="Arial" w:cs="Arial"/>
                <w:sz w:val="22"/>
                <w:szCs w:val="22"/>
              </w:rPr>
            </w:pPr>
            <w:r w:rsidRPr="003B0C1D">
              <w:rPr>
                <w:rFonts w:ascii="Arial" w:hAnsi="Arial" w:cs="Arial"/>
                <w:sz w:val="22"/>
                <w:szCs w:val="22"/>
              </w:rPr>
              <w:t>2</w:t>
            </w:r>
          </w:p>
        </w:tc>
      </w:tr>
      <w:tr w:rsidR="00383A01" w:rsidRPr="003B0C1D" w14:paraId="7D9FA536" w14:textId="77777777" w:rsidTr="00D2169A">
        <w:tc>
          <w:tcPr>
            <w:tcW w:w="2405" w:type="dxa"/>
            <w:shd w:val="clear" w:color="auto" w:fill="FFFFFF" w:themeFill="background1"/>
          </w:tcPr>
          <w:p w14:paraId="34247DAA" w14:textId="77777777" w:rsidR="00383A01" w:rsidRPr="003B0C1D" w:rsidRDefault="00383A01" w:rsidP="00165472">
            <w:pPr>
              <w:spacing w:line="276" w:lineRule="auto"/>
              <w:ind w:left="83"/>
              <w:jc w:val="both"/>
              <w:rPr>
                <w:rFonts w:ascii="Arial" w:hAnsi="Arial" w:cs="Arial"/>
                <w:b/>
                <w:sz w:val="22"/>
                <w:szCs w:val="22"/>
              </w:rPr>
            </w:pPr>
            <w:r w:rsidRPr="003B0C1D">
              <w:rPr>
                <w:rFonts w:ascii="Arial" w:hAnsi="Arial" w:cs="Arial"/>
                <w:b/>
                <w:sz w:val="22"/>
                <w:szCs w:val="22"/>
              </w:rPr>
              <w:t>Town Planning</w:t>
            </w:r>
          </w:p>
        </w:tc>
        <w:tc>
          <w:tcPr>
            <w:tcW w:w="1701" w:type="dxa"/>
            <w:shd w:val="clear" w:color="auto" w:fill="FFFFFF" w:themeFill="background1"/>
          </w:tcPr>
          <w:p w14:paraId="76F5ABE3" w14:textId="77777777" w:rsidR="00383A01" w:rsidRPr="003B0C1D" w:rsidRDefault="00383A01" w:rsidP="00165472">
            <w:pPr>
              <w:spacing w:line="276" w:lineRule="auto"/>
              <w:ind w:left="81"/>
              <w:jc w:val="both"/>
              <w:rPr>
                <w:rFonts w:ascii="Arial" w:hAnsi="Arial" w:cs="Arial"/>
                <w:sz w:val="22"/>
                <w:szCs w:val="22"/>
              </w:rPr>
            </w:pPr>
            <w:r w:rsidRPr="003B0C1D">
              <w:rPr>
                <w:rFonts w:ascii="Arial" w:hAnsi="Arial" w:cs="Arial"/>
                <w:sz w:val="22"/>
                <w:szCs w:val="22"/>
              </w:rPr>
              <w:t>2</w:t>
            </w:r>
          </w:p>
        </w:tc>
        <w:tc>
          <w:tcPr>
            <w:tcW w:w="1664" w:type="dxa"/>
            <w:shd w:val="clear" w:color="auto" w:fill="FFFFFF" w:themeFill="background1"/>
          </w:tcPr>
          <w:p w14:paraId="49D00818" w14:textId="77777777" w:rsidR="00383A01" w:rsidRPr="003B0C1D" w:rsidRDefault="00383A01" w:rsidP="00165472">
            <w:pPr>
              <w:spacing w:line="276" w:lineRule="auto"/>
              <w:ind w:left="86"/>
              <w:jc w:val="both"/>
              <w:rPr>
                <w:rFonts w:ascii="Arial" w:hAnsi="Arial" w:cs="Arial"/>
                <w:sz w:val="22"/>
                <w:szCs w:val="22"/>
              </w:rPr>
            </w:pPr>
            <w:r w:rsidRPr="003B0C1D">
              <w:rPr>
                <w:rFonts w:ascii="Arial" w:hAnsi="Arial" w:cs="Arial"/>
                <w:sz w:val="22"/>
                <w:szCs w:val="22"/>
              </w:rPr>
              <w:t>1</w:t>
            </w:r>
          </w:p>
        </w:tc>
        <w:tc>
          <w:tcPr>
            <w:tcW w:w="2022" w:type="dxa"/>
            <w:shd w:val="clear" w:color="auto" w:fill="FFFFFF" w:themeFill="background1"/>
          </w:tcPr>
          <w:p w14:paraId="4CD35876" w14:textId="77777777" w:rsidR="00383A01" w:rsidRPr="003B0C1D" w:rsidRDefault="00383A01" w:rsidP="00165472">
            <w:pPr>
              <w:spacing w:line="276" w:lineRule="auto"/>
              <w:ind w:left="86"/>
              <w:jc w:val="both"/>
              <w:rPr>
                <w:rFonts w:ascii="Arial" w:hAnsi="Arial" w:cs="Arial"/>
                <w:sz w:val="22"/>
                <w:szCs w:val="22"/>
              </w:rPr>
            </w:pPr>
            <w:r w:rsidRPr="003B0C1D">
              <w:rPr>
                <w:rFonts w:ascii="Arial" w:hAnsi="Arial" w:cs="Arial"/>
                <w:sz w:val="22"/>
                <w:szCs w:val="22"/>
              </w:rPr>
              <w:t>0</w:t>
            </w:r>
          </w:p>
        </w:tc>
        <w:tc>
          <w:tcPr>
            <w:tcW w:w="1833" w:type="dxa"/>
            <w:shd w:val="clear" w:color="auto" w:fill="FFFFFF" w:themeFill="background1"/>
          </w:tcPr>
          <w:p w14:paraId="62F5753E" w14:textId="77777777" w:rsidR="00383A01" w:rsidRPr="003B0C1D" w:rsidRDefault="00383A01" w:rsidP="00165472">
            <w:pPr>
              <w:spacing w:line="276" w:lineRule="auto"/>
              <w:ind w:left="86"/>
              <w:jc w:val="both"/>
              <w:rPr>
                <w:rFonts w:ascii="Arial" w:hAnsi="Arial" w:cs="Arial"/>
                <w:sz w:val="22"/>
                <w:szCs w:val="22"/>
              </w:rPr>
            </w:pPr>
            <w:r w:rsidRPr="003B0C1D">
              <w:rPr>
                <w:rFonts w:ascii="Arial" w:hAnsi="Arial" w:cs="Arial"/>
                <w:sz w:val="22"/>
                <w:szCs w:val="22"/>
              </w:rPr>
              <w:t>1</w:t>
            </w:r>
          </w:p>
        </w:tc>
      </w:tr>
      <w:tr w:rsidR="00383A01" w:rsidRPr="003B0C1D" w14:paraId="7014CE6D" w14:textId="77777777" w:rsidTr="00D2169A">
        <w:tc>
          <w:tcPr>
            <w:tcW w:w="2405" w:type="dxa"/>
            <w:shd w:val="clear" w:color="auto" w:fill="FFFFFF" w:themeFill="background1"/>
          </w:tcPr>
          <w:p w14:paraId="7091F2B7" w14:textId="77777777" w:rsidR="00383A01" w:rsidRPr="003B0C1D" w:rsidRDefault="00383A01" w:rsidP="00165472">
            <w:pPr>
              <w:spacing w:after="6" w:line="276" w:lineRule="auto"/>
              <w:ind w:left="79"/>
              <w:jc w:val="both"/>
              <w:rPr>
                <w:rFonts w:ascii="Arial" w:hAnsi="Arial" w:cs="Arial"/>
                <w:b/>
                <w:sz w:val="22"/>
                <w:szCs w:val="22"/>
              </w:rPr>
            </w:pPr>
            <w:r w:rsidRPr="003B0C1D">
              <w:rPr>
                <w:rFonts w:ascii="Arial" w:hAnsi="Arial" w:cs="Arial"/>
                <w:b/>
                <w:sz w:val="22"/>
                <w:szCs w:val="22"/>
              </w:rPr>
              <w:t xml:space="preserve">Project </w:t>
            </w:r>
          </w:p>
          <w:p w14:paraId="2A19381D" w14:textId="77777777" w:rsidR="00383A01" w:rsidRPr="003B0C1D" w:rsidRDefault="00383A01" w:rsidP="00165472">
            <w:pPr>
              <w:spacing w:line="276" w:lineRule="auto"/>
              <w:ind w:left="79"/>
              <w:jc w:val="both"/>
              <w:rPr>
                <w:rFonts w:ascii="Arial" w:hAnsi="Arial" w:cs="Arial"/>
                <w:b/>
                <w:sz w:val="22"/>
                <w:szCs w:val="22"/>
              </w:rPr>
            </w:pPr>
            <w:r w:rsidRPr="003B0C1D">
              <w:rPr>
                <w:rFonts w:ascii="Arial" w:hAnsi="Arial" w:cs="Arial"/>
                <w:b/>
                <w:sz w:val="22"/>
                <w:szCs w:val="22"/>
              </w:rPr>
              <w:t>Management Unit</w:t>
            </w:r>
          </w:p>
        </w:tc>
        <w:tc>
          <w:tcPr>
            <w:tcW w:w="1701" w:type="dxa"/>
            <w:shd w:val="clear" w:color="auto" w:fill="FFFFFF" w:themeFill="background1"/>
          </w:tcPr>
          <w:p w14:paraId="248A7E17" w14:textId="77777777" w:rsidR="00383A01" w:rsidRPr="003B0C1D" w:rsidRDefault="00383A01" w:rsidP="00165472">
            <w:pPr>
              <w:spacing w:line="276" w:lineRule="auto"/>
              <w:ind w:left="77"/>
              <w:jc w:val="both"/>
              <w:rPr>
                <w:rFonts w:ascii="Arial" w:hAnsi="Arial" w:cs="Arial"/>
                <w:sz w:val="22"/>
                <w:szCs w:val="22"/>
              </w:rPr>
            </w:pPr>
            <w:r w:rsidRPr="003B0C1D">
              <w:rPr>
                <w:rFonts w:ascii="Arial" w:hAnsi="Arial" w:cs="Arial"/>
                <w:sz w:val="22"/>
                <w:szCs w:val="22"/>
              </w:rPr>
              <w:t>1</w:t>
            </w:r>
          </w:p>
        </w:tc>
        <w:tc>
          <w:tcPr>
            <w:tcW w:w="1664" w:type="dxa"/>
            <w:shd w:val="clear" w:color="auto" w:fill="FFFFFF" w:themeFill="background1"/>
          </w:tcPr>
          <w:p w14:paraId="7013EBC1" w14:textId="77777777" w:rsidR="00383A01" w:rsidRPr="003B0C1D" w:rsidRDefault="00383A01" w:rsidP="00165472">
            <w:pPr>
              <w:spacing w:line="276" w:lineRule="auto"/>
              <w:ind w:left="82"/>
              <w:jc w:val="both"/>
              <w:rPr>
                <w:rFonts w:ascii="Arial" w:hAnsi="Arial" w:cs="Arial"/>
                <w:sz w:val="22"/>
                <w:szCs w:val="22"/>
              </w:rPr>
            </w:pPr>
            <w:r w:rsidRPr="003B0C1D">
              <w:rPr>
                <w:rFonts w:ascii="Arial" w:hAnsi="Arial" w:cs="Arial"/>
                <w:sz w:val="22"/>
                <w:szCs w:val="22"/>
              </w:rPr>
              <w:t>0</w:t>
            </w:r>
          </w:p>
        </w:tc>
        <w:tc>
          <w:tcPr>
            <w:tcW w:w="2022" w:type="dxa"/>
            <w:shd w:val="clear" w:color="auto" w:fill="FFFFFF" w:themeFill="background1"/>
          </w:tcPr>
          <w:p w14:paraId="47483C2E" w14:textId="77777777" w:rsidR="00383A01" w:rsidRPr="003B0C1D" w:rsidRDefault="00383A01" w:rsidP="00165472">
            <w:pPr>
              <w:spacing w:line="276" w:lineRule="auto"/>
              <w:ind w:left="82"/>
              <w:jc w:val="both"/>
              <w:rPr>
                <w:rFonts w:ascii="Arial" w:hAnsi="Arial" w:cs="Arial"/>
                <w:sz w:val="22"/>
                <w:szCs w:val="22"/>
              </w:rPr>
            </w:pPr>
            <w:r w:rsidRPr="003B0C1D">
              <w:rPr>
                <w:rFonts w:ascii="Arial" w:hAnsi="Arial" w:cs="Arial"/>
                <w:sz w:val="22"/>
                <w:szCs w:val="22"/>
              </w:rPr>
              <w:t>0</w:t>
            </w:r>
          </w:p>
        </w:tc>
        <w:tc>
          <w:tcPr>
            <w:tcW w:w="1833" w:type="dxa"/>
            <w:shd w:val="clear" w:color="auto" w:fill="FFFFFF" w:themeFill="background1"/>
          </w:tcPr>
          <w:p w14:paraId="39398E4C" w14:textId="054796BF" w:rsidR="00383A01" w:rsidRPr="003B0C1D" w:rsidRDefault="00383A01" w:rsidP="00165472">
            <w:pPr>
              <w:spacing w:line="276" w:lineRule="auto"/>
              <w:ind w:left="82"/>
              <w:jc w:val="both"/>
              <w:rPr>
                <w:rFonts w:ascii="Arial" w:hAnsi="Arial" w:cs="Arial"/>
                <w:sz w:val="22"/>
                <w:szCs w:val="22"/>
              </w:rPr>
            </w:pPr>
            <w:r w:rsidRPr="003B0C1D">
              <w:rPr>
                <w:rFonts w:ascii="Arial" w:hAnsi="Arial" w:cs="Arial"/>
                <w:sz w:val="22"/>
                <w:szCs w:val="22"/>
              </w:rPr>
              <w:t>1</w:t>
            </w:r>
          </w:p>
        </w:tc>
      </w:tr>
      <w:tr w:rsidR="00383A01" w:rsidRPr="003B0C1D" w14:paraId="589AAB7F" w14:textId="77777777" w:rsidTr="00D2169A">
        <w:tc>
          <w:tcPr>
            <w:tcW w:w="2405" w:type="dxa"/>
            <w:shd w:val="clear" w:color="auto" w:fill="FFFFFF" w:themeFill="background1"/>
          </w:tcPr>
          <w:p w14:paraId="69401D1D" w14:textId="77777777" w:rsidR="00383A01" w:rsidRPr="003B0C1D" w:rsidRDefault="00383A01" w:rsidP="00165472">
            <w:pPr>
              <w:spacing w:after="39" w:line="276" w:lineRule="auto"/>
              <w:ind w:left="110" w:right="12"/>
              <w:jc w:val="both"/>
              <w:rPr>
                <w:rFonts w:ascii="Arial" w:hAnsi="Arial" w:cs="Arial"/>
                <w:b/>
                <w:sz w:val="22"/>
                <w:szCs w:val="22"/>
              </w:rPr>
            </w:pPr>
            <w:r w:rsidRPr="003B0C1D">
              <w:rPr>
                <w:rFonts w:ascii="Arial" w:hAnsi="Arial" w:cs="Arial"/>
                <w:b/>
                <w:sz w:val="22"/>
                <w:szCs w:val="22"/>
              </w:rPr>
              <w:t>Internal Audit</w:t>
            </w:r>
          </w:p>
        </w:tc>
        <w:tc>
          <w:tcPr>
            <w:tcW w:w="1701" w:type="dxa"/>
            <w:shd w:val="clear" w:color="auto" w:fill="FFFFFF" w:themeFill="background1"/>
          </w:tcPr>
          <w:p w14:paraId="5BA9C291" w14:textId="77777777" w:rsidR="00383A01" w:rsidRPr="003B0C1D" w:rsidRDefault="00383A01" w:rsidP="00165472">
            <w:pPr>
              <w:spacing w:after="39" w:line="276" w:lineRule="auto"/>
              <w:ind w:left="110" w:right="12"/>
              <w:jc w:val="both"/>
              <w:rPr>
                <w:rFonts w:ascii="Arial" w:hAnsi="Arial" w:cs="Arial"/>
                <w:sz w:val="22"/>
                <w:szCs w:val="22"/>
              </w:rPr>
            </w:pPr>
            <w:r w:rsidRPr="003B0C1D">
              <w:rPr>
                <w:rFonts w:ascii="Arial" w:hAnsi="Arial" w:cs="Arial"/>
                <w:sz w:val="22"/>
                <w:szCs w:val="22"/>
              </w:rPr>
              <w:t>3</w:t>
            </w:r>
          </w:p>
        </w:tc>
        <w:tc>
          <w:tcPr>
            <w:tcW w:w="1664" w:type="dxa"/>
            <w:shd w:val="clear" w:color="auto" w:fill="FFFFFF" w:themeFill="background1"/>
          </w:tcPr>
          <w:p w14:paraId="1A9A1722" w14:textId="77777777" w:rsidR="00383A01" w:rsidRPr="003B0C1D" w:rsidRDefault="00383A01" w:rsidP="00165472">
            <w:pPr>
              <w:spacing w:after="39" w:line="276" w:lineRule="auto"/>
              <w:ind w:left="110" w:right="12"/>
              <w:jc w:val="both"/>
              <w:rPr>
                <w:rFonts w:ascii="Arial" w:hAnsi="Arial" w:cs="Arial"/>
                <w:sz w:val="22"/>
                <w:szCs w:val="22"/>
              </w:rPr>
            </w:pPr>
            <w:r w:rsidRPr="003B0C1D">
              <w:rPr>
                <w:rFonts w:ascii="Arial" w:hAnsi="Arial" w:cs="Arial"/>
                <w:sz w:val="22"/>
                <w:szCs w:val="22"/>
              </w:rPr>
              <w:t>3</w:t>
            </w:r>
          </w:p>
        </w:tc>
        <w:tc>
          <w:tcPr>
            <w:tcW w:w="2022" w:type="dxa"/>
            <w:shd w:val="clear" w:color="auto" w:fill="FFFFFF" w:themeFill="background1"/>
          </w:tcPr>
          <w:p w14:paraId="247640C1" w14:textId="77777777" w:rsidR="00383A01" w:rsidRPr="003B0C1D" w:rsidRDefault="00383A01" w:rsidP="00165472">
            <w:pPr>
              <w:spacing w:after="39" w:line="276" w:lineRule="auto"/>
              <w:ind w:left="110" w:right="12"/>
              <w:jc w:val="both"/>
              <w:rPr>
                <w:rFonts w:ascii="Arial" w:hAnsi="Arial" w:cs="Arial"/>
                <w:sz w:val="22"/>
                <w:szCs w:val="22"/>
              </w:rPr>
            </w:pPr>
            <w:r w:rsidRPr="003B0C1D">
              <w:rPr>
                <w:rFonts w:ascii="Arial" w:hAnsi="Arial" w:cs="Arial"/>
                <w:sz w:val="22"/>
                <w:szCs w:val="22"/>
              </w:rPr>
              <w:t>0</w:t>
            </w:r>
          </w:p>
        </w:tc>
        <w:tc>
          <w:tcPr>
            <w:tcW w:w="1833" w:type="dxa"/>
            <w:shd w:val="clear" w:color="auto" w:fill="FFFFFF" w:themeFill="background1"/>
          </w:tcPr>
          <w:p w14:paraId="679EF7F0" w14:textId="77777777" w:rsidR="00383A01" w:rsidRPr="003B0C1D" w:rsidRDefault="00383A01" w:rsidP="00165472">
            <w:pPr>
              <w:spacing w:after="39" w:line="276" w:lineRule="auto"/>
              <w:ind w:left="110" w:right="12"/>
              <w:jc w:val="both"/>
              <w:rPr>
                <w:rFonts w:ascii="Arial" w:hAnsi="Arial" w:cs="Arial"/>
                <w:sz w:val="22"/>
                <w:szCs w:val="22"/>
              </w:rPr>
            </w:pPr>
            <w:r w:rsidRPr="003B0C1D">
              <w:rPr>
                <w:rFonts w:ascii="Arial" w:hAnsi="Arial" w:cs="Arial"/>
                <w:sz w:val="22"/>
                <w:szCs w:val="22"/>
              </w:rPr>
              <w:t>0</w:t>
            </w:r>
          </w:p>
        </w:tc>
      </w:tr>
    </w:tbl>
    <w:p w14:paraId="26CAEC9A" w14:textId="77777777" w:rsidR="009972EE" w:rsidRDefault="009972EE" w:rsidP="00165472">
      <w:pPr>
        <w:keepNext/>
        <w:keepLines/>
        <w:spacing w:after="31" w:line="276" w:lineRule="auto"/>
        <w:ind w:left="10" w:hanging="10"/>
        <w:jc w:val="both"/>
        <w:outlineLvl w:val="0"/>
        <w:rPr>
          <w:rFonts w:ascii="Arial" w:eastAsia="Times New Roman" w:hAnsi="Arial" w:cs="Arial"/>
          <w:b/>
          <w:sz w:val="22"/>
          <w:szCs w:val="22"/>
          <w:lang w:eastAsia="en-ZA"/>
        </w:rPr>
      </w:pPr>
    </w:p>
    <w:p w14:paraId="084C6374" w14:textId="2016D3E0" w:rsidR="000158C8" w:rsidRPr="003B0C1D" w:rsidRDefault="006F0CEC" w:rsidP="00165472">
      <w:pPr>
        <w:keepNext/>
        <w:keepLines/>
        <w:spacing w:after="31" w:line="276" w:lineRule="auto"/>
        <w:ind w:left="10" w:hanging="10"/>
        <w:jc w:val="both"/>
        <w:outlineLvl w:val="0"/>
        <w:rPr>
          <w:rFonts w:ascii="Arial" w:eastAsia="Times New Roman" w:hAnsi="Arial" w:cs="Arial"/>
          <w:b/>
          <w:sz w:val="22"/>
          <w:szCs w:val="22"/>
          <w:lang w:eastAsia="en-ZA"/>
        </w:rPr>
      </w:pPr>
      <w:r w:rsidRPr="003B0C1D">
        <w:rPr>
          <w:rFonts w:ascii="Arial" w:eastAsia="Times New Roman" w:hAnsi="Arial" w:cs="Arial"/>
          <w:b/>
          <w:sz w:val="22"/>
          <w:szCs w:val="22"/>
          <w:lang w:eastAsia="en-ZA"/>
        </w:rPr>
        <w:t>4.3</w:t>
      </w:r>
      <w:r w:rsidR="000158C8" w:rsidRPr="003B0C1D">
        <w:rPr>
          <w:rFonts w:ascii="Arial" w:eastAsia="Times New Roman" w:hAnsi="Arial" w:cs="Arial"/>
          <w:b/>
          <w:sz w:val="22"/>
          <w:szCs w:val="22"/>
          <w:lang w:eastAsia="en-ZA"/>
        </w:rPr>
        <w:t>.2.</w:t>
      </w:r>
      <w:r w:rsidRPr="003B0C1D">
        <w:rPr>
          <w:rFonts w:ascii="Arial" w:eastAsia="Times New Roman" w:hAnsi="Arial" w:cs="Arial"/>
          <w:b/>
          <w:sz w:val="22"/>
          <w:szCs w:val="22"/>
          <w:lang w:eastAsia="en-ZA"/>
        </w:rPr>
        <w:t>3</w:t>
      </w:r>
      <w:r w:rsidR="000158C8" w:rsidRPr="003B0C1D">
        <w:rPr>
          <w:rFonts w:ascii="Arial" w:eastAsia="Times New Roman" w:hAnsi="Arial" w:cs="Arial"/>
          <w:b/>
          <w:sz w:val="22"/>
          <w:szCs w:val="22"/>
          <w:lang w:eastAsia="en-ZA"/>
        </w:rPr>
        <w:t xml:space="preserve"> </w:t>
      </w:r>
      <w:bookmarkStart w:id="19" w:name="_Hlk104280702"/>
      <w:r w:rsidR="000158C8" w:rsidRPr="003B0C1D">
        <w:rPr>
          <w:rFonts w:ascii="Arial" w:eastAsia="Times New Roman" w:hAnsi="Arial" w:cs="Arial"/>
          <w:b/>
          <w:sz w:val="22"/>
          <w:szCs w:val="22"/>
          <w:lang w:eastAsia="en-ZA"/>
        </w:rPr>
        <w:t>Levels of Education and Skills</w:t>
      </w:r>
      <w:bookmarkEnd w:id="19"/>
    </w:p>
    <w:tbl>
      <w:tblPr>
        <w:tblStyle w:val="GridTable6Colorful-Accent3"/>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02"/>
        <w:gridCol w:w="2402"/>
        <w:gridCol w:w="2402"/>
        <w:gridCol w:w="2402"/>
      </w:tblGrid>
      <w:tr w:rsidR="00923BC9" w:rsidRPr="003B0C1D" w14:paraId="28822B23" w14:textId="77777777" w:rsidTr="00FD402D">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402" w:type="dxa"/>
            <w:shd w:val="clear" w:color="auto" w:fill="DDCB9F"/>
          </w:tcPr>
          <w:p w14:paraId="759004E5" w14:textId="77777777" w:rsidR="000158C8" w:rsidRPr="003B0C1D" w:rsidRDefault="000158C8" w:rsidP="00165472">
            <w:pPr>
              <w:spacing w:after="49" w:line="276" w:lineRule="auto"/>
              <w:ind w:left="81"/>
              <w:jc w:val="both"/>
              <w:rPr>
                <w:rFonts w:ascii="Arial" w:eastAsia="Times New Roman" w:hAnsi="Arial" w:cs="Arial"/>
                <w:color w:val="auto"/>
              </w:rPr>
            </w:pPr>
            <w:bookmarkStart w:id="20" w:name="_Hlk104280848"/>
            <w:r w:rsidRPr="003B0C1D">
              <w:rPr>
                <w:rFonts w:ascii="Arial" w:eastAsia="Times New Roman" w:hAnsi="Arial" w:cs="Arial"/>
                <w:color w:val="auto"/>
              </w:rPr>
              <w:t xml:space="preserve">Total </w:t>
            </w:r>
          </w:p>
          <w:p w14:paraId="3118C864" w14:textId="77777777" w:rsidR="000158C8" w:rsidRPr="003B0C1D" w:rsidRDefault="000158C8" w:rsidP="00165472">
            <w:pPr>
              <w:spacing w:after="44" w:line="276" w:lineRule="auto"/>
              <w:ind w:left="81"/>
              <w:jc w:val="both"/>
              <w:rPr>
                <w:rFonts w:ascii="Arial" w:eastAsia="Times New Roman" w:hAnsi="Arial" w:cs="Arial"/>
                <w:color w:val="auto"/>
              </w:rPr>
            </w:pPr>
            <w:r w:rsidRPr="003B0C1D">
              <w:rPr>
                <w:rFonts w:ascii="Arial" w:eastAsia="Times New Roman" w:hAnsi="Arial" w:cs="Arial"/>
                <w:color w:val="auto"/>
              </w:rPr>
              <w:t xml:space="preserve">Number of </w:t>
            </w:r>
          </w:p>
          <w:p w14:paraId="1ECC8044" w14:textId="77777777" w:rsidR="000158C8" w:rsidRPr="003B0C1D" w:rsidRDefault="000158C8" w:rsidP="00165472">
            <w:pPr>
              <w:spacing w:line="276" w:lineRule="auto"/>
              <w:ind w:left="81"/>
              <w:jc w:val="both"/>
              <w:rPr>
                <w:rFonts w:ascii="Arial" w:eastAsia="Times New Roman" w:hAnsi="Arial" w:cs="Arial"/>
                <w:color w:val="auto"/>
              </w:rPr>
            </w:pPr>
            <w:r w:rsidRPr="003B0C1D">
              <w:rPr>
                <w:rFonts w:ascii="Arial" w:eastAsia="Times New Roman" w:hAnsi="Arial" w:cs="Arial"/>
                <w:color w:val="auto"/>
              </w:rPr>
              <w:t>Staff</w:t>
            </w:r>
          </w:p>
        </w:tc>
        <w:tc>
          <w:tcPr>
            <w:tcW w:w="2402" w:type="dxa"/>
            <w:shd w:val="clear" w:color="auto" w:fill="DDCB9F"/>
          </w:tcPr>
          <w:p w14:paraId="266185AC" w14:textId="77777777" w:rsidR="000158C8" w:rsidRPr="003B0C1D" w:rsidRDefault="000158C8" w:rsidP="00165472">
            <w:pPr>
              <w:spacing w:after="46" w:line="276" w:lineRule="auto"/>
              <w:ind w:left="82"/>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Number of Staff Without Grade 12</w:t>
            </w:r>
          </w:p>
        </w:tc>
        <w:tc>
          <w:tcPr>
            <w:tcW w:w="2402" w:type="dxa"/>
            <w:shd w:val="clear" w:color="auto" w:fill="DDCB9F"/>
          </w:tcPr>
          <w:p w14:paraId="0651F094" w14:textId="77777777" w:rsidR="000158C8" w:rsidRPr="003B0C1D" w:rsidRDefault="000158C8" w:rsidP="00165472">
            <w:pPr>
              <w:spacing w:after="47" w:line="276" w:lineRule="auto"/>
              <w:ind w:left="82"/>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Number of Staff with Senior Certificates Only</w:t>
            </w:r>
          </w:p>
        </w:tc>
        <w:tc>
          <w:tcPr>
            <w:tcW w:w="2402" w:type="dxa"/>
            <w:shd w:val="clear" w:color="auto" w:fill="DDCB9F"/>
          </w:tcPr>
          <w:p w14:paraId="1087101F" w14:textId="77777777" w:rsidR="000158C8" w:rsidRPr="003B0C1D" w:rsidRDefault="000158C8" w:rsidP="00165472">
            <w:pPr>
              <w:spacing w:after="17" w:line="276" w:lineRule="auto"/>
              <w:ind w:left="82"/>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3B0C1D">
              <w:rPr>
                <w:rFonts w:ascii="Arial" w:eastAsia="Times New Roman" w:hAnsi="Arial" w:cs="Arial"/>
                <w:color w:val="auto"/>
              </w:rPr>
              <w:t>Number of Staff with Tertiary/ Accredited Professional Training</w:t>
            </w:r>
          </w:p>
        </w:tc>
      </w:tr>
      <w:tr w:rsidR="00566FFE" w:rsidRPr="00566FFE" w14:paraId="2E04D4FC" w14:textId="77777777" w:rsidTr="002D3BA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02" w:type="dxa"/>
            <w:shd w:val="clear" w:color="auto" w:fill="FFFFFF" w:themeFill="background1"/>
          </w:tcPr>
          <w:p w14:paraId="24BDA832" w14:textId="23162CAE" w:rsidR="000158C8" w:rsidRPr="00566FFE" w:rsidRDefault="00080F8B" w:rsidP="00165472">
            <w:pPr>
              <w:spacing w:line="276" w:lineRule="auto"/>
              <w:ind w:left="81"/>
              <w:jc w:val="both"/>
              <w:rPr>
                <w:rFonts w:ascii="Arial" w:eastAsia="Times New Roman" w:hAnsi="Arial" w:cs="Arial"/>
                <w:color w:val="auto"/>
              </w:rPr>
            </w:pPr>
            <w:r w:rsidRPr="00566FFE">
              <w:rPr>
                <w:rFonts w:ascii="Arial" w:eastAsia="Times New Roman" w:hAnsi="Arial" w:cs="Arial"/>
                <w:color w:val="auto"/>
              </w:rPr>
              <w:t>616</w:t>
            </w:r>
          </w:p>
        </w:tc>
        <w:tc>
          <w:tcPr>
            <w:tcW w:w="2402" w:type="dxa"/>
            <w:shd w:val="clear" w:color="auto" w:fill="FFFFFF" w:themeFill="background1"/>
          </w:tcPr>
          <w:p w14:paraId="1AEA4EC6" w14:textId="1F556ACB" w:rsidR="000158C8" w:rsidRPr="00566FFE" w:rsidRDefault="00080F8B"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566FFE">
              <w:rPr>
                <w:rFonts w:ascii="Arial" w:eastAsia="Times New Roman" w:hAnsi="Arial" w:cs="Arial"/>
                <w:color w:val="auto"/>
              </w:rPr>
              <w:t>223</w:t>
            </w:r>
          </w:p>
        </w:tc>
        <w:tc>
          <w:tcPr>
            <w:tcW w:w="2402" w:type="dxa"/>
            <w:shd w:val="clear" w:color="auto" w:fill="FFFFFF" w:themeFill="background1"/>
          </w:tcPr>
          <w:p w14:paraId="29DCB5C8" w14:textId="51541BC1" w:rsidR="000158C8" w:rsidRPr="00566FFE" w:rsidRDefault="00080F8B"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566FFE">
              <w:rPr>
                <w:rFonts w:ascii="Arial" w:eastAsia="Times New Roman" w:hAnsi="Arial" w:cs="Arial"/>
                <w:color w:val="auto"/>
              </w:rPr>
              <w:t>170</w:t>
            </w:r>
          </w:p>
        </w:tc>
        <w:tc>
          <w:tcPr>
            <w:tcW w:w="2402" w:type="dxa"/>
            <w:shd w:val="clear" w:color="auto" w:fill="FFFFFF" w:themeFill="background1"/>
          </w:tcPr>
          <w:p w14:paraId="133687CF" w14:textId="5B84260F" w:rsidR="000158C8" w:rsidRPr="00566FFE" w:rsidRDefault="00080F8B" w:rsidP="00D73F61">
            <w:pPr>
              <w:tabs>
                <w:tab w:val="center" w:pos="1134"/>
              </w:tabs>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566FFE">
              <w:rPr>
                <w:rFonts w:ascii="Arial" w:eastAsia="Times New Roman" w:hAnsi="Arial" w:cs="Arial"/>
                <w:color w:val="auto"/>
              </w:rPr>
              <w:t>226</w:t>
            </w:r>
            <w:r w:rsidR="00BD7AFC" w:rsidRPr="00566FFE">
              <w:rPr>
                <w:rFonts w:ascii="Arial" w:eastAsia="Times New Roman" w:hAnsi="Arial" w:cs="Arial"/>
                <w:color w:val="auto"/>
              </w:rPr>
              <w:tab/>
            </w:r>
          </w:p>
        </w:tc>
      </w:tr>
      <w:bookmarkEnd w:id="20"/>
    </w:tbl>
    <w:p w14:paraId="0A6B97A6" w14:textId="77777777" w:rsidR="006678D3" w:rsidRDefault="006678D3" w:rsidP="00165472">
      <w:pPr>
        <w:spacing w:after="39" w:line="360" w:lineRule="auto"/>
        <w:ind w:right="12"/>
        <w:jc w:val="both"/>
        <w:rPr>
          <w:rFonts w:ascii="Arial" w:eastAsia="Times New Roman" w:hAnsi="Arial" w:cs="Arial"/>
          <w:color w:val="000000"/>
          <w:sz w:val="22"/>
          <w:szCs w:val="22"/>
          <w:lang w:eastAsia="en-ZA"/>
        </w:rPr>
      </w:pPr>
    </w:p>
    <w:p w14:paraId="5CA57573" w14:textId="77777777" w:rsidR="00BE6548" w:rsidRPr="003B0C1D" w:rsidRDefault="00BE6548" w:rsidP="00D2169A">
      <w:pPr>
        <w:spacing w:after="0" w:line="360" w:lineRule="auto"/>
        <w:ind w:right="12"/>
        <w:jc w:val="both"/>
        <w:rPr>
          <w:rFonts w:ascii="Arial" w:eastAsia="Times New Roman" w:hAnsi="Arial" w:cs="Arial"/>
          <w:b/>
          <w:color w:val="000000"/>
          <w:sz w:val="22"/>
          <w:szCs w:val="22"/>
          <w:lang w:eastAsia="en-ZA"/>
        </w:rPr>
      </w:pPr>
      <w:r w:rsidRPr="003B0C1D">
        <w:rPr>
          <w:rFonts w:ascii="Arial" w:eastAsia="Times New Roman" w:hAnsi="Arial" w:cs="Arial"/>
          <w:b/>
          <w:color w:val="000000"/>
          <w:sz w:val="22"/>
          <w:szCs w:val="22"/>
          <w:lang w:eastAsia="en-ZA"/>
        </w:rPr>
        <w:t>4.2.4</w:t>
      </w:r>
      <w:r w:rsidRPr="003B0C1D">
        <w:rPr>
          <w:rFonts w:ascii="Arial" w:eastAsia="Times New Roman" w:hAnsi="Arial" w:cs="Arial"/>
          <w:b/>
          <w:color w:val="000000"/>
          <w:sz w:val="22"/>
          <w:szCs w:val="22"/>
          <w:lang w:eastAsia="en-ZA"/>
        </w:rPr>
        <w:tab/>
        <w:t>Employment Equity and Recruitment Policy</w:t>
      </w:r>
    </w:p>
    <w:p w14:paraId="529794D1" w14:textId="2C73BBFD" w:rsidR="009C6343" w:rsidRDefault="00317886" w:rsidP="00165472">
      <w:pPr>
        <w:spacing w:after="39" w:line="360" w:lineRule="auto"/>
        <w:ind w:right="12"/>
        <w:jc w:val="both"/>
        <w:rPr>
          <w:rFonts w:ascii="Arial" w:eastAsia="Times New Roman" w:hAnsi="Arial" w:cs="Arial"/>
          <w:color w:val="000000"/>
          <w:sz w:val="22"/>
          <w:szCs w:val="22"/>
          <w:lang w:eastAsia="en-ZA"/>
        </w:rPr>
      </w:pPr>
      <w:r w:rsidRPr="003B0C1D">
        <w:rPr>
          <w:rFonts w:ascii="Arial" w:eastAsia="Times New Roman" w:hAnsi="Arial" w:cs="Arial"/>
          <w:noProof/>
          <w:color w:val="000000"/>
          <w:sz w:val="22"/>
          <w:szCs w:val="22"/>
          <w:lang w:eastAsia="en-ZA"/>
        </w:rPr>
        <mc:AlternateContent>
          <mc:Choice Requires="wps">
            <w:drawing>
              <wp:anchor distT="0" distB="0" distL="114300" distR="114300" simplePos="0" relativeHeight="251671552" behindDoc="1" locked="0" layoutInCell="0" allowOverlap="1" wp14:anchorId="083D37B2" wp14:editId="2F8E5885">
                <wp:simplePos x="0" y="0"/>
                <wp:positionH relativeFrom="page">
                  <wp:posOffset>6837680</wp:posOffset>
                </wp:positionH>
                <wp:positionV relativeFrom="page">
                  <wp:posOffset>843915</wp:posOffset>
                </wp:positionV>
                <wp:extent cx="0" cy="0"/>
                <wp:effectExtent l="0" t="0" r="0"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38100">
                          <a:solidFill>
                            <a:srgbClr val="7E63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0D1D68" id="Freeform 3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8.4pt,66.45pt,538.4pt,66.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" o:allowincell="f" filled="f" strokecolor="#7e6363" strokeweight="3pt">
                <v:path arrowok="t" o:connecttype="custom" o:connectlocs="0,0;0,0" o:connectangles="0,0"/>
                <w10:wrap anchorx="page" anchory="page"/>
              </v:polyline>
            </w:pict>
          </mc:Fallback>
        </mc:AlternateContent>
      </w:r>
      <w:r w:rsidRPr="003B0C1D">
        <w:rPr>
          <w:rFonts w:ascii="Arial" w:eastAsia="Times New Roman" w:hAnsi="Arial" w:cs="Arial"/>
          <w:color w:val="000000"/>
          <w:sz w:val="22"/>
          <w:szCs w:val="22"/>
          <w:lang w:eastAsia="en-ZA"/>
        </w:rPr>
        <w:t xml:space="preserve">The success and competitive standing of Makana LM business activities hinge critically upon the quality of its human capital and on its retention and continual development of a workforce of competent and motivated personnel.   </w:t>
      </w:r>
      <w:r w:rsidR="00F1136B" w:rsidRPr="003B0C1D">
        <w:rPr>
          <w:rFonts w:ascii="Arial" w:eastAsia="Times New Roman" w:hAnsi="Arial" w:cs="Arial"/>
          <w:color w:val="000000"/>
          <w:sz w:val="22"/>
          <w:szCs w:val="22"/>
          <w:lang w:eastAsia="en-ZA"/>
        </w:rPr>
        <w:t>Consequently, the</w:t>
      </w:r>
      <w:r w:rsidRPr="003B0C1D">
        <w:rPr>
          <w:rFonts w:ascii="Arial" w:eastAsia="Times New Roman" w:hAnsi="Arial" w:cs="Arial"/>
          <w:color w:val="000000"/>
          <w:sz w:val="22"/>
          <w:szCs w:val="22"/>
          <w:lang w:eastAsia="en-ZA"/>
        </w:rPr>
        <w:t xml:space="preserve">   Makana LM seeks, as a key intent, to implement best practices in the direction of all its human resources provisioning, </w:t>
      </w:r>
      <w:r w:rsidR="009127F7" w:rsidRPr="003B0C1D">
        <w:rPr>
          <w:rFonts w:ascii="Arial" w:eastAsia="Times New Roman" w:hAnsi="Arial" w:cs="Arial"/>
          <w:color w:val="000000"/>
          <w:sz w:val="22"/>
          <w:szCs w:val="22"/>
          <w:lang w:eastAsia="en-ZA"/>
        </w:rPr>
        <w:t>management,</w:t>
      </w:r>
      <w:r w:rsidRPr="003B0C1D">
        <w:rPr>
          <w:rFonts w:ascii="Arial" w:eastAsia="Times New Roman" w:hAnsi="Arial" w:cs="Arial"/>
          <w:color w:val="000000"/>
          <w:sz w:val="22"/>
          <w:szCs w:val="22"/>
          <w:lang w:eastAsia="en-ZA"/>
        </w:rPr>
        <w:t xml:space="preserve"> and employee development activities.</w:t>
      </w:r>
    </w:p>
    <w:p w14:paraId="1C35002D" w14:textId="77777777" w:rsidR="00F1136B" w:rsidRPr="003B0C1D" w:rsidRDefault="00F1136B" w:rsidP="00165472">
      <w:pPr>
        <w:spacing w:after="39" w:line="360" w:lineRule="auto"/>
        <w:ind w:right="12"/>
        <w:jc w:val="both"/>
        <w:rPr>
          <w:rFonts w:ascii="Arial" w:eastAsia="Times New Roman" w:hAnsi="Arial" w:cs="Arial"/>
          <w:color w:val="000000"/>
          <w:sz w:val="22"/>
          <w:szCs w:val="22"/>
          <w:lang w:eastAsia="en-ZA"/>
        </w:rPr>
      </w:pPr>
    </w:p>
    <w:p w14:paraId="3854878E" w14:textId="77777777" w:rsidR="00317886" w:rsidRDefault="00317886" w:rsidP="00165472">
      <w:pPr>
        <w:spacing w:after="0" w:line="360" w:lineRule="auto"/>
        <w:ind w:right="12"/>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 xml:space="preserve">An Employment Contract has been developed and adopted by the Council. </w:t>
      </w:r>
      <w:proofErr w:type="gramStart"/>
      <w:r w:rsidRPr="003B0C1D">
        <w:rPr>
          <w:rFonts w:ascii="Arial" w:eastAsia="Times New Roman" w:hAnsi="Arial" w:cs="Arial"/>
          <w:color w:val="000000"/>
          <w:sz w:val="22"/>
          <w:szCs w:val="22"/>
          <w:lang w:eastAsia="en-ZA"/>
        </w:rPr>
        <w:t>Subsequent to</w:t>
      </w:r>
      <w:proofErr w:type="gramEnd"/>
      <w:r w:rsidRPr="003B0C1D">
        <w:rPr>
          <w:rFonts w:ascii="Arial" w:eastAsia="Times New Roman" w:hAnsi="Arial" w:cs="Arial"/>
          <w:color w:val="000000"/>
          <w:sz w:val="22"/>
          <w:szCs w:val="22"/>
          <w:lang w:eastAsia="en-ZA"/>
        </w:rPr>
        <w:t xml:space="preserve"> </w:t>
      </w:r>
      <w:r w:rsidR="00F1136B" w:rsidRPr="003B0C1D">
        <w:rPr>
          <w:rFonts w:ascii="Arial" w:eastAsia="Times New Roman" w:hAnsi="Arial" w:cs="Arial"/>
          <w:color w:val="000000"/>
          <w:sz w:val="22"/>
          <w:szCs w:val="22"/>
          <w:lang w:eastAsia="en-ZA"/>
        </w:rPr>
        <w:t>that</w:t>
      </w:r>
      <w:r w:rsidRPr="003B0C1D">
        <w:rPr>
          <w:rFonts w:ascii="Arial" w:eastAsia="Times New Roman" w:hAnsi="Arial" w:cs="Arial"/>
          <w:color w:val="000000"/>
          <w:sz w:val="22"/>
          <w:szCs w:val="22"/>
          <w:lang w:eastAsia="en-ZA"/>
        </w:rPr>
        <w:t xml:space="preserve"> Human Resources Plan was developed and adopted by the Council as guiding tool towards achieving organisational objectives.</w:t>
      </w:r>
    </w:p>
    <w:p w14:paraId="1DE117D2" w14:textId="77777777" w:rsidR="00F1136B" w:rsidRPr="003B0C1D" w:rsidRDefault="00F1136B" w:rsidP="00165472">
      <w:pPr>
        <w:spacing w:after="0" w:line="360" w:lineRule="auto"/>
        <w:ind w:right="12"/>
        <w:jc w:val="both"/>
        <w:rPr>
          <w:rFonts w:ascii="Arial" w:eastAsia="Times New Roman" w:hAnsi="Arial" w:cs="Arial"/>
          <w:color w:val="000000"/>
          <w:sz w:val="22"/>
          <w:szCs w:val="22"/>
          <w:lang w:eastAsia="en-ZA"/>
        </w:rPr>
      </w:pPr>
    </w:p>
    <w:p w14:paraId="5F5BA6D5" w14:textId="77777777" w:rsidR="00317886" w:rsidRDefault="00317886" w:rsidP="00165472">
      <w:pPr>
        <w:spacing w:after="39" w:line="360" w:lineRule="auto"/>
        <w:ind w:right="12"/>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An Employment Equity policy has been adopted by the Makana Council and guides the organisation’s human resources practices in promoting employment equity, the recruitment and development of employees from designated groups and the advancement of appropriate gender representation in the organisation.</w:t>
      </w:r>
    </w:p>
    <w:p w14:paraId="5A1C2786" w14:textId="77777777" w:rsidR="00F1136B" w:rsidRPr="003B0C1D" w:rsidRDefault="00F1136B" w:rsidP="00165472">
      <w:pPr>
        <w:spacing w:after="39" w:line="360" w:lineRule="auto"/>
        <w:ind w:right="12"/>
        <w:jc w:val="both"/>
        <w:rPr>
          <w:rFonts w:ascii="Arial" w:eastAsia="Times New Roman" w:hAnsi="Arial" w:cs="Arial"/>
          <w:color w:val="000000"/>
          <w:sz w:val="22"/>
          <w:szCs w:val="22"/>
          <w:lang w:eastAsia="en-ZA"/>
        </w:rPr>
      </w:pPr>
    </w:p>
    <w:p w14:paraId="052519F9" w14:textId="77777777" w:rsidR="00317886" w:rsidRPr="003B0C1D" w:rsidRDefault="00317886" w:rsidP="005B40BE">
      <w:pPr>
        <w:spacing w:after="0" w:line="360" w:lineRule="auto"/>
        <w:ind w:right="12"/>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An Employment Equity Plan has been developed setting out organisational equity targets, while simultaneously ensuring compliance with requirements by the Department of Labour. Progress towards employment equity has been accorded high priority and is being driven by the Employment Equity and Training &amp; Development Committee that reports directly to the FAME. The committee includes both Makana Councillors and Management Committee representation.</w:t>
      </w:r>
    </w:p>
    <w:p w14:paraId="7B621436" w14:textId="77777777" w:rsidR="00317886" w:rsidRPr="003B0C1D" w:rsidRDefault="00317886" w:rsidP="005B40BE">
      <w:pPr>
        <w:spacing w:after="0" w:line="360" w:lineRule="auto"/>
        <w:ind w:right="12"/>
        <w:jc w:val="both"/>
        <w:rPr>
          <w:rFonts w:ascii="Arial" w:eastAsia="Times New Roman" w:hAnsi="Arial" w:cs="Arial"/>
          <w:color w:val="000000"/>
          <w:sz w:val="22"/>
          <w:szCs w:val="22"/>
          <w:lang w:eastAsia="en-ZA"/>
        </w:rPr>
      </w:pPr>
    </w:p>
    <w:p w14:paraId="7CAE42A4" w14:textId="77777777" w:rsidR="004216B9" w:rsidRPr="003B0C1D" w:rsidRDefault="00317886" w:rsidP="00165472">
      <w:pPr>
        <w:spacing w:after="39" w:line="360" w:lineRule="auto"/>
        <w:ind w:right="12"/>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 xml:space="preserve">A </w:t>
      </w:r>
      <w:proofErr w:type="gramStart"/>
      <w:r w:rsidRPr="003B0C1D">
        <w:rPr>
          <w:rFonts w:ascii="Arial" w:eastAsia="Times New Roman" w:hAnsi="Arial" w:cs="Arial"/>
          <w:color w:val="000000"/>
          <w:sz w:val="22"/>
          <w:szCs w:val="22"/>
          <w:lang w:eastAsia="en-ZA"/>
        </w:rPr>
        <w:t>range  of</w:t>
      </w:r>
      <w:proofErr w:type="gramEnd"/>
      <w:r w:rsidRPr="003B0C1D">
        <w:rPr>
          <w:rFonts w:ascii="Arial" w:eastAsia="Times New Roman" w:hAnsi="Arial" w:cs="Arial"/>
          <w:color w:val="000000"/>
          <w:sz w:val="22"/>
          <w:szCs w:val="22"/>
          <w:lang w:eastAsia="en-ZA"/>
        </w:rPr>
        <w:t xml:space="preserve">  policies  have  been  formulated  to advance both Makana LM initiatives to address   historical  employment  inequalities  as well as wider organisational transformation goals. </w:t>
      </w:r>
    </w:p>
    <w:p w14:paraId="443F847D" w14:textId="77777777" w:rsidR="00317886" w:rsidRPr="003B0C1D" w:rsidRDefault="00317886" w:rsidP="00C95F0B">
      <w:pPr>
        <w:spacing w:after="0" w:line="360" w:lineRule="auto"/>
        <w:ind w:right="12"/>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Areas of employment equity focus have included the review and revision of the policy on employee recruitment practices to bring these into alignment with the requirements of Makana LM Employment Equity and Affirmative Action plans.</w:t>
      </w:r>
    </w:p>
    <w:p w14:paraId="53CA9370" w14:textId="3DBA13F5" w:rsidR="00FD402D" w:rsidRDefault="00FD402D" w:rsidP="00C95F0B">
      <w:pPr>
        <w:spacing w:after="0" w:line="360" w:lineRule="auto"/>
        <w:ind w:right="12"/>
        <w:jc w:val="both"/>
        <w:rPr>
          <w:rFonts w:ascii="Arial" w:eastAsia="Times New Roman" w:hAnsi="Arial" w:cs="Arial"/>
          <w:b/>
          <w:color w:val="000000"/>
          <w:sz w:val="22"/>
          <w:szCs w:val="22"/>
          <w:lang w:eastAsia="en-ZA"/>
        </w:rPr>
      </w:pPr>
    </w:p>
    <w:p w14:paraId="1D871C56" w14:textId="77777777" w:rsidR="00317886" w:rsidRPr="003B0C1D" w:rsidRDefault="00477CE5" w:rsidP="00D2169A">
      <w:pPr>
        <w:spacing w:after="0" w:line="360" w:lineRule="auto"/>
        <w:ind w:right="12"/>
        <w:jc w:val="both"/>
        <w:rPr>
          <w:rFonts w:ascii="Arial" w:eastAsia="Times New Roman" w:hAnsi="Arial" w:cs="Arial"/>
          <w:b/>
          <w:color w:val="000000"/>
          <w:sz w:val="22"/>
          <w:szCs w:val="22"/>
          <w:lang w:eastAsia="en-ZA"/>
        </w:rPr>
      </w:pPr>
      <w:r w:rsidRPr="003B0C1D">
        <w:rPr>
          <w:rFonts w:ascii="Arial" w:eastAsia="Times New Roman" w:hAnsi="Arial" w:cs="Arial"/>
          <w:b/>
          <w:color w:val="000000"/>
          <w:sz w:val="22"/>
          <w:szCs w:val="22"/>
          <w:lang w:eastAsia="en-ZA"/>
        </w:rPr>
        <w:t>4.2.5</w:t>
      </w:r>
      <w:r w:rsidR="004216B9" w:rsidRPr="003B0C1D">
        <w:rPr>
          <w:rFonts w:ascii="Arial" w:eastAsia="Times New Roman" w:hAnsi="Arial" w:cs="Arial"/>
          <w:b/>
          <w:color w:val="000000"/>
          <w:sz w:val="22"/>
          <w:szCs w:val="22"/>
          <w:lang w:eastAsia="en-ZA"/>
        </w:rPr>
        <w:tab/>
      </w:r>
      <w:r w:rsidRPr="003B0C1D">
        <w:rPr>
          <w:rFonts w:ascii="Arial" w:eastAsia="Times New Roman" w:hAnsi="Arial" w:cs="Arial"/>
          <w:b/>
          <w:color w:val="000000"/>
          <w:sz w:val="22"/>
          <w:szCs w:val="22"/>
          <w:lang w:eastAsia="en-ZA"/>
        </w:rPr>
        <w:t xml:space="preserve"> EMPLOYEE WELLNESS</w:t>
      </w:r>
    </w:p>
    <w:p w14:paraId="6356D141" w14:textId="77777777" w:rsidR="00317886" w:rsidRPr="003B0C1D" w:rsidRDefault="00317886" w:rsidP="00165472">
      <w:pPr>
        <w:spacing w:after="0" w:line="360" w:lineRule="auto"/>
        <w:ind w:right="11"/>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 xml:space="preserve">The Makana LM pursues employee wellness initiatives and, within this effort, has implemented an HIV/AIDS prevention programme that serves to create awareness and share information on available assistance for HIV/AIDS treatment. The initiative has also offered elected community members as </w:t>
      </w:r>
      <w:proofErr w:type="gramStart"/>
      <w:r w:rsidRPr="003B0C1D">
        <w:rPr>
          <w:rFonts w:ascii="Arial" w:eastAsia="Times New Roman" w:hAnsi="Arial" w:cs="Arial"/>
          <w:color w:val="000000"/>
          <w:sz w:val="22"/>
          <w:szCs w:val="22"/>
          <w:lang w:eastAsia="en-ZA"/>
        </w:rPr>
        <w:t>peers</w:t>
      </w:r>
      <w:proofErr w:type="gramEnd"/>
      <w:r w:rsidRPr="003B0C1D">
        <w:rPr>
          <w:rFonts w:ascii="Arial" w:eastAsia="Times New Roman" w:hAnsi="Arial" w:cs="Arial"/>
          <w:color w:val="000000"/>
          <w:sz w:val="22"/>
          <w:szCs w:val="22"/>
          <w:lang w:eastAsia="en-ZA"/>
        </w:rPr>
        <w:t xml:space="preserve"> educators so that participants are able to interact meaningfully with affected persons, both within the workplace and in the broader community.</w:t>
      </w:r>
    </w:p>
    <w:p w14:paraId="14A6856E" w14:textId="77777777" w:rsidR="00317886" w:rsidRPr="003B0C1D" w:rsidRDefault="00317886" w:rsidP="00165472">
      <w:pPr>
        <w:spacing w:after="0" w:line="360" w:lineRule="auto"/>
        <w:ind w:left="284" w:right="11"/>
        <w:jc w:val="both"/>
        <w:rPr>
          <w:rFonts w:ascii="Arial" w:eastAsia="Times New Roman" w:hAnsi="Arial" w:cs="Arial"/>
          <w:color w:val="000000"/>
          <w:sz w:val="22"/>
          <w:szCs w:val="22"/>
          <w:lang w:eastAsia="en-ZA"/>
        </w:rPr>
      </w:pPr>
    </w:p>
    <w:p w14:paraId="53598621" w14:textId="77777777" w:rsidR="00317886" w:rsidRPr="003B0C1D" w:rsidRDefault="00317886" w:rsidP="00165472">
      <w:pPr>
        <w:spacing w:after="0" w:line="360" w:lineRule="auto"/>
        <w:ind w:right="11"/>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Various additional efforts have been made to   exploit   employee   communication   tools and staff training opportunities   to promote the   maintenance   of employee   health   and positive levels of staff motivation and healthy workplace relations.  This has included efforts to disseminate information and advice on the management of HIV/AIDS related illnesses and workshop training to impart knowledge and skills to managers and supervisors to promote the recognition and embracing of cultural and other diversity in the workplace.</w:t>
      </w:r>
    </w:p>
    <w:p w14:paraId="2C7B9088" w14:textId="77777777" w:rsidR="001C7C3C" w:rsidRDefault="001C7C3C" w:rsidP="00165472">
      <w:pPr>
        <w:spacing w:after="39" w:line="360" w:lineRule="auto"/>
        <w:ind w:right="12"/>
        <w:jc w:val="both"/>
        <w:rPr>
          <w:rFonts w:ascii="Arial" w:eastAsia="Times New Roman" w:hAnsi="Arial" w:cs="Arial"/>
          <w:color w:val="000000"/>
          <w:sz w:val="22"/>
          <w:szCs w:val="22"/>
          <w:lang w:eastAsia="en-ZA"/>
        </w:rPr>
      </w:pPr>
    </w:p>
    <w:p w14:paraId="1B648481" w14:textId="77777777" w:rsidR="002D3BA2" w:rsidRPr="00F1136B" w:rsidRDefault="001C7C3C" w:rsidP="00D2169A">
      <w:pPr>
        <w:spacing w:after="0" w:line="360" w:lineRule="auto"/>
        <w:ind w:right="12"/>
        <w:jc w:val="both"/>
        <w:rPr>
          <w:rFonts w:ascii="Arial" w:eastAsia="Times New Roman" w:hAnsi="Arial" w:cs="Arial"/>
          <w:b/>
          <w:color w:val="000000" w:themeColor="text1"/>
          <w:sz w:val="22"/>
          <w:szCs w:val="22"/>
          <w:lang w:eastAsia="en-ZA"/>
        </w:rPr>
      </w:pPr>
      <w:r w:rsidRPr="00F1136B">
        <w:rPr>
          <w:rFonts w:ascii="Arial" w:eastAsia="Times New Roman" w:hAnsi="Arial" w:cs="Arial"/>
          <w:b/>
          <w:color w:val="000000" w:themeColor="text1"/>
          <w:sz w:val="22"/>
          <w:szCs w:val="22"/>
          <w:lang w:eastAsia="en-ZA"/>
        </w:rPr>
        <w:t>4.2.6</w:t>
      </w:r>
      <w:r w:rsidRPr="00F1136B">
        <w:rPr>
          <w:rFonts w:ascii="Arial" w:eastAsia="Times New Roman" w:hAnsi="Arial" w:cs="Arial"/>
          <w:b/>
          <w:color w:val="000000" w:themeColor="text1"/>
          <w:sz w:val="22"/>
          <w:szCs w:val="22"/>
          <w:lang w:eastAsia="en-ZA"/>
        </w:rPr>
        <w:tab/>
        <w:t xml:space="preserve"> INJURIES, SICKNESSES AND SUSPENSIONS</w:t>
      </w:r>
      <w:r w:rsidR="002D3BA2" w:rsidRPr="00F1136B">
        <w:rPr>
          <w:rFonts w:ascii="Arial" w:eastAsia="Times New Roman" w:hAnsi="Arial" w:cs="Arial"/>
          <w:b/>
          <w:color w:val="000000" w:themeColor="text1"/>
          <w:sz w:val="22"/>
          <w:szCs w:val="22"/>
          <w:lang w:eastAsia="en-ZA"/>
        </w:rPr>
        <w:t>:</w:t>
      </w:r>
    </w:p>
    <w:p w14:paraId="7A3C0D32" w14:textId="77777777" w:rsidR="0032286E" w:rsidRPr="00F1136B" w:rsidRDefault="001C7C3C" w:rsidP="004A4458">
      <w:pPr>
        <w:spacing w:after="0" w:line="360" w:lineRule="auto"/>
        <w:ind w:right="12" w:firstLine="851"/>
        <w:jc w:val="both"/>
        <w:rPr>
          <w:rFonts w:ascii="Arial" w:eastAsia="Times New Roman" w:hAnsi="Arial" w:cs="Arial"/>
          <w:color w:val="000000" w:themeColor="text1"/>
          <w:sz w:val="22"/>
          <w:szCs w:val="22"/>
          <w:lang w:eastAsia="en-ZA"/>
        </w:rPr>
      </w:pPr>
      <w:r w:rsidRPr="00F1136B">
        <w:rPr>
          <w:rFonts w:ascii="Arial" w:eastAsia="Times New Roman" w:hAnsi="Arial" w:cs="Arial"/>
          <w:b/>
          <w:color w:val="000000" w:themeColor="text1"/>
          <w:sz w:val="22"/>
          <w:szCs w:val="22"/>
          <w:lang w:eastAsia="en-ZA"/>
        </w:rPr>
        <w:t xml:space="preserve"> </w:t>
      </w:r>
      <w:r w:rsidR="0032286E" w:rsidRPr="00F1136B">
        <w:rPr>
          <w:rFonts w:ascii="Arial" w:eastAsia="Times New Roman" w:hAnsi="Arial" w:cs="Arial"/>
          <w:color w:val="000000" w:themeColor="text1"/>
          <w:sz w:val="22"/>
          <w:szCs w:val="22"/>
          <w:lang w:eastAsia="en-ZA"/>
        </w:rPr>
        <w:t>During the year under review, 5 cases of “Injury on Duty” were reported to the Compensation Commission.</w:t>
      </w:r>
    </w:p>
    <w:p w14:paraId="6CD32A2D" w14:textId="77777777" w:rsidR="00FD402D" w:rsidRPr="00F1136B" w:rsidRDefault="00FD402D" w:rsidP="00E5798B">
      <w:pPr>
        <w:spacing w:after="0" w:line="360" w:lineRule="auto"/>
        <w:ind w:right="12"/>
        <w:jc w:val="both"/>
        <w:rPr>
          <w:rFonts w:ascii="Arial" w:eastAsia="Times New Roman" w:hAnsi="Arial" w:cs="Arial"/>
          <w:b/>
          <w:color w:val="000000" w:themeColor="text1"/>
          <w:sz w:val="22"/>
          <w:szCs w:val="22"/>
          <w:lang w:eastAsia="en-ZA"/>
        </w:rPr>
      </w:pPr>
    </w:p>
    <w:p w14:paraId="7C05F9A7" w14:textId="6462B412" w:rsidR="00175BB5" w:rsidRPr="00F1136B" w:rsidRDefault="00FD53E4" w:rsidP="00165472">
      <w:pPr>
        <w:keepNext/>
        <w:keepLines/>
        <w:spacing w:after="0" w:line="360" w:lineRule="auto"/>
        <w:jc w:val="both"/>
        <w:outlineLvl w:val="0"/>
        <w:rPr>
          <w:rFonts w:ascii="Arial" w:eastAsia="Times New Roman" w:hAnsi="Arial" w:cs="Arial"/>
          <w:b/>
          <w:color w:val="000000" w:themeColor="text1"/>
          <w:sz w:val="22"/>
          <w:szCs w:val="22"/>
          <w:lang w:eastAsia="en-ZA"/>
        </w:rPr>
      </w:pPr>
      <w:r w:rsidRPr="00F1136B">
        <w:rPr>
          <w:rFonts w:ascii="Arial" w:eastAsia="Times New Roman" w:hAnsi="Arial" w:cs="Arial"/>
          <w:b/>
          <w:color w:val="000000" w:themeColor="text1"/>
          <w:sz w:val="22"/>
          <w:szCs w:val="22"/>
          <w:lang w:eastAsia="en-ZA"/>
        </w:rPr>
        <w:t xml:space="preserve">Comment on </w:t>
      </w:r>
      <w:r w:rsidR="00AF5629" w:rsidRPr="00F1136B">
        <w:rPr>
          <w:rFonts w:ascii="Arial" w:eastAsia="Times New Roman" w:hAnsi="Arial" w:cs="Arial"/>
          <w:b/>
          <w:color w:val="000000" w:themeColor="text1"/>
          <w:sz w:val="22"/>
          <w:szCs w:val="22"/>
          <w:lang w:eastAsia="en-ZA"/>
        </w:rPr>
        <w:t xml:space="preserve">Suspensions </w:t>
      </w:r>
      <w:r w:rsidRPr="00F1136B">
        <w:rPr>
          <w:rFonts w:ascii="Arial" w:eastAsia="Times New Roman" w:hAnsi="Arial" w:cs="Arial"/>
          <w:b/>
          <w:color w:val="000000" w:themeColor="text1"/>
          <w:sz w:val="22"/>
          <w:szCs w:val="22"/>
          <w:lang w:eastAsia="en-ZA"/>
        </w:rPr>
        <w:t xml:space="preserve">and </w:t>
      </w:r>
      <w:r w:rsidR="00AF5629" w:rsidRPr="00F1136B">
        <w:rPr>
          <w:rFonts w:ascii="Arial" w:eastAsia="Times New Roman" w:hAnsi="Arial" w:cs="Arial"/>
          <w:b/>
          <w:color w:val="000000" w:themeColor="text1"/>
          <w:sz w:val="22"/>
          <w:szCs w:val="22"/>
          <w:lang w:eastAsia="en-ZA"/>
        </w:rPr>
        <w:t xml:space="preserve">Cases </w:t>
      </w:r>
      <w:r w:rsidRPr="00F1136B">
        <w:rPr>
          <w:rFonts w:ascii="Arial" w:eastAsia="Times New Roman" w:hAnsi="Arial" w:cs="Arial"/>
          <w:b/>
          <w:color w:val="000000" w:themeColor="text1"/>
          <w:sz w:val="22"/>
          <w:szCs w:val="22"/>
          <w:lang w:eastAsia="en-ZA"/>
        </w:rPr>
        <w:t xml:space="preserve">of </w:t>
      </w:r>
      <w:r w:rsidR="00AF5629" w:rsidRPr="00F1136B">
        <w:rPr>
          <w:rFonts w:ascii="Arial" w:eastAsia="Times New Roman" w:hAnsi="Arial" w:cs="Arial"/>
          <w:b/>
          <w:color w:val="000000" w:themeColor="text1"/>
          <w:sz w:val="22"/>
          <w:szCs w:val="22"/>
          <w:lang w:eastAsia="en-ZA"/>
        </w:rPr>
        <w:t>Misconduct</w:t>
      </w:r>
      <w:r w:rsidRPr="00F1136B">
        <w:rPr>
          <w:rFonts w:ascii="Arial" w:eastAsia="Times New Roman" w:hAnsi="Arial" w:cs="Arial"/>
          <w:b/>
          <w:color w:val="000000" w:themeColor="text1"/>
          <w:sz w:val="22"/>
          <w:szCs w:val="22"/>
          <w:lang w:eastAsia="en-ZA"/>
        </w:rPr>
        <w:t xml:space="preserve">: </w:t>
      </w:r>
    </w:p>
    <w:p w14:paraId="0C477EDF" w14:textId="77777777" w:rsidR="00FD53E4" w:rsidRPr="00F1136B" w:rsidRDefault="00FD53E4" w:rsidP="004A4458">
      <w:pPr>
        <w:keepNext/>
        <w:keepLines/>
        <w:spacing w:after="0" w:line="360" w:lineRule="auto"/>
        <w:ind w:firstLine="851"/>
        <w:jc w:val="both"/>
        <w:outlineLvl w:val="0"/>
        <w:rPr>
          <w:rFonts w:ascii="Arial" w:eastAsia="Impact" w:hAnsi="Arial" w:cs="Arial"/>
          <w:color w:val="000000" w:themeColor="text1"/>
          <w:sz w:val="22"/>
          <w:szCs w:val="22"/>
          <w:lang w:eastAsia="en-ZA"/>
        </w:rPr>
      </w:pPr>
      <w:r w:rsidRPr="00F1136B">
        <w:rPr>
          <w:rFonts w:ascii="Arial" w:eastAsia="Times New Roman" w:hAnsi="Arial" w:cs="Arial"/>
          <w:color w:val="000000" w:themeColor="text1"/>
          <w:sz w:val="22"/>
          <w:szCs w:val="22"/>
          <w:lang w:eastAsia="en-ZA"/>
        </w:rPr>
        <w:t xml:space="preserve">In the same year, the Makana Municipality dismissed two employees for various cases of misconduct. </w:t>
      </w:r>
    </w:p>
    <w:p w14:paraId="2DDAE696" w14:textId="7C081EF6" w:rsidR="00FD53E4" w:rsidRDefault="00FD53E4" w:rsidP="00165472">
      <w:pPr>
        <w:spacing w:after="39" w:line="360" w:lineRule="auto"/>
        <w:ind w:right="12"/>
        <w:jc w:val="both"/>
        <w:rPr>
          <w:rFonts w:ascii="Arial" w:eastAsia="Times New Roman" w:hAnsi="Arial" w:cs="Arial"/>
          <w:b/>
          <w:color w:val="000000" w:themeColor="text1"/>
          <w:sz w:val="22"/>
          <w:szCs w:val="22"/>
          <w:lang w:eastAsia="en-ZA"/>
        </w:rPr>
      </w:pPr>
    </w:p>
    <w:p w14:paraId="41CCDD76" w14:textId="77777777" w:rsidR="003D24D9" w:rsidRPr="003B0C1D" w:rsidRDefault="00FD53E4" w:rsidP="00165472">
      <w:pPr>
        <w:spacing w:after="0" w:line="360" w:lineRule="auto"/>
        <w:ind w:right="12"/>
        <w:jc w:val="both"/>
        <w:rPr>
          <w:rFonts w:ascii="Arial" w:eastAsia="Times New Roman" w:hAnsi="Arial" w:cs="Arial"/>
          <w:b/>
          <w:color w:val="000000"/>
          <w:sz w:val="22"/>
          <w:szCs w:val="22"/>
          <w:lang w:eastAsia="en-ZA"/>
        </w:rPr>
      </w:pPr>
      <w:r w:rsidRPr="003B0C1D">
        <w:rPr>
          <w:rFonts w:ascii="Arial" w:eastAsia="Times New Roman" w:hAnsi="Arial" w:cs="Arial"/>
          <w:b/>
          <w:color w:val="000000"/>
          <w:sz w:val="22"/>
          <w:szCs w:val="22"/>
          <w:lang w:eastAsia="en-ZA"/>
        </w:rPr>
        <w:t>4.2.7</w:t>
      </w:r>
      <w:r w:rsidRPr="003B0C1D">
        <w:rPr>
          <w:rFonts w:ascii="Arial" w:eastAsia="Times New Roman" w:hAnsi="Arial" w:cs="Arial"/>
          <w:b/>
          <w:color w:val="000000"/>
          <w:sz w:val="22"/>
          <w:szCs w:val="22"/>
          <w:lang w:eastAsia="en-ZA"/>
        </w:rPr>
        <w:tab/>
      </w:r>
      <w:r w:rsidR="003D24D9" w:rsidRPr="003B0C1D">
        <w:rPr>
          <w:rFonts w:ascii="Arial" w:eastAsia="Times New Roman" w:hAnsi="Arial" w:cs="Arial"/>
          <w:b/>
          <w:color w:val="000000"/>
          <w:sz w:val="22"/>
          <w:szCs w:val="22"/>
          <w:lang w:eastAsia="en-ZA"/>
        </w:rPr>
        <w:t>OTHER STRUCTURES AND FORUMS</w:t>
      </w:r>
      <w:r w:rsidR="002D3BA2" w:rsidRPr="003B0C1D">
        <w:rPr>
          <w:rFonts w:ascii="Arial" w:eastAsia="Times New Roman" w:hAnsi="Arial" w:cs="Arial"/>
          <w:b/>
          <w:color w:val="000000"/>
          <w:sz w:val="22"/>
          <w:szCs w:val="22"/>
          <w:lang w:eastAsia="en-ZA"/>
        </w:rPr>
        <w:t>:</w:t>
      </w:r>
    </w:p>
    <w:p w14:paraId="07118B93" w14:textId="77777777" w:rsidR="009127F7" w:rsidRDefault="00317886" w:rsidP="004A4458">
      <w:pPr>
        <w:spacing w:after="0" w:line="360" w:lineRule="auto"/>
        <w:ind w:right="11" w:firstLine="851"/>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 xml:space="preserve">Makana Local Municipality acknowledges that relationships with other strategic forums impact positively in an indirect manner on the management of the organisation. </w:t>
      </w:r>
    </w:p>
    <w:p w14:paraId="49551FB8" w14:textId="358B6F79" w:rsidR="00D01C5D" w:rsidRDefault="00317886" w:rsidP="00F17B31">
      <w:pPr>
        <w:spacing w:after="0" w:line="360" w:lineRule="auto"/>
        <w:ind w:right="11" w:firstLine="851"/>
        <w:jc w:val="both"/>
        <w:rPr>
          <w:rFonts w:ascii="Arial" w:eastAsia="Times New Roman" w:hAnsi="Arial" w:cs="Arial"/>
          <w:color w:val="000000"/>
          <w:sz w:val="22"/>
          <w:szCs w:val="22"/>
          <w:lang w:eastAsia="en-ZA"/>
        </w:rPr>
      </w:pPr>
      <w:r w:rsidRPr="003B0C1D">
        <w:rPr>
          <w:rFonts w:ascii="Arial" w:eastAsia="Times New Roman" w:hAnsi="Arial" w:cs="Arial"/>
          <w:noProof/>
          <w:color w:val="000000"/>
          <w:sz w:val="22"/>
          <w:szCs w:val="22"/>
          <w:lang w:eastAsia="en-ZA"/>
        </w:rPr>
        <mc:AlternateContent>
          <mc:Choice Requires="wps">
            <w:drawing>
              <wp:anchor distT="0" distB="0" distL="114300" distR="114300" simplePos="0" relativeHeight="251669504" behindDoc="1" locked="0" layoutInCell="0" allowOverlap="1" wp14:anchorId="02E6AA48" wp14:editId="661F35F7">
                <wp:simplePos x="0" y="0"/>
                <wp:positionH relativeFrom="page">
                  <wp:posOffset>904240</wp:posOffset>
                </wp:positionH>
                <wp:positionV relativeFrom="page">
                  <wp:posOffset>843915</wp:posOffset>
                </wp:positionV>
                <wp:extent cx="0" cy="0"/>
                <wp:effectExtent l="0" t="0" r="0" b="0"/>
                <wp:wrapNone/>
                <wp:docPr id="236577" name="Freeform 236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38100">
                          <a:solidFill>
                            <a:srgbClr val="7E63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E8CEE7" id="Freeform 23657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2pt,66.45pt,71.2pt,66.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" o:allowincell="f" filled="f" strokecolor="#7e6363" strokeweight="3pt">
                <v:path arrowok="t" o:connecttype="custom" o:connectlocs="0,0;0,0" o:connectangles="0,0"/>
                <w10:wrap anchorx="page" anchory="page"/>
              </v:polyline>
            </w:pict>
          </mc:Fallback>
        </mc:AlternateContent>
      </w:r>
      <w:r w:rsidR="0032286E" w:rsidRPr="003B0C1D">
        <w:rPr>
          <w:rFonts w:ascii="Arial" w:eastAsia="Times New Roman" w:hAnsi="Arial" w:cs="Arial"/>
          <w:color w:val="000000"/>
          <w:sz w:val="22"/>
          <w:szCs w:val="22"/>
          <w:lang w:eastAsia="en-ZA"/>
        </w:rPr>
        <w:t xml:space="preserve">Makana LM has a </w:t>
      </w:r>
      <w:r w:rsidRPr="003B0C1D">
        <w:rPr>
          <w:rFonts w:ascii="Arial" w:eastAsia="Times New Roman" w:hAnsi="Arial" w:cs="Arial"/>
          <w:color w:val="000000"/>
          <w:sz w:val="22"/>
          <w:szCs w:val="22"/>
          <w:lang w:eastAsia="en-ZA"/>
        </w:rPr>
        <w:t xml:space="preserve">formal   recognition </w:t>
      </w:r>
      <w:r w:rsidR="009127F7" w:rsidRPr="003B0C1D">
        <w:rPr>
          <w:rFonts w:ascii="Arial" w:eastAsia="Times New Roman" w:hAnsi="Arial" w:cs="Arial"/>
          <w:color w:val="000000"/>
          <w:sz w:val="22"/>
          <w:szCs w:val="22"/>
          <w:lang w:eastAsia="en-ZA"/>
        </w:rPr>
        <w:t xml:space="preserve">agreement with the </w:t>
      </w:r>
      <w:proofErr w:type="gramStart"/>
      <w:r w:rsidR="009127F7" w:rsidRPr="003B0C1D">
        <w:rPr>
          <w:rFonts w:ascii="Arial" w:eastAsia="Times New Roman" w:hAnsi="Arial" w:cs="Arial"/>
          <w:color w:val="000000"/>
          <w:sz w:val="22"/>
          <w:szCs w:val="22"/>
          <w:lang w:eastAsia="en-ZA"/>
        </w:rPr>
        <w:t>South</w:t>
      </w:r>
      <w:r w:rsidRPr="003B0C1D">
        <w:rPr>
          <w:rFonts w:ascii="Arial" w:eastAsia="Times New Roman" w:hAnsi="Arial" w:cs="Arial"/>
          <w:color w:val="000000"/>
          <w:sz w:val="22"/>
          <w:szCs w:val="22"/>
          <w:lang w:eastAsia="en-ZA"/>
        </w:rPr>
        <w:t xml:space="preserve">  African</w:t>
      </w:r>
      <w:proofErr w:type="gramEnd"/>
      <w:r w:rsidRPr="003B0C1D">
        <w:rPr>
          <w:rFonts w:ascii="Arial" w:eastAsia="Times New Roman" w:hAnsi="Arial" w:cs="Arial"/>
          <w:color w:val="000000"/>
          <w:sz w:val="22"/>
          <w:szCs w:val="22"/>
          <w:lang w:eastAsia="en-ZA"/>
        </w:rPr>
        <w:t xml:space="preserve">  Municipal Workers  Union  (SAMWU) and  annual  salary and   wage   adjustments   affecting   the   union represented employees have been satisfactorily concluded  since  2001.  </w:t>
      </w:r>
    </w:p>
    <w:p w14:paraId="61AEB214" w14:textId="044D07E4" w:rsidR="00317886" w:rsidRDefault="00317886" w:rsidP="00025F88">
      <w:pPr>
        <w:spacing w:after="0" w:line="360" w:lineRule="auto"/>
        <w:ind w:right="11" w:firstLine="720"/>
        <w:jc w:val="both"/>
        <w:rPr>
          <w:rFonts w:ascii="Arial" w:eastAsia="Times New Roman" w:hAnsi="Arial" w:cs="Arial"/>
          <w:color w:val="000000"/>
          <w:sz w:val="22"/>
          <w:szCs w:val="22"/>
          <w:lang w:eastAsia="en-ZA"/>
        </w:rPr>
      </w:pPr>
      <w:r w:rsidRPr="003B0C1D">
        <w:rPr>
          <w:rFonts w:ascii="Arial" w:eastAsia="Times New Roman" w:hAnsi="Arial" w:cs="Arial"/>
          <w:color w:val="000000"/>
          <w:sz w:val="22"/>
          <w:szCs w:val="22"/>
          <w:lang w:eastAsia="en-ZA"/>
        </w:rPr>
        <w:t xml:space="preserve">Makana LM </w:t>
      </w:r>
      <w:r w:rsidR="009127F7" w:rsidRPr="003B0C1D">
        <w:rPr>
          <w:rFonts w:ascii="Arial" w:eastAsia="Times New Roman" w:hAnsi="Arial" w:cs="Arial"/>
          <w:color w:val="000000"/>
          <w:sz w:val="22"/>
          <w:szCs w:val="22"/>
          <w:lang w:eastAsia="en-ZA"/>
        </w:rPr>
        <w:t>has a</w:t>
      </w:r>
      <w:r w:rsidRPr="003B0C1D">
        <w:rPr>
          <w:rFonts w:ascii="Arial" w:eastAsia="Times New Roman" w:hAnsi="Arial" w:cs="Arial"/>
          <w:color w:val="000000"/>
          <w:sz w:val="22"/>
          <w:szCs w:val="22"/>
          <w:lang w:eastAsia="en-ZA"/>
        </w:rPr>
        <w:t xml:space="preserve"> </w:t>
      </w:r>
      <w:r w:rsidR="009127F7" w:rsidRPr="003B0C1D">
        <w:rPr>
          <w:rFonts w:ascii="Arial" w:eastAsia="Times New Roman" w:hAnsi="Arial" w:cs="Arial"/>
          <w:color w:val="000000"/>
          <w:sz w:val="22"/>
          <w:szCs w:val="22"/>
          <w:lang w:eastAsia="en-ZA"/>
        </w:rPr>
        <w:t xml:space="preserve">disciplinary </w:t>
      </w:r>
      <w:proofErr w:type="gramStart"/>
      <w:r w:rsidR="009127F7" w:rsidRPr="003B0C1D">
        <w:rPr>
          <w:rFonts w:ascii="Arial" w:eastAsia="Times New Roman" w:hAnsi="Arial" w:cs="Arial"/>
          <w:color w:val="000000"/>
          <w:sz w:val="22"/>
          <w:szCs w:val="22"/>
          <w:lang w:eastAsia="en-ZA"/>
        </w:rPr>
        <w:t>and</w:t>
      </w:r>
      <w:r w:rsidRPr="003B0C1D">
        <w:rPr>
          <w:rFonts w:ascii="Arial" w:eastAsia="Times New Roman" w:hAnsi="Arial" w:cs="Arial"/>
          <w:color w:val="000000"/>
          <w:sz w:val="22"/>
          <w:szCs w:val="22"/>
          <w:lang w:eastAsia="en-ZA"/>
        </w:rPr>
        <w:t xml:space="preserve">  grievance</w:t>
      </w:r>
      <w:proofErr w:type="gramEnd"/>
      <w:r w:rsidRPr="003B0C1D">
        <w:rPr>
          <w:rFonts w:ascii="Arial" w:eastAsia="Times New Roman" w:hAnsi="Arial" w:cs="Arial"/>
          <w:color w:val="000000"/>
          <w:sz w:val="22"/>
          <w:szCs w:val="22"/>
          <w:lang w:eastAsia="en-ZA"/>
        </w:rPr>
        <w:t xml:space="preserve">  procedure  in place and  invokes  these   in  dealing  with  employee relations problems that may arise, with recourse taken to the Council for Conciliation, Mediation and Arbitration  (CCMA) to settle  any matters not satisfactorily resolved internally. An Industrial Relations Officer position has been filled with aim of improving employer-</w:t>
      </w:r>
      <w:r w:rsidR="009127F7" w:rsidRPr="003B0C1D">
        <w:rPr>
          <w:rFonts w:ascii="Arial" w:eastAsia="Times New Roman" w:hAnsi="Arial" w:cs="Arial"/>
          <w:color w:val="000000"/>
          <w:sz w:val="22"/>
          <w:szCs w:val="22"/>
          <w:lang w:eastAsia="en-ZA"/>
        </w:rPr>
        <w:t>employee’s</w:t>
      </w:r>
      <w:r w:rsidRPr="003B0C1D">
        <w:rPr>
          <w:rFonts w:ascii="Arial" w:eastAsia="Times New Roman" w:hAnsi="Arial" w:cs="Arial"/>
          <w:color w:val="000000"/>
          <w:sz w:val="22"/>
          <w:szCs w:val="22"/>
          <w:lang w:eastAsia="en-ZA"/>
        </w:rPr>
        <w:t xml:space="preserve"> relations.</w:t>
      </w:r>
    </w:p>
    <w:p w14:paraId="714F2A36" w14:textId="05133C87" w:rsidR="003364B5" w:rsidRDefault="003364B5" w:rsidP="00C95F0B">
      <w:pPr>
        <w:spacing w:after="0" w:line="276" w:lineRule="auto"/>
        <w:ind w:right="11"/>
        <w:jc w:val="both"/>
        <w:rPr>
          <w:rFonts w:ascii="Arial" w:eastAsia="Times New Roman" w:hAnsi="Arial" w:cs="Arial"/>
          <w:color w:val="000000"/>
          <w:sz w:val="22"/>
          <w:szCs w:val="22"/>
          <w:lang w:eastAsia="en-ZA"/>
        </w:rPr>
      </w:pPr>
    </w:p>
    <w:p w14:paraId="4E05B187" w14:textId="4B786182" w:rsidR="003364B5" w:rsidRDefault="003364B5" w:rsidP="00C95F0B">
      <w:pPr>
        <w:spacing w:after="0" w:line="276" w:lineRule="auto"/>
        <w:ind w:right="11"/>
        <w:jc w:val="both"/>
        <w:rPr>
          <w:rFonts w:ascii="Arial" w:eastAsia="Times New Roman" w:hAnsi="Arial" w:cs="Arial"/>
          <w:color w:val="000000"/>
          <w:sz w:val="22"/>
          <w:szCs w:val="22"/>
          <w:lang w:eastAsia="en-ZA"/>
        </w:rPr>
      </w:pPr>
    </w:p>
    <w:p w14:paraId="470EECC7" w14:textId="77777777" w:rsidR="001C7C3C" w:rsidRPr="00F1136B" w:rsidRDefault="00FD53E4" w:rsidP="00165472">
      <w:pPr>
        <w:spacing w:after="0" w:line="276" w:lineRule="auto"/>
        <w:ind w:left="720" w:hanging="720"/>
        <w:jc w:val="both"/>
        <w:rPr>
          <w:rFonts w:ascii="Arial" w:eastAsia="Times New Roman" w:hAnsi="Arial" w:cs="Arial"/>
          <w:b/>
          <w:color w:val="000000" w:themeColor="text1"/>
          <w:sz w:val="22"/>
          <w:szCs w:val="22"/>
          <w:lang w:eastAsia="en-ZA"/>
        </w:rPr>
      </w:pPr>
      <w:r w:rsidRPr="00F1136B">
        <w:rPr>
          <w:rFonts w:ascii="Arial" w:eastAsia="Times New Roman" w:hAnsi="Arial" w:cs="Arial"/>
          <w:b/>
          <w:color w:val="000000" w:themeColor="text1"/>
          <w:sz w:val="22"/>
          <w:szCs w:val="22"/>
          <w:lang w:eastAsia="en-ZA"/>
        </w:rPr>
        <w:t>4.2.8.</w:t>
      </w:r>
      <w:r w:rsidRPr="00F1136B">
        <w:rPr>
          <w:rFonts w:ascii="Arial" w:eastAsia="Times New Roman" w:hAnsi="Arial" w:cs="Arial"/>
          <w:b/>
          <w:color w:val="000000" w:themeColor="text1"/>
          <w:sz w:val="22"/>
          <w:szCs w:val="22"/>
          <w:lang w:eastAsia="en-ZA"/>
        </w:rPr>
        <w:tab/>
        <w:t xml:space="preserve">MAJOR CHALLENGES AND REMEDIAL ACTIONS WITH REGARD TO HUMAN </w:t>
      </w:r>
      <w:r w:rsidR="005405C5" w:rsidRPr="00F1136B">
        <w:rPr>
          <w:rFonts w:ascii="Arial" w:eastAsia="Times New Roman" w:hAnsi="Arial" w:cs="Arial"/>
          <w:b/>
          <w:color w:val="000000" w:themeColor="text1"/>
          <w:sz w:val="22"/>
          <w:szCs w:val="22"/>
          <w:lang w:eastAsia="en-ZA"/>
        </w:rPr>
        <w:t xml:space="preserve">    </w:t>
      </w:r>
      <w:r w:rsidRPr="00F1136B">
        <w:rPr>
          <w:rFonts w:ascii="Arial" w:eastAsia="Times New Roman" w:hAnsi="Arial" w:cs="Arial"/>
          <w:b/>
          <w:color w:val="000000" w:themeColor="text1"/>
          <w:sz w:val="22"/>
          <w:szCs w:val="22"/>
          <w:lang w:eastAsia="en-ZA"/>
        </w:rPr>
        <w:t xml:space="preserve">RESOURCE AND ORGANISATIONAL MANAGEMENT </w:t>
      </w:r>
    </w:p>
    <w:p w14:paraId="229E6882" w14:textId="77777777" w:rsidR="00FD53E4" w:rsidRPr="00F1136B" w:rsidRDefault="00FD53E4" w:rsidP="00165472">
      <w:pPr>
        <w:spacing w:after="0" w:line="360" w:lineRule="auto"/>
        <w:ind w:left="720" w:hanging="720"/>
        <w:jc w:val="both"/>
        <w:rPr>
          <w:rFonts w:ascii="Arial" w:eastAsia="Times New Roman" w:hAnsi="Arial" w:cs="Arial"/>
          <w:color w:val="000000" w:themeColor="text1"/>
          <w:sz w:val="22"/>
          <w:szCs w:val="22"/>
          <w:lang w:eastAsia="en-ZA"/>
        </w:rPr>
      </w:pPr>
    </w:p>
    <w:p w14:paraId="321C1161" w14:textId="4BF625F9" w:rsidR="001C7C3C" w:rsidRPr="00F1136B" w:rsidRDefault="001C7C3C" w:rsidP="00F17B31">
      <w:pPr>
        <w:spacing w:after="0" w:line="360" w:lineRule="auto"/>
        <w:ind w:right="12" w:firstLine="720"/>
        <w:jc w:val="both"/>
        <w:rPr>
          <w:rFonts w:ascii="Arial" w:eastAsia="Times New Roman" w:hAnsi="Arial" w:cs="Arial"/>
          <w:color w:val="000000" w:themeColor="text1"/>
          <w:sz w:val="22"/>
          <w:szCs w:val="22"/>
          <w:lang w:eastAsia="en-ZA"/>
        </w:rPr>
      </w:pPr>
      <w:r w:rsidRPr="00F1136B">
        <w:rPr>
          <w:rFonts w:ascii="Arial" w:eastAsia="Times New Roman" w:hAnsi="Arial" w:cs="Arial"/>
          <w:color w:val="000000" w:themeColor="text1"/>
          <w:sz w:val="22"/>
          <w:szCs w:val="22"/>
          <w:lang w:eastAsia="en-ZA"/>
        </w:rPr>
        <w:t xml:space="preserve">The Makana Municipality continues to face challenges related to the inability to retain key engineering skills. As a response to this challenge, the Makana Municipality has developed and adopted a Scarce Skills and Retention Policy. The Scarce Skills and Retention policy seeks to provide a framework for the retention of critical skills and provide incentives for such skills. </w:t>
      </w:r>
    </w:p>
    <w:p w14:paraId="79D37B05" w14:textId="77777777" w:rsidR="003A6DF4" w:rsidRPr="00F1136B" w:rsidRDefault="003A6DF4" w:rsidP="00C95F0B">
      <w:pPr>
        <w:spacing w:after="0" w:line="360" w:lineRule="auto"/>
        <w:jc w:val="both"/>
        <w:rPr>
          <w:rFonts w:ascii="Arial" w:hAnsi="Arial" w:cs="Arial"/>
          <w:b/>
          <w:color w:val="000000" w:themeColor="text1"/>
          <w:sz w:val="22"/>
          <w:szCs w:val="22"/>
        </w:rPr>
      </w:pPr>
    </w:p>
    <w:p w14:paraId="41236547" w14:textId="7CF420D6" w:rsidR="001C7C3C" w:rsidRDefault="00923BC9" w:rsidP="00C95F0B">
      <w:pPr>
        <w:spacing w:after="0" w:line="240" w:lineRule="auto"/>
        <w:jc w:val="both"/>
        <w:rPr>
          <w:rFonts w:ascii="Arial" w:hAnsi="Arial" w:cs="Arial"/>
          <w:b/>
          <w:color w:val="000000" w:themeColor="text1"/>
          <w:sz w:val="22"/>
          <w:szCs w:val="22"/>
        </w:rPr>
      </w:pPr>
      <w:bookmarkStart w:id="21" w:name="_Hlk97240562"/>
      <w:r w:rsidRPr="00F1136B">
        <w:rPr>
          <w:rFonts w:ascii="Arial" w:hAnsi="Arial" w:cs="Arial"/>
          <w:b/>
          <w:color w:val="000000" w:themeColor="text1"/>
          <w:sz w:val="22"/>
          <w:szCs w:val="22"/>
        </w:rPr>
        <w:t>4.2.9</w:t>
      </w:r>
      <w:r w:rsidRPr="00F1136B">
        <w:rPr>
          <w:rFonts w:ascii="Arial" w:hAnsi="Arial" w:cs="Arial"/>
          <w:b/>
          <w:color w:val="000000" w:themeColor="text1"/>
          <w:sz w:val="22"/>
          <w:szCs w:val="22"/>
        </w:rPr>
        <w:tab/>
        <w:t xml:space="preserve">MANAGING WORKFORCE  </w:t>
      </w:r>
    </w:p>
    <w:p w14:paraId="38D71CAC" w14:textId="77777777" w:rsidR="00F907E5" w:rsidRPr="002F6ADD" w:rsidRDefault="00F907E5" w:rsidP="002F6ADD">
      <w:pPr>
        <w:spacing w:after="160" w:line="256" w:lineRule="auto"/>
        <w:contextualSpacing/>
        <w:rPr>
          <w:rFonts w:ascii="Calibri" w:eastAsia="Calibri" w:hAnsi="Calibri" w:cs="Times New Roman"/>
          <w:sz w:val="20"/>
          <w:szCs w:val="20"/>
          <w:lang w:val="en-US"/>
        </w:rPr>
      </w:pPr>
    </w:p>
    <w:p w14:paraId="60455271" w14:textId="7D77778F" w:rsidR="002F6ADD" w:rsidRDefault="002F6ADD" w:rsidP="002F6ADD">
      <w:pPr>
        <w:spacing w:after="160" w:line="256" w:lineRule="auto"/>
        <w:contextualSpacing/>
        <w:rPr>
          <w:rFonts w:ascii="Arial" w:eastAsia="Calibri" w:hAnsi="Arial" w:cs="Arial"/>
          <w:b/>
          <w:bCs/>
          <w:sz w:val="22"/>
          <w:szCs w:val="22"/>
          <w:lang w:val="en-US"/>
        </w:rPr>
      </w:pPr>
      <w:r w:rsidRPr="008921FB">
        <w:rPr>
          <w:rFonts w:ascii="Arial" w:eastAsia="Calibri" w:hAnsi="Arial" w:cs="Arial"/>
          <w:b/>
          <w:bCs/>
          <w:sz w:val="22"/>
          <w:szCs w:val="22"/>
          <w:lang w:val="en-US"/>
        </w:rPr>
        <w:t>OFFICE OF THE MUNICIPAL MANAGER</w:t>
      </w:r>
      <w:r w:rsidR="009127F7" w:rsidRPr="008921FB">
        <w:rPr>
          <w:rFonts w:ascii="Arial" w:eastAsia="Calibri" w:hAnsi="Arial" w:cs="Arial"/>
          <w:b/>
          <w:bCs/>
          <w:sz w:val="22"/>
          <w:szCs w:val="22"/>
          <w:lang w:val="en-US"/>
        </w:rPr>
        <w:t xml:space="preserve">: </w:t>
      </w:r>
    </w:p>
    <w:p w14:paraId="6B32B390" w14:textId="77777777" w:rsidR="000B0217" w:rsidRPr="000B0217" w:rsidRDefault="000B0217" w:rsidP="002F6ADD">
      <w:pPr>
        <w:spacing w:after="160" w:line="256" w:lineRule="auto"/>
        <w:contextualSpacing/>
        <w:rPr>
          <w:rFonts w:ascii="Arial" w:eastAsia="Calibri" w:hAnsi="Arial" w:cs="Arial"/>
          <w:b/>
          <w:bCs/>
          <w:sz w:val="22"/>
          <w:szCs w:val="22"/>
          <w:lang w:val="en-US"/>
        </w:rPr>
      </w:pP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56317DC3" w14:textId="77777777" w:rsidTr="009127F7">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5E78AA7E" w14:textId="2E5687F6"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EMPLOYEES: PLANNING</w:t>
            </w:r>
            <w:r w:rsidRPr="000B0217">
              <w:rPr>
                <w:rFonts w:ascii="Arial" w:hAnsi="Arial" w:cs="Arial"/>
                <w:color w:val="FF0000"/>
                <w:sz w:val="20"/>
                <w:szCs w:val="20"/>
              </w:rPr>
              <w:t>(IDP/PMS</w:t>
            </w:r>
            <w:r w:rsidR="00BF3E94" w:rsidRPr="000B0217">
              <w:rPr>
                <w:rFonts w:ascii="Arial" w:hAnsi="Arial" w:cs="Arial"/>
                <w:color w:val="FF0000"/>
                <w:sz w:val="20"/>
                <w:szCs w:val="20"/>
              </w:rPr>
              <w:t>)</w:t>
            </w:r>
            <w:r w:rsidRPr="000B0217">
              <w:rPr>
                <w:rFonts w:ascii="Arial" w:hAnsi="Arial" w:cs="Arial"/>
                <w:sz w:val="20"/>
                <w:szCs w:val="20"/>
              </w:rPr>
              <w:t>, LEGAL, RISK, IA, ICT, PMU ETC.</w:t>
            </w:r>
          </w:p>
        </w:tc>
      </w:tr>
      <w:tr w:rsidR="002F6ADD" w:rsidRPr="000B0217" w14:paraId="1A46F813"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43B28173"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321CE9ED"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7F147B49" w14:textId="77777777" w:rsidTr="009127F7">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2FA7B59D" w14:textId="77777777" w:rsidR="002F6ADD" w:rsidRPr="000B0217" w:rsidRDefault="002F6ADD" w:rsidP="002F6ADD">
            <w:pPr>
              <w:rPr>
                <w:rFonts w:ascii="Arial" w:hAnsi="Arial" w:cs="Arial"/>
                <w:b w:val="0"/>
                <w:bCs w:val="0"/>
                <w:sz w:val="20"/>
                <w:szCs w:val="20"/>
              </w:rPr>
            </w:pPr>
          </w:p>
        </w:tc>
        <w:tc>
          <w:tcPr>
            <w:tcW w:w="1948" w:type="dxa"/>
            <w:hideMark/>
          </w:tcPr>
          <w:p w14:paraId="4FEF112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21725CE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3B62482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6" w:type="dxa"/>
            <w:hideMark/>
          </w:tcPr>
          <w:p w14:paraId="447607C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40C61EB6"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FCA893E"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27FFF4C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215D52C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43E4F4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tcPr>
          <w:p w14:paraId="3574113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7FD221E9"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B9505E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tcPr>
          <w:p w14:paraId="6F0F79C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3FC0B15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5E60712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6" w:type="dxa"/>
          </w:tcPr>
          <w:p w14:paraId="34E2E75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5092FD71"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B6BED04"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hideMark/>
          </w:tcPr>
          <w:p w14:paraId="3670989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189A55B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73D6E8D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6" w:type="dxa"/>
          </w:tcPr>
          <w:p w14:paraId="16AEF25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0C650B9C"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211C718"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hideMark/>
          </w:tcPr>
          <w:p w14:paraId="6F0FC4E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4B019BF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17C87E7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6" w:type="dxa"/>
          </w:tcPr>
          <w:p w14:paraId="01A75B4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64E4C849" w14:textId="77777777" w:rsidTr="009127F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1B7B133A"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tcPr>
          <w:p w14:paraId="5B9D55D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DF349C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96119B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tcPr>
          <w:p w14:paraId="5D24B94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2FE306B5"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7E47D26"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hideMark/>
          </w:tcPr>
          <w:p w14:paraId="53A1F27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06DFD35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53BC749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6" w:type="dxa"/>
          </w:tcPr>
          <w:p w14:paraId="7FD1D4F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3A3CB239"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385099F"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11CEF7A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BFE66F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9C0707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tcPr>
          <w:p w14:paraId="66A7463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79C20590"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58E082D"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74DC8D8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4C2E2C1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225E431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6" w:type="dxa"/>
          </w:tcPr>
          <w:p w14:paraId="154100A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35C66CA" w14:textId="4ECEA33C" w:rsidR="002F6ADD" w:rsidRPr="000B0217" w:rsidRDefault="002F6ADD" w:rsidP="002F6ADD">
      <w:pPr>
        <w:spacing w:after="160" w:line="256" w:lineRule="auto"/>
        <w:contextualSpacing/>
        <w:rPr>
          <w:rFonts w:ascii="Arial" w:eastAsia="Calibri" w:hAnsi="Arial" w:cs="Arial"/>
          <w:sz w:val="20"/>
          <w:szCs w:val="20"/>
          <w:lang w:val="en-US"/>
        </w:rPr>
      </w:pPr>
    </w:p>
    <w:p w14:paraId="685913F4" w14:textId="77777777" w:rsidR="00C95FE6" w:rsidRPr="000B0217" w:rsidRDefault="00C95FE6" w:rsidP="002F6ADD">
      <w:pPr>
        <w:spacing w:after="160" w:line="256" w:lineRule="auto"/>
        <w:contextualSpacing/>
        <w:rPr>
          <w:rFonts w:ascii="Arial" w:eastAsia="Calibri" w:hAnsi="Arial" w:cs="Arial"/>
          <w:sz w:val="20"/>
          <w:szCs w:val="20"/>
          <w:lang w:val="en-US"/>
        </w:rPr>
      </w:pPr>
    </w:p>
    <w:p w14:paraId="2AE0286E" w14:textId="156A4E6E" w:rsidR="002F6ADD" w:rsidRPr="000B0217" w:rsidRDefault="002F6ADD" w:rsidP="002F6ADD">
      <w:pPr>
        <w:spacing w:after="160" w:line="256" w:lineRule="auto"/>
        <w:contextualSpacing/>
        <w:rPr>
          <w:rFonts w:ascii="Arial" w:eastAsia="Calibri" w:hAnsi="Arial" w:cs="Arial"/>
          <w:b/>
          <w:bCs/>
          <w:sz w:val="22"/>
          <w:szCs w:val="22"/>
          <w:lang w:val="en-US"/>
        </w:rPr>
      </w:pPr>
      <w:r w:rsidRPr="000B0217">
        <w:rPr>
          <w:rFonts w:ascii="Arial" w:eastAsia="Calibri" w:hAnsi="Arial" w:cs="Arial"/>
          <w:b/>
          <w:bCs/>
          <w:sz w:val="22"/>
          <w:szCs w:val="22"/>
          <w:lang w:val="en-US"/>
        </w:rPr>
        <w:t>OFFICE OF EXECUTIVE MAYOR/ SPEAKER</w:t>
      </w:r>
      <w:r w:rsidR="009127F7" w:rsidRPr="000B0217">
        <w:rPr>
          <w:rFonts w:ascii="Arial" w:eastAsia="Calibri" w:hAnsi="Arial" w:cs="Arial"/>
          <w:b/>
          <w:bCs/>
          <w:sz w:val="22"/>
          <w:szCs w:val="22"/>
          <w:lang w:val="en-US"/>
        </w:rPr>
        <w:t>:</w:t>
      </w: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4A27AAA0" w14:textId="77777777" w:rsidTr="009127F7">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747BBDA7"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EMPLOYEES: </w:t>
            </w:r>
          </w:p>
        </w:tc>
      </w:tr>
      <w:tr w:rsidR="002F6ADD" w:rsidRPr="000B0217" w14:paraId="3A8F5EA7"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6EC998CF"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46F8317D"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5B039915" w14:textId="77777777" w:rsidTr="009127F7">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292F0922" w14:textId="77777777" w:rsidR="002F6ADD" w:rsidRPr="000B0217" w:rsidRDefault="002F6ADD" w:rsidP="002F6ADD">
            <w:pPr>
              <w:rPr>
                <w:rFonts w:ascii="Arial" w:hAnsi="Arial" w:cs="Arial"/>
                <w:b w:val="0"/>
                <w:bCs w:val="0"/>
                <w:sz w:val="20"/>
                <w:szCs w:val="20"/>
              </w:rPr>
            </w:pPr>
          </w:p>
        </w:tc>
        <w:tc>
          <w:tcPr>
            <w:tcW w:w="1948" w:type="dxa"/>
            <w:hideMark/>
          </w:tcPr>
          <w:p w14:paraId="0C7E166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5C2D1D1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49C2E33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6" w:type="dxa"/>
            <w:hideMark/>
          </w:tcPr>
          <w:p w14:paraId="54945EB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05092840"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414905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13F2786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5800F71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814A6C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tcPr>
          <w:p w14:paraId="0B4F876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5C0A581D"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B59BF78"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tcPr>
          <w:p w14:paraId="4D133C7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7604050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1341252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6" w:type="dxa"/>
          </w:tcPr>
          <w:p w14:paraId="4539F8C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22E9005D"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3E33E9C"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hideMark/>
          </w:tcPr>
          <w:p w14:paraId="0FE593A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755D60B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1A54A63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6" w:type="dxa"/>
          </w:tcPr>
          <w:p w14:paraId="3C79ACD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475DB0BC"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FBFA91B"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hideMark/>
          </w:tcPr>
          <w:p w14:paraId="56C748E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948" w:type="dxa"/>
            <w:hideMark/>
          </w:tcPr>
          <w:p w14:paraId="364576F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21F133B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6" w:type="dxa"/>
          </w:tcPr>
          <w:p w14:paraId="3D5A2C2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1DC81C30" w14:textId="77777777" w:rsidTr="009127F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7051F5D5"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hideMark/>
          </w:tcPr>
          <w:p w14:paraId="1350EEE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22E9FDF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05BFE13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6" w:type="dxa"/>
          </w:tcPr>
          <w:p w14:paraId="2D2FCC9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0A138CFC"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20EE2FC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Pr>
          <w:p w14:paraId="6CABFD6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1D25018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2FB973C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6" w:type="dxa"/>
          </w:tcPr>
          <w:p w14:paraId="789BBFA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60230A97"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2B145F0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478DCA2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2591591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5413AB2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tcPr>
          <w:p w14:paraId="119A1BA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1F1077B9"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B5A1C8C"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0B05EA9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8</w:t>
            </w:r>
          </w:p>
        </w:tc>
        <w:tc>
          <w:tcPr>
            <w:tcW w:w="1948" w:type="dxa"/>
            <w:hideMark/>
          </w:tcPr>
          <w:p w14:paraId="7D05AAD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7</w:t>
            </w:r>
          </w:p>
        </w:tc>
        <w:tc>
          <w:tcPr>
            <w:tcW w:w="1948" w:type="dxa"/>
            <w:hideMark/>
          </w:tcPr>
          <w:p w14:paraId="5D783AA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6" w:type="dxa"/>
          </w:tcPr>
          <w:p w14:paraId="686FAB6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52A8BC91" w14:textId="656CF6AC" w:rsidR="002F6ADD" w:rsidRPr="000B0217" w:rsidRDefault="002F6ADD" w:rsidP="002F6ADD">
      <w:pPr>
        <w:spacing w:after="160" w:line="256" w:lineRule="auto"/>
        <w:contextualSpacing/>
        <w:rPr>
          <w:rFonts w:ascii="Arial" w:eastAsia="Calibri" w:hAnsi="Arial" w:cs="Arial"/>
          <w:sz w:val="20"/>
          <w:szCs w:val="20"/>
          <w:lang w:val="en-US"/>
        </w:rPr>
      </w:pPr>
    </w:p>
    <w:p w14:paraId="20401BEC" w14:textId="77777777" w:rsidR="00602D5D" w:rsidRPr="000B0217" w:rsidRDefault="00602D5D" w:rsidP="002F6ADD">
      <w:pPr>
        <w:spacing w:after="160" w:line="256" w:lineRule="auto"/>
        <w:contextualSpacing/>
        <w:rPr>
          <w:rFonts w:ascii="Arial" w:eastAsia="Calibri" w:hAnsi="Arial" w:cs="Arial"/>
          <w:sz w:val="20"/>
          <w:szCs w:val="20"/>
          <w:lang w:val="en-US"/>
        </w:rPr>
      </w:pP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5662F473" w14:textId="77777777" w:rsidTr="009127F7">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2E56E383"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SUMMARY EMPLOYEES: OFFICE OF THE MUNICIPAL MANAGER </w:t>
            </w:r>
          </w:p>
        </w:tc>
      </w:tr>
      <w:tr w:rsidR="002F6ADD" w:rsidRPr="000B0217" w14:paraId="25385D3A"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2D48D424"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5DFF464A"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2314E56D" w14:textId="77777777" w:rsidTr="00AF5629">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7E5D3376" w14:textId="77777777" w:rsidR="002F6ADD" w:rsidRPr="000B0217" w:rsidRDefault="002F6ADD" w:rsidP="002F6ADD">
            <w:pPr>
              <w:rPr>
                <w:rFonts w:ascii="Arial" w:hAnsi="Arial" w:cs="Arial"/>
                <w:b w:val="0"/>
                <w:bCs w:val="0"/>
                <w:sz w:val="20"/>
                <w:szCs w:val="20"/>
              </w:rPr>
            </w:pPr>
          </w:p>
        </w:tc>
        <w:tc>
          <w:tcPr>
            <w:tcW w:w="1948" w:type="dxa"/>
            <w:hideMark/>
          </w:tcPr>
          <w:p w14:paraId="588C3B5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16CC593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38881F3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5922B20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1A0EB121" w14:textId="77777777" w:rsidTr="00AF562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3B25E7C"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Municipal Manager’s Office </w:t>
            </w:r>
          </w:p>
        </w:tc>
        <w:tc>
          <w:tcPr>
            <w:tcW w:w="1948" w:type="dxa"/>
            <w:hideMark/>
          </w:tcPr>
          <w:p w14:paraId="1CDFBDB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17</w:t>
            </w:r>
          </w:p>
        </w:tc>
        <w:tc>
          <w:tcPr>
            <w:tcW w:w="1948" w:type="dxa"/>
            <w:hideMark/>
          </w:tcPr>
          <w:p w14:paraId="4E7E33A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12</w:t>
            </w:r>
          </w:p>
        </w:tc>
        <w:tc>
          <w:tcPr>
            <w:tcW w:w="1948" w:type="dxa"/>
            <w:hideMark/>
          </w:tcPr>
          <w:p w14:paraId="5A90788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5</w:t>
            </w:r>
          </w:p>
        </w:tc>
        <w:tc>
          <w:tcPr>
            <w:tcW w:w="1759" w:type="dxa"/>
          </w:tcPr>
          <w:p w14:paraId="736C3A8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7D09BB2D" w14:textId="77777777" w:rsidTr="00AF5629">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0ADEF2B"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Internal Audit </w:t>
            </w:r>
          </w:p>
        </w:tc>
        <w:tc>
          <w:tcPr>
            <w:tcW w:w="1948" w:type="dxa"/>
            <w:hideMark/>
          </w:tcPr>
          <w:p w14:paraId="6BBD169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948" w:type="dxa"/>
            <w:hideMark/>
          </w:tcPr>
          <w:p w14:paraId="5018941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59F7271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759" w:type="dxa"/>
          </w:tcPr>
          <w:p w14:paraId="79A2FE7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57CF99DD" w14:textId="77777777" w:rsidTr="00AF562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95EAF58"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Planning &amp; Monitoring </w:t>
            </w:r>
          </w:p>
        </w:tc>
        <w:tc>
          <w:tcPr>
            <w:tcW w:w="1948" w:type="dxa"/>
          </w:tcPr>
          <w:p w14:paraId="4079C8DE"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B1BB6E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14495F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0F3AA4C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001154E8" w14:textId="77777777" w:rsidTr="00AF5629">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24EA8FF"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Legal</w:t>
            </w:r>
          </w:p>
        </w:tc>
        <w:tc>
          <w:tcPr>
            <w:tcW w:w="1948" w:type="dxa"/>
            <w:hideMark/>
          </w:tcPr>
          <w:p w14:paraId="2EB6263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1CE3DA5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6C3B88A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42F65B1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7609880E" w14:textId="77777777" w:rsidTr="00AF562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3F2E9B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Risk Management </w:t>
            </w:r>
          </w:p>
        </w:tc>
        <w:tc>
          <w:tcPr>
            <w:tcW w:w="1948" w:type="dxa"/>
            <w:hideMark/>
          </w:tcPr>
          <w:p w14:paraId="08FC525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52EED02E"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2EB55DF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7EE36E4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142527BB" w14:textId="77777777" w:rsidTr="00AF5629">
        <w:trPr>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66B57632"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PMU</w:t>
            </w:r>
          </w:p>
        </w:tc>
        <w:tc>
          <w:tcPr>
            <w:tcW w:w="1948" w:type="dxa"/>
            <w:hideMark/>
          </w:tcPr>
          <w:p w14:paraId="5A8458C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6</w:t>
            </w:r>
          </w:p>
        </w:tc>
        <w:tc>
          <w:tcPr>
            <w:tcW w:w="1948" w:type="dxa"/>
            <w:hideMark/>
          </w:tcPr>
          <w:p w14:paraId="224E5A0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948" w:type="dxa"/>
            <w:hideMark/>
          </w:tcPr>
          <w:p w14:paraId="32E09DE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759" w:type="dxa"/>
          </w:tcPr>
          <w:p w14:paraId="6E176FB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79B66288" w14:textId="77777777" w:rsidTr="00AF562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1437051"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63388B9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31</w:t>
            </w:r>
          </w:p>
        </w:tc>
        <w:tc>
          <w:tcPr>
            <w:tcW w:w="1948" w:type="dxa"/>
            <w:hideMark/>
          </w:tcPr>
          <w:p w14:paraId="0B51357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22</w:t>
            </w:r>
          </w:p>
        </w:tc>
        <w:tc>
          <w:tcPr>
            <w:tcW w:w="1948" w:type="dxa"/>
            <w:hideMark/>
          </w:tcPr>
          <w:p w14:paraId="457C125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9</w:t>
            </w:r>
          </w:p>
        </w:tc>
        <w:tc>
          <w:tcPr>
            <w:tcW w:w="1759" w:type="dxa"/>
          </w:tcPr>
          <w:p w14:paraId="43D912E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F814E56" w14:textId="1EA73819" w:rsidR="00A96157" w:rsidRPr="000B0217" w:rsidRDefault="00A96157" w:rsidP="002F6ADD">
      <w:pPr>
        <w:spacing w:after="160" w:line="256" w:lineRule="auto"/>
        <w:contextualSpacing/>
        <w:rPr>
          <w:rFonts w:ascii="Arial" w:eastAsia="Calibri" w:hAnsi="Arial" w:cs="Arial"/>
          <w:sz w:val="20"/>
          <w:szCs w:val="20"/>
          <w:lang w:val="en-US"/>
        </w:rPr>
      </w:pPr>
    </w:p>
    <w:p w14:paraId="101FDE7E" w14:textId="31A73F39" w:rsidR="00A96157" w:rsidRPr="000B0217" w:rsidRDefault="00A96157" w:rsidP="002F6ADD">
      <w:pPr>
        <w:spacing w:after="160" w:line="256" w:lineRule="auto"/>
        <w:contextualSpacing/>
        <w:rPr>
          <w:rFonts w:ascii="Arial" w:eastAsia="Calibri" w:hAnsi="Arial" w:cs="Arial"/>
          <w:sz w:val="20"/>
          <w:szCs w:val="20"/>
          <w:lang w:val="en-US"/>
        </w:rPr>
      </w:pPr>
    </w:p>
    <w:p w14:paraId="64EEF3F7" w14:textId="107F5EC8" w:rsidR="002F6ADD" w:rsidRPr="000B0217" w:rsidRDefault="002F6ADD" w:rsidP="002F6ADD">
      <w:pPr>
        <w:spacing w:after="160" w:line="256" w:lineRule="auto"/>
        <w:contextualSpacing/>
        <w:rPr>
          <w:rFonts w:ascii="Arial" w:eastAsia="Calibri" w:hAnsi="Arial" w:cs="Arial"/>
          <w:b/>
          <w:bCs/>
          <w:sz w:val="20"/>
          <w:szCs w:val="20"/>
          <w:lang w:val="en-US"/>
        </w:rPr>
      </w:pPr>
      <w:r w:rsidRPr="000B0217">
        <w:rPr>
          <w:rFonts w:ascii="Arial" w:eastAsia="Calibri" w:hAnsi="Arial" w:cs="Arial"/>
          <w:b/>
          <w:bCs/>
          <w:sz w:val="20"/>
          <w:szCs w:val="20"/>
          <w:lang w:val="en-US"/>
        </w:rPr>
        <w:t>LOCAL ECONOMIC DEVELOPMENT</w:t>
      </w:r>
      <w:r w:rsidR="009127F7" w:rsidRPr="000B0217">
        <w:rPr>
          <w:rFonts w:ascii="Arial" w:eastAsia="Calibri" w:hAnsi="Arial" w:cs="Arial"/>
          <w:b/>
          <w:bCs/>
          <w:sz w:val="20"/>
          <w:szCs w:val="20"/>
          <w:lang w:val="en-US"/>
        </w:rPr>
        <w:t>:</w:t>
      </w: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52DC7ADB" w14:textId="77777777" w:rsidTr="009127F7">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5A92F561"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EMPLOYEES: AGRICULTURE </w:t>
            </w:r>
          </w:p>
        </w:tc>
      </w:tr>
      <w:tr w:rsidR="002F6ADD" w:rsidRPr="000B0217" w14:paraId="79C60DB4"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6F61FD9F"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1D4BA357"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3BAA56C6" w14:textId="77777777" w:rsidTr="009127F7">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3E08AF12" w14:textId="77777777" w:rsidR="002F6ADD" w:rsidRPr="000B0217" w:rsidRDefault="002F6ADD" w:rsidP="002F6ADD">
            <w:pPr>
              <w:rPr>
                <w:rFonts w:ascii="Arial" w:hAnsi="Arial" w:cs="Arial"/>
                <w:b w:val="0"/>
                <w:bCs w:val="0"/>
                <w:sz w:val="20"/>
                <w:szCs w:val="20"/>
              </w:rPr>
            </w:pPr>
          </w:p>
        </w:tc>
        <w:tc>
          <w:tcPr>
            <w:tcW w:w="1948" w:type="dxa"/>
            <w:hideMark/>
          </w:tcPr>
          <w:p w14:paraId="6E3128F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6EFD8D5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1024BF3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6CC77A4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4E6CBBBD"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0CFBC4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0C76BB2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1F7567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8BDA22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2E0344A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218113FD"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C6B270A"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tcPr>
          <w:p w14:paraId="75C57B4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3416578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5829046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389AB0E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143AEDB7"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FE89FBB"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tcPr>
          <w:p w14:paraId="4A44CC6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C638FC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228F636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71E5B41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703D1BEF"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3BE35A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hideMark/>
          </w:tcPr>
          <w:p w14:paraId="231D665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39ECF30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5234F77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55065D7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00D61B61" w14:textId="77777777" w:rsidTr="009127F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7365A15F"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tcPr>
          <w:p w14:paraId="1CECBBF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0F3AF5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5F9AC12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4EF0A42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30F1B2A0"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0E4F5FC"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Pr>
          <w:p w14:paraId="5ABDA2A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3815F1C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3CE8CF8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4A6F753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687199BD"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35E7B91"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1AB7428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0380924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679A2E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336C9A8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36BD830D"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923E04B"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2060880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324EFB7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tcPr>
          <w:p w14:paraId="1B10C67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6D998CD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1F596D4E"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44C30C2C" w14:textId="77777777" w:rsidR="002F6ADD" w:rsidRPr="000B0217" w:rsidRDefault="002F6ADD" w:rsidP="002F6ADD">
      <w:pPr>
        <w:spacing w:after="160" w:line="256" w:lineRule="auto"/>
        <w:contextualSpacing/>
        <w:rPr>
          <w:rFonts w:ascii="Arial" w:eastAsia="Calibri" w:hAnsi="Arial" w:cs="Arial"/>
          <w:sz w:val="20"/>
          <w:szCs w:val="20"/>
          <w:lang w:val="en-US"/>
        </w:rPr>
      </w:pP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452567C6" w14:textId="77777777" w:rsidTr="009127F7">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09B6CEBA"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EMPLOYEES: SMME</w:t>
            </w:r>
          </w:p>
        </w:tc>
      </w:tr>
      <w:tr w:rsidR="002F6ADD" w:rsidRPr="000B0217" w14:paraId="56CC5563"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470AE53B"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0808DB28"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303FE58C" w14:textId="77777777" w:rsidTr="009127F7">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77F49838" w14:textId="77777777" w:rsidR="002F6ADD" w:rsidRPr="000B0217" w:rsidRDefault="002F6ADD" w:rsidP="002F6ADD">
            <w:pPr>
              <w:rPr>
                <w:rFonts w:ascii="Arial" w:hAnsi="Arial" w:cs="Arial"/>
                <w:b w:val="0"/>
                <w:bCs w:val="0"/>
                <w:sz w:val="20"/>
                <w:szCs w:val="20"/>
              </w:rPr>
            </w:pPr>
          </w:p>
        </w:tc>
        <w:tc>
          <w:tcPr>
            <w:tcW w:w="1948" w:type="dxa"/>
            <w:hideMark/>
          </w:tcPr>
          <w:p w14:paraId="7D8093B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48AF47D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0764E3A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447DFC2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1CAA0FCF"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E56033A"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hideMark/>
          </w:tcPr>
          <w:p w14:paraId="64C699F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320D870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4C01D96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7DFE37A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7C4746A8"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32D41B4"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hideMark/>
          </w:tcPr>
          <w:p w14:paraId="3A3E778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097B2C9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5569599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459EE86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35E4E500"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56E898D"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tcPr>
          <w:p w14:paraId="0C9FBD1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6724FCA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0FD9DD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6C9BF3C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51134825"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29320FA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tcPr>
          <w:p w14:paraId="008EA38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7B2343A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12E876C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7B218C6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22C5A41D" w14:textId="77777777" w:rsidTr="009127F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6BC3844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tcPr>
          <w:p w14:paraId="46B6E45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162FFA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DF7656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16FA7E2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1A85ABA4"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335A42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hideMark/>
          </w:tcPr>
          <w:p w14:paraId="0BE67DA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246F263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5719EEC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18EB6B7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4ECE151B"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516610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1695616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BC74D3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27E92C4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3754E47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55B8620A"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30C7F27"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2176ECE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6A6B762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37A0389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18A6E55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789E14B2"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hideMark/>
          </w:tcPr>
          <w:p w14:paraId="1CE0D6D3"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SUMMARY EMPLOYEES: LED</w:t>
            </w:r>
          </w:p>
        </w:tc>
      </w:tr>
      <w:tr w:rsidR="002F6ADD" w:rsidRPr="000B0217" w14:paraId="4E42507C"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638CEBC5"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303DCF31" w14:textId="77777777" w:rsidR="002F6ADD" w:rsidRPr="000B0217" w:rsidRDefault="002F6ADD" w:rsidP="002F6AD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667A32B6" w14:textId="77777777" w:rsidTr="009127F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61167C09" w14:textId="77777777" w:rsidR="002F6ADD" w:rsidRPr="000B0217" w:rsidRDefault="002F6ADD" w:rsidP="002F6ADD">
            <w:pPr>
              <w:rPr>
                <w:rFonts w:ascii="Arial" w:hAnsi="Arial" w:cs="Arial"/>
                <w:b w:val="0"/>
                <w:bCs w:val="0"/>
                <w:sz w:val="20"/>
                <w:szCs w:val="20"/>
              </w:rPr>
            </w:pPr>
          </w:p>
        </w:tc>
        <w:tc>
          <w:tcPr>
            <w:tcW w:w="1948" w:type="dxa"/>
            <w:hideMark/>
          </w:tcPr>
          <w:p w14:paraId="36A1610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68150C4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0A84265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0ABF430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34C8A140"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8F8568A"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 xml:space="preserve">Agriculture </w:t>
            </w:r>
          </w:p>
        </w:tc>
        <w:tc>
          <w:tcPr>
            <w:tcW w:w="1948" w:type="dxa"/>
          </w:tcPr>
          <w:p w14:paraId="6A1CF7F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7460FD0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47D7773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30046CA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2C1A1CC0"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FDEEDA5"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SMME, Trade &amp; Investment</w:t>
            </w:r>
          </w:p>
        </w:tc>
        <w:tc>
          <w:tcPr>
            <w:tcW w:w="1948" w:type="dxa"/>
            <w:hideMark/>
          </w:tcPr>
          <w:p w14:paraId="764F7AC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6226FC9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0CB4F8E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15BDC42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5F02B2BB"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0CDC7C6"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Tourism &amp; Heritage</w:t>
            </w:r>
          </w:p>
        </w:tc>
        <w:tc>
          <w:tcPr>
            <w:tcW w:w="1948" w:type="dxa"/>
          </w:tcPr>
          <w:p w14:paraId="7175981F" w14:textId="27D7249B" w:rsidR="002F6ADD" w:rsidRPr="000B0217" w:rsidRDefault="00B52E0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tcPr>
          <w:p w14:paraId="4759C902" w14:textId="03A4066F" w:rsidR="002F6ADD" w:rsidRPr="000B0217" w:rsidRDefault="00B52E0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948" w:type="dxa"/>
          </w:tcPr>
          <w:p w14:paraId="5A813EBF" w14:textId="469785AC" w:rsidR="002F6ADD" w:rsidRPr="000B0217" w:rsidRDefault="00B52E0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9" w:type="dxa"/>
          </w:tcPr>
          <w:p w14:paraId="2B510A3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43E522A4"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58F9158"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Planning &amp; Estate</w:t>
            </w:r>
          </w:p>
        </w:tc>
        <w:tc>
          <w:tcPr>
            <w:tcW w:w="1948" w:type="dxa"/>
            <w:hideMark/>
          </w:tcPr>
          <w:p w14:paraId="6FC7958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9</w:t>
            </w:r>
          </w:p>
        </w:tc>
        <w:tc>
          <w:tcPr>
            <w:tcW w:w="1948" w:type="dxa"/>
            <w:hideMark/>
          </w:tcPr>
          <w:p w14:paraId="56C0AE4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7</w:t>
            </w:r>
          </w:p>
        </w:tc>
        <w:tc>
          <w:tcPr>
            <w:tcW w:w="1948" w:type="dxa"/>
            <w:hideMark/>
          </w:tcPr>
          <w:p w14:paraId="38EB411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759" w:type="dxa"/>
          </w:tcPr>
          <w:p w14:paraId="342D2B5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7FA72F9B"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tcPr>
          <w:p w14:paraId="486ECC96" w14:textId="77777777" w:rsidR="002F6ADD" w:rsidRPr="000B0217" w:rsidRDefault="002F6ADD" w:rsidP="002F6ADD">
            <w:pPr>
              <w:contextualSpacing/>
              <w:rPr>
                <w:rFonts w:ascii="Arial" w:hAnsi="Arial" w:cs="Arial"/>
                <w:sz w:val="20"/>
                <w:szCs w:val="20"/>
              </w:rPr>
            </w:pPr>
          </w:p>
        </w:tc>
        <w:tc>
          <w:tcPr>
            <w:tcW w:w="1948" w:type="dxa"/>
          </w:tcPr>
          <w:p w14:paraId="5DAB7C9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16D8A95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10E556A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493B368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2333C072"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BDA3C5A"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tcPr>
          <w:p w14:paraId="0E4A2A0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E3B268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E412C8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3555448E"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136AAC7C"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7E67C711"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6E4CD5F4" w14:textId="131F9D04" w:rsidR="002F6ADD" w:rsidRPr="000B0217" w:rsidRDefault="002F6ADD" w:rsidP="002F6ADD">
      <w:pPr>
        <w:spacing w:after="160" w:line="256" w:lineRule="auto"/>
        <w:contextualSpacing/>
        <w:rPr>
          <w:rFonts w:ascii="Arial" w:eastAsia="Calibri" w:hAnsi="Arial" w:cs="Arial"/>
          <w:b/>
          <w:bCs/>
          <w:sz w:val="22"/>
          <w:szCs w:val="22"/>
          <w:lang w:val="en-US"/>
        </w:rPr>
      </w:pPr>
      <w:r w:rsidRPr="000B0217">
        <w:rPr>
          <w:rFonts w:ascii="Arial" w:eastAsia="Calibri" w:hAnsi="Arial" w:cs="Arial"/>
          <w:b/>
          <w:bCs/>
          <w:sz w:val="22"/>
          <w:szCs w:val="22"/>
          <w:lang w:val="en-US"/>
        </w:rPr>
        <w:t>Community &amp; Social Services</w:t>
      </w: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583D2483" w14:textId="77777777" w:rsidTr="009127F7">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12516930"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EMPLOYEES: FIRE </w:t>
            </w:r>
          </w:p>
        </w:tc>
      </w:tr>
      <w:tr w:rsidR="002F6ADD" w:rsidRPr="000B0217" w14:paraId="75CE7526"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3CAE99C5"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114DEECA"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1BF82B3A" w14:textId="77777777" w:rsidTr="009127F7">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0C7134BC" w14:textId="77777777" w:rsidR="002F6ADD" w:rsidRPr="000B0217" w:rsidRDefault="002F6ADD" w:rsidP="002F6ADD">
            <w:pPr>
              <w:rPr>
                <w:rFonts w:ascii="Arial" w:hAnsi="Arial" w:cs="Arial"/>
                <w:b w:val="0"/>
                <w:bCs w:val="0"/>
                <w:sz w:val="20"/>
                <w:szCs w:val="20"/>
              </w:rPr>
            </w:pPr>
          </w:p>
        </w:tc>
        <w:tc>
          <w:tcPr>
            <w:tcW w:w="1948" w:type="dxa"/>
            <w:hideMark/>
          </w:tcPr>
          <w:p w14:paraId="6E00C29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2E3556A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4F4AD33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04967AF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39DCC48C"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A9F0D3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62CAB2D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53C0DB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BE6177E"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05200E9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407F3483"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56CF4D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hideMark/>
          </w:tcPr>
          <w:p w14:paraId="1FF9CEF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948" w:type="dxa"/>
            <w:hideMark/>
          </w:tcPr>
          <w:p w14:paraId="4D85EB6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948" w:type="dxa"/>
            <w:hideMark/>
          </w:tcPr>
          <w:p w14:paraId="25A4395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28397D0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2FBE115A"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B0E68CB"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hideMark/>
          </w:tcPr>
          <w:p w14:paraId="22D7207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39</w:t>
            </w:r>
          </w:p>
        </w:tc>
        <w:tc>
          <w:tcPr>
            <w:tcW w:w="1948" w:type="dxa"/>
            <w:hideMark/>
          </w:tcPr>
          <w:p w14:paraId="320564A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29</w:t>
            </w:r>
          </w:p>
        </w:tc>
        <w:tc>
          <w:tcPr>
            <w:tcW w:w="1948" w:type="dxa"/>
            <w:hideMark/>
          </w:tcPr>
          <w:p w14:paraId="13F311F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10</w:t>
            </w:r>
          </w:p>
        </w:tc>
        <w:tc>
          <w:tcPr>
            <w:tcW w:w="1759" w:type="dxa"/>
          </w:tcPr>
          <w:p w14:paraId="6F050C8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4E34A975"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29AC64AA"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hideMark/>
          </w:tcPr>
          <w:p w14:paraId="559EA5B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42488D7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7468C1B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71DD348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651B957F" w14:textId="77777777" w:rsidTr="009127F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5555D0EF"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hideMark/>
          </w:tcPr>
          <w:p w14:paraId="583D3C1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4036FAF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1846FA4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75FC24C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079A39A5"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E4313C2"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Pr>
          <w:p w14:paraId="1E59E58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79C71CD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66A987A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10C5996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05C30918" w14:textId="77777777" w:rsidTr="009127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2A217C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5F7706E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450D56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5C1802E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2033FEC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2AEFCC9C" w14:textId="77777777" w:rsidTr="009127F7">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2640928C"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1642BA8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45</w:t>
            </w:r>
          </w:p>
        </w:tc>
        <w:tc>
          <w:tcPr>
            <w:tcW w:w="1948" w:type="dxa"/>
            <w:hideMark/>
          </w:tcPr>
          <w:p w14:paraId="18F9E92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35</w:t>
            </w:r>
          </w:p>
        </w:tc>
        <w:tc>
          <w:tcPr>
            <w:tcW w:w="1948" w:type="dxa"/>
            <w:hideMark/>
          </w:tcPr>
          <w:p w14:paraId="4672C53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10</w:t>
            </w:r>
          </w:p>
        </w:tc>
        <w:tc>
          <w:tcPr>
            <w:tcW w:w="1759" w:type="dxa"/>
          </w:tcPr>
          <w:p w14:paraId="3C051B2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4C8958E8"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4C24AD1F" w14:textId="77777777" w:rsidR="002F6ADD" w:rsidRPr="000B0217" w:rsidRDefault="002F6ADD" w:rsidP="002F6ADD">
      <w:pPr>
        <w:spacing w:after="160" w:line="256" w:lineRule="auto"/>
        <w:contextualSpacing/>
        <w:rPr>
          <w:rFonts w:ascii="Arial" w:eastAsia="Calibri" w:hAnsi="Arial" w:cs="Arial"/>
          <w:sz w:val="20"/>
          <w:szCs w:val="20"/>
          <w:lang w:val="en-US"/>
        </w:rPr>
      </w:pPr>
    </w:p>
    <w:tbl>
      <w:tblPr>
        <w:tblStyle w:val="GridTable6Colorful1"/>
        <w:tblW w:w="9551" w:type="dxa"/>
        <w:tblLook w:val="04A0" w:firstRow="1" w:lastRow="0" w:firstColumn="1" w:lastColumn="0" w:noHBand="0" w:noVBand="1"/>
      </w:tblPr>
      <w:tblGrid>
        <w:gridCol w:w="1948"/>
        <w:gridCol w:w="1948"/>
        <w:gridCol w:w="1948"/>
        <w:gridCol w:w="1948"/>
        <w:gridCol w:w="1759"/>
      </w:tblGrid>
      <w:tr w:rsidR="002F6ADD" w:rsidRPr="000B0217" w14:paraId="7BF54AA5" w14:textId="77777777" w:rsidTr="00B56AD5">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hideMark/>
          </w:tcPr>
          <w:p w14:paraId="36126D3B"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EMPLOYEES: TRAFFIC </w:t>
            </w:r>
          </w:p>
        </w:tc>
      </w:tr>
      <w:tr w:rsidR="002F6ADD" w:rsidRPr="000B0217" w14:paraId="7430CFD9"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0C3D9075"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30DB9D5D"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597AAB86" w14:textId="77777777" w:rsidTr="00B56AD5">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0FA2BA96" w14:textId="77777777" w:rsidR="002F6ADD" w:rsidRPr="000B0217" w:rsidRDefault="002F6ADD" w:rsidP="002F6ADD">
            <w:pPr>
              <w:rPr>
                <w:rFonts w:ascii="Arial" w:hAnsi="Arial" w:cs="Arial"/>
                <w:b w:val="0"/>
                <w:bCs w:val="0"/>
                <w:sz w:val="20"/>
                <w:szCs w:val="20"/>
              </w:rPr>
            </w:pPr>
          </w:p>
        </w:tc>
        <w:tc>
          <w:tcPr>
            <w:tcW w:w="1948" w:type="dxa"/>
            <w:hideMark/>
          </w:tcPr>
          <w:p w14:paraId="70DCBE9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5F89A11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3DF5EC9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6" w:type="dxa"/>
            <w:hideMark/>
          </w:tcPr>
          <w:p w14:paraId="1E8117C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330A2D72"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2131948"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41BDC4A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282F4C2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988970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tcPr>
          <w:p w14:paraId="4816F03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6DC07562"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287E427C"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hideMark/>
          </w:tcPr>
          <w:p w14:paraId="0EC9613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15</w:t>
            </w:r>
          </w:p>
        </w:tc>
        <w:tc>
          <w:tcPr>
            <w:tcW w:w="1948" w:type="dxa"/>
            <w:hideMark/>
          </w:tcPr>
          <w:p w14:paraId="5EA46B5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5</w:t>
            </w:r>
          </w:p>
        </w:tc>
        <w:tc>
          <w:tcPr>
            <w:tcW w:w="1948" w:type="dxa"/>
            <w:hideMark/>
          </w:tcPr>
          <w:p w14:paraId="64B64D4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10</w:t>
            </w:r>
          </w:p>
        </w:tc>
        <w:tc>
          <w:tcPr>
            <w:tcW w:w="1756" w:type="dxa"/>
          </w:tcPr>
          <w:p w14:paraId="40BEAB5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09215252"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B641AB4"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hideMark/>
          </w:tcPr>
          <w:p w14:paraId="1A6126A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10</w:t>
            </w:r>
          </w:p>
        </w:tc>
        <w:tc>
          <w:tcPr>
            <w:tcW w:w="1948" w:type="dxa"/>
            <w:hideMark/>
          </w:tcPr>
          <w:p w14:paraId="1C14EED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10</w:t>
            </w:r>
          </w:p>
        </w:tc>
        <w:tc>
          <w:tcPr>
            <w:tcW w:w="1948" w:type="dxa"/>
            <w:hideMark/>
          </w:tcPr>
          <w:p w14:paraId="6A1CB3CE"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6" w:type="dxa"/>
          </w:tcPr>
          <w:p w14:paraId="6A2ADB0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5174B67A"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E5FBECC"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hideMark/>
          </w:tcPr>
          <w:p w14:paraId="1A277BF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77CC779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7A15D90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6" w:type="dxa"/>
          </w:tcPr>
          <w:p w14:paraId="3333489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3047B468" w14:textId="77777777" w:rsidTr="00B56AD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0589363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hideMark/>
          </w:tcPr>
          <w:p w14:paraId="7BF0E7C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63F82E9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4320D96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6" w:type="dxa"/>
          </w:tcPr>
          <w:p w14:paraId="5E424B1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1B771515"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9E0C7B5"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Pr>
          <w:p w14:paraId="4F5A40F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547C531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408CC57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6" w:type="dxa"/>
          </w:tcPr>
          <w:p w14:paraId="738048D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5711B1AE"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2708A4A"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7276138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6D8B37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269620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tcPr>
          <w:p w14:paraId="0FE1735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07404CBC"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CDA5672"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3F33456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29</w:t>
            </w:r>
          </w:p>
        </w:tc>
        <w:tc>
          <w:tcPr>
            <w:tcW w:w="1948" w:type="dxa"/>
            <w:hideMark/>
          </w:tcPr>
          <w:p w14:paraId="2CF97EA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18</w:t>
            </w:r>
          </w:p>
        </w:tc>
        <w:tc>
          <w:tcPr>
            <w:tcW w:w="1948" w:type="dxa"/>
            <w:hideMark/>
          </w:tcPr>
          <w:p w14:paraId="7A7C42B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11</w:t>
            </w:r>
          </w:p>
        </w:tc>
        <w:tc>
          <w:tcPr>
            <w:tcW w:w="1756" w:type="dxa"/>
          </w:tcPr>
          <w:p w14:paraId="0C17C72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48CC7DCC"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6802C91C" w14:textId="77777777" w:rsidR="002F6ADD" w:rsidRPr="000B0217" w:rsidRDefault="002F6ADD" w:rsidP="002F6ADD">
      <w:pPr>
        <w:spacing w:after="160" w:line="256" w:lineRule="auto"/>
        <w:contextualSpacing/>
        <w:rPr>
          <w:rFonts w:ascii="Arial" w:eastAsia="Calibri" w:hAnsi="Arial" w:cs="Arial"/>
          <w:sz w:val="20"/>
          <w:szCs w:val="20"/>
          <w:lang w:val="en-US"/>
        </w:rPr>
      </w:pPr>
    </w:p>
    <w:tbl>
      <w:tblPr>
        <w:tblStyle w:val="GridTable6Colorful1"/>
        <w:tblW w:w="9551" w:type="dxa"/>
        <w:tblLook w:val="04A0" w:firstRow="1" w:lastRow="0" w:firstColumn="1" w:lastColumn="0" w:noHBand="0" w:noVBand="1"/>
      </w:tblPr>
      <w:tblGrid>
        <w:gridCol w:w="1948"/>
        <w:gridCol w:w="1948"/>
        <w:gridCol w:w="1948"/>
        <w:gridCol w:w="1948"/>
        <w:gridCol w:w="1759"/>
      </w:tblGrid>
      <w:tr w:rsidR="002F6ADD" w:rsidRPr="000B0217" w14:paraId="7862D911" w14:textId="77777777" w:rsidTr="00B56AD5">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hideMark/>
          </w:tcPr>
          <w:p w14:paraId="2FE17C1B"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EMPLOYEES: PARKS </w:t>
            </w:r>
          </w:p>
        </w:tc>
      </w:tr>
      <w:tr w:rsidR="002F6ADD" w:rsidRPr="000B0217" w14:paraId="36F6A114"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032E6966"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268E2A39"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41AE7CEB" w14:textId="77777777" w:rsidTr="00B56AD5">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2E8E5AFA" w14:textId="77777777" w:rsidR="002F6ADD" w:rsidRPr="000B0217" w:rsidRDefault="002F6ADD" w:rsidP="002F6ADD">
            <w:pPr>
              <w:rPr>
                <w:rFonts w:ascii="Arial" w:hAnsi="Arial" w:cs="Arial"/>
                <w:b w:val="0"/>
                <w:bCs w:val="0"/>
                <w:sz w:val="20"/>
                <w:szCs w:val="20"/>
              </w:rPr>
            </w:pPr>
          </w:p>
        </w:tc>
        <w:tc>
          <w:tcPr>
            <w:tcW w:w="1948" w:type="dxa"/>
            <w:hideMark/>
          </w:tcPr>
          <w:p w14:paraId="2644F31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3E2DF9F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04DB5F5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6EE426B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627DBEC8"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DFB2AFF"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07AD5A7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2075762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5542A2F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7872ADA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29B6A659"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D0CDF18"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tcPr>
          <w:p w14:paraId="41D7466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7AB5B1F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27793FE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71962FD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28241484"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F186A6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tcPr>
          <w:p w14:paraId="46B651C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5B6CE64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BCB5CE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43B8EB3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00B157FB"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B33D1A4"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tcPr>
          <w:p w14:paraId="5DFE313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7BB293A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0CD80A0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5705483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0A75B16B" w14:textId="77777777" w:rsidTr="00B56AD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2E88E96A"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hideMark/>
          </w:tcPr>
          <w:p w14:paraId="556F47F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2927FC5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948" w:type="dxa"/>
            <w:hideMark/>
          </w:tcPr>
          <w:p w14:paraId="7E08B40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9" w:type="dxa"/>
          </w:tcPr>
          <w:p w14:paraId="2EEE63C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6B212449"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024023A"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Pr>
          <w:p w14:paraId="6076594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374C4D2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05382F1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5772D34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4F49B3E7"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179F34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6E763D2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915366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DD58FB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14F67DE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57C6AE52"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98797B5"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tcPr>
          <w:p w14:paraId="41D3DF15" w14:textId="0AE3AE81" w:rsidR="002F6ADD" w:rsidRPr="000B0217" w:rsidRDefault="009A5374"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tcPr>
          <w:p w14:paraId="78220AC8" w14:textId="5BAA423C" w:rsidR="002F6ADD" w:rsidRPr="000B0217" w:rsidRDefault="009A5374"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948" w:type="dxa"/>
          </w:tcPr>
          <w:p w14:paraId="4D0498E9" w14:textId="2DBBDA8E" w:rsidR="002F6ADD" w:rsidRPr="000B0217" w:rsidRDefault="009A5374"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9" w:type="dxa"/>
          </w:tcPr>
          <w:p w14:paraId="446AFF0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7C1A6683"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1BDBB0EB" w14:textId="4140485A" w:rsidR="002F6ADD" w:rsidRDefault="002F6ADD" w:rsidP="002F6ADD">
      <w:pPr>
        <w:spacing w:after="160" w:line="256" w:lineRule="auto"/>
        <w:contextualSpacing/>
        <w:rPr>
          <w:rFonts w:ascii="Arial" w:eastAsia="Calibri" w:hAnsi="Arial" w:cs="Arial"/>
          <w:sz w:val="20"/>
          <w:szCs w:val="20"/>
          <w:lang w:val="en-US"/>
        </w:rPr>
      </w:pPr>
    </w:p>
    <w:p w14:paraId="5A2484E7" w14:textId="460B7473" w:rsidR="00F17B31" w:rsidRDefault="00F17B31" w:rsidP="002F6ADD">
      <w:pPr>
        <w:spacing w:after="160" w:line="256" w:lineRule="auto"/>
        <w:contextualSpacing/>
        <w:rPr>
          <w:rFonts w:ascii="Arial" w:eastAsia="Calibri" w:hAnsi="Arial" w:cs="Arial"/>
          <w:sz w:val="20"/>
          <w:szCs w:val="20"/>
          <w:lang w:val="en-US"/>
        </w:rPr>
      </w:pPr>
    </w:p>
    <w:p w14:paraId="407F3426" w14:textId="6B005D82" w:rsidR="00F17B31" w:rsidRDefault="00F17B31" w:rsidP="002F6ADD">
      <w:pPr>
        <w:spacing w:after="160" w:line="256" w:lineRule="auto"/>
        <w:contextualSpacing/>
        <w:rPr>
          <w:rFonts w:ascii="Arial" w:eastAsia="Calibri" w:hAnsi="Arial" w:cs="Arial"/>
          <w:sz w:val="20"/>
          <w:szCs w:val="20"/>
          <w:lang w:val="en-US"/>
        </w:rPr>
      </w:pPr>
    </w:p>
    <w:p w14:paraId="08103DEA" w14:textId="7223ECE2" w:rsidR="00F17B31" w:rsidRDefault="00F17B31" w:rsidP="002F6ADD">
      <w:pPr>
        <w:spacing w:after="160" w:line="256" w:lineRule="auto"/>
        <w:contextualSpacing/>
        <w:rPr>
          <w:rFonts w:ascii="Arial" w:eastAsia="Calibri" w:hAnsi="Arial" w:cs="Arial"/>
          <w:sz w:val="20"/>
          <w:szCs w:val="20"/>
          <w:lang w:val="en-US"/>
        </w:rPr>
      </w:pPr>
    </w:p>
    <w:p w14:paraId="674380C0" w14:textId="77777777" w:rsidR="00F17B31" w:rsidRPr="000B0217" w:rsidRDefault="00F17B31" w:rsidP="002F6ADD">
      <w:pPr>
        <w:spacing w:after="160" w:line="256" w:lineRule="auto"/>
        <w:contextualSpacing/>
        <w:rPr>
          <w:rFonts w:ascii="Arial" w:eastAsia="Calibri" w:hAnsi="Arial" w:cs="Arial"/>
          <w:sz w:val="20"/>
          <w:szCs w:val="20"/>
          <w:lang w:val="en-US"/>
        </w:rPr>
      </w:pPr>
    </w:p>
    <w:tbl>
      <w:tblPr>
        <w:tblStyle w:val="GridTable6Colorful1"/>
        <w:tblW w:w="9551" w:type="dxa"/>
        <w:tblLook w:val="04A0" w:firstRow="1" w:lastRow="0" w:firstColumn="1" w:lastColumn="0" w:noHBand="0" w:noVBand="1"/>
      </w:tblPr>
      <w:tblGrid>
        <w:gridCol w:w="1948"/>
        <w:gridCol w:w="1948"/>
        <w:gridCol w:w="1948"/>
        <w:gridCol w:w="1948"/>
        <w:gridCol w:w="1759"/>
      </w:tblGrid>
      <w:tr w:rsidR="002F6ADD" w:rsidRPr="000B0217" w14:paraId="7BB5665C" w14:textId="77777777" w:rsidTr="00B56AD5">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hideMark/>
          </w:tcPr>
          <w:p w14:paraId="561EEEA0"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SUMMARY EMPLOYEES: COMMUNITY SERVICES </w:t>
            </w:r>
          </w:p>
        </w:tc>
      </w:tr>
      <w:tr w:rsidR="002F6ADD" w:rsidRPr="000B0217" w14:paraId="4F134238"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7924C962"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134EBF72"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3BF73F8A" w14:textId="77777777" w:rsidTr="00B56AD5">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30E034F6" w14:textId="77777777" w:rsidR="002F6ADD" w:rsidRPr="000B0217" w:rsidRDefault="002F6ADD" w:rsidP="002F6ADD">
            <w:pPr>
              <w:rPr>
                <w:rFonts w:ascii="Arial" w:hAnsi="Arial" w:cs="Arial"/>
                <w:b w:val="0"/>
                <w:bCs w:val="0"/>
                <w:sz w:val="20"/>
                <w:szCs w:val="20"/>
              </w:rPr>
            </w:pPr>
          </w:p>
        </w:tc>
        <w:tc>
          <w:tcPr>
            <w:tcW w:w="1948" w:type="dxa"/>
            <w:hideMark/>
          </w:tcPr>
          <w:p w14:paraId="245C9A4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0F98937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6B5E93C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2658E93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6204F65F"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74D6E32"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Office of Director </w:t>
            </w:r>
          </w:p>
        </w:tc>
        <w:tc>
          <w:tcPr>
            <w:tcW w:w="1948" w:type="dxa"/>
            <w:hideMark/>
          </w:tcPr>
          <w:p w14:paraId="10893E9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7C3228A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2B4F532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1D36FFE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415549E8"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36C7B1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Cleansing </w:t>
            </w:r>
          </w:p>
        </w:tc>
        <w:tc>
          <w:tcPr>
            <w:tcW w:w="1948" w:type="dxa"/>
          </w:tcPr>
          <w:p w14:paraId="23BB26B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5DC993B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1934039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7B7B396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0CE32E8F"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00112F1"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Fire </w:t>
            </w:r>
          </w:p>
        </w:tc>
        <w:tc>
          <w:tcPr>
            <w:tcW w:w="1948" w:type="dxa"/>
          </w:tcPr>
          <w:p w14:paraId="444049DE"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15EAAD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57CC854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5C21847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124C6142"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27DE451"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Library </w:t>
            </w:r>
          </w:p>
        </w:tc>
        <w:tc>
          <w:tcPr>
            <w:tcW w:w="1948" w:type="dxa"/>
          </w:tcPr>
          <w:p w14:paraId="32ACAC0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25504FA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150C929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1E61357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05D02744"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73BEAB5"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Environmental Health</w:t>
            </w:r>
          </w:p>
        </w:tc>
        <w:tc>
          <w:tcPr>
            <w:tcW w:w="1948" w:type="dxa"/>
          </w:tcPr>
          <w:p w14:paraId="70A7F16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5E4D97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67780E3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03C709D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381CF3DD" w14:textId="77777777" w:rsidTr="00B56AD5">
        <w:trPr>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1D7EFFBF"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Parks </w:t>
            </w:r>
          </w:p>
        </w:tc>
        <w:tc>
          <w:tcPr>
            <w:tcW w:w="1948" w:type="dxa"/>
          </w:tcPr>
          <w:p w14:paraId="2C26040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4975388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3105EDB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4B7DE73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67B69FB7"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9C443EB"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Traffic </w:t>
            </w:r>
          </w:p>
        </w:tc>
        <w:tc>
          <w:tcPr>
            <w:tcW w:w="1948" w:type="dxa"/>
          </w:tcPr>
          <w:p w14:paraId="096E780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6DFF360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2C7843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6B278F7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14B4AA58"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tcPr>
          <w:p w14:paraId="641A1C33" w14:textId="77777777" w:rsidR="002F6ADD" w:rsidRPr="000B0217" w:rsidRDefault="002F6ADD" w:rsidP="002F6ADD">
            <w:pPr>
              <w:contextualSpacing/>
              <w:rPr>
                <w:rFonts w:ascii="Arial" w:hAnsi="Arial" w:cs="Arial"/>
                <w:sz w:val="20"/>
                <w:szCs w:val="20"/>
              </w:rPr>
            </w:pPr>
          </w:p>
        </w:tc>
        <w:tc>
          <w:tcPr>
            <w:tcW w:w="1948" w:type="dxa"/>
          </w:tcPr>
          <w:p w14:paraId="58B8BFD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42A5A4B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67AC6D4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5CE9E9A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567939C4"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1F7B82D"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tcPr>
          <w:p w14:paraId="476177C1" w14:textId="68A2F2A9" w:rsidR="002F6ADD" w:rsidRPr="000B0217" w:rsidRDefault="00BC140A"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tcPr>
          <w:p w14:paraId="013C060D" w14:textId="4E443DE5" w:rsidR="002F6ADD" w:rsidRPr="000B0217" w:rsidRDefault="00BC140A"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tcPr>
          <w:p w14:paraId="76C0D984" w14:textId="2B0767BD" w:rsidR="002F6ADD" w:rsidRPr="000B0217" w:rsidRDefault="00BC140A"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5F65910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03AA02F3"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2C3FE996" w14:textId="77777777" w:rsidR="002F6ADD" w:rsidRPr="000B0217" w:rsidRDefault="002F6ADD" w:rsidP="002F6ADD">
      <w:pPr>
        <w:spacing w:after="160" w:line="256" w:lineRule="auto"/>
        <w:contextualSpacing/>
        <w:rPr>
          <w:rFonts w:ascii="Arial" w:eastAsia="Calibri" w:hAnsi="Arial" w:cs="Arial"/>
          <w:sz w:val="20"/>
          <w:szCs w:val="20"/>
          <w:lang w:val="en-US"/>
        </w:rPr>
      </w:pP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79B3E262" w14:textId="77777777" w:rsidTr="00240FF3">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2AF0FA02"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EMPLOYEES: TREASURY &amp; BUDGET OFFICE </w:t>
            </w:r>
          </w:p>
        </w:tc>
      </w:tr>
      <w:tr w:rsidR="002F6ADD" w:rsidRPr="000B0217" w14:paraId="2C2E6228" w14:textId="77777777" w:rsidTr="00240FF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0500CAA2"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0A6A543D"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7A8AB899" w14:textId="77777777" w:rsidTr="00240FF3">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0A7862A4" w14:textId="77777777" w:rsidR="002F6ADD" w:rsidRPr="000B0217" w:rsidRDefault="002F6ADD" w:rsidP="002F6ADD">
            <w:pPr>
              <w:rPr>
                <w:rFonts w:ascii="Arial" w:hAnsi="Arial" w:cs="Arial"/>
                <w:b w:val="0"/>
                <w:bCs w:val="0"/>
                <w:sz w:val="20"/>
                <w:szCs w:val="20"/>
              </w:rPr>
            </w:pPr>
          </w:p>
        </w:tc>
        <w:tc>
          <w:tcPr>
            <w:tcW w:w="1948" w:type="dxa"/>
            <w:hideMark/>
          </w:tcPr>
          <w:p w14:paraId="476CD35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34F49F6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2794E4E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6" w:type="dxa"/>
            <w:hideMark/>
          </w:tcPr>
          <w:p w14:paraId="161D3BC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252AFAB2" w14:textId="77777777" w:rsidTr="00240FF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6D8C316"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34C1066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6C20387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2B24431E"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tcPr>
          <w:p w14:paraId="292FADC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7C95FB50" w14:textId="77777777" w:rsidTr="00240FF3">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CE0501C"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hideMark/>
          </w:tcPr>
          <w:p w14:paraId="446E2D0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39</w:t>
            </w:r>
          </w:p>
        </w:tc>
        <w:tc>
          <w:tcPr>
            <w:tcW w:w="1948" w:type="dxa"/>
            <w:hideMark/>
          </w:tcPr>
          <w:p w14:paraId="51C1F38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34</w:t>
            </w:r>
          </w:p>
        </w:tc>
        <w:tc>
          <w:tcPr>
            <w:tcW w:w="1948" w:type="dxa"/>
            <w:hideMark/>
          </w:tcPr>
          <w:p w14:paraId="18A9672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5</w:t>
            </w:r>
          </w:p>
        </w:tc>
        <w:tc>
          <w:tcPr>
            <w:tcW w:w="1756" w:type="dxa"/>
          </w:tcPr>
          <w:p w14:paraId="35E7117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269BB16F" w14:textId="77777777" w:rsidTr="00240FF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20D71A4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hideMark/>
          </w:tcPr>
          <w:p w14:paraId="77181D7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7</w:t>
            </w:r>
          </w:p>
        </w:tc>
        <w:tc>
          <w:tcPr>
            <w:tcW w:w="1948" w:type="dxa"/>
            <w:hideMark/>
          </w:tcPr>
          <w:p w14:paraId="73301C6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7</w:t>
            </w:r>
          </w:p>
        </w:tc>
        <w:tc>
          <w:tcPr>
            <w:tcW w:w="1948" w:type="dxa"/>
            <w:hideMark/>
          </w:tcPr>
          <w:p w14:paraId="17BD724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6" w:type="dxa"/>
          </w:tcPr>
          <w:p w14:paraId="59D6F5A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36A59AA3" w14:textId="77777777" w:rsidTr="00240FF3">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DF2C305"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hideMark/>
          </w:tcPr>
          <w:p w14:paraId="25306C8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6</w:t>
            </w:r>
          </w:p>
        </w:tc>
        <w:tc>
          <w:tcPr>
            <w:tcW w:w="1948" w:type="dxa"/>
            <w:hideMark/>
          </w:tcPr>
          <w:p w14:paraId="4DC095D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704048C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756" w:type="dxa"/>
          </w:tcPr>
          <w:p w14:paraId="6D3573B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6BA3DB77" w14:textId="77777777" w:rsidTr="00240FF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0A2A20A1"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hideMark/>
          </w:tcPr>
          <w:p w14:paraId="0D3289E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948" w:type="dxa"/>
            <w:hideMark/>
          </w:tcPr>
          <w:p w14:paraId="66E1D68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00EF26C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756" w:type="dxa"/>
          </w:tcPr>
          <w:p w14:paraId="71AF42D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07FA45E9" w14:textId="77777777" w:rsidTr="00240FF3">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82753CD"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Pr>
          <w:p w14:paraId="67C6A4C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4AAC672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52FEC6A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6" w:type="dxa"/>
          </w:tcPr>
          <w:p w14:paraId="1317829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5196F8F7" w14:textId="77777777" w:rsidTr="00240FF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2758A7B4"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0F2676B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51A5FC0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67C2DB2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tcPr>
          <w:p w14:paraId="395D767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6D384D92" w14:textId="77777777" w:rsidTr="00240FF3">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27DA02FC"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71B13C8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56</w:t>
            </w:r>
          </w:p>
        </w:tc>
        <w:tc>
          <w:tcPr>
            <w:tcW w:w="1948" w:type="dxa"/>
            <w:hideMark/>
          </w:tcPr>
          <w:p w14:paraId="376D30F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46</w:t>
            </w:r>
          </w:p>
        </w:tc>
        <w:tc>
          <w:tcPr>
            <w:tcW w:w="1948" w:type="dxa"/>
            <w:hideMark/>
          </w:tcPr>
          <w:p w14:paraId="72FB2BB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10</w:t>
            </w:r>
          </w:p>
        </w:tc>
        <w:tc>
          <w:tcPr>
            <w:tcW w:w="1756" w:type="dxa"/>
          </w:tcPr>
          <w:p w14:paraId="28CA1FF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404BEE5"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651C1D8C" w14:textId="77777777" w:rsidR="002F6ADD" w:rsidRPr="000B0217" w:rsidRDefault="002F6ADD" w:rsidP="002F6ADD">
      <w:pPr>
        <w:spacing w:after="160" w:line="256" w:lineRule="auto"/>
        <w:contextualSpacing/>
        <w:rPr>
          <w:rFonts w:ascii="Arial" w:eastAsia="Calibri" w:hAnsi="Arial" w:cs="Arial"/>
          <w:sz w:val="20"/>
          <w:szCs w:val="20"/>
          <w:lang w:val="en-US"/>
        </w:rPr>
      </w:pPr>
    </w:p>
    <w:tbl>
      <w:tblPr>
        <w:tblStyle w:val="GridTable6Colorful1"/>
        <w:tblW w:w="9551" w:type="dxa"/>
        <w:tblLook w:val="04A0" w:firstRow="1" w:lastRow="0" w:firstColumn="1" w:lastColumn="0" w:noHBand="0" w:noVBand="1"/>
      </w:tblPr>
      <w:tblGrid>
        <w:gridCol w:w="1948"/>
        <w:gridCol w:w="1948"/>
        <w:gridCol w:w="1948"/>
        <w:gridCol w:w="1948"/>
        <w:gridCol w:w="1759"/>
      </w:tblGrid>
      <w:tr w:rsidR="002F6ADD" w:rsidRPr="000B0217" w14:paraId="2DB7E94B" w14:textId="77777777" w:rsidTr="00B56AD5">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hideMark/>
          </w:tcPr>
          <w:p w14:paraId="461EFC0A"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EMPLOYEES: COMPLIANCE &amp; REPORTING </w:t>
            </w:r>
          </w:p>
        </w:tc>
      </w:tr>
      <w:tr w:rsidR="002F6ADD" w:rsidRPr="000B0217" w14:paraId="5CFA394E"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037DBE0A"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09F0264E"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3DE5F527" w14:textId="77777777" w:rsidTr="00B56AD5">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06753D4E" w14:textId="77777777" w:rsidR="002F6ADD" w:rsidRPr="000B0217" w:rsidRDefault="002F6ADD" w:rsidP="002F6ADD">
            <w:pPr>
              <w:rPr>
                <w:rFonts w:ascii="Arial" w:hAnsi="Arial" w:cs="Arial"/>
                <w:b w:val="0"/>
                <w:bCs w:val="0"/>
                <w:sz w:val="20"/>
                <w:szCs w:val="20"/>
              </w:rPr>
            </w:pPr>
          </w:p>
        </w:tc>
        <w:tc>
          <w:tcPr>
            <w:tcW w:w="1948" w:type="dxa"/>
            <w:hideMark/>
          </w:tcPr>
          <w:p w14:paraId="5ABD964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363A08F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6B75CA6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20E2F53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0DFDAB1B"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9FABF85"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63922FC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A40A72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D5A9C8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3832C00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73CD318B"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799E720"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hideMark/>
          </w:tcPr>
          <w:p w14:paraId="464498E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50ABC84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692F92F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61256CD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4C63757D"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21F29F9A"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tcPr>
          <w:p w14:paraId="73E1A56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292F45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AB4E07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1813D87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2F988AF1"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E9F21B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hideMark/>
          </w:tcPr>
          <w:p w14:paraId="59DD332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15FF8E6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948" w:type="dxa"/>
            <w:hideMark/>
          </w:tcPr>
          <w:p w14:paraId="080699E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9" w:type="dxa"/>
          </w:tcPr>
          <w:p w14:paraId="0049F06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3B4C0ADC" w14:textId="77777777" w:rsidTr="00B56AD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0A170C22"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hideMark/>
          </w:tcPr>
          <w:p w14:paraId="3139284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78CB00E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948" w:type="dxa"/>
            <w:hideMark/>
          </w:tcPr>
          <w:p w14:paraId="1EEED1A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9" w:type="dxa"/>
          </w:tcPr>
          <w:p w14:paraId="4AEE840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244D09CB"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F497F9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Pr>
          <w:p w14:paraId="71B0FD1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2DE9C2B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7BDF568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4207121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004FEDC7" w14:textId="77777777" w:rsidTr="00B56A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A7D6EA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790A3E6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908D16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025744E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68FB008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0453CB53" w14:textId="77777777" w:rsidTr="00B56AD5">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5618E4A"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5A9C59B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3B29B4F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4A10800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759" w:type="dxa"/>
          </w:tcPr>
          <w:p w14:paraId="760DA3D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1DABDCA3"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653C1681" w14:textId="06A56F72" w:rsidR="002F6ADD" w:rsidRPr="000B0217" w:rsidRDefault="002F6ADD" w:rsidP="002F6ADD">
      <w:pPr>
        <w:spacing w:after="160" w:line="256" w:lineRule="auto"/>
        <w:contextualSpacing/>
        <w:rPr>
          <w:rFonts w:ascii="Arial" w:eastAsia="Calibri" w:hAnsi="Arial" w:cs="Arial"/>
          <w:sz w:val="20"/>
          <w:szCs w:val="20"/>
          <w:lang w:val="en-US"/>
        </w:rPr>
      </w:pP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02706087" w14:textId="77777777" w:rsidTr="008A56F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4D384308"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EMPLOYEES: EXPENDITURE </w:t>
            </w:r>
          </w:p>
        </w:tc>
      </w:tr>
      <w:tr w:rsidR="002F6ADD" w:rsidRPr="000B0217" w14:paraId="4CE8049D"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2C33CD9F"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5A64178B"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543D2851" w14:textId="77777777" w:rsidTr="008A56FB">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7C05E20F" w14:textId="77777777" w:rsidR="002F6ADD" w:rsidRPr="000B0217" w:rsidRDefault="002F6ADD" w:rsidP="002F6ADD">
            <w:pPr>
              <w:rPr>
                <w:rFonts w:ascii="Arial" w:hAnsi="Arial" w:cs="Arial"/>
                <w:b w:val="0"/>
                <w:bCs w:val="0"/>
                <w:sz w:val="20"/>
                <w:szCs w:val="20"/>
              </w:rPr>
            </w:pPr>
          </w:p>
        </w:tc>
        <w:tc>
          <w:tcPr>
            <w:tcW w:w="1948" w:type="dxa"/>
            <w:hideMark/>
          </w:tcPr>
          <w:p w14:paraId="08BE504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081ADDA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09B6476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30DE1E4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619CB884"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9409C0B"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4EAF2C0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13A220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E38339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6D1F376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5ED56255"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45F7AFD"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hideMark/>
          </w:tcPr>
          <w:p w14:paraId="6DFE305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4B91AA8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2E4737E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7D37C03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0F770C79"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B2A2FD2"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tcPr>
          <w:p w14:paraId="5C79561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5E7AEA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4242CC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4AD6047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60B33623"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526485C"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hideMark/>
          </w:tcPr>
          <w:p w14:paraId="08B2D96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948" w:type="dxa"/>
            <w:hideMark/>
          </w:tcPr>
          <w:p w14:paraId="504BE29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0A3FC8D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9" w:type="dxa"/>
          </w:tcPr>
          <w:p w14:paraId="4C07C23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2A99F87B" w14:textId="77777777" w:rsidTr="008A56F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5630BB5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hideMark/>
          </w:tcPr>
          <w:p w14:paraId="26902EF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0467315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05DDC95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2882523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40CEF3EC"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FDE45FF"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Pr>
          <w:p w14:paraId="3D30342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7D4CD6C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07D8E67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270D35A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72A8C040"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E70726F"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1AE2F40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0FB8730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220CBA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2F307FE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4DD9B991"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EE43B94"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24CE7F0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8</w:t>
            </w:r>
          </w:p>
        </w:tc>
        <w:tc>
          <w:tcPr>
            <w:tcW w:w="1948" w:type="dxa"/>
            <w:hideMark/>
          </w:tcPr>
          <w:p w14:paraId="20EADB8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7</w:t>
            </w:r>
          </w:p>
        </w:tc>
        <w:tc>
          <w:tcPr>
            <w:tcW w:w="1948" w:type="dxa"/>
            <w:hideMark/>
          </w:tcPr>
          <w:p w14:paraId="6CF36F5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9" w:type="dxa"/>
          </w:tcPr>
          <w:p w14:paraId="5202BB5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34B0DC06"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7FF59EAE" w14:textId="5607946B" w:rsidR="002F6ADD" w:rsidRPr="000B0217" w:rsidRDefault="002F6ADD" w:rsidP="002F6ADD">
      <w:pPr>
        <w:spacing w:after="160" w:line="256" w:lineRule="auto"/>
        <w:contextualSpacing/>
        <w:rPr>
          <w:rFonts w:ascii="Arial" w:eastAsia="Calibri" w:hAnsi="Arial" w:cs="Arial"/>
          <w:sz w:val="20"/>
          <w:szCs w:val="20"/>
          <w:lang w:val="en-US"/>
        </w:rPr>
      </w:pP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717DAD42" w14:textId="77777777" w:rsidTr="008A56F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0CD56483"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EMPLOYEES: REVENUE &amp; DATA CONTROL </w:t>
            </w:r>
          </w:p>
        </w:tc>
      </w:tr>
      <w:tr w:rsidR="002F6ADD" w:rsidRPr="000B0217" w14:paraId="17711C1B"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7D6CBB9A"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4F66023F"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779FCE99" w14:textId="77777777" w:rsidTr="008A56FB">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694FFCE4" w14:textId="77777777" w:rsidR="002F6ADD" w:rsidRPr="000B0217" w:rsidRDefault="002F6ADD" w:rsidP="002F6ADD">
            <w:pPr>
              <w:rPr>
                <w:rFonts w:ascii="Arial" w:hAnsi="Arial" w:cs="Arial"/>
                <w:b w:val="0"/>
                <w:bCs w:val="0"/>
                <w:sz w:val="20"/>
                <w:szCs w:val="20"/>
              </w:rPr>
            </w:pPr>
          </w:p>
        </w:tc>
        <w:tc>
          <w:tcPr>
            <w:tcW w:w="1948" w:type="dxa"/>
            <w:hideMark/>
          </w:tcPr>
          <w:p w14:paraId="3CA5A2C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3963627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34C67BA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3D83780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15F01576"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8C5B6AC"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63FDBE5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87B47D4"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C7F430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493BCB3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11A723E2"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6741BD8"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hideMark/>
          </w:tcPr>
          <w:p w14:paraId="1F5D0E5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30</w:t>
            </w:r>
          </w:p>
        </w:tc>
        <w:tc>
          <w:tcPr>
            <w:tcW w:w="1948" w:type="dxa"/>
            <w:hideMark/>
          </w:tcPr>
          <w:p w14:paraId="4FFC673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26</w:t>
            </w:r>
          </w:p>
        </w:tc>
        <w:tc>
          <w:tcPr>
            <w:tcW w:w="1948" w:type="dxa"/>
            <w:hideMark/>
          </w:tcPr>
          <w:p w14:paraId="21107EA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759" w:type="dxa"/>
          </w:tcPr>
          <w:p w14:paraId="10D68B3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3C7E0374"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4184E5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hideMark/>
          </w:tcPr>
          <w:p w14:paraId="43827D7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948" w:type="dxa"/>
            <w:hideMark/>
          </w:tcPr>
          <w:p w14:paraId="0014A6A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948" w:type="dxa"/>
            <w:hideMark/>
          </w:tcPr>
          <w:p w14:paraId="334A661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483BE2F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4E245E48"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957530E"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tcPr>
          <w:p w14:paraId="361A18B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22336CD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29E342B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0E82E1F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307653F2" w14:textId="77777777" w:rsidTr="008A56F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6441D2E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hideMark/>
          </w:tcPr>
          <w:p w14:paraId="4C451DE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1299A21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2AEBADB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Pr>
          <w:p w14:paraId="2E73EDC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7AAA6ED4"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67F448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Pr>
          <w:p w14:paraId="1B74D22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6BAFC7B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518E6AC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Pr>
          <w:p w14:paraId="5FA2913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204426DE"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76AB884"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5435A9B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29BDDFB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43CA62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Pr>
          <w:p w14:paraId="55BF203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395150DD"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193C54C"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4D04ECB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35</w:t>
            </w:r>
          </w:p>
        </w:tc>
        <w:tc>
          <w:tcPr>
            <w:tcW w:w="1948" w:type="dxa"/>
            <w:hideMark/>
          </w:tcPr>
          <w:p w14:paraId="50FA2F4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31</w:t>
            </w:r>
          </w:p>
        </w:tc>
        <w:tc>
          <w:tcPr>
            <w:tcW w:w="1948" w:type="dxa"/>
            <w:hideMark/>
          </w:tcPr>
          <w:p w14:paraId="28F487D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759" w:type="dxa"/>
          </w:tcPr>
          <w:p w14:paraId="480D17A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7F97F709"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03ED22CA" w14:textId="77777777" w:rsidR="002F6ADD" w:rsidRPr="000B0217" w:rsidRDefault="002F6ADD" w:rsidP="002F6ADD">
      <w:pPr>
        <w:spacing w:after="160" w:line="256" w:lineRule="auto"/>
        <w:contextualSpacing/>
        <w:rPr>
          <w:rFonts w:ascii="Arial" w:eastAsia="Calibri" w:hAnsi="Arial" w:cs="Arial"/>
          <w:sz w:val="20"/>
          <w:szCs w:val="20"/>
          <w:lang w:val="en-US"/>
        </w:rPr>
      </w:pPr>
    </w:p>
    <w:tbl>
      <w:tblPr>
        <w:tblStyle w:val="GridTable21"/>
        <w:tblW w:w="9551" w:type="dxa"/>
        <w:tblLook w:val="04A0" w:firstRow="1" w:lastRow="0" w:firstColumn="1" w:lastColumn="0" w:noHBand="0" w:noVBand="1"/>
      </w:tblPr>
      <w:tblGrid>
        <w:gridCol w:w="1948"/>
        <w:gridCol w:w="1948"/>
        <w:gridCol w:w="1948"/>
        <w:gridCol w:w="1948"/>
        <w:gridCol w:w="1759"/>
      </w:tblGrid>
      <w:tr w:rsidR="002F6ADD" w:rsidRPr="000B0217" w14:paraId="22C1493D" w14:textId="77777777" w:rsidTr="000B0217">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bottom w:val="single" w:sz="4" w:space="0" w:color="auto"/>
            </w:tcBorders>
            <w:hideMark/>
          </w:tcPr>
          <w:p w14:paraId="4FAC5EE5"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EMPLOYEES: SUPPLY CHAIN</w:t>
            </w:r>
          </w:p>
        </w:tc>
      </w:tr>
      <w:tr w:rsidR="002F6ADD" w:rsidRPr="000B0217" w14:paraId="5DD97BBE" w14:textId="77777777" w:rsidTr="000B021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tcBorders>
              <w:top w:val="single" w:sz="4" w:space="0" w:color="auto"/>
              <w:left w:val="single" w:sz="4" w:space="0" w:color="auto"/>
              <w:bottom w:val="single" w:sz="4" w:space="0" w:color="auto"/>
              <w:right w:val="single" w:sz="4" w:space="0" w:color="auto"/>
            </w:tcBorders>
            <w:hideMark/>
          </w:tcPr>
          <w:p w14:paraId="6C237F07"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tcBorders>
              <w:top w:val="single" w:sz="4" w:space="0" w:color="auto"/>
              <w:left w:val="single" w:sz="4" w:space="0" w:color="auto"/>
              <w:bottom w:val="single" w:sz="4" w:space="0" w:color="auto"/>
              <w:right w:val="single" w:sz="4" w:space="0" w:color="auto"/>
            </w:tcBorders>
            <w:hideMark/>
          </w:tcPr>
          <w:p w14:paraId="28CD0F87"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650DA47F" w14:textId="77777777" w:rsidTr="000B0217">
        <w:trPr>
          <w:trHeight w:val="31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B6D0FB9" w14:textId="77777777" w:rsidR="002F6ADD" w:rsidRPr="000B0217" w:rsidRDefault="002F6ADD" w:rsidP="002F6ADD">
            <w:pPr>
              <w:rPr>
                <w:rFonts w:ascii="Arial" w:hAnsi="Arial" w:cs="Arial"/>
                <w:b w:val="0"/>
                <w:bCs w:val="0"/>
                <w:sz w:val="20"/>
                <w:szCs w:val="20"/>
              </w:rPr>
            </w:pPr>
          </w:p>
        </w:tc>
        <w:tc>
          <w:tcPr>
            <w:tcW w:w="1948" w:type="dxa"/>
            <w:tcBorders>
              <w:top w:val="single" w:sz="4" w:space="0" w:color="auto"/>
              <w:left w:val="single" w:sz="4" w:space="0" w:color="auto"/>
              <w:bottom w:val="single" w:sz="4" w:space="0" w:color="auto"/>
              <w:right w:val="single" w:sz="4" w:space="0" w:color="auto"/>
            </w:tcBorders>
            <w:hideMark/>
          </w:tcPr>
          <w:p w14:paraId="2201150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tcBorders>
              <w:top w:val="single" w:sz="4" w:space="0" w:color="auto"/>
              <w:left w:val="single" w:sz="4" w:space="0" w:color="auto"/>
              <w:bottom w:val="single" w:sz="4" w:space="0" w:color="auto"/>
              <w:right w:val="single" w:sz="4" w:space="0" w:color="auto"/>
            </w:tcBorders>
            <w:hideMark/>
          </w:tcPr>
          <w:p w14:paraId="1E90B23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tcBorders>
              <w:top w:val="single" w:sz="4" w:space="0" w:color="auto"/>
              <w:left w:val="single" w:sz="4" w:space="0" w:color="auto"/>
              <w:bottom w:val="single" w:sz="4" w:space="0" w:color="auto"/>
              <w:right w:val="single" w:sz="4" w:space="0" w:color="auto"/>
            </w:tcBorders>
            <w:hideMark/>
          </w:tcPr>
          <w:p w14:paraId="3012C24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tcBorders>
              <w:top w:val="single" w:sz="4" w:space="0" w:color="auto"/>
              <w:left w:val="single" w:sz="4" w:space="0" w:color="auto"/>
              <w:bottom w:val="single" w:sz="4" w:space="0" w:color="auto"/>
              <w:right w:val="single" w:sz="4" w:space="0" w:color="auto"/>
            </w:tcBorders>
            <w:hideMark/>
          </w:tcPr>
          <w:p w14:paraId="5AB4CC4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252BE95B" w14:textId="77777777" w:rsidTr="000B021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tcBorders>
              <w:top w:val="single" w:sz="4" w:space="0" w:color="auto"/>
              <w:left w:val="single" w:sz="4" w:space="0" w:color="auto"/>
              <w:bottom w:val="single" w:sz="4" w:space="0" w:color="auto"/>
              <w:right w:val="single" w:sz="4" w:space="0" w:color="auto"/>
            </w:tcBorders>
            <w:hideMark/>
          </w:tcPr>
          <w:p w14:paraId="576C7AC5"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Borders>
              <w:top w:val="single" w:sz="4" w:space="0" w:color="auto"/>
              <w:left w:val="single" w:sz="4" w:space="0" w:color="auto"/>
              <w:bottom w:val="single" w:sz="4" w:space="0" w:color="auto"/>
              <w:right w:val="single" w:sz="4" w:space="0" w:color="auto"/>
            </w:tcBorders>
          </w:tcPr>
          <w:p w14:paraId="77AEC13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Borders>
              <w:top w:val="single" w:sz="4" w:space="0" w:color="auto"/>
              <w:left w:val="single" w:sz="4" w:space="0" w:color="auto"/>
              <w:bottom w:val="single" w:sz="4" w:space="0" w:color="auto"/>
              <w:right w:val="single" w:sz="4" w:space="0" w:color="auto"/>
            </w:tcBorders>
          </w:tcPr>
          <w:p w14:paraId="0637392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Borders>
              <w:top w:val="single" w:sz="4" w:space="0" w:color="auto"/>
              <w:left w:val="single" w:sz="4" w:space="0" w:color="auto"/>
              <w:bottom w:val="single" w:sz="4" w:space="0" w:color="auto"/>
              <w:right w:val="single" w:sz="4" w:space="0" w:color="auto"/>
            </w:tcBorders>
          </w:tcPr>
          <w:p w14:paraId="0F98E68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Borders>
              <w:top w:val="single" w:sz="4" w:space="0" w:color="auto"/>
              <w:left w:val="single" w:sz="4" w:space="0" w:color="auto"/>
              <w:bottom w:val="single" w:sz="4" w:space="0" w:color="auto"/>
              <w:right w:val="single" w:sz="4" w:space="0" w:color="auto"/>
            </w:tcBorders>
          </w:tcPr>
          <w:p w14:paraId="77D0ED4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23854B92" w14:textId="77777777" w:rsidTr="000B0217">
        <w:trPr>
          <w:trHeight w:val="289"/>
        </w:trPr>
        <w:tc>
          <w:tcPr>
            <w:cnfStyle w:val="001000000000" w:firstRow="0" w:lastRow="0" w:firstColumn="1" w:lastColumn="0" w:oddVBand="0" w:evenVBand="0" w:oddHBand="0" w:evenHBand="0" w:firstRowFirstColumn="0" w:firstRowLastColumn="0" w:lastRowFirstColumn="0" w:lastRowLastColumn="0"/>
            <w:tcW w:w="1948" w:type="dxa"/>
            <w:tcBorders>
              <w:top w:val="single" w:sz="4" w:space="0" w:color="auto"/>
              <w:left w:val="single" w:sz="4" w:space="0" w:color="auto"/>
              <w:bottom w:val="single" w:sz="4" w:space="0" w:color="auto"/>
              <w:right w:val="single" w:sz="4" w:space="0" w:color="auto"/>
            </w:tcBorders>
            <w:hideMark/>
          </w:tcPr>
          <w:p w14:paraId="20A407D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tcBorders>
              <w:top w:val="single" w:sz="4" w:space="0" w:color="auto"/>
              <w:left w:val="single" w:sz="4" w:space="0" w:color="auto"/>
              <w:bottom w:val="single" w:sz="4" w:space="0" w:color="auto"/>
              <w:right w:val="single" w:sz="4" w:space="0" w:color="auto"/>
            </w:tcBorders>
            <w:hideMark/>
          </w:tcPr>
          <w:p w14:paraId="4FCCF33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5</w:t>
            </w:r>
          </w:p>
        </w:tc>
        <w:tc>
          <w:tcPr>
            <w:tcW w:w="1948" w:type="dxa"/>
            <w:tcBorders>
              <w:top w:val="single" w:sz="4" w:space="0" w:color="auto"/>
              <w:left w:val="single" w:sz="4" w:space="0" w:color="auto"/>
              <w:bottom w:val="single" w:sz="4" w:space="0" w:color="auto"/>
              <w:right w:val="single" w:sz="4" w:space="0" w:color="auto"/>
            </w:tcBorders>
            <w:hideMark/>
          </w:tcPr>
          <w:p w14:paraId="049C068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w:t>
            </w:r>
          </w:p>
        </w:tc>
        <w:tc>
          <w:tcPr>
            <w:tcW w:w="1948" w:type="dxa"/>
            <w:tcBorders>
              <w:top w:val="single" w:sz="4" w:space="0" w:color="auto"/>
              <w:left w:val="single" w:sz="4" w:space="0" w:color="auto"/>
              <w:bottom w:val="single" w:sz="4" w:space="0" w:color="auto"/>
              <w:right w:val="single" w:sz="4" w:space="0" w:color="auto"/>
            </w:tcBorders>
            <w:hideMark/>
          </w:tcPr>
          <w:p w14:paraId="70B28E8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9" w:type="dxa"/>
            <w:tcBorders>
              <w:top w:val="single" w:sz="4" w:space="0" w:color="auto"/>
              <w:left w:val="single" w:sz="4" w:space="0" w:color="auto"/>
              <w:bottom w:val="single" w:sz="4" w:space="0" w:color="auto"/>
              <w:right w:val="single" w:sz="4" w:space="0" w:color="auto"/>
            </w:tcBorders>
          </w:tcPr>
          <w:p w14:paraId="0D12C11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176B8149" w14:textId="77777777" w:rsidTr="000B021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tcBorders>
              <w:top w:val="single" w:sz="4" w:space="0" w:color="auto"/>
              <w:left w:val="single" w:sz="4" w:space="0" w:color="auto"/>
              <w:bottom w:val="single" w:sz="4" w:space="0" w:color="auto"/>
              <w:right w:val="single" w:sz="4" w:space="0" w:color="auto"/>
            </w:tcBorders>
            <w:hideMark/>
          </w:tcPr>
          <w:p w14:paraId="4BB0E1D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tcBorders>
              <w:top w:val="single" w:sz="4" w:space="0" w:color="auto"/>
              <w:left w:val="single" w:sz="4" w:space="0" w:color="auto"/>
              <w:bottom w:val="single" w:sz="4" w:space="0" w:color="auto"/>
              <w:right w:val="single" w:sz="4" w:space="0" w:color="auto"/>
            </w:tcBorders>
            <w:hideMark/>
          </w:tcPr>
          <w:p w14:paraId="5BD447E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tcBorders>
              <w:top w:val="single" w:sz="4" w:space="0" w:color="auto"/>
              <w:left w:val="single" w:sz="4" w:space="0" w:color="auto"/>
              <w:bottom w:val="single" w:sz="4" w:space="0" w:color="auto"/>
              <w:right w:val="single" w:sz="4" w:space="0" w:color="auto"/>
            </w:tcBorders>
            <w:hideMark/>
          </w:tcPr>
          <w:p w14:paraId="79D814A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tcBorders>
              <w:top w:val="single" w:sz="4" w:space="0" w:color="auto"/>
              <w:left w:val="single" w:sz="4" w:space="0" w:color="auto"/>
              <w:bottom w:val="single" w:sz="4" w:space="0" w:color="auto"/>
              <w:right w:val="single" w:sz="4" w:space="0" w:color="auto"/>
            </w:tcBorders>
            <w:hideMark/>
          </w:tcPr>
          <w:p w14:paraId="719C53E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tcBorders>
              <w:top w:val="single" w:sz="4" w:space="0" w:color="auto"/>
              <w:left w:val="single" w:sz="4" w:space="0" w:color="auto"/>
              <w:bottom w:val="single" w:sz="4" w:space="0" w:color="auto"/>
              <w:right w:val="single" w:sz="4" w:space="0" w:color="auto"/>
            </w:tcBorders>
          </w:tcPr>
          <w:p w14:paraId="154BC90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3BC2A9FA" w14:textId="77777777" w:rsidTr="000B0217">
        <w:trPr>
          <w:trHeight w:val="289"/>
        </w:trPr>
        <w:tc>
          <w:tcPr>
            <w:cnfStyle w:val="001000000000" w:firstRow="0" w:lastRow="0" w:firstColumn="1" w:lastColumn="0" w:oddVBand="0" w:evenVBand="0" w:oddHBand="0" w:evenHBand="0" w:firstRowFirstColumn="0" w:firstRowLastColumn="0" w:lastRowFirstColumn="0" w:lastRowLastColumn="0"/>
            <w:tcW w:w="1948" w:type="dxa"/>
            <w:tcBorders>
              <w:top w:val="single" w:sz="4" w:space="0" w:color="auto"/>
              <w:left w:val="single" w:sz="4" w:space="0" w:color="auto"/>
              <w:bottom w:val="single" w:sz="4" w:space="0" w:color="auto"/>
              <w:right w:val="single" w:sz="4" w:space="0" w:color="auto"/>
            </w:tcBorders>
            <w:hideMark/>
          </w:tcPr>
          <w:p w14:paraId="124B976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tcBorders>
              <w:top w:val="single" w:sz="4" w:space="0" w:color="auto"/>
              <w:left w:val="single" w:sz="4" w:space="0" w:color="auto"/>
              <w:bottom w:val="single" w:sz="4" w:space="0" w:color="auto"/>
              <w:right w:val="single" w:sz="4" w:space="0" w:color="auto"/>
            </w:tcBorders>
            <w:hideMark/>
          </w:tcPr>
          <w:p w14:paraId="78FC01A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tcBorders>
              <w:top w:val="single" w:sz="4" w:space="0" w:color="auto"/>
              <w:left w:val="single" w:sz="4" w:space="0" w:color="auto"/>
              <w:bottom w:val="single" w:sz="4" w:space="0" w:color="auto"/>
              <w:right w:val="single" w:sz="4" w:space="0" w:color="auto"/>
            </w:tcBorders>
            <w:hideMark/>
          </w:tcPr>
          <w:p w14:paraId="76D7C56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948" w:type="dxa"/>
            <w:tcBorders>
              <w:top w:val="single" w:sz="4" w:space="0" w:color="auto"/>
              <w:left w:val="single" w:sz="4" w:space="0" w:color="auto"/>
              <w:bottom w:val="single" w:sz="4" w:space="0" w:color="auto"/>
              <w:right w:val="single" w:sz="4" w:space="0" w:color="auto"/>
            </w:tcBorders>
            <w:hideMark/>
          </w:tcPr>
          <w:p w14:paraId="4EBCA53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9" w:type="dxa"/>
            <w:tcBorders>
              <w:top w:val="single" w:sz="4" w:space="0" w:color="auto"/>
              <w:left w:val="single" w:sz="4" w:space="0" w:color="auto"/>
              <w:bottom w:val="single" w:sz="4" w:space="0" w:color="auto"/>
              <w:right w:val="single" w:sz="4" w:space="0" w:color="auto"/>
            </w:tcBorders>
          </w:tcPr>
          <w:p w14:paraId="361AC34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140DDBFF" w14:textId="77777777" w:rsidTr="000B021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tcBorders>
              <w:top w:val="single" w:sz="4" w:space="0" w:color="auto"/>
              <w:left w:val="single" w:sz="4" w:space="0" w:color="auto"/>
              <w:bottom w:val="single" w:sz="4" w:space="0" w:color="auto"/>
              <w:right w:val="single" w:sz="4" w:space="0" w:color="auto"/>
            </w:tcBorders>
            <w:hideMark/>
          </w:tcPr>
          <w:p w14:paraId="35FFA93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tcBorders>
              <w:top w:val="single" w:sz="4" w:space="0" w:color="auto"/>
              <w:left w:val="single" w:sz="4" w:space="0" w:color="auto"/>
              <w:bottom w:val="single" w:sz="4" w:space="0" w:color="auto"/>
              <w:right w:val="single" w:sz="4" w:space="0" w:color="auto"/>
            </w:tcBorders>
            <w:hideMark/>
          </w:tcPr>
          <w:p w14:paraId="2C0BBB8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tcBorders>
              <w:top w:val="single" w:sz="4" w:space="0" w:color="auto"/>
              <w:left w:val="single" w:sz="4" w:space="0" w:color="auto"/>
              <w:bottom w:val="single" w:sz="4" w:space="0" w:color="auto"/>
              <w:right w:val="single" w:sz="4" w:space="0" w:color="auto"/>
            </w:tcBorders>
            <w:hideMark/>
          </w:tcPr>
          <w:p w14:paraId="592649B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948" w:type="dxa"/>
            <w:tcBorders>
              <w:top w:val="single" w:sz="4" w:space="0" w:color="auto"/>
              <w:left w:val="single" w:sz="4" w:space="0" w:color="auto"/>
              <w:bottom w:val="single" w:sz="4" w:space="0" w:color="auto"/>
              <w:right w:val="single" w:sz="4" w:space="0" w:color="auto"/>
            </w:tcBorders>
            <w:hideMark/>
          </w:tcPr>
          <w:p w14:paraId="2CE6CE3E"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9" w:type="dxa"/>
            <w:tcBorders>
              <w:top w:val="single" w:sz="4" w:space="0" w:color="auto"/>
              <w:left w:val="single" w:sz="4" w:space="0" w:color="auto"/>
              <w:bottom w:val="single" w:sz="4" w:space="0" w:color="auto"/>
              <w:right w:val="single" w:sz="4" w:space="0" w:color="auto"/>
            </w:tcBorders>
          </w:tcPr>
          <w:p w14:paraId="2D82F56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41053542" w14:textId="77777777" w:rsidTr="000B0217">
        <w:trPr>
          <w:trHeight w:val="289"/>
        </w:trPr>
        <w:tc>
          <w:tcPr>
            <w:cnfStyle w:val="001000000000" w:firstRow="0" w:lastRow="0" w:firstColumn="1" w:lastColumn="0" w:oddVBand="0" w:evenVBand="0" w:oddHBand="0" w:evenHBand="0" w:firstRowFirstColumn="0" w:firstRowLastColumn="0" w:lastRowFirstColumn="0" w:lastRowLastColumn="0"/>
            <w:tcW w:w="1948" w:type="dxa"/>
            <w:tcBorders>
              <w:top w:val="single" w:sz="4" w:space="0" w:color="auto"/>
              <w:left w:val="single" w:sz="4" w:space="0" w:color="auto"/>
              <w:bottom w:val="single" w:sz="4" w:space="0" w:color="auto"/>
              <w:right w:val="single" w:sz="4" w:space="0" w:color="auto"/>
            </w:tcBorders>
            <w:hideMark/>
          </w:tcPr>
          <w:p w14:paraId="72BD7C1B"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Borders>
              <w:top w:val="single" w:sz="4" w:space="0" w:color="auto"/>
              <w:left w:val="single" w:sz="4" w:space="0" w:color="auto"/>
              <w:bottom w:val="single" w:sz="4" w:space="0" w:color="auto"/>
              <w:right w:val="single" w:sz="4" w:space="0" w:color="auto"/>
            </w:tcBorders>
          </w:tcPr>
          <w:p w14:paraId="6A4F1A0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Borders>
              <w:top w:val="single" w:sz="4" w:space="0" w:color="auto"/>
              <w:left w:val="single" w:sz="4" w:space="0" w:color="auto"/>
              <w:bottom w:val="single" w:sz="4" w:space="0" w:color="auto"/>
              <w:right w:val="single" w:sz="4" w:space="0" w:color="auto"/>
            </w:tcBorders>
          </w:tcPr>
          <w:p w14:paraId="77A6996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Borders>
              <w:top w:val="single" w:sz="4" w:space="0" w:color="auto"/>
              <w:left w:val="single" w:sz="4" w:space="0" w:color="auto"/>
              <w:bottom w:val="single" w:sz="4" w:space="0" w:color="auto"/>
              <w:right w:val="single" w:sz="4" w:space="0" w:color="auto"/>
            </w:tcBorders>
          </w:tcPr>
          <w:p w14:paraId="4D58890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tcBorders>
              <w:top w:val="single" w:sz="4" w:space="0" w:color="auto"/>
              <w:left w:val="single" w:sz="4" w:space="0" w:color="auto"/>
              <w:bottom w:val="single" w:sz="4" w:space="0" w:color="auto"/>
              <w:right w:val="single" w:sz="4" w:space="0" w:color="auto"/>
            </w:tcBorders>
          </w:tcPr>
          <w:p w14:paraId="588D551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71E8531A" w14:textId="77777777" w:rsidTr="000B021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tcBorders>
              <w:top w:val="single" w:sz="4" w:space="0" w:color="auto"/>
              <w:left w:val="single" w:sz="4" w:space="0" w:color="auto"/>
              <w:bottom w:val="single" w:sz="4" w:space="0" w:color="auto"/>
              <w:right w:val="single" w:sz="4" w:space="0" w:color="auto"/>
            </w:tcBorders>
            <w:hideMark/>
          </w:tcPr>
          <w:p w14:paraId="7FD8F4C6"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Borders>
              <w:top w:val="single" w:sz="4" w:space="0" w:color="auto"/>
              <w:left w:val="single" w:sz="4" w:space="0" w:color="auto"/>
              <w:bottom w:val="single" w:sz="4" w:space="0" w:color="auto"/>
              <w:right w:val="single" w:sz="4" w:space="0" w:color="auto"/>
            </w:tcBorders>
          </w:tcPr>
          <w:p w14:paraId="41333AE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Borders>
              <w:top w:val="single" w:sz="4" w:space="0" w:color="auto"/>
              <w:left w:val="single" w:sz="4" w:space="0" w:color="auto"/>
              <w:bottom w:val="single" w:sz="4" w:space="0" w:color="auto"/>
              <w:right w:val="single" w:sz="4" w:space="0" w:color="auto"/>
            </w:tcBorders>
          </w:tcPr>
          <w:p w14:paraId="65687E9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Borders>
              <w:top w:val="single" w:sz="4" w:space="0" w:color="auto"/>
              <w:left w:val="single" w:sz="4" w:space="0" w:color="auto"/>
              <w:bottom w:val="single" w:sz="4" w:space="0" w:color="auto"/>
              <w:right w:val="single" w:sz="4" w:space="0" w:color="auto"/>
            </w:tcBorders>
          </w:tcPr>
          <w:p w14:paraId="74CE828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tcBorders>
              <w:top w:val="single" w:sz="4" w:space="0" w:color="auto"/>
              <w:left w:val="single" w:sz="4" w:space="0" w:color="auto"/>
              <w:bottom w:val="single" w:sz="4" w:space="0" w:color="auto"/>
              <w:right w:val="single" w:sz="4" w:space="0" w:color="auto"/>
            </w:tcBorders>
          </w:tcPr>
          <w:p w14:paraId="3171B2E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5A8D1A66" w14:textId="77777777" w:rsidTr="000B0217">
        <w:trPr>
          <w:trHeight w:val="289"/>
        </w:trPr>
        <w:tc>
          <w:tcPr>
            <w:cnfStyle w:val="001000000000" w:firstRow="0" w:lastRow="0" w:firstColumn="1" w:lastColumn="0" w:oddVBand="0" w:evenVBand="0" w:oddHBand="0" w:evenHBand="0" w:firstRowFirstColumn="0" w:firstRowLastColumn="0" w:lastRowFirstColumn="0" w:lastRowLastColumn="0"/>
            <w:tcW w:w="1948" w:type="dxa"/>
            <w:tcBorders>
              <w:top w:val="single" w:sz="4" w:space="0" w:color="auto"/>
              <w:left w:val="single" w:sz="4" w:space="0" w:color="auto"/>
              <w:bottom w:val="single" w:sz="4" w:space="0" w:color="auto"/>
              <w:right w:val="single" w:sz="4" w:space="0" w:color="auto"/>
            </w:tcBorders>
            <w:hideMark/>
          </w:tcPr>
          <w:p w14:paraId="78C905D3"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tcBorders>
              <w:top w:val="single" w:sz="4" w:space="0" w:color="auto"/>
              <w:left w:val="single" w:sz="4" w:space="0" w:color="auto"/>
              <w:bottom w:val="single" w:sz="4" w:space="0" w:color="auto"/>
              <w:right w:val="single" w:sz="4" w:space="0" w:color="auto"/>
            </w:tcBorders>
            <w:hideMark/>
          </w:tcPr>
          <w:p w14:paraId="52F179B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10</w:t>
            </w:r>
          </w:p>
        </w:tc>
        <w:tc>
          <w:tcPr>
            <w:tcW w:w="1948" w:type="dxa"/>
            <w:tcBorders>
              <w:top w:val="single" w:sz="4" w:space="0" w:color="auto"/>
              <w:left w:val="single" w:sz="4" w:space="0" w:color="auto"/>
              <w:bottom w:val="single" w:sz="4" w:space="0" w:color="auto"/>
              <w:right w:val="single" w:sz="4" w:space="0" w:color="auto"/>
            </w:tcBorders>
            <w:hideMark/>
          </w:tcPr>
          <w:p w14:paraId="14D8653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7</w:t>
            </w:r>
          </w:p>
        </w:tc>
        <w:tc>
          <w:tcPr>
            <w:tcW w:w="1948" w:type="dxa"/>
            <w:tcBorders>
              <w:top w:val="single" w:sz="4" w:space="0" w:color="auto"/>
              <w:left w:val="single" w:sz="4" w:space="0" w:color="auto"/>
              <w:bottom w:val="single" w:sz="4" w:space="0" w:color="auto"/>
              <w:right w:val="single" w:sz="4" w:space="0" w:color="auto"/>
            </w:tcBorders>
            <w:hideMark/>
          </w:tcPr>
          <w:p w14:paraId="4CB0884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759" w:type="dxa"/>
            <w:tcBorders>
              <w:top w:val="single" w:sz="4" w:space="0" w:color="auto"/>
              <w:left w:val="single" w:sz="4" w:space="0" w:color="auto"/>
              <w:bottom w:val="single" w:sz="4" w:space="0" w:color="auto"/>
              <w:right w:val="single" w:sz="4" w:space="0" w:color="auto"/>
            </w:tcBorders>
          </w:tcPr>
          <w:p w14:paraId="2B68478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723AADC4"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50293BED" w14:textId="77777777" w:rsidR="002F6ADD" w:rsidRPr="000B0217" w:rsidRDefault="002F6ADD" w:rsidP="002F6ADD">
      <w:pPr>
        <w:spacing w:after="160" w:line="256" w:lineRule="auto"/>
        <w:contextualSpacing/>
        <w:rPr>
          <w:rFonts w:ascii="Arial" w:eastAsia="Calibri" w:hAnsi="Arial" w:cs="Arial"/>
          <w:sz w:val="20"/>
          <w:szCs w:val="20"/>
          <w:lang w:val="en-US"/>
        </w:rPr>
      </w:pP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1161CF23" w14:textId="77777777" w:rsidTr="008A56F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58ECD986"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SUMMARY EMPLOYEES: TBO</w:t>
            </w:r>
          </w:p>
        </w:tc>
      </w:tr>
      <w:tr w:rsidR="002F6ADD" w:rsidRPr="000B0217" w14:paraId="6FA984A0"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705422F1"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66CD5E5A"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21BF410C" w14:textId="77777777" w:rsidTr="008A56FB">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5551D779" w14:textId="77777777" w:rsidR="002F6ADD" w:rsidRPr="000B0217" w:rsidRDefault="002F6ADD" w:rsidP="002F6ADD">
            <w:pPr>
              <w:rPr>
                <w:rFonts w:ascii="Arial" w:hAnsi="Arial" w:cs="Arial"/>
                <w:b w:val="0"/>
                <w:bCs w:val="0"/>
                <w:sz w:val="20"/>
                <w:szCs w:val="20"/>
              </w:rPr>
            </w:pPr>
          </w:p>
        </w:tc>
        <w:tc>
          <w:tcPr>
            <w:tcW w:w="1948" w:type="dxa"/>
            <w:hideMark/>
          </w:tcPr>
          <w:p w14:paraId="3FC425C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62EA47E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50D5C92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3493B62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22F1D1BD"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12F252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Compliance &amp; Reporting </w:t>
            </w:r>
          </w:p>
        </w:tc>
        <w:tc>
          <w:tcPr>
            <w:tcW w:w="1948" w:type="dxa"/>
            <w:hideMark/>
          </w:tcPr>
          <w:p w14:paraId="48B1210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4E4E18C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2518C24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759" w:type="dxa"/>
            <w:shd w:val="clear" w:color="auto" w:fill="FFFFFF" w:themeFill="background1"/>
          </w:tcPr>
          <w:p w14:paraId="41E2555E"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lightGray"/>
              </w:rPr>
            </w:pPr>
          </w:p>
        </w:tc>
      </w:tr>
      <w:tr w:rsidR="002F6ADD" w:rsidRPr="000B0217" w14:paraId="6A0B5647"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2080A4A"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Expenditure </w:t>
            </w:r>
          </w:p>
        </w:tc>
        <w:tc>
          <w:tcPr>
            <w:tcW w:w="1948" w:type="dxa"/>
            <w:hideMark/>
          </w:tcPr>
          <w:p w14:paraId="797F8F6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7</w:t>
            </w:r>
          </w:p>
        </w:tc>
        <w:tc>
          <w:tcPr>
            <w:tcW w:w="1948" w:type="dxa"/>
            <w:hideMark/>
          </w:tcPr>
          <w:p w14:paraId="2DAE1A9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7</w:t>
            </w:r>
          </w:p>
        </w:tc>
        <w:tc>
          <w:tcPr>
            <w:tcW w:w="1948" w:type="dxa"/>
            <w:hideMark/>
          </w:tcPr>
          <w:p w14:paraId="0B3E221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shd w:val="clear" w:color="auto" w:fill="FFFFFF" w:themeFill="background1"/>
          </w:tcPr>
          <w:p w14:paraId="69AE980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lightGray"/>
              </w:rPr>
            </w:pPr>
          </w:p>
        </w:tc>
      </w:tr>
      <w:tr w:rsidR="002F6ADD" w:rsidRPr="000B0217" w14:paraId="1AFA930B"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FF9C6CC"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Supply Chain</w:t>
            </w:r>
          </w:p>
        </w:tc>
        <w:tc>
          <w:tcPr>
            <w:tcW w:w="1948" w:type="dxa"/>
            <w:hideMark/>
          </w:tcPr>
          <w:p w14:paraId="3C4C544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13</w:t>
            </w:r>
          </w:p>
        </w:tc>
        <w:tc>
          <w:tcPr>
            <w:tcW w:w="1948" w:type="dxa"/>
            <w:hideMark/>
          </w:tcPr>
          <w:p w14:paraId="57491AC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7</w:t>
            </w:r>
          </w:p>
        </w:tc>
        <w:tc>
          <w:tcPr>
            <w:tcW w:w="1948" w:type="dxa"/>
            <w:hideMark/>
          </w:tcPr>
          <w:p w14:paraId="2A9523F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5</w:t>
            </w:r>
          </w:p>
        </w:tc>
        <w:tc>
          <w:tcPr>
            <w:tcW w:w="1759" w:type="dxa"/>
            <w:shd w:val="clear" w:color="auto" w:fill="FFFFFF" w:themeFill="background1"/>
          </w:tcPr>
          <w:p w14:paraId="369205F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lightGray"/>
              </w:rPr>
            </w:pPr>
          </w:p>
        </w:tc>
      </w:tr>
      <w:tr w:rsidR="002F6ADD" w:rsidRPr="000B0217" w14:paraId="0B624BE9"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9E7D215"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 xml:space="preserve">Revenue &amp; Data Control </w:t>
            </w:r>
          </w:p>
        </w:tc>
        <w:tc>
          <w:tcPr>
            <w:tcW w:w="1948" w:type="dxa"/>
            <w:hideMark/>
          </w:tcPr>
          <w:p w14:paraId="6D73353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31</w:t>
            </w:r>
          </w:p>
        </w:tc>
        <w:tc>
          <w:tcPr>
            <w:tcW w:w="1948" w:type="dxa"/>
            <w:hideMark/>
          </w:tcPr>
          <w:p w14:paraId="77CE352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28</w:t>
            </w:r>
          </w:p>
        </w:tc>
        <w:tc>
          <w:tcPr>
            <w:tcW w:w="1948" w:type="dxa"/>
            <w:hideMark/>
          </w:tcPr>
          <w:p w14:paraId="3CDB259D"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759" w:type="dxa"/>
            <w:shd w:val="clear" w:color="auto" w:fill="FFFFFF" w:themeFill="background1"/>
          </w:tcPr>
          <w:p w14:paraId="3E3ED44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lightGray"/>
              </w:rPr>
            </w:pPr>
          </w:p>
        </w:tc>
      </w:tr>
      <w:tr w:rsidR="002F6ADD" w:rsidRPr="000B0217" w14:paraId="09D12253"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tcPr>
          <w:p w14:paraId="5506F240" w14:textId="77777777" w:rsidR="002F6ADD" w:rsidRPr="000B0217" w:rsidRDefault="002F6ADD" w:rsidP="002F6ADD">
            <w:pPr>
              <w:contextualSpacing/>
              <w:rPr>
                <w:rFonts w:ascii="Arial" w:hAnsi="Arial" w:cs="Arial"/>
                <w:sz w:val="20"/>
                <w:szCs w:val="20"/>
              </w:rPr>
            </w:pPr>
          </w:p>
        </w:tc>
        <w:tc>
          <w:tcPr>
            <w:tcW w:w="1948" w:type="dxa"/>
          </w:tcPr>
          <w:p w14:paraId="06885B7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829B26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2AD1E6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shd w:val="clear" w:color="auto" w:fill="FFFFFF" w:themeFill="background1"/>
          </w:tcPr>
          <w:p w14:paraId="36738C1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lightGray"/>
              </w:rPr>
            </w:pPr>
          </w:p>
        </w:tc>
      </w:tr>
      <w:tr w:rsidR="002F6ADD" w:rsidRPr="000B0217" w14:paraId="43B0394D"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71E7BD5"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27815E4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54</w:t>
            </w:r>
          </w:p>
        </w:tc>
        <w:tc>
          <w:tcPr>
            <w:tcW w:w="1948" w:type="dxa"/>
            <w:hideMark/>
          </w:tcPr>
          <w:p w14:paraId="290A1FE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43</w:t>
            </w:r>
          </w:p>
        </w:tc>
        <w:tc>
          <w:tcPr>
            <w:tcW w:w="1948" w:type="dxa"/>
            <w:hideMark/>
          </w:tcPr>
          <w:p w14:paraId="0476F2E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10</w:t>
            </w:r>
          </w:p>
        </w:tc>
        <w:tc>
          <w:tcPr>
            <w:tcW w:w="1759" w:type="dxa"/>
            <w:shd w:val="clear" w:color="auto" w:fill="FFFFFF" w:themeFill="background1"/>
          </w:tcPr>
          <w:p w14:paraId="6250754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lightGray"/>
              </w:rPr>
            </w:pPr>
          </w:p>
        </w:tc>
      </w:tr>
    </w:tbl>
    <w:p w14:paraId="5A931943" w14:textId="48DFDB42" w:rsidR="002F6ADD" w:rsidRPr="000B0217" w:rsidRDefault="002F6ADD" w:rsidP="002F6ADD">
      <w:pPr>
        <w:spacing w:after="160" w:line="256" w:lineRule="auto"/>
        <w:contextualSpacing/>
        <w:rPr>
          <w:rFonts w:ascii="Arial" w:eastAsia="Calibri" w:hAnsi="Arial" w:cs="Arial"/>
          <w:sz w:val="20"/>
          <w:szCs w:val="20"/>
          <w:lang w:val="en-US"/>
        </w:rPr>
      </w:pPr>
    </w:p>
    <w:p w14:paraId="4EEB48FE" w14:textId="39A310AC" w:rsidR="00BC140A" w:rsidRPr="000B0217" w:rsidRDefault="00BC140A" w:rsidP="002F6ADD">
      <w:pPr>
        <w:spacing w:after="160" w:line="256" w:lineRule="auto"/>
        <w:contextualSpacing/>
        <w:rPr>
          <w:rFonts w:ascii="Arial" w:eastAsia="Calibri" w:hAnsi="Arial" w:cs="Arial"/>
          <w:sz w:val="20"/>
          <w:szCs w:val="20"/>
          <w:lang w:val="en-US"/>
        </w:rPr>
      </w:pPr>
    </w:p>
    <w:p w14:paraId="3FC3732C" w14:textId="23AF4043" w:rsidR="00AF5629" w:rsidRDefault="00AF5629" w:rsidP="002F6ADD">
      <w:pPr>
        <w:spacing w:after="160" w:line="256" w:lineRule="auto"/>
        <w:contextualSpacing/>
        <w:rPr>
          <w:rFonts w:ascii="Arial" w:eastAsia="Calibri" w:hAnsi="Arial" w:cs="Arial"/>
          <w:sz w:val="20"/>
          <w:szCs w:val="20"/>
          <w:lang w:val="en-US"/>
        </w:rPr>
      </w:pPr>
    </w:p>
    <w:p w14:paraId="1540FD25" w14:textId="793C2DC2" w:rsidR="00F17B31" w:rsidRDefault="00F17B31" w:rsidP="002F6ADD">
      <w:pPr>
        <w:spacing w:after="160" w:line="256" w:lineRule="auto"/>
        <w:contextualSpacing/>
        <w:rPr>
          <w:rFonts w:ascii="Arial" w:eastAsia="Calibri" w:hAnsi="Arial" w:cs="Arial"/>
          <w:sz w:val="20"/>
          <w:szCs w:val="20"/>
          <w:lang w:val="en-US"/>
        </w:rPr>
      </w:pPr>
    </w:p>
    <w:p w14:paraId="14B469F5" w14:textId="6851A6DB" w:rsidR="00F17B31" w:rsidRDefault="00F17B31" w:rsidP="002F6ADD">
      <w:pPr>
        <w:spacing w:after="160" w:line="256" w:lineRule="auto"/>
        <w:contextualSpacing/>
        <w:rPr>
          <w:rFonts w:ascii="Arial" w:eastAsia="Calibri" w:hAnsi="Arial" w:cs="Arial"/>
          <w:sz w:val="20"/>
          <w:szCs w:val="20"/>
          <w:lang w:val="en-US"/>
        </w:rPr>
      </w:pPr>
    </w:p>
    <w:p w14:paraId="1F7B0B02" w14:textId="77777777" w:rsidR="00F17B31" w:rsidRPr="000B0217" w:rsidRDefault="00F17B31" w:rsidP="002F6ADD">
      <w:pPr>
        <w:spacing w:after="160" w:line="256" w:lineRule="auto"/>
        <w:contextualSpacing/>
        <w:rPr>
          <w:rFonts w:ascii="Arial" w:eastAsia="Calibri" w:hAnsi="Arial" w:cs="Arial"/>
          <w:sz w:val="20"/>
          <w:szCs w:val="20"/>
          <w:lang w:val="en-US"/>
        </w:rPr>
      </w:pPr>
    </w:p>
    <w:p w14:paraId="7B95BCE2" w14:textId="77777777" w:rsidR="00AF5629" w:rsidRPr="000B0217" w:rsidRDefault="00AF5629" w:rsidP="002F6ADD">
      <w:pPr>
        <w:spacing w:after="160" w:line="256" w:lineRule="auto"/>
        <w:contextualSpacing/>
        <w:rPr>
          <w:rFonts w:ascii="Arial" w:eastAsia="Calibri" w:hAnsi="Arial" w:cs="Arial"/>
          <w:sz w:val="20"/>
          <w:szCs w:val="20"/>
          <w:lang w:val="en-US"/>
        </w:rPr>
      </w:pPr>
    </w:p>
    <w:p w14:paraId="583CF475" w14:textId="77777777" w:rsidR="002F6ADD" w:rsidRPr="000B0217" w:rsidRDefault="002F6ADD" w:rsidP="002F6ADD">
      <w:pPr>
        <w:spacing w:after="160" w:line="256" w:lineRule="auto"/>
        <w:contextualSpacing/>
        <w:rPr>
          <w:rFonts w:ascii="Arial" w:eastAsia="Calibri" w:hAnsi="Arial" w:cs="Arial"/>
          <w:b/>
          <w:bCs/>
          <w:sz w:val="20"/>
          <w:szCs w:val="20"/>
          <w:lang w:val="en-US"/>
        </w:rPr>
      </w:pPr>
      <w:r w:rsidRPr="000B0217">
        <w:rPr>
          <w:rFonts w:ascii="Arial" w:eastAsia="Calibri" w:hAnsi="Arial" w:cs="Arial"/>
          <w:b/>
          <w:bCs/>
          <w:sz w:val="20"/>
          <w:szCs w:val="20"/>
          <w:lang w:val="en-US"/>
        </w:rPr>
        <w:t xml:space="preserve">CORPORATE AND SHARED SERVICES </w:t>
      </w: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4DA918E1" w14:textId="77777777" w:rsidTr="008A56F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357B1388"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EMPLOYEES: ADMINISTRATION </w:t>
            </w:r>
          </w:p>
        </w:tc>
      </w:tr>
      <w:tr w:rsidR="002F6ADD" w:rsidRPr="000B0217" w14:paraId="0EE5F57D"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6B2C4CB9"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1D883F02"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32AB9E2A" w14:textId="77777777" w:rsidTr="008A56FB">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27077402" w14:textId="77777777" w:rsidR="002F6ADD" w:rsidRPr="000B0217" w:rsidRDefault="002F6ADD" w:rsidP="002F6ADD">
            <w:pPr>
              <w:rPr>
                <w:rFonts w:ascii="Arial" w:hAnsi="Arial" w:cs="Arial"/>
                <w:b w:val="0"/>
                <w:bCs w:val="0"/>
                <w:sz w:val="20"/>
                <w:szCs w:val="20"/>
              </w:rPr>
            </w:pPr>
          </w:p>
        </w:tc>
        <w:tc>
          <w:tcPr>
            <w:tcW w:w="1948" w:type="dxa"/>
            <w:hideMark/>
          </w:tcPr>
          <w:p w14:paraId="63FA420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12C3BD1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7A39FE2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6" w:type="dxa"/>
            <w:hideMark/>
          </w:tcPr>
          <w:p w14:paraId="1DD9415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64C3B11E"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CDF6DA6"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227E629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6598A98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2CAD3B4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shd w:val="clear" w:color="auto" w:fill="F2F2F2" w:themeFill="background1" w:themeFillShade="F2"/>
          </w:tcPr>
          <w:p w14:paraId="0CC7B6FD"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6B84EFD3"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26EC85B"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tcPr>
          <w:p w14:paraId="2F09199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0B2750C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7E51DDF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6" w:type="dxa"/>
            <w:shd w:val="clear" w:color="auto" w:fill="F2F2F2" w:themeFill="background1" w:themeFillShade="F2"/>
          </w:tcPr>
          <w:p w14:paraId="25BD557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6051D32E"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5F16EEE"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hideMark/>
          </w:tcPr>
          <w:p w14:paraId="7A39954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17</w:t>
            </w:r>
          </w:p>
        </w:tc>
        <w:tc>
          <w:tcPr>
            <w:tcW w:w="1948" w:type="dxa"/>
            <w:hideMark/>
          </w:tcPr>
          <w:p w14:paraId="0E207F1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11</w:t>
            </w:r>
          </w:p>
        </w:tc>
        <w:tc>
          <w:tcPr>
            <w:tcW w:w="1948" w:type="dxa"/>
            <w:hideMark/>
          </w:tcPr>
          <w:p w14:paraId="0FB8551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6</w:t>
            </w:r>
          </w:p>
        </w:tc>
        <w:tc>
          <w:tcPr>
            <w:tcW w:w="1756" w:type="dxa"/>
            <w:shd w:val="clear" w:color="auto" w:fill="F2F2F2" w:themeFill="background1" w:themeFillShade="F2"/>
          </w:tcPr>
          <w:p w14:paraId="2DA64FD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06F4813B"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E1F7104"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tcPr>
          <w:p w14:paraId="573F701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37BCAAD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5BF34E6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6" w:type="dxa"/>
            <w:shd w:val="clear" w:color="auto" w:fill="F2F2F2" w:themeFill="background1" w:themeFillShade="F2"/>
          </w:tcPr>
          <w:p w14:paraId="2012A94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25F7517B" w14:textId="77777777" w:rsidTr="008A56F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6D0E5AA5"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tcPr>
          <w:p w14:paraId="5AB85E35"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6E02F13E"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01EDB72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shd w:val="clear" w:color="auto" w:fill="F2F2F2" w:themeFill="background1" w:themeFillShade="F2"/>
          </w:tcPr>
          <w:p w14:paraId="1797648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4516229F"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BFD9109"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hideMark/>
          </w:tcPr>
          <w:p w14:paraId="69B1C65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6412905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948" w:type="dxa"/>
            <w:hideMark/>
          </w:tcPr>
          <w:p w14:paraId="3737E47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756" w:type="dxa"/>
            <w:shd w:val="clear" w:color="auto" w:fill="F2F2F2" w:themeFill="background1" w:themeFillShade="F2"/>
          </w:tcPr>
          <w:p w14:paraId="7644B66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44F21385"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D3B172F"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5EF555B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04E6403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0399B8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6" w:type="dxa"/>
            <w:shd w:val="clear" w:color="auto" w:fill="F2F2F2" w:themeFill="background1" w:themeFillShade="F2"/>
          </w:tcPr>
          <w:p w14:paraId="0D1049F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2AEB658E"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15E3B527"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5BA958DB"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18</w:t>
            </w:r>
          </w:p>
        </w:tc>
        <w:tc>
          <w:tcPr>
            <w:tcW w:w="1948" w:type="dxa"/>
            <w:hideMark/>
          </w:tcPr>
          <w:p w14:paraId="0AC2B28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11</w:t>
            </w:r>
          </w:p>
        </w:tc>
        <w:tc>
          <w:tcPr>
            <w:tcW w:w="1948" w:type="dxa"/>
            <w:hideMark/>
          </w:tcPr>
          <w:p w14:paraId="6A47F79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7</w:t>
            </w:r>
          </w:p>
        </w:tc>
        <w:tc>
          <w:tcPr>
            <w:tcW w:w="1756" w:type="dxa"/>
            <w:shd w:val="clear" w:color="auto" w:fill="F2F2F2" w:themeFill="background1" w:themeFillShade="F2"/>
          </w:tcPr>
          <w:p w14:paraId="65F2B3D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3A3AF83" w14:textId="77777777" w:rsidR="002F6ADD" w:rsidRPr="000B0217" w:rsidRDefault="002F6ADD" w:rsidP="002F6ADD">
      <w:pPr>
        <w:spacing w:after="160" w:line="256" w:lineRule="auto"/>
        <w:contextualSpacing/>
        <w:rPr>
          <w:rFonts w:ascii="Arial" w:eastAsia="Calibri" w:hAnsi="Arial" w:cs="Arial"/>
          <w:sz w:val="20"/>
          <w:szCs w:val="20"/>
          <w:lang w:val="en-US"/>
        </w:rPr>
      </w:pPr>
    </w:p>
    <w:p w14:paraId="5990ED89" w14:textId="77777777" w:rsidR="002F6ADD" w:rsidRPr="000B0217" w:rsidRDefault="002F6ADD" w:rsidP="002F6ADD">
      <w:pPr>
        <w:spacing w:after="160" w:line="256" w:lineRule="auto"/>
        <w:contextualSpacing/>
        <w:rPr>
          <w:rFonts w:ascii="Arial" w:eastAsia="Calibri" w:hAnsi="Arial" w:cs="Arial"/>
          <w:sz w:val="20"/>
          <w:szCs w:val="20"/>
          <w:lang w:val="en-US"/>
        </w:rPr>
      </w:pPr>
    </w:p>
    <w:tbl>
      <w:tblPr>
        <w:tblStyle w:val="GridTable2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759"/>
      </w:tblGrid>
      <w:tr w:rsidR="002F6ADD" w:rsidRPr="000B0217" w14:paraId="5D474D2E" w14:textId="77777777" w:rsidTr="008A56F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51" w:type="dxa"/>
            <w:gridSpan w:val="5"/>
            <w:tcBorders>
              <w:top w:val="none" w:sz="0" w:space="0" w:color="auto"/>
              <w:bottom w:val="none" w:sz="0" w:space="0" w:color="auto"/>
            </w:tcBorders>
            <w:hideMark/>
          </w:tcPr>
          <w:p w14:paraId="64A65CE9"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 xml:space="preserve">EMPLOYEES: HUMAN RESOURCES </w:t>
            </w:r>
          </w:p>
        </w:tc>
      </w:tr>
      <w:tr w:rsidR="002F6ADD" w:rsidRPr="000B0217" w14:paraId="7BD20BAE"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1368C531" w14:textId="77777777" w:rsidR="002F6ADD" w:rsidRPr="000B0217" w:rsidRDefault="002F6ADD" w:rsidP="002F6ADD">
            <w:pPr>
              <w:jc w:val="center"/>
              <w:rPr>
                <w:rFonts w:ascii="Arial" w:hAnsi="Arial" w:cs="Arial"/>
                <w:b w:val="0"/>
                <w:bCs w:val="0"/>
                <w:sz w:val="20"/>
                <w:szCs w:val="20"/>
              </w:rPr>
            </w:pPr>
            <w:r w:rsidRPr="000B0217">
              <w:rPr>
                <w:rFonts w:ascii="Arial" w:hAnsi="Arial" w:cs="Arial"/>
                <w:sz w:val="20"/>
                <w:szCs w:val="20"/>
              </w:rPr>
              <w:t xml:space="preserve">Job Level </w:t>
            </w:r>
          </w:p>
        </w:tc>
        <w:tc>
          <w:tcPr>
            <w:tcW w:w="7603" w:type="dxa"/>
            <w:gridSpan w:val="4"/>
            <w:hideMark/>
          </w:tcPr>
          <w:p w14:paraId="3561965C"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Ending 31 July 2022</w:t>
            </w:r>
          </w:p>
        </w:tc>
      </w:tr>
      <w:tr w:rsidR="002F6ADD" w:rsidRPr="000B0217" w14:paraId="40173A0B" w14:textId="77777777" w:rsidTr="008A56FB">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4416FE42" w14:textId="77777777" w:rsidR="002F6ADD" w:rsidRPr="000B0217" w:rsidRDefault="002F6ADD" w:rsidP="002F6ADD">
            <w:pPr>
              <w:rPr>
                <w:rFonts w:ascii="Arial" w:hAnsi="Arial" w:cs="Arial"/>
                <w:b w:val="0"/>
                <w:bCs w:val="0"/>
                <w:sz w:val="20"/>
                <w:szCs w:val="20"/>
              </w:rPr>
            </w:pPr>
          </w:p>
        </w:tc>
        <w:tc>
          <w:tcPr>
            <w:tcW w:w="1948" w:type="dxa"/>
            <w:hideMark/>
          </w:tcPr>
          <w:p w14:paraId="4125011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Number of posts </w:t>
            </w:r>
          </w:p>
        </w:tc>
        <w:tc>
          <w:tcPr>
            <w:tcW w:w="1948" w:type="dxa"/>
            <w:hideMark/>
          </w:tcPr>
          <w:p w14:paraId="43A8BF4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Posts filled </w:t>
            </w:r>
          </w:p>
        </w:tc>
        <w:tc>
          <w:tcPr>
            <w:tcW w:w="1948" w:type="dxa"/>
            <w:hideMark/>
          </w:tcPr>
          <w:p w14:paraId="3BBDF4E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Vacancies </w:t>
            </w:r>
          </w:p>
        </w:tc>
        <w:tc>
          <w:tcPr>
            <w:tcW w:w="1759" w:type="dxa"/>
            <w:hideMark/>
          </w:tcPr>
          <w:p w14:paraId="01694F6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0217">
              <w:rPr>
                <w:rFonts w:ascii="Arial" w:hAnsi="Arial" w:cs="Arial"/>
                <w:b/>
                <w:bCs/>
                <w:sz w:val="20"/>
                <w:szCs w:val="20"/>
              </w:rPr>
              <w:t xml:space="preserve">% Variance </w:t>
            </w:r>
          </w:p>
        </w:tc>
      </w:tr>
      <w:tr w:rsidR="002F6ADD" w:rsidRPr="000B0217" w14:paraId="557171CB"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61A90DC"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54343D8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32A778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F387B6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shd w:val="clear" w:color="auto" w:fill="F2F2F2" w:themeFill="background1" w:themeFillShade="F2"/>
          </w:tcPr>
          <w:p w14:paraId="74E377A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39A86051"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7C2760F8"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tcPr>
          <w:p w14:paraId="0DBFFD5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19668DCF"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0E5AEF3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shd w:val="clear" w:color="auto" w:fill="F2F2F2" w:themeFill="background1" w:themeFillShade="F2"/>
          </w:tcPr>
          <w:p w14:paraId="51976FC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05521AE7"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B83C54B"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hideMark/>
          </w:tcPr>
          <w:p w14:paraId="593474C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4C701E4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48" w:type="dxa"/>
            <w:hideMark/>
          </w:tcPr>
          <w:p w14:paraId="04456D0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shd w:val="clear" w:color="auto" w:fill="F2F2F2" w:themeFill="background1" w:themeFillShade="F2"/>
          </w:tcPr>
          <w:p w14:paraId="7675192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22407A78"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39DEB29C"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hideMark/>
          </w:tcPr>
          <w:p w14:paraId="2F76E855"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6</w:t>
            </w:r>
          </w:p>
        </w:tc>
        <w:tc>
          <w:tcPr>
            <w:tcW w:w="1948" w:type="dxa"/>
            <w:hideMark/>
          </w:tcPr>
          <w:p w14:paraId="7FBBE0A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6</w:t>
            </w:r>
          </w:p>
        </w:tc>
        <w:tc>
          <w:tcPr>
            <w:tcW w:w="1948" w:type="dxa"/>
            <w:hideMark/>
          </w:tcPr>
          <w:p w14:paraId="65A6C72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shd w:val="clear" w:color="auto" w:fill="F2F2F2" w:themeFill="background1" w:themeFillShade="F2"/>
          </w:tcPr>
          <w:p w14:paraId="4A33048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515218E1" w14:textId="77777777" w:rsidTr="008A56F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1EA70A8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hideMark/>
          </w:tcPr>
          <w:p w14:paraId="094B10E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1FD4CC3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41ABCA8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shd w:val="clear" w:color="auto" w:fill="F2F2F2" w:themeFill="background1" w:themeFillShade="F2"/>
          </w:tcPr>
          <w:p w14:paraId="76846CE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0232B6EF"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591567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Pr>
          <w:p w14:paraId="43AEEE3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28F4BB46"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4FC12E5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59" w:type="dxa"/>
            <w:shd w:val="clear" w:color="auto" w:fill="F2F2F2" w:themeFill="background1" w:themeFillShade="F2"/>
          </w:tcPr>
          <w:p w14:paraId="411C9FF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0EED52C4"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EA09243"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2118115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335D66C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213DDBE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59" w:type="dxa"/>
            <w:shd w:val="clear" w:color="auto" w:fill="F2F2F2" w:themeFill="background1" w:themeFillShade="F2"/>
          </w:tcPr>
          <w:p w14:paraId="5D2927E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695DC379"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418CEE5D"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56A1325C"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9</w:t>
            </w:r>
          </w:p>
        </w:tc>
        <w:tc>
          <w:tcPr>
            <w:tcW w:w="1948" w:type="dxa"/>
            <w:hideMark/>
          </w:tcPr>
          <w:p w14:paraId="0115E5B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9</w:t>
            </w:r>
          </w:p>
        </w:tc>
        <w:tc>
          <w:tcPr>
            <w:tcW w:w="1948" w:type="dxa"/>
            <w:hideMark/>
          </w:tcPr>
          <w:p w14:paraId="40196AD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759" w:type="dxa"/>
            <w:shd w:val="clear" w:color="auto" w:fill="F2F2F2" w:themeFill="background1" w:themeFillShade="F2"/>
          </w:tcPr>
          <w:p w14:paraId="2A2505D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4D20E5E7" w14:textId="77777777" w:rsidR="002F6ADD" w:rsidRPr="000B0217" w:rsidRDefault="002F6ADD" w:rsidP="002F6ADD">
      <w:pPr>
        <w:spacing w:after="160" w:line="256" w:lineRule="auto"/>
        <w:rPr>
          <w:rFonts w:ascii="Arial" w:eastAsia="Calibri" w:hAnsi="Arial" w:cs="Arial"/>
          <w:sz w:val="20"/>
          <w:szCs w:val="20"/>
          <w:lang w:val="en-US"/>
        </w:rPr>
      </w:pPr>
    </w:p>
    <w:tbl>
      <w:tblPr>
        <w:tblStyle w:val="GridTable2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928"/>
      </w:tblGrid>
      <w:tr w:rsidR="002F6ADD" w:rsidRPr="000B0217" w14:paraId="3A92252A" w14:textId="77777777" w:rsidTr="008A56F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720" w:type="dxa"/>
            <w:gridSpan w:val="5"/>
            <w:tcBorders>
              <w:top w:val="none" w:sz="0" w:space="0" w:color="auto"/>
              <w:bottom w:val="none" w:sz="0" w:space="0" w:color="auto"/>
            </w:tcBorders>
            <w:hideMark/>
          </w:tcPr>
          <w:p w14:paraId="0220ACCF" w14:textId="77777777" w:rsidR="002F6ADD" w:rsidRPr="000B0217" w:rsidRDefault="002F6ADD" w:rsidP="002F6ADD">
            <w:pPr>
              <w:contextualSpacing/>
              <w:jc w:val="center"/>
              <w:rPr>
                <w:rFonts w:ascii="Arial" w:hAnsi="Arial" w:cs="Arial"/>
                <w:b w:val="0"/>
                <w:bCs w:val="0"/>
                <w:sz w:val="20"/>
                <w:szCs w:val="20"/>
              </w:rPr>
            </w:pPr>
            <w:r w:rsidRPr="000B0217">
              <w:rPr>
                <w:rFonts w:ascii="Arial" w:hAnsi="Arial" w:cs="Arial"/>
                <w:sz w:val="20"/>
                <w:szCs w:val="20"/>
              </w:rPr>
              <w:t>EMPLOYEES: RECORDS</w:t>
            </w:r>
          </w:p>
        </w:tc>
      </w:tr>
      <w:tr w:rsidR="002F6ADD" w:rsidRPr="000B0217" w14:paraId="1384094E"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vMerge w:val="restart"/>
            <w:hideMark/>
          </w:tcPr>
          <w:p w14:paraId="13A89D4C" w14:textId="77777777" w:rsidR="002F6ADD" w:rsidRPr="000B0217" w:rsidRDefault="002F6ADD" w:rsidP="002F6ADD">
            <w:pPr>
              <w:jc w:val="center"/>
              <w:rPr>
                <w:rFonts w:ascii="Arial" w:hAnsi="Arial" w:cs="Arial"/>
                <w:sz w:val="20"/>
                <w:szCs w:val="20"/>
              </w:rPr>
            </w:pPr>
            <w:r w:rsidRPr="000B0217">
              <w:rPr>
                <w:rFonts w:ascii="Arial" w:hAnsi="Arial" w:cs="Arial"/>
                <w:sz w:val="20"/>
                <w:szCs w:val="20"/>
              </w:rPr>
              <w:t xml:space="preserve">Job Level </w:t>
            </w:r>
          </w:p>
        </w:tc>
        <w:tc>
          <w:tcPr>
            <w:tcW w:w="7772" w:type="dxa"/>
            <w:gridSpan w:val="4"/>
            <w:hideMark/>
          </w:tcPr>
          <w:p w14:paraId="46A71957" w14:textId="77777777" w:rsidR="002F6ADD" w:rsidRPr="000B0217" w:rsidRDefault="002F6ADD" w:rsidP="002F6AD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Ending 31 July 2022</w:t>
            </w:r>
          </w:p>
        </w:tc>
      </w:tr>
      <w:tr w:rsidR="002F6ADD" w:rsidRPr="000B0217" w14:paraId="6609CE34" w14:textId="77777777" w:rsidTr="008A56FB">
        <w:trPr>
          <w:trHeight w:val="316"/>
        </w:trPr>
        <w:tc>
          <w:tcPr>
            <w:cnfStyle w:val="001000000000" w:firstRow="0" w:lastRow="0" w:firstColumn="1" w:lastColumn="0" w:oddVBand="0" w:evenVBand="0" w:oddHBand="0" w:evenHBand="0" w:firstRowFirstColumn="0" w:firstRowLastColumn="0" w:lastRowFirstColumn="0" w:lastRowLastColumn="0"/>
            <w:tcW w:w="0" w:type="auto"/>
            <w:vMerge/>
            <w:hideMark/>
          </w:tcPr>
          <w:p w14:paraId="4B65C1FD" w14:textId="77777777" w:rsidR="002F6ADD" w:rsidRPr="000B0217" w:rsidRDefault="002F6ADD" w:rsidP="002F6ADD">
            <w:pPr>
              <w:rPr>
                <w:rFonts w:ascii="Arial" w:hAnsi="Arial" w:cs="Arial"/>
                <w:sz w:val="20"/>
                <w:szCs w:val="20"/>
              </w:rPr>
            </w:pPr>
          </w:p>
        </w:tc>
        <w:tc>
          <w:tcPr>
            <w:tcW w:w="1948" w:type="dxa"/>
            <w:hideMark/>
          </w:tcPr>
          <w:p w14:paraId="19CFD9C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 xml:space="preserve">Number of posts </w:t>
            </w:r>
          </w:p>
        </w:tc>
        <w:tc>
          <w:tcPr>
            <w:tcW w:w="1948" w:type="dxa"/>
            <w:hideMark/>
          </w:tcPr>
          <w:p w14:paraId="55E2A37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 xml:space="preserve">Posts filled </w:t>
            </w:r>
          </w:p>
        </w:tc>
        <w:tc>
          <w:tcPr>
            <w:tcW w:w="1948" w:type="dxa"/>
            <w:hideMark/>
          </w:tcPr>
          <w:p w14:paraId="72A54BCA"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 xml:space="preserve">Vacancies </w:t>
            </w:r>
          </w:p>
        </w:tc>
        <w:tc>
          <w:tcPr>
            <w:tcW w:w="1928" w:type="dxa"/>
            <w:hideMark/>
          </w:tcPr>
          <w:p w14:paraId="4A597C7E"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 xml:space="preserve">% Variance </w:t>
            </w:r>
          </w:p>
        </w:tc>
      </w:tr>
      <w:tr w:rsidR="002F6ADD" w:rsidRPr="000B0217" w14:paraId="34AD040B"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21389854"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0-3</w:t>
            </w:r>
          </w:p>
        </w:tc>
        <w:tc>
          <w:tcPr>
            <w:tcW w:w="1948" w:type="dxa"/>
          </w:tcPr>
          <w:p w14:paraId="13389686"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7CF35B82"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F0A7959"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28" w:type="dxa"/>
            <w:shd w:val="clear" w:color="auto" w:fill="F2F2F2" w:themeFill="background1" w:themeFillShade="F2"/>
          </w:tcPr>
          <w:p w14:paraId="6FDE0D3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7A6ECCD6"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C80DB8E"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4-6</w:t>
            </w:r>
          </w:p>
        </w:tc>
        <w:tc>
          <w:tcPr>
            <w:tcW w:w="1948" w:type="dxa"/>
            <w:hideMark/>
          </w:tcPr>
          <w:p w14:paraId="2673D45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6</w:t>
            </w:r>
          </w:p>
        </w:tc>
        <w:tc>
          <w:tcPr>
            <w:tcW w:w="1948" w:type="dxa"/>
            <w:hideMark/>
          </w:tcPr>
          <w:p w14:paraId="44A4F979"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3</w:t>
            </w:r>
          </w:p>
        </w:tc>
        <w:tc>
          <w:tcPr>
            <w:tcW w:w="1948" w:type="dxa"/>
            <w:hideMark/>
          </w:tcPr>
          <w:p w14:paraId="08036CD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28" w:type="dxa"/>
            <w:shd w:val="clear" w:color="auto" w:fill="F2F2F2" w:themeFill="background1" w:themeFillShade="F2"/>
          </w:tcPr>
          <w:p w14:paraId="0672BAA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45B218CE"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7B534D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7-9</w:t>
            </w:r>
          </w:p>
        </w:tc>
        <w:tc>
          <w:tcPr>
            <w:tcW w:w="1948" w:type="dxa"/>
            <w:hideMark/>
          </w:tcPr>
          <w:p w14:paraId="4DB8E2C3"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48E037B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5CC56DD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928" w:type="dxa"/>
            <w:shd w:val="clear" w:color="auto" w:fill="F2F2F2" w:themeFill="background1" w:themeFillShade="F2"/>
          </w:tcPr>
          <w:p w14:paraId="1D14E56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214EBF65"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C6E75FE"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10-12</w:t>
            </w:r>
          </w:p>
        </w:tc>
        <w:tc>
          <w:tcPr>
            <w:tcW w:w="1948" w:type="dxa"/>
          </w:tcPr>
          <w:p w14:paraId="14B1855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79551BF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511DD560"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28" w:type="dxa"/>
            <w:shd w:val="clear" w:color="auto" w:fill="F2F2F2" w:themeFill="background1" w:themeFillShade="F2"/>
          </w:tcPr>
          <w:p w14:paraId="008FA23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315B18D8" w14:textId="77777777" w:rsidTr="008A56F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48" w:type="dxa"/>
            <w:hideMark/>
          </w:tcPr>
          <w:p w14:paraId="65114DFF"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13-15</w:t>
            </w:r>
          </w:p>
        </w:tc>
        <w:tc>
          <w:tcPr>
            <w:tcW w:w="1948" w:type="dxa"/>
            <w:hideMark/>
          </w:tcPr>
          <w:p w14:paraId="63EA1FD7"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27D4685A"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1</w:t>
            </w:r>
          </w:p>
        </w:tc>
        <w:tc>
          <w:tcPr>
            <w:tcW w:w="1948" w:type="dxa"/>
            <w:hideMark/>
          </w:tcPr>
          <w:p w14:paraId="1AB41818"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0217">
              <w:rPr>
                <w:rFonts w:ascii="Arial" w:hAnsi="Arial" w:cs="Arial"/>
                <w:sz w:val="20"/>
                <w:szCs w:val="20"/>
              </w:rPr>
              <w:t>0</w:t>
            </w:r>
          </w:p>
        </w:tc>
        <w:tc>
          <w:tcPr>
            <w:tcW w:w="1928" w:type="dxa"/>
            <w:shd w:val="clear" w:color="auto" w:fill="F2F2F2" w:themeFill="background1" w:themeFillShade="F2"/>
          </w:tcPr>
          <w:p w14:paraId="0A0D0A91"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38815DF9"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0ED4EAD7"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16-18</w:t>
            </w:r>
          </w:p>
        </w:tc>
        <w:tc>
          <w:tcPr>
            <w:tcW w:w="1948" w:type="dxa"/>
          </w:tcPr>
          <w:p w14:paraId="194201D1"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144C5BE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8" w:type="dxa"/>
          </w:tcPr>
          <w:p w14:paraId="506DC657"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28" w:type="dxa"/>
            <w:shd w:val="clear" w:color="auto" w:fill="F2F2F2" w:themeFill="background1" w:themeFillShade="F2"/>
          </w:tcPr>
          <w:p w14:paraId="1E5EDE42"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F6ADD" w:rsidRPr="000B0217" w14:paraId="38D20B9C" w14:textId="77777777" w:rsidTr="008A56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55FEE4AF" w14:textId="77777777" w:rsidR="002F6ADD" w:rsidRPr="000B0217" w:rsidRDefault="002F6ADD" w:rsidP="002F6ADD">
            <w:pPr>
              <w:contextualSpacing/>
              <w:rPr>
                <w:rFonts w:ascii="Arial" w:hAnsi="Arial" w:cs="Arial"/>
                <w:sz w:val="20"/>
                <w:szCs w:val="20"/>
              </w:rPr>
            </w:pPr>
            <w:r w:rsidRPr="000B0217">
              <w:rPr>
                <w:rFonts w:ascii="Arial" w:hAnsi="Arial" w:cs="Arial"/>
                <w:sz w:val="20"/>
                <w:szCs w:val="20"/>
              </w:rPr>
              <w:t>19-20</w:t>
            </w:r>
          </w:p>
        </w:tc>
        <w:tc>
          <w:tcPr>
            <w:tcW w:w="1948" w:type="dxa"/>
          </w:tcPr>
          <w:p w14:paraId="2E97F580"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16B206DF"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8" w:type="dxa"/>
          </w:tcPr>
          <w:p w14:paraId="46BE448C"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28" w:type="dxa"/>
            <w:shd w:val="clear" w:color="auto" w:fill="F2F2F2" w:themeFill="background1" w:themeFillShade="F2"/>
          </w:tcPr>
          <w:p w14:paraId="0C5876CB" w14:textId="77777777" w:rsidR="002F6ADD" w:rsidRPr="000B0217" w:rsidRDefault="002F6ADD" w:rsidP="002F6A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F6ADD" w:rsidRPr="000B0217" w14:paraId="238C80AC" w14:textId="77777777" w:rsidTr="008A56FB">
        <w:trPr>
          <w:trHeight w:val="289"/>
        </w:trPr>
        <w:tc>
          <w:tcPr>
            <w:cnfStyle w:val="001000000000" w:firstRow="0" w:lastRow="0" w:firstColumn="1" w:lastColumn="0" w:oddVBand="0" w:evenVBand="0" w:oddHBand="0" w:evenHBand="0" w:firstRowFirstColumn="0" w:firstRowLastColumn="0" w:lastRowFirstColumn="0" w:lastRowLastColumn="0"/>
            <w:tcW w:w="1948" w:type="dxa"/>
            <w:hideMark/>
          </w:tcPr>
          <w:p w14:paraId="6D142C8C" w14:textId="77777777" w:rsidR="002F6ADD" w:rsidRPr="000B0217" w:rsidRDefault="002F6ADD" w:rsidP="002F6ADD">
            <w:pPr>
              <w:contextualSpacing/>
              <w:rPr>
                <w:rFonts w:ascii="Arial" w:hAnsi="Arial" w:cs="Arial"/>
                <w:b w:val="0"/>
                <w:bCs w:val="0"/>
                <w:sz w:val="20"/>
                <w:szCs w:val="20"/>
              </w:rPr>
            </w:pPr>
            <w:r w:rsidRPr="000B0217">
              <w:rPr>
                <w:rFonts w:ascii="Arial" w:hAnsi="Arial" w:cs="Arial"/>
                <w:sz w:val="20"/>
                <w:szCs w:val="20"/>
              </w:rPr>
              <w:t>TOTAL</w:t>
            </w:r>
          </w:p>
        </w:tc>
        <w:tc>
          <w:tcPr>
            <w:tcW w:w="1948" w:type="dxa"/>
            <w:hideMark/>
          </w:tcPr>
          <w:p w14:paraId="39FDDEA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7</w:t>
            </w:r>
          </w:p>
        </w:tc>
        <w:tc>
          <w:tcPr>
            <w:tcW w:w="1948" w:type="dxa"/>
            <w:hideMark/>
          </w:tcPr>
          <w:p w14:paraId="5B52DCB8"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5</w:t>
            </w:r>
          </w:p>
        </w:tc>
        <w:tc>
          <w:tcPr>
            <w:tcW w:w="1948" w:type="dxa"/>
            <w:hideMark/>
          </w:tcPr>
          <w:p w14:paraId="14EA5FF4"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0217">
              <w:rPr>
                <w:rFonts w:ascii="Arial" w:hAnsi="Arial" w:cs="Arial"/>
                <w:sz w:val="20"/>
                <w:szCs w:val="20"/>
              </w:rPr>
              <w:t>2</w:t>
            </w:r>
          </w:p>
        </w:tc>
        <w:tc>
          <w:tcPr>
            <w:tcW w:w="1928" w:type="dxa"/>
            <w:shd w:val="clear" w:color="auto" w:fill="F2F2F2" w:themeFill="background1" w:themeFillShade="F2"/>
          </w:tcPr>
          <w:p w14:paraId="7E6FD6B3" w14:textId="77777777" w:rsidR="002F6ADD" w:rsidRPr="000B0217" w:rsidRDefault="002F6ADD" w:rsidP="002F6ADD">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3BE501F8" w14:textId="5E37F7F3" w:rsidR="003E6D22" w:rsidRDefault="003E6D22" w:rsidP="002F6ADD">
      <w:pPr>
        <w:spacing w:after="160" w:line="256" w:lineRule="auto"/>
        <w:contextualSpacing/>
        <w:rPr>
          <w:rFonts w:ascii="Calibri" w:eastAsia="Calibri" w:hAnsi="Calibri" w:cs="Times New Roman"/>
          <w:sz w:val="20"/>
          <w:szCs w:val="20"/>
          <w:lang w:val="en-US"/>
        </w:rPr>
      </w:pPr>
    </w:p>
    <w:p w14:paraId="243020B0" w14:textId="6562B9A1" w:rsidR="008A56FB" w:rsidRDefault="008A56FB" w:rsidP="002F6ADD">
      <w:pPr>
        <w:spacing w:after="160" w:line="256" w:lineRule="auto"/>
        <w:contextualSpacing/>
        <w:rPr>
          <w:rFonts w:ascii="Calibri" w:eastAsia="Calibri" w:hAnsi="Calibri" w:cs="Times New Roman"/>
          <w:sz w:val="20"/>
          <w:szCs w:val="20"/>
          <w:lang w:val="en-US"/>
        </w:rPr>
      </w:pPr>
    </w:p>
    <w:p w14:paraId="67285048" w14:textId="77777777" w:rsidR="008A56FB" w:rsidRDefault="008A56FB" w:rsidP="008A56FB">
      <w:pPr>
        <w:spacing w:after="160" w:line="256" w:lineRule="auto"/>
        <w:contextualSpacing/>
        <w:rPr>
          <w:rFonts w:ascii="Arial" w:eastAsia="Calibri" w:hAnsi="Arial" w:cs="Arial"/>
          <w:b/>
          <w:bCs/>
          <w:sz w:val="20"/>
          <w:szCs w:val="20"/>
          <w:lang w:val="en-US"/>
        </w:rPr>
      </w:pPr>
      <w:r w:rsidRPr="003E6D22">
        <w:rPr>
          <w:rFonts w:ascii="Arial" w:eastAsia="Calibri" w:hAnsi="Arial" w:cs="Arial"/>
          <w:b/>
          <w:bCs/>
          <w:sz w:val="20"/>
          <w:szCs w:val="20"/>
          <w:lang w:val="en-US"/>
        </w:rPr>
        <w:t>4.2.9.1 Employee Expenditure</w:t>
      </w:r>
    </w:p>
    <w:p w14:paraId="109CC216" w14:textId="77777777" w:rsidR="008A56FB" w:rsidRPr="003E6D22" w:rsidRDefault="008A56FB" w:rsidP="008A56FB">
      <w:pPr>
        <w:spacing w:after="160" w:line="256" w:lineRule="auto"/>
        <w:contextualSpacing/>
        <w:rPr>
          <w:rFonts w:ascii="Arial" w:eastAsia="Calibri" w:hAnsi="Arial" w:cs="Arial"/>
          <w:b/>
          <w:bCs/>
          <w:sz w:val="20"/>
          <w:szCs w:val="20"/>
          <w:lang w:val="en-US"/>
        </w:rPr>
      </w:pPr>
    </w:p>
    <w:tbl>
      <w:tblPr>
        <w:tblStyle w:val="TableGrid"/>
        <w:tblW w:w="9720" w:type="dxa"/>
        <w:tblInd w:w="-5" w:type="dxa"/>
        <w:tblLook w:val="04A0" w:firstRow="1" w:lastRow="0" w:firstColumn="1" w:lastColumn="0" w:noHBand="0" w:noVBand="1"/>
      </w:tblPr>
      <w:tblGrid>
        <w:gridCol w:w="1914"/>
        <w:gridCol w:w="1910"/>
        <w:gridCol w:w="1910"/>
        <w:gridCol w:w="1910"/>
        <w:gridCol w:w="2076"/>
      </w:tblGrid>
      <w:tr w:rsidR="008A56FB" w:rsidRPr="003E6D22" w14:paraId="3817E930" w14:textId="77777777" w:rsidTr="008A56FB">
        <w:tc>
          <w:tcPr>
            <w:tcW w:w="1914" w:type="dxa"/>
            <w:shd w:val="clear" w:color="auto" w:fill="CAAA80"/>
            <w:vAlign w:val="center"/>
          </w:tcPr>
          <w:p w14:paraId="68CE76FE" w14:textId="77777777" w:rsidR="008A56FB" w:rsidRPr="003E6D22" w:rsidRDefault="008A56FB" w:rsidP="00E456ED">
            <w:pPr>
              <w:spacing w:after="160" w:line="256" w:lineRule="auto"/>
              <w:contextualSpacing/>
              <w:jc w:val="center"/>
              <w:rPr>
                <w:rFonts w:ascii="Arial" w:eastAsia="Calibri" w:hAnsi="Arial" w:cs="Arial"/>
                <w:b/>
                <w:bCs/>
                <w:lang w:val="en-US"/>
              </w:rPr>
            </w:pPr>
            <w:r w:rsidRPr="003E6D22">
              <w:rPr>
                <w:rFonts w:ascii="Arial" w:eastAsia="Calibri" w:hAnsi="Arial" w:cs="Arial"/>
                <w:b/>
                <w:bCs/>
                <w:lang w:val="en-US"/>
              </w:rPr>
              <w:t>Financial Year</w:t>
            </w:r>
          </w:p>
        </w:tc>
        <w:tc>
          <w:tcPr>
            <w:tcW w:w="1910" w:type="dxa"/>
            <w:shd w:val="clear" w:color="auto" w:fill="CAAA80"/>
            <w:vAlign w:val="center"/>
          </w:tcPr>
          <w:p w14:paraId="53B7E688" w14:textId="77777777" w:rsidR="008A56FB" w:rsidRPr="003E6D22" w:rsidRDefault="008A56FB" w:rsidP="00E456ED">
            <w:pPr>
              <w:spacing w:after="160" w:line="256" w:lineRule="auto"/>
              <w:contextualSpacing/>
              <w:jc w:val="center"/>
              <w:rPr>
                <w:rFonts w:ascii="Arial" w:eastAsia="Calibri" w:hAnsi="Arial" w:cs="Arial"/>
                <w:b/>
                <w:bCs/>
                <w:lang w:val="en-US"/>
              </w:rPr>
            </w:pPr>
            <w:r w:rsidRPr="003E6D22">
              <w:rPr>
                <w:rFonts w:ascii="Arial" w:eastAsia="Calibri" w:hAnsi="Arial" w:cs="Arial"/>
                <w:b/>
                <w:bCs/>
                <w:lang w:val="en-US"/>
              </w:rPr>
              <w:t>Total number of Staff</w:t>
            </w:r>
          </w:p>
        </w:tc>
        <w:tc>
          <w:tcPr>
            <w:tcW w:w="1910" w:type="dxa"/>
            <w:shd w:val="clear" w:color="auto" w:fill="CAAA80"/>
            <w:vAlign w:val="center"/>
          </w:tcPr>
          <w:p w14:paraId="5113DDB3" w14:textId="77777777" w:rsidR="008A56FB" w:rsidRPr="003E6D22" w:rsidRDefault="008A56FB" w:rsidP="00E456ED">
            <w:pPr>
              <w:spacing w:after="160" w:line="256" w:lineRule="auto"/>
              <w:contextualSpacing/>
              <w:jc w:val="center"/>
              <w:rPr>
                <w:rFonts w:ascii="Arial" w:eastAsia="Calibri" w:hAnsi="Arial" w:cs="Arial"/>
                <w:b/>
                <w:bCs/>
                <w:lang w:val="en-US"/>
              </w:rPr>
            </w:pPr>
            <w:r w:rsidRPr="003E6D22">
              <w:rPr>
                <w:rFonts w:ascii="Arial" w:eastAsia="Calibri" w:hAnsi="Arial" w:cs="Arial"/>
                <w:b/>
                <w:bCs/>
                <w:lang w:val="en-US"/>
              </w:rPr>
              <w:t>Total Audited Operating Expenditure</w:t>
            </w:r>
          </w:p>
        </w:tc>
        <w:tc>
          <w:tcPr>
            <w:tcW w:w="1910" w:type="dxa"/>
            <w:shd w:val="clear" w:color="auto" w:fill="CAAA80"/>
            <w:vAlign w:val="center"/>
          </w:tcPr>
          <w:p w14:paraId="022D0442" w14:textId="77777777" w:rsidR="008A56FB" w:rsidRPr="003E6D22" w:rsidRDefault="008A56FB" w:rsidP="00E456ED">
            <w:pPr>
              <w:spacing w:after="160" w:line="256" w:lineRule="auto"/>
              <w:contextualSpacing/>
              <w:jc w:val="center"/>
              <w:rPr>
                <w:rFonts w:ascii="Arial" w:eastAsia="Calibri" w:hAnsi="Arial" w:cs="Arial"/>
                <w:b/>
                <w:bCs/>
                <w:lang w:val="en-US"/>
              </w:rPr>
            </w:pPr>
            <w:r w:rsidRPr="003E6D22">
              <w:rPr>
                <w:rFonts w:ascii="Arial" w:eastAsia="Calibri" w:hAnsi="Arial" w:cs="Arial"/>
                <w:b/>
                <w:bCs/>
                <w:lang w:val="en-US"/>
              </w:rPr>
              <w:t>Personnel Expenditure (Salary Related)</w:t>
            </w:r>
          </w:p>
        </w:tc>
        <w:tc>
          <w:tcPr>
            <w:tcW w:w="2076" w:type="dxa"/>
            <w:shd w:val="clear" w:color="auto" w:fill="CAAA80"/>
            <w:vAlign w:val="center"/>
          </w:tcPr>
          <w:p w14:paraId="1408FE7E" w14:textId="77777777" w:rsidR="008A56FB" w:rsidRPr="003E6D22" w:rsidRDefault="008A56FB" w:rsidP="00E456ED">
            <w:pPr>
              <w:spacing w:after="160" w:line="256" w:lineRule="auto"/>
              <w:contextualSpacing/>
              <w:jc w:val="center"/>
              <w:rPr>
                <w:rFonts w:ascii="Arial" w:eastAsia="Calibri" w:hAnsi="Arial" w:cs="Arial"/>
                <w:b/>
                <w:bCs/>
                <w:lang w:val="en-US"/>
              </w:rPr>
            </w:pPr>
            <w:r w:rsidRPr="003E6D22">
              <w:rPr>
                <w:rFonts w:ascii="Arial" w:eastAsia="Calibri" w:hAnsi="Arial" w:cs="Arial"/>
                <w:b/>
                <w:bCs/>
                <w:lang w:val="en-US"/>
              </w:rPr>
              <w:t>Percentage of Expenditure</w:t>
            </w:r>
          </w:p>
        </w:tc>
      </w:tr>
      <w:tr w:rsidR="008A56FB" w14:paraId="1E8A9444" w14:textId="77777777" w:rsidTr="008A56FB">
        <w:tc>
          <w:tcPr>
            <w:tcW w:w="1914" w:type="dxa"/>
          </w:tcPr>
          <w:p w14:paraId="0859B6E0" w14:textId="77777777" w:rsidR="008A56FB" w:rsidRPr="003E6D22" w:rsidRDefault="008A56FB" w:rsidP="00E456ED">
            <w:pPr>
              <w:spacing w:after="160" w:line="256" w:lineRule="auto"/>
              <w:contextualSpacing/>
              <w:rPr>
                <w:rFonts w:ascii="Arial" w:eastAsia="Calibri" w:hAnsi="Arial" w:cs="Arial"/>
                <w:b/>
                <w:bCs/>
                <w:lang w:val="en-US"/>
              </w:rPr>
            </w:pPr>
            <w:r w:rsidRPr="003E6D22">
              <w:rPr>
                <w:rFonts w:ascii="Arial" w:eastAsia="Calibri" w:hAnsi="Arial" w:cs="Arial"/>
                <w:b/>
                <w:bCs/>
                <w:lang w:val="en-US"/>
              </w:rPr>
              <w:t>2017-2018</w:t>
            </w:r>
          </w:p>
        </w:tc>
        <w:tc>
          <w:tcPr>
            <w:tcW w:w="1910" w:type="dxa"/>
            <w:shd w:val="clear" w:color="auto" w:fill="FFFFFF" w:themeFill="background1"/>
          </w:tcPr>
          <w:p w14:paraId="74C95A15" w14:textId="77777777" w:rsidR="008A56FB" w:rsidRDefault="008A56FB" w:rsidP="00E456ED">
            <w:pPr>
              <w:spacing w:after="160" w:line="256" w:lineRule="auto"/>
              <w:contextualSpacing/>
              <w:rPr>
                <w:rFonts w:eastAsia="Calibri"/>
                <w:lang w:val="en-US"/>
              </w:rPr>
            </w:pPr>
            <w:r w:rsidRPr="00D01C5D">
              <w:rPr>
                <w:rFonts w:ascii="Arial" w:hAnsi="Arial" w:cs="Arial"/>
                <w:b/>
                <w:color w:val="000000" w:themeColor="text1"/>
              </w:rPr>
              <w:t>706</w:t>
            </w:r>
          </w:p>
        </w:tc>
        <w:tc>
          <w:tcPr>
            <w:tcW w:w="1910" w:type="dxa"/>
            <w:shd w:val="clear" w:color="auto" w:fill="FFFFFF" w:themeFill="background1"/>
          </w:tcPr>
          <w:p w14:paraId="6B91C5FF" w14:textId="77777777" w:rsidR="008A56FB" w:rsidRDefault="008A56FB" w:rsidP="00E456ED">
            <w:pPr>
              <w:spacing w:after="160" w:line="256" w:lineRule="auto"/>
              <w:contextualSpacing/>
              <w:rPr>
                <w:rFonts w:eastAsia="Calibri"/>
                <w:lang w:val="en-US"/>
              </w:rPr>
            </w:pPr>
            <w:r w:rsidRPr="00D01C5D">
              <w:rPr>
                <w:rFonts w:ascii="Arial" w:hAnsi="Arial" w:cs="Arial"/>
                <w:b/>
                <w:color w:val="000000" w:themeColor="text1"/>
              </w:rPr>
              <w:t>499 485 472</w:t>
            </w:r>
          </w:p>
        </w:tc>
        <w:tc>
          <w:tcPr>
            <w:tcW w:w="1910" w:type="dxa"/>
            <w:shd w:val="clear" w:color="auto" w:fill="FFFFFF" w:themeFill="background1"/>
          </w:tcPr>
          <w:p w14:paraId="5265B6E8" w14:textId="77777777" w:rsidR="008A56FB" w:rsidRDefault="008A56FB" w:rsidP="00E456ED">
            <w:pPr>
              <w:spacing w:after="160" w:line="256" w:lineRule="auto"/>
              <w:contextualSpacing/>
              <w:rPr>
                <w:rFonts w:eastAsia="Calibri"/>
                <w:lang w:val="en-US"/>
              </w:rPr>
            </w:pPr>
            <w:r w:rsidRPr="00D01C5D">
              <w:rPr>
                <w:rFonts w:ascii="Arial" w:hAnsi="Arial" w:cs="Arial"/>
                <w:b/>
                <w:color w:val="000000" w:themeColor="text1"/>
              </w:rPr>
              <w:t>156 270 281</w:t>
            </w:r>
          </w:p>
        </w:tc>
        <w:tc>
          <w:tcPr>
            <w:tcW w:w="2076" w:type="dxa"/>
            <w:shd w:val="clear" w:color="auto" w:fill="FFFFFF" w:themeFill="background1"/>
          </w:tcPr>
          <w:p w14:paraId="2326B215" w14:textId="77777777" w:rsidR="008A56FB" w:rsidRPr="00322AD2" w:rsidRDefault="008A56FB" w:rsidP="00E456ED">
            <w:pPr>
              <w:spacing w:after="160" w:line="256" w:lineRule="auto"/>
              <w:contextualSpacing/>
              <w:rPr>
                <w:rFonts w:eastAsia="Calibri"/>
                <w:highlight w:val="red"/>
                <w:lang w:val="en-US"/>
              </w:rPr>
            </w:pPr>
            <w:r w:rsidRPr="00D01C5D">
              <w:rPr>
                <w:rFonts w:ascii="Arial" w:hAnsi="Arial" w:cs="Arial"/>
                <w:b/>
                <w:color w:val="000000" w:themeColor="text1"/>
              </w:rPr>
              <w:t>31,29%</w:t>
            </w:r>
          </w:p>
        </w:tc>
      </w:tr>
      <w:tr w:rsidR="008A56FB" w14:paraId="6C76A940" w14:textId="77777777" w:rsidTr="008A56FB">
        <w:tc>
          <w:tcPr>
            <w:tcW w:w="1914" w:type="dxa"/>
          </w:tcPr>
          <w:p w14:paraId="4566B6DD" w14:textId="77777777" w:rsidR="008A56FB" w:rsidRPr="003E6D22" w:rsidRDefault="008A56FB" w:rsidP="00E456ED">
            <w:pPr>
              <w:spacing w:after="160" w:line="256" w:lineRule="auto"/>
              <w:contextualSpacing/>
              <w:rPr>
                <w:rFonts w:ascii="Arial" w:eastAsia="Calibri" w:hAnsi="Arial" w:cs="Arial"/>
                <w:b/>
                <w:bCs/>
                <w:lang w:val="en-US"/>
              </w:rPr>
            </w:pPr>
            <w:r w:rsidRPr="003E6D22">
              <w:rPr>
                <w:rFonts w:ascii="Arial" w:eastAsia="Calibri" w:hAnsi="Arial" w:cs="Arial"/>
                <w:b/>
                <w:bCs/>
                <w:lang w:val="en-US"/>
              </w:rPr>
              <w:t>2018-2019</w:t>
            </w:r>
          </w:p>
        </w:tc>
        <w:tc>
          <w:tcPr>
            <w:tcW w:w="1910" w:type="dxa"/>
            <w:shd w:val="clear" w:color="auto" w:fill="auto"/>
          </w:tcPr>
          <w:p w14:paraId="1082250A" w14:textId="77777777" w:rsidR="008A56FB" w:rsidRDefault="008A56FB" w:rsidP="00E456ED">
            <w:pPr>
              <w:spacing w:after="160" w:line="256" w:lineRule="auto"/>
              <w:contextualSpacing/>
              <w:rPr>
                <w:rFonts w:eastAsia="Calibri"/>
                <w:lang w:val="en-US"/>
              </w:rPr>
            </w:pPr>
            <w:r w:rsidRPr="00D01C5D">
              <w:rPr>
                <w:rFonts w:ascii="Arial" w:hAnsi="Arial" w:cs="Arial"/>
                <w:b/>
                <w:color w:val="000000" w:themeColor="text1"/>
              </w:rPr>
              <w:t>716</w:t>
            </w:r>
          </w:p>
        </w:tc>
        <w:tc>
          <w:tcPr>
            <w:tcW w:w="1910" w:type="dxa"/>
            <w:shd w:val="clear" w:color="auto" w:fill="auto"/>
          </w:tcPr>
          <w:p w14:paraId="6BD3A18F" w14:textId="77777777" w:rsidR="008A56FB" w:rsidRDefault="008A56FB" w:rsidP="00E456ED">
            <w:pPr>
              <w:spacing w:after="160" w:line="256" w:lineRule="auto"/>
              <w:contextualSpacing/>
              <w:rPr>
                <w:rFonts w:eastAsia="Calibri"/>
                <w:lang w:val="en-US"/>
              </w:rPr>
            </w:pPr>
            <w:r w:rsidRPr="00D01C5D">
              <w:rPr>
                <w:rFonts w:ascii="Arial" w:hAnsi="Arial" w:cs="Arial"/>
                <w:b/>
                <w:color w:val="000000" w:themeColor="text1"/>
              </w:rPr>
              <w:t>554 915 489</w:t>
            </w:r>
          </w:p>
        </w:tc>
        <w:tc>
          <w:tcPr>
            <w:tcW w:w="1910" w:type="dxa"/>
            <w:shd w:val="clear" w:color="auto" w:fill="auto"/>
          </w:tcPr>
          <w:p w14:paraId="30E9DC3E" w14:textId="77777777" w:rsidR="008A56FB" w:rsidRDefault="008A56FB" w:rsidP="00E456ED">
            <w:pPr>
              <w:spacing w:after="160" w:line="256" w:lineRule="auto"/>
              <w:contextualSpacing/>
              <w:rPr>
                <w:rFonts w:eastAsia="Calibri"/>
                <w:lang w:val="en-US"/>
              </w:rPr>
            </w:pPr>
            <w:r w:rsidRPr="00D01C5D">
              <w:rPr>
                <w:rFonts w:ascii="Arial" w:hAnsi="Arial" w:cs="Arial"/>
                <w:b/>
                <w:color w:val="000000" w:themeColor="text1"/>
              </w:rPr>
              <w:t>165 707 277</w:t>
            </w:r>
          </w:p>
        </w:tc>
        <w:tc>
          <w:tcPr>
            <w:tcW w:w="2076" w:type="dxa"/>
            <w:shd w:val="clear" w:color="auto" w:fill="auto"/>
          </w:tcPr>
          <w:p w14:paraId="16B30294" w14:textId="77777777" w:rsidR="008A56FB" w:rsidRPr="00322AD2" w:rsidRDefault="008A56FB" w:rsidP="00E456ED">
            <w:pPr>
              <w:spacing w:after="160" w:line="256" w:lineRule="auto"/>
              <w:contextualSpacing/>
              <w:rPr>
                <w:rFonts w:eastAsia="Calibri"/>
                <w:highlight w:val="red"/>
                <w:lang w:val="en-US"/>
              </w:rPr>
            </w:pPr>
            <w:r w:rsidRPr="00D01C5D">
              <w:rPr>
                <w:rFonts w:ascii="Arial" w:hAnsi="Arial" w:cs="Arial"/>
                <w:b/>
                <w:color w:val="000000" w:themeColor="text1"/>
              </w:rPr>
              <w:t>29.86%</w:t>
            </w:r>
          </w:p>
        </w:tc>
      </w:tr>
      <w:tr w:rsidR="008A56FB" w14:paraId="1F89C58F" w14:textId="77777777" w:rsidTr="008A56FB">
        <w:tc>
          <w:tcPr>
            <w:tcW w:w="1914" w:type="dxa"/>
          </w:tcPr>
          <w:p w14:paraId="1F47F303" w14:textId="77777777" w:rsidR="008A56FB" w:rsidRPr="003E6D22" w:rsidRDefault="008A56FB" w:rsidP="00E456ED">
            <w:pPr>
              <w:spacing w:after="160" w:line="256" w:lineRule="auto"/>
              <w:contextualSpacing/>
              <w:rPr>
                <w:rFonts w:ascii="Arial" w:eastAsia="Calibri" w:hAnsi="Arial" w:cs="Arial"/>
                <w:b/>
                <w:bCs/>
                <w:lang w:val="en-US"/>
              </w:rPr>
            </w:pPr>
            <w:r w:rsidRPr="003E6D22">
              <w:rPr>
                <w:rFonts w:ascii="Arial" w:eastAsia="Calibri" w:hAnsi="Arial" w:cs="Arial"/>
                <w:b/>
                <w:bCs/>
                <w:lang w:val="en-US"/>
              </w:rPr>
              <w:t>2019-2020</w:t>
            </w:r>
          </w:p>
        </w:tc>
        <w:tc>
          <w:tcPr>
            <w:tcW w:w="1910" w:type="dxa"/>
            <w:shd w:val="clear" w:color="auto" w:fill="auto"/>
          </w:tcPr>
          <w:p w14:paraId="2642902F" w14:textId="77777777" w:rsidR="008A56FB" w:rsidRDefault="008A56FB" w:rsidP="00E456ED">
            <w:pPr>
              <w:spacing w:after="160" w:line="256" w:lineRule="auto"/>
              <w:contextualSpacing/>
              <w:rPr>
                <w:rFonts w:eastAsia="Calibri"/>
                <w:lang w:val="en-US"/>
              </w:rPr>
            </w:pPr>
            <w:r w:rsidRPr="00D01C5D">
              <w:rPr>
                <w:rFonts w:ascii="Arial" w:hAnsi="Arial" w:cs="Arial"/>
                <w:b/>
                <w:color w:val="000000" w:themeColor="text1"/>
              </w:rPr>
              <w:t>724</w:t>
            </w:r>
          </w:p>
        </w:tc>
        <w:tc>
          <w:tcPr>
            <w:tcW w:w="1910" w:type="dxa"/>
            <w:shd w:val="clear" w:color="auto" w:fill="auto"/>
          </w:tcPr>
          <w:p w14:paraId="62A22999" w14:textId="77777777" w:rsidR="008A56FB" w:rsidRDefault="008A56FB" w:rsidP="00E456ED">
            <w:pPr>
              <w:spacing w:after="160" w:line="256" w:lineRule="auto"/>
              <w:contextualSpacing/>
              <w:rPr>
                <w:rFonts w:eastAsia="Calibri"/>
                <w:lang w:val="en-US"/>
              </w:rPr>
            </w:pPr>
            <w:r w:rsidRPr="00D01C5D">
              <w:rPr>
                <w:rFonts w:ascii="Arial" w:hAnsi="Arial" w:cs="Arial"/>
                <w:b/>
                <w:color w:val="000000" w:themeColor="text1"/>
              </w:rPr>
              <w:t>484 812 324</w:t>
            </w:r>
          </w:p>
        </w:tc>
        <w:tc>
          <w:tcPr>
            <w:tcW w:w="1910" w:type="dxa"/>
            <w:shd w:val="clear" w:color="auto" w:fill="auto"/>
          </w:tcPr>
          <w:p w14:paraId="0222BA36" w14:textId="77777777" w:rsidR="008A56FB" w:rsidRDefault="008A56FB" w:rsidP="00E456ED">
            <w:pPr>
              <w:spacing w:after="160" w:line="256" w:lineRule="auto"/>
              <w:contextualSpacing/>
              <w:rPr>
                <w:rFonts w:eastAsia="Calibri"/>
                <w:lang w:val="en-US"/>
              </w:rPr>
            </w:pPr>
            <w:r w:rsidRPr="00D01C5D">
              <w:rPr>
                <w:rFonts w:ascii="Arial" w:hAnsi="Arial" w:cs="Arial"/>
                <w:b/>
                <w:color w:val="000000" w:themeColor="text1"/>
              </w:rPr>
              <w:t>190 680 765</w:t>
            </w:r>
          </w:p>
        </w:tc>
        <w:tc>
          <w:tcPr>
            <w:tcW w:w="2076" w:type="dxa"/>
            <w:shd w:val="clear" w:color="auto" w:fill="auto"/>
          </w:tcPr>
          <w:p w14:paraId="094E651D" w14:textId="77777777" w:rsidR="008A56FB" w:rsidRPr="00322AD2" w:rsidRDefault="008A56FB" w:rsidP="00E456ED">
            <w:pPr>
              <w:spacing w:after="160" w:line="256" w:lineRule="auto"/>
              <w:contextualSpacing/>
              <w:rPr>
                <w:rFonts w:eastAsia="Calibri"/>
                <w:highlight w:val="red"/>
                <w:lang w:val="en-US"/>
              </w:rPr>
            </w:pPr>
            <w:r w:rsidRPr="00D01C5D">
              <w:rPr>
                <w:rFonts w:ascii="Arial" w:hAnsi="Arial" w:cs="Arial"/>
                <w:b/>
                <w:color w:val="000000" w:themeColor="text1"/>
              </w:rPr>
              <w:t>39.33%</w:t>
            </w:r>
          </w:p>
        </w:tc>
      </w:tr>
      <w:tr w:rsidR="008A56FB" w14:paraId="513242ED" w14:textId="77777777" w:rsidTr="008A56FB">
        <w:tc>
          <w:tcPr>
            <w:tcW w:w="1914" w:type="dxa"/>
          </w:tcPr>
          <w:p w14:paraId="036CB604" w14:textId="77777777" w:rsidR="008A56FB" w:rsidRPr="003E6D22" w:rsidRDefault="008A56FB" w:rsidP="00E456ED">
            <w:pPr>
              <w:spacing w:after="160" w:line="256" w:lineRule="auto"/>
              <w:contextualSpacing/>
              <w:rPr>
                <w:rFonts w:ascii="Arial" w:eastAsia="Calibri" w:hAnsi="Arial" w:cs="Arial"/>
                <w:b/>
                <w:bCs/>
                <w:lang w:val="en-US"/>
              </w:rPr>
            </w:pPr>
            <w:r w:rsidRPr="003E6D22">
              <w:rPr>
                <w:rFonts w:ascii="Arial" w:eastAsia="Calibri" w:hAnsi="Arial" w:cs="Arial"/>
                <w:b/>
                <w:bCs/>
                <w:lang w:val="en-US"/>
              </w:rPr>
              <w:t>2020-2021</w:t>
            </w:r>
          </w:p>
        </w:tc>
        <w:tc>
          <w:tcPr>
            <w:tcW w:w="1910" w:type="dxa"/>
            <w:shd w:val="clear" w:color="auto" w:fill="FFFFFF" w:themeFill="background1"/>
          </w:tcPr>
          <w:p w14:paraId="7C8F6F16" w14:textId="77777777" w:rsidR="008A56FB" w:rsidRDefault="008A56FB" w:rsidP="00E456ED">
            <w:pPr>
              <w:spacing w:after="160" w:line="256" w:lineRule="auto"/>
              <w:contextualSpacing/>
              <w:rPr>
                <w:rFonts w:eastAsia="Calibri"/>
                <w:lang w:val="en-US"/>
              </w:rPr>
            </w:pPr>
            <w:r w:rsidRPr="00D01C5D">
              <w:rPr>
                <w:rFonts w:ascii="Arial" w:hAnsi="Arial" w:cs="Arial"/>
                <w:b/>
                <w:bCs/>
                <w:color w:val="000000" w:themeColor="text1"/>
              </w:rPr>
              <w:t>622 incl. Cllrs, interns &amp; contract workers</w:t>
            </w:r>
          </w:p>
        </w:tc>
        <w:tc>
          <w:tcPr>
            <w:tcW w:w="1910" w:type="dxa"/>
            <w:shd w:val="clear" w:color="auto" w:fill="FFFFFF" w:themeFill="background1"/>
          </w:tcPr>
          <w:p w14:paraId="25A586F5" w14:textId="641EA9B3" w:rsidR="008A56FB" w:rsidRDefault="00C52601" w:rsidP="00E456ED">
            <w:pPr>
              <w:spacing w:after="160" w:line="256" w:lineRule="auto"/>
              <w:contextualSpacing/>
              <w:rPr>
                <w:rFonts w:eastAsia="Calibri"/>
                <w:lang w:val="en-US"/>
              </w:rPr>
            </w:pPr>
            <w:r>
              <w:rPr>
                <w:rFonts w:ascii="Arial" w:hAnsi="Arial" w:cs="Arial"/>
                <w:b/>
                <w:color w:val="000000" w:themeColor="text1"/>
              </w:rPr>
              <w:t>616 473 663</w:t>
            </w:r>
          </w:p>
        </w:tc>
        <w:tc>
          <w:tcPr>
            <w:tcW w:w="1910" w:type="dxa"/>
            <w:shd w:val="clear" w:color="auto" w:fill="FFFFFF" w:themeFill="background1"/>
          </w:tcPr>
          <w:p w14:paraId="5A372CB6" w14:textId="403CD7CF" w:rsidR="008A56FB" w:rsidRDefault="00C52601" w:rsidP="00E456ED">
            <w:pPr>
              <w:spacing w:after="160" w:line="256" w:lineRule="auto"/>
              <w:contextualSpacing/>
              <w:rPr>
                <w:rFonts w:eastAsia="Calibri"/>
                <w:lang w:val="en-US"/>
              </w:rPr>
            </w:pPr>
            <w:r>
              <w:rPr>
                <w:rFonts w:ascii="Arial" w:hAnsi="Arial" w:cs="Arial"/>
                <w:b/>
                <w:color w:val="000000" w:themeColor="text1"/>
              </w:rPr>
              <w:t>217 141 964</w:t>
            </w:r>
          </w:p>
        </w:tc>
        <w:tc>
          <w:tcPr>
            <w:tcW w:w="2076" w:type="dxa"/>
            <w:shd w:val="clear" w:color="auto" w:fill="FFFFFF" w:themeFill="background1"/>
          </w:tcPr>
          <w:p w14:paraId="11BB1571" w14:textId="6D717841" w:rsidR="008A56FB" w:rsidRPr="00322AD2" w:rsidRDefault="00C52601" w:rsidP="00E456ED">
            <w:pPr>
              <w:spacing w:after="160" w:line="256" w:lineRule="auto"/>
              <w:contextualSpacing/>
              <w:rPr>
                <w:rFonts w:eastAsia="Calibri"/>
                <w:highlight w:val="red"/>
                <w:lang w:val="en-US"/>
              </w:rPr>
            </w:pPr>
            <w:r>
              <w:rPr>
                <w:rFonts w:ascii="Arial" w:hAnsi="Arial" w:cs="Arial"/>
                <w:b/>
                <w:color w:val="000000" w:themeColor="text1"/>
              </w:rPr>
              <w:t>35%</w:t>
            </w:r>
          </w:p>
        </w:tc>
      </w:tr>
      <w:tr w:rsidR="008A56FB" w:rsidRPr="00C52601" w14:paraId="41164F32" w14:textId="77777777" w:rsidTr="00C52601">
        <w:tc>
          <w:tcPr>
            <w:tcW w:w="1914" w:type="dxa"/>
            <w:shd w:val="clear" w:color="auto" w:fill="auto"/>
          </w:tcPr>
          <w:p w14:paraId="103E64C1" w14:textId="77777777" w:rsidR="008A56FB" w:rsidRPr="00C52601" w:rsidRDefault="008A56FB" w:rsidP="00E456ED">
            <w:pPr>
              <w:spacing w:after="160" w:line="256" w:lineRule="auto"/>
              <w:contextualSpacing/>
              <w:rPr>
                <w:rFonts w:ascii="Arial" w:eastAsia="Calibri" w:hAnsi="Arial" w:cs="Arial"/>
                <w:b/>
                <w:bCs/>
                <w:lang w:val="en-US"/>
              </w:rPr>
            </w:pPr>
            <w:r w:rsidRPr="00C52601">
              <w:rPr>
                <w:rFonts w:ascii="Arial" w:eastAsia="Calibri" w:hAnsi="Arial" w:cs="Arial"/>
                <w:b/>
                <w:bCs/>
                <w:lang w:val="en-US"/>
              </w:rPr>
              <w:t>2021-2022</w:t>
            </w:r>
          </w:p>
        </w:tc>
        <w:tc>
          <w:tcPr>
            <w:tcW w:w="1910" w:type="dxa"/>
            <w:shd w:val="clear" w:color="auto" w:fill="auto"/>
          </w:tcPr>
          <w:p w14:paraId="44ABEDBF" w14:textId="77777777" w:rsidR="008A56FB" w:rsidRPr="00C52601" w:rsidRDefault="008A56FB" w:rsidP="00E456ED">
            <w:pPr>
              <w:spacing w:after="160" w:line="256" w:lineRule="auto"/>
              <w:contextualSpacing/>
              <w:rPr>
                <w:rFonts w:eastAsia="Calibri"/>
                <w:b/>
                <w:bCs/>
                <w:lang w:val="en-US"/>
              </w:rPr>
            </w:pPr>
          </w:p>
        </w:tc>
        <w:tc>
          <w:tcPr>
            <w:tcW w:w="1910" w:type="dxa"/>
            <w:shd w:val="clear" w:color="auto" w:fill="auto"/>
          </w:tcPr>
          <w:p w14:paraId="12CC839E" w14:textId="2820C221" w:rsidR="008A56FB" w:rsidRPr="00C52601" w:rsidRDefault="00C52601" w:rsidP="00E456ED">
            <w:pPr>
              <w:spacing w:after="160" w:line="256" w:lineRule="auto"/>
              <w:contextualSpacing/>
              <w:rPr>
                <w:rFonts w:eastAsia="Calibri"/>
                <w:b/>
                <w:bCs/>
                <w:lang w:val="en-US"/>
              </w:rPr>
            </w:pPr>
            <w:r w:rsidRPr="00C52601">
              <w:rPr>
                <w:rFonts w:eastAsia="Calibri"/>
                <w:b/>
                <w:bCs/>
                <w:lang w:val="en-US"/>
              </w:rPr>
              <w:t>656 176 577</w:t>
            </w:r>
          </w:p>
        </w:tc>
        <w:tc>
          <w:tcPr>
            <w:tcW w:w="1910" w:type="dxa"/>
            <w:shd w:val="clear" w:color="auto" w:fill="auto"/>
          </w:tcPr>
          <w:p w14:paraId="4AE205F6" w14:textId="347FE255" w:rsidR="008A56FB" w:rsidRPr="00C52601" w:rsidRDefault="00C52601" w:rsidP="00E456ED">
            <w:pPr>
              <w:spacing w:after="160" w:line="256" w:lineRule="auto"/>
              <w:contextualSpacing/>
              <w:rPr>
                <w:rFonts w:eastAsia="Calibri"/>
                <w:b/>
                <w:bCs/>
                <w:lang w:val="en-US"/>
              </w:rPr>
            </w:pPr>
            <w:r w:rsidRPr="00C52601">
              <w:rPr>
                <w:rFonts w:eastAsia="Calibri"/>
                <w:b/>
                <w:bCs/>
                <w:lang w:val="en-US"/>
              </w:rPr>
              <w:t>214 975 574</w:t>
            </w:r>
          </w:p>
        </w:tc>
        <w:tc>
          <w:tcPr>
            <w:tcW w:w="2076" w:type="dxa"/>
            <w:shd w:val="clear" w:color="auto" w:fill="auto"/>
          </w:tcPr>
          <w:p w14:paraId="5C0B85BB" w14:textId="3C31D079" w:rsidR="008A56FB" w:rsidRPr="00C52601" w:rsidRDefault="00C52601" w:rsidP="00E456ED">
            <w:pPr>
              <w:spacing w:after="160" w:line="256" w:lineRule="auto"/>
              <w:contextualSpacing/>
              <w:rPr>
                <w:rFonts w:eastAsia="Calibri"/>
                <w:b/>
                <w:bCs/>
                <w:highlight w:val="red"/>
                <w:lang w:val="en-US"/>
              </w:rPr>
            </w:pPr>
            <w:r w:rsidRPr="00C52601">
              <w:rPr>
                <w:rFonts w:eastAsia="Calibri"/>
                <w:b/>
                <w:bCs/>
                <w:lang w:val="en-US"/>
              </w:rPr>
              <w:t>33%</w:t>
            </w:r>
          </w:p>
        </w:tc>
      </w:tr>
    </w:tbl>
    <w:p w14:paraId="17785073" w14:textId="547E41F0" w:rsidR="008A56FB" w:rsidRDefault="008A56FB" w:rsidP="002F6ADD">
      <w:pPr>
        <w:spacing w:after="160" w:line="256" w:lineRule="auto"/>
        <w:contextualSpacing/>
        <w:rPr>
          <w:rFonts w:ascii="Calibri" w:eastAsia="Calibri" w:hAnsi="Calibri" w:cs="Times New Roman"/>
          <w:sz w:val="20"/>
          <w:szCs w:val="20"/>
          <w:lang w:val="en-US"/>
        </w:rPr>
      </w:pPr>
    </w:p>
    <w:p w14:paraId="0AB4773F" w14:textId="1B1862AE" w:rsidR="008A56FB" w:rsidRDefault="008A56FB" w:rsidP="002F6ADD">
      <w:pPr>
        <w:spacing w:after="160" w:line="256" w:lineRule="auto"/>
        <w:contextualSpacing/>
        <w:rPr>
          <w:rFonts w:ascii="Calibri" w:eastAsia="Calibri" w:hAnsi="Calibri" w:cs="Times New Roman"/>
          <w:sz w:val="20"/>
          <w:szCs w:val="20"/>
          <w:lang w:val="en-US"/>
        </w:rPr>
      </w:pPr>
    </w:p>
    <w:p w14:paraId="2C9D1A14" w14:textId="0409FEA4" w:rsidR="008A56FB" w:rsidRDefault="008A56FB" w:rsidP="002F6ADD">
      <w:pPr>
        <w:spacing w:after="160" w:line="256" w:lineRule="auto"/>
        <w:contextualSpacing/>
        <w:rPr>
          <w:rFonts w:ascii="Calibri" w:eastAsia="Calibri" w:hAnsi="Calibri" w:cs="Times New Roman"/>
          <w:sz w:val="20"/>
          <w:szCs w:val="20"/>
          <w:lang w:val="en-US"/>
        </w:rPr>
      </w:pPr>
    </w:p>
    <w:p w14:paraId="46B3D58D" w14:textId="0D44D20A" w:rsidR="00923BC9" w:rsidRDefault="00923BC9" w:rsidP="00165472">
      <w:pPr>
        <w:keepNext/>
        <w:keepLines/>
        <w:spacing w:after="0" w:line="276" w:lineRule="auto"/>
        <w:jc w:val="both"/>
        <w:outlineLvl w:val="0"/>
        <w:rPr>
          <w:rFonts w:ascii="Arial" w:eastAsia="Times New Roman" w:hAnsi="Arial" w:cs="Arial"/>
          <w:b/>
          <w:color w:val="000000" w:themeColor="text1"/>
          <w:sz w:val="22"/>
          <w:szCs w:val="22"/>
          <w:lang w:eastAsia="en-ZA"/>
        </w:rPr>
      </w:pPr>
      <w:bookmarkStart w:id="22" w:name="_Hlk112400767"/>
      <w:r w:rsidRPr="00F1136B">
        <w:rPr>
          <w:rFonts w:ascii="Arial" w:eastAsia="Times New Roman" w:hAnsi="Arial" w:cs="Arial"/>
          <w:b/>
          <w:color w:val="000000" w:themeColor="text1"/>
          <w:sz w:val="22"/>
          <w:szCs w:val="22"/>
          <w:lang w:eastAsia="en-ZA"/>
        </w:rPr>
        <w:t xml:space="preserve">4.2.9.2 List of </w:t>
      </w:r>
      <w:r w:rsidR="00C95F0B" w:rsidRPr="00F1136B">
        <w:rPr>
          <w:rFonts w:ascii="Arial" w:eastAsia="Times New Roman" w:hAnsi="Arial" w:cs="Arial"/>
          <w:b/>
          <w:color w:val="000000" w:themeColor="text1"/>
          <w:sz w:val="22"/>
          <w:szCs w:val="22"/>
          <w:lang w:eastAsia="en-ZA"/>
        </w:rPr>
        <w:t xml:space="preserve">Pension </w:t>
      </w:r>
      <w:r w:rsidRPr="00F1136B">
        <w:rPr>
          <w:rFonts w:ascii="Arial" w:eastAsia="Times New Roman" w:hAnsi="Arial" w:cs="Arial"/>
          <w:b/>
          <w:color w:val="000000" w:themeColor="text1"/>
          <w:sz w:val="22"/>
          <w:szCs w:val="22"/>
          <w:lang w:eastAsia="en-ZA"/>
        </w:rPr>
        <w:t xml:space="preserve">and Medical Aid Schemes </w:t>
      </w:r>
    </w:p>
    <w:p w14:paraId="243A90E4" w14:textId="77777777" w:rsidR="000B0217" w:rsidRPr="00F1136B" w:rsidRDefault="000B0217" w:rsidP="00165472">
      <w:pPr>
        <w:keepNext/>
        <w:keepLines/>
        <w:spacing w:after="0" w:line="276" w:lineRule="auto"/>
        <w:jc w:val="both"/>
        <w:outlineLvl w:val="0"/>
        <w:rPr>
          <w:rFonts w:ascii="Arial" w:eastAsia="Times New Roman" w:hAnsi="Arial" w:cs="Arial"/>
          <w:b/>
          <w:color w:val="000000" w:themeColor="text1"/>
          <w:sz w:val="22"/>
          <w:szCs w:val="22"/>
          <w:lang w:eastAsia="en-ZA"/>
        </w:rPr>
      </w:pPr>
    </w:p>
    <w:tbl>
      <w:tblPr>
        <w:tblStyle w:val="GridTable6Colorful-Accent3"/>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890"/>
        <w:gridCol w:w="2880"/>
        <w:gridCol w:w="1980"/>
      </w:tblGrid>
      <w:tr w:rsidR="00F23746" w:rsidRPr="00F1136B" w14:paraId="56ED82C1" w14:textId="5A31FBD5" w:rsidTr="000B0217">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330" w:type="dxa"/>
            <w:shd w:val="clear" w:color="auto" w:fill="DDCB9F"/>
            <w:vAlign w:val="center"/>
          </w:tcPr>
          <w:p w14:paraId="7C146294" w14:textId="77777777" w:rsidR="00F23746" w:rsidRPr="00F1136B" w:rsidRDefault="00F23746" w:rsidP="00FD402D">
            <w:pPr>
              <w:spacing w:line="276" w:lineRule="auto"/>
              <w:ind w:left="86"/>
              <w:jc w:val="center"/>
              <w:rPr>
                <w:rFonts w:ascii="Arial" w:eastAsia="Times New Roman" w:hAnsi="Arial" w:cs="Arial"/>
                <w:color w:val="000000" w:themeColor="text1"/>
              </w:rPr>
            </w:pPr>
            <w:r w:rsidRPr="00F1136B">
              <w:rPr>
                <w:rFonts w:ascii="Arial" w:eastAsia="Times New Roman" w:hAnsi="Arial" w:cs="Arial"/>
                <w:color w:val="000000" w:themeColor="text1"/>
              </w:rPr>
              <w:t>Names of pension fund</w:t>
            </w:r>
          </w:p>
        </w:tc>
        <w:tc>
          <w:tcPr>
            <w:tcW w:w="1890" w:type="dxa"/>
            <w:shd w:val="clear" w:color="auto" w:fill="DDCB9F"/>
          </w:tcPr>
          <w:p w14:paraId="25A5CA83" w14:textId="0A463D45" w:rsidR="00F23746" w:rsidRPr="00F1136B" w:rsidRDefault="00F23746" w:rsidP="00FD402D">
            <w:pPr>
              <w:spacing w:line="276" w:lineRule="auto"/>
              <w:ind w:left="87"/>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Number of Staff</w:t>
            </w:r>
          </w:p>
        </w:tc>
        <w:tc>
          <w:tcPr>
            <w:tcW w:w="2880" w:type="dxa"/>
            <w:shd w:val="clear" w:color="auto" w:fill="DDCB9F"/>
            <w:vAlign w:val="center"/>
          </w:tcPr>
          <w:p w14:paraId="43A6A200" w14:textId="58AAA5C1" w:rsidR="00F23746" w:rsidRPr="00F1136B" w:rsidRDefault="00F23746" w:rsidP="00FD402D">
            <w:pPr>
              <w:spacing w:line="276" w:lineRule="auto"/>
              <w:ind w:left="87"/>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F1136B">
              <w:rPr>
                <w:rFonts w:ascii="Arial" w:eastAsia="Times New Roman" w:hAnsi="Arial" w:cs="Arial"/>
                <w:color w:val="000000" w:themeColor="text1"/>
              </w:rPr>
              <w:t>Name of Medical Aids</w:t>
            </w:r>
          </w:p>
        </w:tc>
        <w:tc>
          <w:tcPr>
            <w:tcW w:w="1980" w:type="dxa"/>
            <w:shd w:val="clear" w:color="auto" w:fill="DDCB9F"/>
          </w:tcPr>
          <w:p w14:paraId="4A9703E1" w14:textId="71286956" w:rsidR="00F23746" w:rsidRPr="00F1136B" w:rsidRDefault="00F23746" w:rsidP="00FD402D">
            <w:pPr>
              <w:spacing w:line="276" w:lineRule="auto"/>
              <w:ind w:left="87"/>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Number of Staff</w:t>
            </w:r>
          </w:p>
        </w:tc>
      </w:tr>
      <w:tr w:rsidR="00F23746" w:rsidRPr="00F1136B" w14:paraId="54715CA9" w14:textId="1E7C9EFD" w:rsidTr="000B021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330" w:type="dxa"/>
            <w:shd w:val="clear" w:color="auto" w:fill="FFFFFF" w:themeFill="background1"/>
          </w:tcPr>
          <w:p w14:paraId="70BDFCE1" w14:textId="77777777" w:rsidR="00F23746" w:rsidRPr="00F1136B" w:rsidRDefault="00F23746" w:rsidP="00165472">
            <w:pPr>
              <w:spacing w:line="276" w:lineRule="auto"/>
              <w:ind w:left="86"/>
              <w:jc w:val="both"/>
              <w:rPr>
                <w:rFonts w:ascii="Arial" w:eastAsia="Times New Roman" w:hAnsi="Arial" w:cs="Arial"/>
                <w:color w:val="000000" w:themeColor="text1"/>
              </w:rPr>
            </w:pPr>
            <w:r w:rsidRPr="00F1136B">
              <w:rPr>
                <w:rFonts w:ascii="Arial" w:eastAsia="Times New Roman" w:hAnsi="Arial" w:cs="Arial"/>
                <w:color w:val="000000" w:themeColor="text1"/>
              </w:rPr>
              <w:t>Cape Joint Pension Fund</w:t>
            </w:r>
          </w:p>
        </w:tc>
        <w:tc>
          <w:tcPr>
            <w:tcW w:w="1890" w:type="dxa"/>
            <w:shd w:val="clear" w:color="auto" w:fill="FFFFFF" w:themeFill="background1"/>
          </w:tcPr>
          <w:p w14:paraId="6ED94BEA" w14:textId="4E58FF97" w:rsidR="00F23746" w:rsidRPr="001869CC" w:rsidRDefault="00F23746" w:rsidP="00165472">
            <w:pPr>
              <w:spacing w:line="276" w:lineRule="auto"/>
              <w:ind w:left="8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01</w:t>
            </w:r>
          </w:p>
        </w:tc>
        <w:tc>
          <w:tcPr>
            <w:tcW w:w="2880" w:type="dxa"/>
            <w:shd w:val="clear" w:color="auto" w:fill="FFFFFF" w:themeFill="background1"/>
          </w:tcPr>
          <w:p w14:paraId="32BEB203" w14:textId="6456BE8E" w:rsidR="00F23746" w:rsidRPr="001869CC" w:rsidRDefault="00F23746" w:rsidP="00165472">
            <w:pPr>
              <w:spacing w:line="276" w:lineRule="auto"/>
              <w:ind w:left="8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proofErr w:type="spellStart"/>
            <w:r w:rsidRPr="001869CC">
              <w:rPr>
                <w:rFonts w:ascii="Arial" w:eastAsia="Times New Roman" w:hAnsi="Arial" w:cs="Arial"/>
                <w:b/>
                <w:color w:val="000000" w:themeColor="text1"/>
              </w:rPr>
              <w:t>Bonitas</w:t>
            </w:r>
            <w:proofErr w:type="spellEnd"/>
          </w:p>
        </w:tc>
        <w:tc>
          <w:tcPr>
            <w:tcW w:w="1980" w:type="dxa"/>
            <w:shd w:val="clear" w:color="auto" w:fill="FFFFFF" w:themeFill="background1"/>
          </w:tcPr>
          <w:p w14:paraId="2DEC17FE" w14:textId="4E128AC8" w:rsidR="00F23746" w:rsidRPr="001869CC" w:rsidRDefault="00F23746" w:rsidP="00165472">
            <w:pPr>
              <w:spacing w:line="276" w:lineRule="auto"/>
              <w:ind w:left="8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71</w:t>
            </w:r>
          </w:p>
        </w:tc>
      </w:tr>
      <w:tr w:rsidR="00F23746" w:rsidRPr="00F1136B" w14:paraId="62351C3F" w14:textId="55613B12" w:rsidTr="000B0217">
        <w:trPr>
          <w:trHeight w:val="310"/>
        </w:trPr>
        <w:tc>
          <w:tcPr>
            <w:cnfStyle w:val="001000000000" w:firstRow="0" w:lastRow="0" w:firstColumn="1" w:lastColumn="0" w:oddVBand="0" w:evenVBand="0" w:oddHBand="0" w:evenHBand="0" w:firstRowFirstColumn="0" w:firstRowLastColumn="0" w:lastRowFirstColumn="0" w:lastRowLastColumn="0"/>
            <w:tcW w:w="3330" w:type="dxa"/>
            <w:shd w:val="clear" w:color="auto" w:fill="FFFFFF" w:themeFill="background1"/>
          </w:tcPr>
          <w:p w14:paraId="1BFCB2F0" w14:textId="77777777" w:rsidR="00F23746" w:rsidRPr="00F1136B" w:rsidRDefault="00F23746" w:rsidP="00165472">
            <w:pPr>
              <w:spacing w:line="276" w:lineRule="auto"/>
              <w:ind w:left="86"/>
              <w:jc w:val="both"/>
              <w:rPr>
                <w:rFonts w:ascii="Arial" w:eastAsia="Times New Roman" w:hAnsi="Arial" w:cs="Arial"/>
                <w:color w:val="000000" w:themeColor="text1"/>
              </w:rPr>
            </w:pPr>
            <w:r w:rsidRPr="00F1136B">
              <w:rPr>
                <w:rFonts w:ascii="Arial" w:eastAsia="Times New Roman" w:hAnsi="Arial" w:cs="Arial"/>
                <w:color w:val="000000" w:themeColor="text1"/>
              </w:rPr>
              <w:t>Cape Joint Retirement</w:t>
            </w:r>
          </w:p>
        </w:tc>
        <w:tc>
          <w:tcPr>
            <w:tcW w:w="1890" w:type="dxa"/>
            <w:shd w:val="clear" w:color="auto" w:fill="FFFFFF" w:themeFill="background1"/>
          </w:tcPr>
          <w:p w14:paraId="03B66B4A" w14:textId="680CA5EC" w:rsidR="00F23746" w:rsidRPr="001869CC" w:rsidRDefault="00F23746" w:rsidP="00165472">
            <w:pPr>
              <w:spacing w:line="276" w:lineRule="auto"/>
              <w:ind w:left="87"/>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285</w:t>
            </w:r>
          </w:p>
        </w:tc>
        <w:tc>
          <w:tcPr>
            <w:tcW w:w="2880" w:type="dxa"/>
            <w:shd w:val="clear" w:color="auto" w:fill="FFFFFF" w:themeFill="background1"/>
          </w:tcPr>
          <w:p w14:paraId="0C66097C" w14:textId="2142334A" w:rsidR="00F23746" w:rsidRPr="001869CC" w:rsidRDefault="00F23746" w:rsidP="00165472">
            <w:pPr>
              <w:spacing w:line="276" w:lineRule="auto"/>
              <w:ind w:left="87"/>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LA Health</w:t>
            </w:r>
          </w:p>
        </w:tc>
        <w:tc>
          <w:tcPr>
            <w:tcW w:w="1980" w:type="dxa"/>
            <w:shd w:val="clear" w:color="auto" w:fill="FFFFFF" w:themeFill="background1"/>
          </w:tcPr>
          <w:p w14:paraId="0E240C8A" w14:textId="48A08E6B" w:rsidR="00F23746" w:rsidRPr="001869CC" w:rsidRDefault="00F23746" w:rsidP="00165472">
            <w:pPr>
              <w:spacing w:line="276" w:lineRule="auto"/>
              <w:ind w:left="87"/>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55</w:t>
            </w:r>
          </w:p>
        </w:tc>
      </w:tr>
      <w:tr w:rsidR="00F23746" w:rsidRPr="00F1136B" w14:paraId="3D869DE9" w14:textId="1801CC4C" w:rsidTr="000B021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330" w:type="dxa"/>
            <w:shd w:val="clear" w:color="auto" w:fill="FFFFFF" w:themeFill="background1"/>
          </w:tcPr>
          <w:p w14:paraId="2A898676" w14:textId="77777777" w:rsidR="00F23746" w:rsidRPr="00F1136B" w:rsidRDefault="00F23746" w:rsidP="00165472">
            <w:pPr>
              <w:spacing w:line="276" w:lineRule="auto"/>
              <w:ind w:left="82"/>
              <w:jc w:val="both"/>
              <w:rPr>
                <w:rFonts w:ascii="Arial" w:eastAsia="Times New Roman" w:hAnsi="Arial" w:cs="Arial"/>
                <w:color w:val="000000" w:themeColor="text1"/>
              </w:rPr>
            </w:pPr>
            <w:r w:rsidRPr="00F1136B">
              <w:rPr>
                <w:rFonts w:ascii="Arial" w:eastAsia="Times New Roman" w:hAnsi="Arial" w:cs="Arial"/>
                <w:color w:val="000000" w:themeColor="text1"/>
              </w:rPr>
              <w:t>SALA Pension Fund</w:t>
            </w:r>
          </w:p>
        </w:tc>
        <w:tc>
          <w:tcPr>
            <w:tcW w:w="1890" w:type="dxa"/>
            <w:shd w:val="clear" w:color="auto" w:fill="FFFFFF" w:themeFill="background1"/>
          </w:tcPr>
          <w:p w14:paraId="64DA7847" w14:textId="47F3D10A" w:rsidR="00F23746" w:rsidRPr="001869CC" w:rsidRDefault="00F23746"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97</w:t>
            </w:r>
          </w:p>
        </w:tc>
        <w:tc>
          <w:tcPr>
            <w:tcW w:w="2880" w:type="dxa"/>
            <w:shd w:val="clear" w:color="auto" w:fill="FFFFFF" w:themeFill="background1"/>
          </w:tcPr>
          <w:p w14:paraId="64F2F3F3" w14:textId="083E9B5A" w:rsidR="00F23746" w:rsidRPr="001869CC" w:rsidRDefault="00F23746"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SAMWU Med</w:t>
            </w:r>
          </w:p>
        </w:tc>
        <w:tc>
          <w:tcPr>
            <w:tcW w:w="1980" w:type="dxa"/>
            <w:shd w:val="clear" w:color="auto" w:fill="FFFFFF" w:themeFill="background1"/>
          </w:tcPr>
          <w:p w14:paraId="18074200" w14:textId="40458236" w:rsidR="00F23746" w:rsidRPr="001869CC" w:rsidRDefault="00F23746"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84</w:t>
            </w:r>
          </w:p>
        </w:tc>
      </w:tr>
      <w:tr w:rsidR="00F23746" w:rsidRPr="00F1136B" w14:paraId="069C397E" w14:textId="697BAAED" w:rsidTr="000B0217">
        <w:trPr>
          <w:trHeight w:val="305"/>
        </w:trPr>
        <w:tc>
          <w:tcPr>
            <w:cnfStyle w:val="001000000000" w:firstRow="0" w:lastRow="0" w:firstColumn="1" w:lastColumn="0" w:oddVBand="0" w:evenVBand="0" w:oddHBand="0" w:evenHBand="0" w:firstRowFirstColumn="0" w:firstRowLastColumn="0" w:lastRowFirstColumn="0" w:lastRowLastColumn="0"/>
            <w:tcW w:w="3330" w:type="dxa"/>
            <w:shd w:val="clear" w:color="auto" w:fill="FFFFFF" w:themeFill="background1"/>
          </w:tcPr>
          <w:p w14:paraId="7064C371" w14:textId="77777777" w:rsidR="00F23746" w:rsidRPr="00F1136B" w:rsidRDefault="00F23746" w:rsidP="00165472">
            <w:pPr>
              <w:spacing w:line="276" w:lineRule="auto"/>
              <w:ind w:left="82"/>
              <w:jc w:val="both"/>
              <w:rPr>
                <w:rFonts w:ascii="Arial" w:eastAsia="Times New Roman" w:hAnsi="Arial" w:cs="Arial"/>
                <w:color w:val="000000" w:themeColor="text1"/>
              </w:rPr>
            </w:pPr>
            <w:r w:rsidRPr="00F1136B">
              <w:rPr>
                <w:rFonts w:ascii="Arial" w:eastAsia="Times New Roman" w:hAnsi="Arial" w:cs="Arial"/>
                <w:color w:val="000000" w:themeColor="text1"/>
              </w:rPr>
              <w:t>SAMWU Provident Fund</w:t>
            </w:r>
          </w:p>
        </w:tc>
        <w:tc>
          <w:tcPr>
            <w:tcW w:w="1890" w:type="dxa"/>
            <w:shd w:val="clear" w:color="auto" w:fill="FFFFFF" w:themeFill="background1"/>
          </w:tcPr>
          <w:p w14:paraId="71CBD47A" w14:textId="35B6E577" w:rsidR="00F23746" w:rsidRPr="001869CC" w:rsidRDefault="00F23746"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145</w:t>
            </w:r>
          </w:p>
        </w:tc>
        <w:tc>
          <w:tcPr>
            <w:tcW w:w="2880" w:type="dxa"/>
            <w:shd w:val="clear" w:color="auto" w:fill="FFFFFF" w:themeFill="background1"/>
          </w:tcPr>
          <w:p w14:paraId="035701E3" w14:textId="2C45188E" w:rsidR="00F23746" w:rsidRPr="001869CC" w:rsidRDefault="00F23746"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Key Health</w:t>
            </w:r>
          </w:p>
        </w:tc>
        <w:tc>
          <w:tcPr>
            <w:tcW w:w="1980" w:type="dxa"/>
            <w:shd w:val="clear" w:color="auto" w:fill="FFFFFF" w:themeFill="background1"/>
          </w:tcPr>
          <w:p w14:paraId="48593764" w14:textId="5160AC72" w:rsidR="00F23746" w:rsidRPr="001869CC" w:rsidRDefault="00F23746" w:rsidP="00165472">
            <w:pPr>
              <w:spacing w:line="276" w:lineRule="auto"/>
              <w:ind w:left="8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31</w:t>
            </w:r>
          </w:p>
        </w:tc>
      </w:tr>
      <w:tr w:rsidR="00F23746" w:rsidRPr="00F1136B" w14:paraId="319F4298" w14:textId="21AEC362" w:rsidTr="000B021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20" w:type="dxa"/>
            <w:gridSpan w:val="2"/>
            <w:shd w:val="clear" w:color="auto" w:fill="auto"/>
          </w:tcPr>
          <w:p w14:paraId="19936FAD" w14:textId="77777777" w:rsidR="00F23746" w:rsidRPr="001869CC" w:rsidRDefault="00F23746" w:rsidP="00165472">
            <w:pPr>
              <w:spacing w:line="276" w:lineRule="auto"/>
              <w:ind w:left="82"/>
              <w:jc w:val="both"/>
              <w:rPr>
                <w:rFonts w:ascii="Arial" w:eastAsia="Times New Roman" w:hAnsi="Arial" w:cs="Arial"/>
                <w:b w:val="0"/>
                <w:color w:val="000000" w:themeColor="text1"/>
              </w:rPr>
            </w:pPr>
          </w:p>
        </w:tc>
        <w:tc>
          <w:tcPr>
            <w:tcW w:w="2880" w:type="dxa"/>
            <w:shd w:val="clear" w:color="auto" w:fill="FFFFFF" w:themeFill="background1"/>
          </w:tcPr>
          <w:p w14:paraId="7D69C8E1" w14:textId="33A344CE" w:rsidR="00F23746" w:rsidRPr="001869CC" w:rsidRDefault="00F23746"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proofErr w:type="spellStart"/>
            <w:r w:rsidRPr="001869CC">
              <w:rPr>
                <w:rFonts w:ascii="Arial" w:eastAsia="Times New Roman" w:hAnsi="Arial" w:cs="Arial"/>
                <w:b/>
                <w:color w:val="000000" w:themeColor="text1"/>
              </w:rPr>
              <w:t>Hosmed</w:t>
            </w:r>
            <w:proofErr w:type="spellEnd"/>
          </w:p>
        </w:tc>
        <w:tc>
          <w:tcPr>
            <w:tcW w:w="1980" w:type="dxa"/>
            <w:shd w:val="clear" w:color="auto" w:fill="FFFFFF" w:themeFill="background1"/>
          </w:tcPr>
          <w:p w14:paraId="488A4817" w14:textId="7E4ACEAB" w:rsidR="00F23746" w:rsidRPr="001869CC" w:rsidRDefault="00F23746" w:rsidP="00165472">
            <w:pPr>
              <w:spacing w:line="276" w:lineRule="auto"/>
              <w:ind w:left="8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04</w:t>
            </w:r>
          </w:p>
        </w:tc>
      </w:tr>
    </w:tbl>
    <w:p w14:paraId="60C84F4E" w14:textId="77777777" w:rsidR="003E6D22" w:rsidRDefault="003E6D22" w:rsidP="00165472">
      <w:pPr>
        <w:spacing w:after="6" w:line="276" w:lineRule="auto"/>
        <w:jc w:val="both"/>
        <w:rPr>
          <w:rFonts w:ascii="Arial" w:eastAsia="Times New Roman" w:hAnsi="Arial" w:cs="Arial"/>
          <w:b/>
          <w:color w:val="000000" w:themeColor="text1"/>
          <w:sz w:val="22"/>
          <w:szCs w:val="22"/>
          <w:lang w:eastAsia="en-ZA"/>
        </w:rPr>
      </w:pPr>
    </w:p>
    <w:p w14:paraId="06F953A7" w14:textId="0365505A" w:rsidR="00B43D4A" w:rsidRDefault="00B43D4A" w:rsidP="00165472">
      <w:pPr>
        <w:spacing w:after="6" w:line="276" w:lineRule="auto"/>
        <w:jc w:val="both"/>
        <w:rPr>
          <w:rFonts w:ascii="Arial" w:eastAsia="Times New Roman" w:hAnsi="Arial" w:cs="Arial"/>
          <w:b/>
          <w:color w:val="000000" w:themeColor="text1"/>
          <w:sz w:val="22"/>
          <w:szCs w:val="22"/>
          <w:lang w:eastAsia="en-ZA"/>
        </w:rPr>
      </w:pPr>
      <w:bookmarkStart w:id="23" w:name="_Hlk127473068"/>
      <w:r w:rsidRPr="00F1136B">
        <w:rPr>
          <w:rFonts w:ascii="Arial" w:eastAsia="Times New Roman" w:hAnsi="Arial" w:cs="Arial"/>
          <w:b/>
          <w:color w:val="000000" w:themeColor="text1"/>
          <w:sz w:val="22"/>
          <w:szCs w:val="22"/>
          <w:lang w:eastAsia="en-ZA"/>
        </w:rPr>
        <w:t xml:space="preserve">4.2.9.3 Employee </w:t>
      </w:r>
      <w:r w:rsidR="00C95F0B" w:rsidRPr="00F1136B">
        <w:rPr>
          <w:rFonts w:ascii="Arial" w:eastAsia="Times New Roman" w:hAnsi="Arial" w:cs="Arial"/>
          <w:b/>
          <w:color w:val="000000" w:themeColor="text1"/>
          <w:sz w:val="22"/>
          <w:szCs w:val="22"/>
          <w:lang w:eastAsia="en-ZA"/>
        </w:rPr>
        <w:t xml:space="preserve">Related Cost </w:t>
      </w:r>
    </w:p>
    <w:tbl>
      <w:tblPr>
        <w:tblStyle w:val="TableGrid"/>
        <w:tblW w:w="10080" w:type="dxa"/>
        <w:tblInd w:w="-365" w:type="dxa"/>
        <w:tblLook w:val="04A0" w:firstRow="1" w:lastRow="0" w:firstColumn="1" w:lastColumn="0" w:noHBand="0" w:noVBand="1"/>
      </w:tblPr>
      <w:tblGrid>
        <w:gridCol w:w="3344"/>
        <w:gridCol w:w="1684"/>
        <w:gridCol w:w="1684"/>
        <w:gridCol w:w="1684"/>
        <w:gridCol w:w="1684"/>
      </w:tblGrid>
      <w:tr w:rsidR="00AA19D5" w:rsidRPr="00F1136B" w14:paraId="04260564" w14:textId="4B6F4E45" w:rsidTr="00AA19D5">
        <w:trPr>
          <w:trHeight w:val="376"/>
        </w:trPr>
        <w:tc>
          <w:tcPr>
            <w:tcW w:w="3344" w:type="dxa"/>
            <w:shd w:val="clear" w:color="auto" w:fill="DDCB9F"/>
          </w:tcPr>
          <w:p w14:paraId="260AE92A" w14:textId="77777777" w:rsidR="00AA19D5" w:rsidRPr="00F1136B" w:rsidRDefault="00AA19D5" w:rsidP="00165472">
            <w:pPr>
              <w:spacing w:after="6" w:line="276" w:lineRule="auto"/>
              <w:jc w:val="both"/>
              <w:rPr>
                <w:rFonts w:ascii="Arial" w:hAnsi="Arial" w:cs="Arial"/>
                <w:b/>
                <w:color w:val="000000" w:themeColor="text1"/>
                <w:sz w:val="22"/>
                <w:szCs w:val="22"/>
              </w:rPr>
            </w:pPr>
            <w:r w:rsidRPr="00F1136B">
              <w:rPr>
                <w:rFonts w:ascii="Arial" w:hAnsi="Arial" w:cs="Arial"/>
                <w:b/>
                <w:color w:val="000000" w:themeColor="text1"/>
                <w:sz w:val="22"/>
                <w:szCs w:val="22"/>
              </w:rPr>
              <w:t xml:space="preserve">Related Cost </w:t>
            </w:r>
          </w:p>
        </w:tc>
        <w:tc>
          <w:tcPr>
            <w:tcW w:w="1684" w:type="dxa"/>
            <w:shd w:val="clear" w:color="auto" w:fill="DDCB9F"/>
          </w:tcPr>
          <w:p w14:paraId="0B9FAC47" w14:textId="77777777" w:rsidR="00AA19D5" w:rsidRPr="00F1136B" w:rsidRDefault="00AA19D5" w:rsidP="00165472">
            <w:pPr>
              <w:spacing w:after="6" w:line="276" w:lineRule="auto"/>
              <w:jc w:val="both"/>
              <w:rPr>
                <w:rFonts w:ascii="Arial" w:hAnsi="Arial" w:cs="Arial"/>
                <w:b/>
                <w:color w:val="000000" w:themeColor="text1"/>
                <w:sz w:val="22"/>
                <w:szCs w:val="22"/>
              </w:rPr>
            </w:pPr>
            <w:r w:rsidRPr="00F1136B">
              <w:rPr>
                <w:rFonts w:ascii="Arial" w:hAnsi="Arial" w:cs="Arial"/>
                <w:b/>
                <w:color w:val="000000" w:themeColor="text1"/>
                <w:sz w:val="22"/>
                <w:szCs w:val="22"/>
              </w:rPr>
              <w:t>2018/2019</w:t>
            </w:r>
          </w:p>
        </w:tc>
        <w:tc>
          <w:tcPr>
            <w:tcW w:w="1684" w:type="dxa"/>
            <w:shd w:val="clear" w:color="auto" w:fill="DDCB9F"/>
          </w:tcPr>
          <w:p w14:paraId="07A0E63B" w14:textId="77777777" w:rsidR="00AA19D5" w:rsidRPr="00F1136B" w:rsidRDefault="00AA19D5" w:rsidP="00165472">
            <w:pPr>
              <w:spacing w:after="6" w:line="276" w:lineRule="auto"/>
              <w:jc w:val="both"/>
              <w:rPr>
                <w:rFonts w:ascii="Arial" w:hAnsi="Arial" w:cs="Arial"/>
                <w:b/>
                <w:color w:val="000000" w:themeColor="text1"/>
                <w:sz w:val="22"/>
                <w:szCs w:val="22"/>
              </w:rPr>
            </w:pPr>
            <w:r w:rsidRPr="00F1136B">
              <w:rPr>
                <w:rFonts w:ascii="Arial" w:hAnsi="Arial" w:cs="Arial"/>
                <w:b/>
                <w:color w:val="000000" w:themeColor="text1"/>
                <w:sz w:val="22"/>
                <w:szCs w:val="22"/>
              </w:rPr>
              <w:t>2019-20</w:t>
            </w:r>
          </w:p>
        </w:tc>
        <w:tc>
          <w:tcPr>
            <w:tcW w:w="1684" w:type="dxa"/>
            <w:shd w:val="clear" w:color="auto" w:fill="DDCB9F"/>
          </w:tcPr>
          <w:p w14:paraId="6E66C7B2" w14:textId="77777777" w:rsidR="00AA19D5" w:rsidRPr="00F1136B" w:rsidRDefault="00AA19D5" w:rsidP="00165472">
            <w:pPr>
              <w:spacing w:after="6" w:line="276" w:lineRule="auto"/>
              <w:jc w:val="both"/>
              <w:rPr>
                <w:rFonts w:ascii="Arial" w:hAnsi="Arial" w:cs="Arial"/>
                <w:b/>
                <w:color w:val="000000" w:themeColor="text1"/>
                <w:sz w:val="22"/>
                <w:szCs w:val="22"/>
              </w:rPr>
            </w:pPr>
            <w:r w:rsidRPr="00F1136B">
              <w:rPr>
                <w:rFonts w:ascii="Arial" w:hAnsi="Arial" w:cs="Arial"/>
                <w:b/>
                <w:color w:val="000000" w:themeColor="text1"/>
                <w:sz w:val="22"/>
                <w:szCs w:val="22"/>
              </w:rPr>
              <w:t>2020-21</w:t>
            </w:r>
          </w:p>
        </w:tc>
        <w:tc>
          <w:tcPr>
            <w:tcW w:w="1684" w:type="dxa"/>
            <w:shd w:val="clear" w:color="auto" w:fill="DDCB9F"/>
          </w:tcPr>
          <w:p w14:paraId="081A8197" w14:textId="70DC456A" w:rsidR="00AA19D5" w:rsidRPr="00F1136B" w:rsidRDefault="00AA19D5" w:rsidP="00165472">
            <w:pPr>
              <w:spacing w:after="6" w:line="276" w:lineRule="auto"/>
              <w:jc w:val="both"/>
              <w:rPr>
                <w:rFonts w:ascii="Arial" w:hAnsi="Arial" w:cs="Arial"/>
                <w:b/>
                <w:color w:val="000000" w:themeColor="text1"/>
                <w:sz w:val="22"/>
                <w:szCs w:val="22"/>
              </w:rPr>
            </w:pPr>
            <w:r>
              <w:rPr>
                <w:rFonts w:ascii="Arial" w:hAnsi="Arial" w:cs="Arial"/>
                <w:b/>
                <w:color w:val="000000" w:themeColor="text1"/>
                <w:sz w:val="22"/>
                <w:szCs w:val="22"/>
              </w:rPr>
              <w:t>2021-22</w:t>
            </w:r>
          </w:p>
        </w:tc>
      </w:tr>
      <w:tr w:rsidR="00AA19D5" w:rsidRPr="00F1136B" w14:paraId="7951B29C" w14:textId="7BEA2D22" w:rsidTr="00F107BE">
        <w:trPr>
          <w:trHeight w:val="361"/>
        </w:trPr>
        <w:tc>
          <w:tcPr>
            <w:tcW w:w="3344" w:type="dxa"/>
          </w:tcPr>
          <w:p w14:paraId="41A9873F" w14:textId="77777777" w:rsidR="00AA19D5" w:rsidRPr="00F1136B" w:rsidRDefault="00AA19D5" w:rsidP="009D120E">
            <w:pPr>
              <w:tabs>
                <w:tab w:val="center" w:pos="1599"/>
              </w:tabs>
              <w:spacing w:after="6" w:line="276" w:lineRule="auto"/>
              <w:jc w:val="both"/>
              <w:rPr>
                <w:rFonts w:ascii="Arial" w:hAnsi="Arial" w:cs="Arial"/>
                <w:b/>
                <w:color w:val="000000" w:themeColor="text1"/>
                <w:sz w:val="22"/>
                <w:szCs w:val="22"/>
              </w:rPr>
            </w:pPr>
            <w:r w:rsidRPr="00F1136B">
              <w:rPr>
                <w:rFonts w:ascii="Arial" w:hAnsi="Arial" w:cs="Arial"/>
                <w:b/>
                <w:color w:val="000000" w:themeColor="text1"/>
                <w:sz w:val="22"/>
                <w:szCs w:val="22"/>
              </w:rPr>
              <w:t xml:space="preserve">Salaries </w:t>
            </w:r>
            <w:r w:rsidRPr="00F1136B">
              <w:rPr>
                <w:rFonts w:ascii="Arial" w:hAnsi="Arial" w:cs="Arial"/>
                <w:b/>
                <w:color w:val="000000" w:themeColor="text1"/>
                <w:sz w:val="22"/>
                <w:szCs w:val="22"/>
              </w:rPr>
              <w:tab/>
            </w:r>
          </w:p>
        </w:tc>
        <w:tc>
          <w:tcPr>
            <w:tcW w:w="1684" w:type="dxa"/>
          </w:tcPr>
          <w:p w14:paraId="1FB66563" w14:textId="77777777" w:rsidR="00AA19D5" w:rsidRPr="00F1136B" w:rsidRDefault="00AA19D5" w:rsidP="009D120E">
            <w:pPr>
              <w:spacing w:after="6" w:line="276" w:lineRule="auto"/>
              <w:jc w:val="both"/>
              <w:rPr>
                <w:rFonts w:ascii="Arial" w:hAnsi="Arial" w:cs="Arial"/>
                <w:b/>
                <w:color w:val="000000" w:themeColor="text1"/>
                <w:sz w:val="22"/>
                <w:szCs w:val="22"/>
              </w:rPr>
            </w:pPr>
            <w:r w:rsidRPr="00F1136B">
              <w:rPr>
                <w:rFonts w:ascii="Arial" w:hAnsi="Arial" w:cs="Arial"/>
                <w:b/>
                <w:color w:val="000000" w:themeColor="text1"/>
                <w:sz w:val="22"/>
                <w:szCs w:val="22"/>
              </w:rPr>
              <w:t>R 165 707 276</w:t>
            </w:r>
          </w:p>
        </w:tc>
        <w:tc>
          <w:tcPr>
            <w:tcW w:w="1684" w:type="dxa"/>
          </w:tcPr>
          <w:p w14:paraId="335C5737" w14:textId="77777777" w:rsidR="00AA19D5" w:rsidRPr="00F1136B" w:rsidRDefault="00AA19D5" w:rsidP="009D120E">
            <w:pPr>
              <w:spacing w:after="6" w:line="276" w:lineRule="auto"/>
              <w:jc w:val="both"/>
              <w:rPr>
                <w:rFonts w:ascii="Arial" w:hAnsi="Arial" w:cs="Arial"/>
                <w:b/>
                <w:color w:val="000000" w:themeColor="text1"/>
                <w:sz w:val="22"/>
                <w:szCs w:val="22"/>
              </w:rPr>
            </w:pPr>
            <w:r w:rsidRPr="00F1136B">
              <w:rPr>
                <w:rFonts w:ascii="Arial" w:hAnsi="Arial" w:cs="Arial"/>
                <w:b/>
                <w:color w:val="000000" w:themeColor="text1"/>
                <w:sz w:val="22"/>
                <w:szCs w:val="22"/>
              </w:rPr>
              <w:t>R 190 680 765</w:t>
            </w:r>
          </w:p>
        </w:tc>
        <w:tc>
          <w:tcPr>
            <w:tcW w:w="1684" w:type="dxa"/>
            <w:shd w:val="clear" w:color="auto" w:fill="FFFFFF" w:themeFill="background1"/>
          </w:tcPr>
          <w:p w14:paraId="11F768AC" w14:textId="1B01E46F" w:rsidR="00AA19D5" w:rsidRPr="00F1136B" w:rsidRDefault="00F107BE" w:rsidP="009D120E">
            <w:pPr>
              <w:spacing w:after="6" w:line="276" w:lineRule="auto"/>
              <w:jc w:val="both"/>
              <w:rPr>
                <w:rFonts w:ascii="Arial" w:hAnsi="Arial" w:cs="Arial"/>
                <w:b/>
                <w:color w:val="000000" w:themeColor="text1"/>
                <w:sz w:val="22"/>
                <w:szCs w:val="22"/>
              </w:rPr>
            </w:pPr>
            <w:r>
              <w:rPr>
                <w:rFonts w:ascii="Arial" w:hAnsi="Arial" w:cs="Arial"/>
                <w:b/>
                <w:color w:val="000000" w:themeColor="text1"/>
                <w:sz w:val="22"/>
                <w:szCs w:val="22"/>
              </w:rPr>
              <w:t>217 141 964</w:t>
            </w:r>
          </w:p>
        </w:tc>
        <w:tc>
          <w:tcPr>
            <w:tcW w:w="1684" w:type="dxa"/>
            <w:shd w:val="clear" w:color="auto" w:fill="auto"/>
          </w:tcPr>
          <w:p w14:paraId="61D262CB" w14:textId="61DDC270" w:rsidR="00AA19D5" w:rsidRDefault="00F107BE" w:rsidP="009D120E">
            <w:pPr>
              <w:spacing w:after="6" w:line="276" w:lineRule="auto"/>
              <w:jc w:val="both"/>
              <w:rPr>
                <w:rFonts w:ascii="Arial" w:hAnsi="Arial" w:cs="Arial"/>
                <w:b/>
                <w:color w:val="000000" w:themeColor="text1"/>
                <w:sz w:val="22"/>
                <w:szCs w:val="22"/>
              </w:rPr>
            </w:pPr>
            <w:r>
              <w:rPr>
                <w:rFonts w:ascii="Arial" w:hAnsi="Arial" w:cs="Arial"/>
                <w:b/>
                <w:color w:val="000000" w:themeColor="text1"/>
                <w:sz w:val="22"/>
                <w:szCs w:val="22"/>
              </w:rPr>
              <w:t>214 975 574</w:t>
            </w:r>
          </w:p>
        </w:tc>
      </w:tr>
      <w:tr w:rsidR="00AA19D5" w:rsidRPr="00F1136B" w14:paraId="797A61B7" w14:textId="5F24DFE2" w:rsidTr="00F107BE">
        <w:trPr>
          <w:trHeight w:val="385"/>
        </w:trPr>
        <w:tc>
          <w:tcPr>
            <w:tcW w:w="3344" w:type="dxa"/>
          </w:tcPr>
          <w:p w14:paraId="4E3DF5BE" w14:textId="77777777" w:rsidR="00AA19D5" w:rsidRPr="00F1136B" w:rsidRDefault="00AA19D5" w:rsidP="006B34B4">
            <w:pPr>
              <w:spacing w:after="6" w:line="276" w:lineRule="auto"/>
              <w:rPr>
                <w:rFonts w:ascii="Arial" w:hAnsi="Arial" w:cs="Arial"/>
                <w:b/>
                <w:color w:val="000000" w:themeColor="text1"/>
                <w:sz w:val="22"/>
                <w:szCs w:val="22"/>
              </w:rPr>
            </w:pPr>
            <w:r w:rsidRPr="00F1136B">
              <w:rPr>
                <w:rFonts w:ascii="Arial" w:hAnsi="Arial" w:cs="Arial"/>
                <w:b/>
                <w:color w:val="000000" w:themeColor="text1"/>
                <w:sz w:val="22"/>
                <w:szCs w:val="22"/>
              </w:rPr>
              <w:t xml:space="preserve">Remuneration of Councillors </w:t>
            </w:r>
          </w:p>
        </w:tc>
        <w:tc>
          <w:tcPr>
            <w:tcW w:w="1684" w:type="dxa"/>
          </w:tcPr>
          <w:p w14:paraId="3A096998" w14:textId="77777777" w:rsidR="00AA19D5" w:rsidRPr="00F1136B" w:rsidRDefault="00AA19D5" w:rsidP="009D120E">
            <w:pPr>
              <w:spacing w:after="6" w:line="276" w:lineRule="auto"/>
              <w:jc w:val="both"/>
              <w:rPr>
                <w:rFonts w:ascii="Arial" w:hAnsi="Arial" w:cs="Arial"/>
                <w:b/>
                <w:color w:val="000000" w:themeColor="text1"/>
                <w:sz w:val="22"/>
                <w:szCs w:val="22"/>
              </w:rPr>
            </w:pPr>
            <w:r w:rsidRPr="00F1136B">
              <w:rPr>
                <w:rFonts w:ascii="Arial" w:hAnsi="Arial" w:cs="Arial"/>
                <w:b/>
                <w:color w:val="000000" w:themeColor="text1"/>
                <w:sz w:val="22"/>
                <w:szCs w:val="22"/>
              </w:rPr>
              <w:t>R 10 675 513</w:t>
            </w:r>
          </w:p>
        </w:tc>
        <w:tc>
          <w:tcPr>
            <w:tcW w:w="1684" w:type="dxa"/>
            <w:shd w:val="clear" w:color="auto" w:fill="auto"/>
          </w:tcPr>
          <w:p w14:paraId="1624B175" w14:textId="77777777" w:rsidR="00AA19D5" w:rsidRPr="00F1136B" w:rsidRDefault="00AA19D5" w:rsidP="009D120E">
            <w:pPr>
              <w:spacing w:after="6" w:line="276" w:lineRule="auto"/>
              <w:jc w:val="both"/>
              <w:rPr>
                <w:rFonts w:ascii="Arial" w:hAnsi="Arial" w:cs="Arial"/>
                <w:b/>
                <w:color w:val="000000" w:themeColor="text1"/>
                <w:sz w:val="22"/>
                <w:szCs w:val="22"/>
              </w:rPr>
            </w:pPr>
            <w:r w:rsidRPr="00F1136B">
              <w:rPr>
                <w:rFonts w:ascii="Arial" w:hAnsi="Arial" w:cs="Arial"/>
                <w:b/>
                <w:color w:val="000000" w:themeColor="text1"/>
                <w:sz w:val="22"/>
                <w:szCs w:val="22"/>
              </w:rPr>
              <w:t>R 11 410 126</w:t>
            </w:r>
          </w:p>
        </w:tc>
        <w:tc>
          <w:tcPr>
            <w:tcW w:w="1684" w:type="dxa"/>
            <w:shd w:val="clear" w:color="auto" w:fill="FFFFFF" w:themeFill="background1"/>
          </w:tcPr>
          <w:p w14:paraId="767AE7E8" w14:textId="77777777" w:rsidR="00AA19D5" w:rsidRPr="00F1136B" w:rsidRDefault="00AA19D5" w:rsidP="009D120E">
            <w:pPr>
              <w:spacing w:after="6" w:line="276" w:lineRule="auto"/>
              <w:jc w:val="both"/>
              <w:rPr>
                <w:rFonts w:ascii="Arial" w:hAnsi="Arial" w:cs="Arial"/>
                <w:b/>
                <w:color w:val="000000" w:themeColor="text1"/>
                <w:sz w:val="22"/>
                <w:szCs w:val="22"/>
              </w:rPr>
            </w:pPr>
            <w:r>
              <w:rPr>
                <w:rFonts w:ascii="Arial" w:hAnsi="Arial" w:cs="Arial"/>
                <w:b/>
                <w:color w:val="000000" w:themeColor="text1"/>
                <w:sz w:val="22"/>
                <w:szCs w:val="22"/>
              </w:rPr>
              <w:t>R11 398 481</w:t>
            </w:r>
          </w:p>
        </w:tc>
        <w:tc>
          <w:tcPr>
            <w:tcW w:w="1684" w:type="dxa"/>
            <w:shd w:val="clear" w:color="auto" w:fill="auto"/>
          </w:tcPr>
          <w:p w14:paraId="24ADCEA6" w14:textId="5012D090" w:rsidR="00AA19D5" w:rsidRDefault="00F107BE" w:rsidP="009D120E">
            <w:pPr>
              <w:spacing w:after="6" w:line="276" w:lineRule="auto"/>
              <w:jc w:val="both"/>
              <w:rPr>
                <w:rFonts w:ascii="Arial" w:hAnsi="Arial" w:cs="Arial"/>
                <w:b/>
                <w:color w:val="000000" w:themeColor="text1"/>
                <w:sz w:val="22"/>
                <w:szCs w:val="22"/>
              </w:rPr>
            </w:pPr>
            <w:r>
              <w:rPr>
                <w:rFonts w:ascii="Arial" w:hAnsi="Arial" w:cs="Arial"/>
                <w:b/>
                <w:color w:val="000000" w:themeColor="text1"/>
                <w:sz w:val="22"/>
                <w:szCs w:val="22"/>
              </w:rPr>
              <w:t>11 204 692</w:t>
            </w:r>
          </w:p>
        </w:tc>
      </w:tr>
      <w:bookmarkEnd w:id="23"/>
    </w:tbl>
    <w:p w14:paraId="6703AA21" w14:textId="77777777" w:rsidR="00B43D4A" w:rsidRPr="00F1136B" w:rsidRDefault="00B43D4A" w:rsidP="00165472">
      <w:pPr>
        <w:spacing w:after="6" w:line="276" w:lineRule="auto"/>
        <w:jc w:val="both"/>
        <w:rPr>
          <w:rFonts w:ascii="Arial" w:eastAsia="Times New Roman" w:hAnsi="Arial" w:cs="Arial"/>
          <w:b/>
          <w:color w:val="000000" w:themeColor="text1"/>
          <w:sz w:val="22"/>
          <w:szCs w:val="22"/>
          <w:lang w:eastAsia="en-ZA"/>
        </w:rPr>
      </w:pPr>
    </w:p>
    <w:p w14:paraId="12A2AF8C" w14:textId="77777777" w:rsidR="00B43D4A" w:rsidRPr="00F1136B" w:rsidRDefault="00D9027E" w:rsidP="00165472">
      <w:pPr>
        <w:spacing w:after="6" w:line="276" w:lineRule="auto"/>
        <w:jc w:val="both"/>
        <w:rPr>
          <w:rFonts w:ascii="Arial" w:eastAsia="Times New Roman" w:hAnsi="Arial" w:cs="Arial"/>
          <w:b/>
          <w:color w:val="000000" w:themeColor="text1"/>
          <w:sz w:val="22"/>
          <w:szCs w:val="22"/>
          <w:lang w:eastAsia="en-ZA"/>
        </w:rPr>
      </w:pPr>
      <w:r w:rsidRPr="00F1136B">
        <w:rPr>
          <w:rFonts w:ascii="Arial" w:eastAsia="Times New Roman" w:hAnsi="Arial" w:cs="Arial"/>
          <w:b/>
          <w:color w:val="000000" w:themeColor="text1"/>
          <w:sz w:val="22"/>
          <w:szCs w:val="22"/>
          <w:lang w:eastAsia="en-ZA"/>
        </w:rPr>
        <w:t>4.2.10 Terminations</w:t>
      </w:r>
      <w:r w:rsidR="00B43D4A" w:rsidRPr="00F1136B">
        <w:rPr>
          <w:rFonts w:ascii="Arial" w:eastAsia="Times New Roman" w:hAnsi="Arial" w:cs="Arial"/>
          <w:b/>
          <w:color w:val="000000" w:themeColor="text1"/>
          <w:sz w:val="22"/>
          <w:szCs w:val="22"/>
          <w:lang w:eastAsia="en-ZA"/>
        </w:rPr>
        <w:t xml:space="preserve"> </w:t>
      </w:r>
    </w:p>
    <w:tbl>
      <w:tblPr>
        <w:tblStyle w:val="GridTable6Colorful-Accent3"/>
        <w:tblW w:w="9917"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700"/>
        <w:gridCol w:w="1800"/>
        <w:gridCol w:w="2399"/>
        <w:gridCol w:w="1509"/>
        <w:gridCol w:w="1509"/>
      </w:tblGrid>
      <w:tr w:rsidR="00957EE7" w:rsidRPr="001869CC" w14:paraId="7BDA8E2A" w14:textId="1F2334CD" w:rsidTr="00957EE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0" w:type="dxa"/>
            <w:shd w:val="clear" w:color="auto" w:fill="DDCB9F"/>
            <w:noWrap/>
            <w:vAlign w:val="center"/>
            <w:hideMark/>
          </w:tcPr>
          <w:p w14:paraId="0635557F" w14:textId="77777777" w:rsidR="00957EE7" w:rsidRPr="001869CC" w:rsidRDefault="00957EE7" w:rsidP="00026182">
            <w:pPr>
              <w:spacing w:after="6" w:line="276" w:lineRule="auto"/>
              <w:jc w:val="center"/>
              <w:rPr>
                <w:rFonts w:ascii="Arial" w:eastAsia="Times New Roman" w:hAnsi="Arial" w:cs="Arial"/>
                <w:color w:val="000000" w:themeColor="text1"/>
              </w:rPr>
            </w:pPr>
            <w:r w:rsidRPr="001869CC">
              <w:rPr>
                <w:rFonts w:ascii="Arial" w:eastAsia="Times New Roman" w:hAnsi="Arial" w:cs="Arial"/>
                <w:color w:val="000000" w:themeColor="text1"/>
              </w:rPr>
              <w:t>REASON</w:t>
            </w:r>
          </w:p>
        </w:tc>
        <w:tc>
          <w:tcPr>
            <w:tcW w:w="1800" w:type="dxa"/>
            <w:shd w:val="clear" w:color="auto" w:fill="DDCB9F"/>
            <w:noWrap/>
            <w:vAlign w:val="center"/>
            <w:hideMark/>
          </w:tcPr>
          <w:p w14:paraId="471D8F20" w14:textId="77777777" w:rsidR="00957EE7" w:rsidRPr="001869CC" w:rsidRDefault="00957EE7" w:rsidP="00026182">
            <w:pPr>
              <w:spacing w:after="6"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1869CC">
              <w:rPr>
                <w:rFonts w:ascii="Arial" w:eastAsia="Times New Roman" w:hAnsi="Arial" w:cs="Arial"/>
                <w:color w:val="000000" w:themeColor="text1"/>
              </w:rPr>
              <w:t>NUMBER 2018-19</w:t>
            </w:r>
          </w:p>
        </w:tc>
        <w:tc>
          <w:tcPr>
            <w:tcW w:w="2399" w:type="dxa"/>
            <w:shd w:val="clear" w:color="auto" w:fill="DDCB9F"/>
            <w:vAlign w:val="center"/>
          </w:tcPr>
          <w:p w14:paraId="54089BFC" w14:textId="77777777" w:rsidR="00957EE7" w:rsidRPr="001869CC" w:rsidRDefault="00957EE7" w:rsidP="00026182">
            <w:pPr>
              <w:spacing w:after="6"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1869CC">
              <w:rPr>
                <w:rFonts w:ascii="Arial" w:eastAsia="Times New Roman" w:hAnsi="Arial" w:cs="Arial"/>
                <w:color w:val="000000" w:themeColor="text1"/>
              </w:rPr>
              <w:t>2019-20</w:t>
            </w:r>
          </w:p>
        </w:tc>
        <w:tc>
          <w:tcPr>
            <w:tcW w:w="1509" w:type="dxa"/>
            <w:shd w:val="clear" w:color="auto" w:fill="DDCB9F"/>
            <w:vAlign w:val="center"/>
          </w:tcPr>
          <w:p w14:paraId="6954F8D2" w14:textId="77777777" w:rsidR="00957EE7" w:rsidRPr="001869CC" w:rsidRDefault="00957EE7" w:rsidP="00026182">
            <w:pPr>
              <w:spacing w:after="6"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1869CC">
              <w:rPr>
                <w:rFonts w:ascii="Arial" w:eastAsia="Times New Roman" w:hAnsi="Arial" w:cs="Arial"/>
                <w:color w:val="000000" w:themeColor="text1"/>
              </w:rPr>
              <w:t>2020-21</w:t>
            </w:r>
          </w:p>
        </w:tc>
        <w:tc>
          <w:tcPr>
            <w:tcW w:w="1509" w:type="dxa"/>
            <w:shd w:val="clear" w:color="auto" w:fill="DDCB9F"/>
            <w:vAlign w:val="center"/>
          </w:tcPr>
          <w:p w14:paraId="24AD6AC6" w14:textId="03F1D1F0" w:rsidR="00957EE7" w:rsidRPr="001869CC" w:rsidRDefault="00957EE7" w:rsidP="00957EE7">
            <w:pPr>
              <w:spacing w:after="6"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2021-22</w:t>
            </w:r>
          </w:p>
        </w:tc>
      </w:tr>
      <w:tr w:rsidR="00957EE7" w:rsidRPr="001869CC" w14:paraId="7B5E77C1" w14:textId="2BE600A7" w:rsidTr="00957EE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00" w:type="dxa"/>
            <w:shd w:val="clear" w:color="auto" w:fill="FFFFFF" w:themeFill="background1"/>
            <w:noWrap/>
            <w:hideMark/>
          </w:tcPr>
          <w:p w14:paraId="0A8CE775" w14:textId="77777777" w:rsidR="00957EE7" w:rsidRPr="001869CC" w:rsidRDefault="00957EE7" w:rsidP="001869CC">
            <w:pPr>
              <w:spacing w:after="6" w:line="276" w:lineRule="auto"/>
              <w:jc w:val="both"/>
              <w:rPr>
                <w:rFonts w:ascii="Arial" w:eastAsia="Times New Roman" w:hAnsi="Arial" w:cs="Arial"/>
                <w:color w:val="000000" w:themeColor="text1"/>
              </w:rPr>
            </w:pPr>
            <w:r w:rsidRPr="001869CC">
              <w:rPr>
                <w:rFonts w:ascii="Arial" w:eastAsia="Times New Roman" w:hAnsi="Arial" w:cs="Arial"/>
                <w:color w:val="000000" w:themeColor="text1"/>
              </w:rPr>
              <w:t>RETIREMENTS</w:t>
            </w:r>
          </w:p>
        </w:tc>
        <w:tc>
          <w:tcPr>
            <w:tcW w:w="1800" w:type="dxa"/>
            <w:shd w:val="clear" w:color="auto" w:fill="FFFFFF" w:themeFill="background1"/>
            <w:noWrap/>
            <w:hideMark/>
          </w:tcPr>
          <w:p w14:paraId="5A983344" w14:textId="77777777" w:rsidR="00957EE7" w:rsidRPr="001869CC" w:rsidRDefault="00957EE7" w:rsidP="001869CC">
            <w:pPr>
              <w:spacing w:after="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5</w:t>
            </w:r>
          </w:p>
        </w:tc>
        <w:tc>
          <w:tcPr>
            <w:tcW w:w="2399" w:type="dxa"/>
            <w:vMerge w:val="restart"/>
            <w:shd w:val="clear" w:color="auto" w:fill="auto"/>
          </w:tcPr>
          <w:p w14:paraId="1BF3A7A6" w14:textId="77777777" w:rsidR="00957EE7" w:rsidRPr="001869CC" w:rsidRDefault="00957EE7" w:rsidP="001869CC">
            <w:pPr>
              <w:spacing w:after="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A combined total of 20 people left the institution during the 2019/20 financial year.</w:t>
            </w:r>
          </w:p>
        </w:tc>
        <w:tc>
          <w:tcPr>
            <w:tcW w:w="1509" w:type="dxa"/>
            <w:shd w:val="clear" w:color="auto" w:fill="FFFFFF" w:themeFill="background1"/>
            <w:vAlign w:val="center"/>
          </w:tcPr>
          <w:p w14:paraId="6D734D04" w14:textId="77777777" w:rsidR="00957EE7" w:rsidRPr="001869CC" w:rsidRDefault="00957EE7" w:rsidP="00957EE7">
            <w:pPr>
              <w:spacing w:after="6"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8</w:t>
            </w:r>
          </w:p>
        </w:tc>
        <w:tc>
          <w:tcPr>
            <w:tcW w:w="1509" w:type="dxa"/>
            <w:shd w:val="clear" w:color="auto" w:fill="FFFFFF" w:themeFill="background1"/>
            <w:vAlign w:val="center"/>
          </w:tcPr>
          <w:p w14:paraId="31B3CE87" w14:textId="42F2752C" w:rsidR="00957EE7" w:rsidRPr="001869CC" w:rsidRDefault="00957EE7" w:rsidP="00957EE7">
            <w:pPr>
              <w:spacing w:after="6"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12</w:t>
            </w:r>
          </w:p>
        </w:tc>
      </w:tr>
      <w:tr w:rsidR="00957EE7" w:rsidRPr="001869CC" w14:paraId="47F80138" w14:textId="5A06CBEF" w:rsidTr="00957EE7">
        <w:trPr>
          <w:trHeight w:val="275"/>
        </w:trPr>
        <w:tc>
          <w:tcPr>
            <w:cnfStyle w:val="001000000000" w:firstRow="0" w:lastRow="0" w:firstColumn="1" w:lastColumn="0" w:oddVBand="0" w:evenVBand="0" w:oddHBand="0" w:evenHBand="0" w:firstRowFirstColumn="0" w:firstRowLastColumn="0" w:lastRowFirstColumn="0" w:lastRowLastColumn="0"/>
            <w:tcW w:w="2700" w:type="dxa"/>
            <w:shd w:val="clear" w:color="auto" w:fill="FFFFFF" w:themeFill="background1"/>
            <w:noWrap/>
            <w:hideMark/>
          </w:tcPr>
          <w:p w14:paraId="72251721" w14:textId="77777777" w:rsidR="00957EE7" w:rsidRPr="001869CC" w:rsidRDefault="00957EE7" w:rsidP="001869CC">
            <w:pPr>
              <w:spacing w:after="6" w:line="276" w:lineRule="auto"/>
              <w:jc w:val="both"/>
              <w:rPr>
                <w:rFonts w:ascii="Arial" w:eastAsia="Times New Roman" w:hAnsi="Arial" w:cs="Arial"/>
                <w:color w:val="000000" w:themeColor="text1"/>
              </w:rPr>
            </w:pPr>
            <w:r w:rsidRPr="001869CC">
              <w:rPr>
                <w:rFonts w:ascii="Arial" w:eastAsia="Times New Roman" w:hAnsi="Arial" w:cs="Arial"/>
                <w:color w:val="000000" w:themeColor="text1"/>
              </w:rPr>
              <w:t>DECEASED</w:t>
            </w:r>
          </w:p>
        </w:tc>
        <w:tc>
          <w:tcPr>
            <w:tcW w:w="1800" w:type="dxa"/>
            <w:shd w:val="clear" w:color="auto" w:fill="FFFFFF" w:themeFill="background1"/>
            <w:noWrap/>
            <w:hideMark/>
          </w:tcPr>
          <w:p w14:paraId="13F53C1C" w14:textId="77777777" w:rsidR="00957EE7" w:rsidRPr="001869CC" w:rsidRDefault="00957EE7" w:rsidP="001869CC">
            <w:pPr>
              <w:spacing w:after="6"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5</w:t>
            </w:r>
          </w:p>
        </w:tc>
        <w:tc>
          <w:tcPr>
            <w:tcW w:w="2399" w:type="dxa"/>
            <w:vMerge/>
            <w:shd w:val="clear" w:color="auto" w:fill="auto"/>
          </w:tcPr>
          <w:p w14:paraId="420FC009" w14:textId="77777777" w:rsidR="00957EE7" w:rsidRPr="001869CC" w:rsidRDefault="00957EE7" w:rsidP="001869CC">
            <w:pPr>
              <w:spacing w:after="6"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p>
        </w:tc>
        <w:tc>
          <w:tcPr>
            <w:tcW w:w="1509" w:type="dxa"/>
            <w:shd w:val="clear" w:color="auto" w:fill="FFFFFF" w:themeFill="background1"/>
            <w:vAlign w:val="center"/>
          </w:tcPr>
          <w:p w14:paraId="7146E625" w14:textId="77777777" w:rsidR="00957EE7" w:rsidRPr="001869CC" w:rsidRDefault="00957EE7" w:rsidP="00957EE7">
            <w:pPr>
              <w:spacing w:after="6"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12</w:t>
            </w:r>
          </w:p>
        </w:tc>
        <w:tc>
          <w:tcPr>
            <w:tcW w:w="1509" w:type="dxa"/>
            <w:shd w:val="clear" w:color="auto" w:fill="FFFFFF" w:themeFill="background1"/>
            <w:vAlign w:val="center"/>
          </w:tcPr>
          <w:p w14:paraId="51CA872F" w14:textId="311A4ACE" w:rsidR="00957EE7" w:rsidRPr="001869CC" w:rsidRDefault="00957EE7" w:rsidP="00957EE7">
            <w:pPr>
              <w:spacing w:after="6"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17</w:t>
            </w:r>
          </w:p>
        </w:tc>
      </w:tr>
      <w:tr w:rsidR="00957EE7" w:rsidRPr="001869CC" w14:paraId="5871627F" w14:textId="61B0FD79" w:rsidTr="00957EE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00" w:type="dxa"/>
            <w:shd w:val="clear" w:color="auto" w:fill="FFFFFF" w:themeFill="background1"/>
            <w:noWrap/>
            <w:hideMark/>
          </w:tcPr>
          <w:p w14:paraId="10538ADA" w14:textId="77777777" w:rsidR="00957EE7" w:rsidRPr="001869CC" w:rsidRDefault="00957EE7" w:rsidP="001869CC">
            <w:pPr>
              <w:spacing w:after="6" w:line="276" w:lineRule="auto"/>
              <w:jc w:val="both"/>
              <w:rPr>
                <w:rFonts w:ascii="Arial" w:eastAsia="Times New Roman" w:hAnsi="Arial" w:cs="Arial"/>
                <w:color w:val="000000" w:themeColor="text1"/>
              </w:rPr>
            </w:pPr>
            <w:r w:rsidRPr="001869CC">
              <w:rPr>
                <w:rFonts w:ascii="Arial" w:eastAsia="Times New Roman" w:hAnsi="Arial" w:cs="Arial"/>
                <w:color w:val="000000" w:themeColor="text1"/>
              </w:rPr>
              <w:t>RESIGNATIONS</w:t>
            </w:r>
          </w:p>
        </w:tc>
        <w:tc>
          <w:tcPr>
            <w:tcW w:w="1800" w:type="dxa"/>
            <w:shd w:val="clear" w:color="auto" w:fill="FFFFFF" w:themeFill="background1"/>
            <w:noWrap/>
            <w:hideMark/>
          </w:tcPr>
          <w:p w14:paraId="700287F0" w14:textId="77777777" w:rsidR="00957EE7" w:rsidRPr="001869CC" w:rsidRDefault="00957EE7" w:rsidP="001869CC">
            <w:pPr>
              <w:spacing w:after="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9</w:t>
            </w:r>
          </w:p>
        </w:tc>
        <w:tc>
          <w:tcPr>
            <w:tcW w:w="2399" w:type="dxa"/>
            <w:vMerge/>
            <w:shd w:val="clear" w:color="auto" w:fill="auto"/>
          </w:tcPr>
          <w:p w14:paraId="2C25EB9D" w14:textId="77777777" w:rsidR="00957EE7" w:rsidRPr="001869CC" w:rsidRDefault="00957EE7" w:rsidP="001869CC">
            <w:pPr>
              <w:spacing w:after="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p>
        </w:tc>
        <w:tc>
          <w:tcPr>
            <w:tcW w:w="1509" w:type="dxa"/>
            <w:shd w:val="clear" w:color="auto" w:fill="FFFFFF" w:themeFill="background1"/>
            <w:vAlign w:val="center"/>
          </w:tcPr>
          <w:p w14:paraId="45CCAF64" w14:textId="77777777" w:rsidR="00957EE7" w:rsidRPr="001869CC" w:rsidRDefault="00957EE7" w:rsidP="00957EE7">
            <w:pPr>
              <w:spacing w:after="6"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5</w:t>
            </w:r>
          </w:p>
        </w:tc>
        <w:tc>
          <w:tcPr>
            <w:tcW w:w="1509" w:type="dxa"/>
            <w:shd w:val="clear" w:color="auto" w:fill="FFFFFF" w:themeFill="background1"/>
            <w:vAlign w:val="center"/>
          </w:tcPr>
          <w:p w14:paraId="5DF8FE45" w14:textId="242E6A0E" w:rsidR="00957EE7" w:rsidRPr="001869CC" w:rsidRDefault="00957EE7" w:rsidP="00957EE7">
            <w:pPr>
              <w:spacing w:after="6"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03</w:t>
            </w:r>
          </w:p>
        </w:tc>
      </w:tr>
      <w:tr w:rsidR="00957EE7" w:rsidRPr="001869CC" w14:paraId="42458303" w14:textId="343F8BD0" w:rsidTr="00957EE7">
        <w:trPr>
          <w:trHeight w:val="275"/>
        </w:trPr>
        <w:tc>
          <w:tcPr>
            <w:cnfStyle w:val="001000000000" w:firstRow="0" w:lastRow="0" w:firstColumn="1" w:lastColumn="0" w:oddVBand="0" w:evenVBand="0" w:oddHBand="0" w:evenHBand="0" w:firstRowFirstColumn="0" w:firstRowLastColumn="0" w:lastRowFirstColumn="0" w:lastRowLastColumn="0"/>
            <w:tcW w:w="2700" w:type="dxa"/>
            <w:shd w:val="clear" w:color="auto" w:fill="FFFFFF" w:themeFill="background1"/>
            <w:noWrap/>
            <w:hideMark/>
          </w:tcPr>
          <w:p w14:paraId="10DC93CE" w14:textId="77777777" w:rsidR="00957EE7" w:rsidRPr="001869CC" w:rsidRDefault="00957EE7" w:rsidP="001869CC">
            <w:pPr>
              <w:spacing w:after="6" w:line="276" w:lineRule="auto"/>
              <w:jc w:val="both"/>
              <w:rPr>
                <w:rFonts w:ascii="Arial" w:eastAsia="Times New Roman" w:hAnsi="Arial" w:cs="Arial"/>
                <w:color w:val="000000" w:themeColor="text1"/>
              </w:rPr>
            </w:pPr>
            <w:r w:rsidRPr="001869CC">
              <w:rPr>
                <w:rFonts w:ascii="Arial" w:eastAsia="Times New Roman" w:hAnsi="Arial" w:cs="Arial"/>
                <w:color w:val="000000" w:themeColor="text1"/>
              </w:rPr>
              <w:t>MEDICALLY BOARDED</w:t>
            </w:r>
          </w:p>
        </w:tc>
        <w:tc>
          <w:tcPr>
            <w:tcW w:w="1800" w:type="dxa"/>
            <w:shd w:val="clear" w:color="auto" w:fill="FFFFFF" w:themeFill="background1"/>
            <w:noWrap/>
            <w:hideMark/>
          </w:tcPr>
          <w:p w14:paraId="791F0E5D" w14:textId="77777777" w:rsidR="00957EE7" w:rsidRPr="001869CC" w:rsidRDefault="00957EE7" w:rsidP="001869CC">
            <w:pPr>
              <w:spacing w:after="6"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2</w:t>
            </w:r>
          </w:p>
        </w:tc>
        <w:tc>
          <w:tcPr>
            <w:tcW w:w="2399" w:type="dxa"/>
            <w:vMerge/>
            <w:shd w:val="clear" w:color="auto" w:fill="auto"/>
          </w:tcPr>
          <w:p w14:paraId="3776FF65" w14:textId="77777777" w:rsidR="00957EE7" w:rsidRPr="001869CC" w:rsidRDefault="00957EE7" w:rsidP="001869CC">
            <w:pPr>
              <w:spacing w:after="6"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p>
        </w:tc>
        <w:tc>
          <w:tcPr>
            <w:tcW w:w="1509" w:type="dxa"/>
            <w:shd w:val="clear" w:color="auto" w:fill="FFFFFF" w:themeFill="background1"/>
            <w:vAlign w:val="center"/>
          </w:tcPr>
          <w:p w14:paraId="6B309809" w14:textId="77777777" w:rsidR="00957EE7" w:rsidRPr="001869CC" w:rsidRDefault="00957EE7" w:rsidP="00957EE7">
            <w:pPr>
              <w:spacing w:after="6"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1</w:t>
            </w:r>
          </w:p>
        </w:tc>
        <w:tc>
          <w:tcPr>
            <w:tcW w:w="1509" w:type="dxa"/>
            <w:shd w:val="clear" w:color="auto" w:fill="FFFFFF" w:themeFill="background1"/>
            <w:vAlign w:val="center"/>
          </w:tcPr>
          <w:p w14:paraId="04E36FE0" w14:textId="680A131E" w:rsidR="00957EE7" w:rsidRPr="001869CC" w:rsidRDefault="00957EE7" w:rsidP="00957EE7">
            <w:pPr>
              <w:spacing w:after="6"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00</w:t>
            </w:r>
          </w:p>
        </w:tc>
      </w:tr>
      <w:tr w:rsidR="00957EE7" w:rsidRPr="001869CC" w14:paraId="3C8F6F8C" w14:textId="24479887" w:rsidTr="00957EE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00" w:type="dxa"/>
            <w:shd w:val="clear" w:color="auto" w:fill="FFFFFF" w:themeFill="background1"/>
            <w:noWrap/>
          </w:tcPr>
          <w:p w14:paraId="7FBFD9BC" w14:textId="77777777" w:rsidR="00957EE7" w:rsidRPr="001869CC" w:rsidRDefault="00957EE7" w:rsidP="001869CC">
            <w:pPr>
              <w:spacing w:after="6" w:line="276" w:lineRule="auto"/>
              <w:jc w:val="both"/>
              <w:rPr>
                <w:rFonts w:ascii="Arial" w:eastAsia="Times New Roman" w:hAnsi="Arial" w:cs="Arial"/>
                <w:color w:val="000000" w:themeColor="text1"/>
              </w:rPr>
            </w:pPr>
            <w:r w:rsidRPr="001869CC">
              <w:rPr>
                <w:rFonts w:ascii="Arial" w:eastAsia="Times New Roman" w:hAnsi="Arial" w:cs="Arial"/>
                <w:color w:val="000000" w:themeColor="text1"/>
              </w:rPr>
              <w:t>CONTRACT EXPIRY</w:t>
            </w:r>
          </w:p>
        </w:tc>
        <w:tc>
          <w:tcPr>
            <w:tcW w:w="1800" w:type="dxa"/>
            <w:shd w:val="clear" w:color="auto" w:fill="FFFFFF" w:themeFill="background1"/>
            <w:noWrap/>
          </w:tcPr>
          <w:p w14:paraId="7E1104B8" w14:textId="77777777" w:rsidR="00957EE7" w:rsidRPr="001869CC" w:rsidRDefault="00957EE7" w:rsidP="001869CC">
            <w:pPr>
              <w:spacing w:after="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p>
        </w:tc>
        <w:tc>
          <w:tcPr>
            <w:tcW w:w="2399" w:type="dxa"/>
            <w:vMerge/>
            <w:shd w:val="clear" w:color="auto" w:fill="auto"/>
          </w:tcPr>
          <w:p w14:paraId="6DEEF7C2" w14:textId="77777777" w:rsidR="00957EE7" w:rsidRPr="001869CC" w:rsidRDefault="00957EE7" w:rsidP="001869CC">
            <w:pPr>
              <w:spacing w:after="6"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p>
        </w:tc>
        <w:tc>
          <w:tcPr>
            <w:tcW w:w="1509" w:type="dxa"/>
            <w:shd w:val="clear" w:color="auto" w:fill="FFFFFF" w:themeFill="background1"/>
            <w:vAlign w:val="center"/>
          </w:tcPr>
          <w:p w14:paraId="03A3C37E" w14:textId="77777777" w:rsidR="00957EE7" w:rsidRPr="001869CC" w:rsidRDefault="00957EE7" w:rsidP="00957EE7">
            <w:pPr>
              <w:spacing w:after="6"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1</w:t>
            </w:r>
          </w:p>
        </w:tc>
        <w:tc>
          <w:tcPr>
            <w:tcW w:w="1509" w:type="dxa"/>
            <w:shd w:val="clear" w:color="auto" w:fill="FFFFFF" w:themeFill="background1"/>
            <w:vAlign w:val="center"/>
          </w:tcPr>
          <w:p w14:paraId="69B336B3" w14:textId="50B5447C" w:rsidR="00957EE7" w:rsidRPr="001869CC" w:rsidRDefault="00957EE7" w:rsidP="00957EE7">
            <w:pPr>
              <w:spacing w:after="6"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01</w:t>
            </w:r>
          </w:p>
        </w:tc>
      </w:tr>
      <w:tr w:rsidR="00957EE7" w:rsidRPr="001869CC" w14:paraId="06B5AC24" w14:textId="1B46720E" w:rsidTr="00957EE7">
        <w:trPr>
          <w:trHeight w:val="275"/>
        </w:trPr>
        <w:tc>
          <w:tcPr>
            <w:cnfStyle w:val="001000000000" w:firstRow="0" w:lastRow="0" w:firstColumn="1" w:lastColumn="0" w:oddVBand="0" w:evenVBand="0" w:oddHBand="0" w:evenHBand="0" w:firstRowFirstColumn="0" w:firstRowLastColumn="0" w:lastRowFirstColumn="0" w:lastRowLastColumn="0"/>
            <w:tcW w:w="2700" w:type="dxa"/>
            <w:shd w:val="clear" w:color="auto" w:fill="FFFFFF" w:themeFill="background1"/>
            <w:noWrap/>
          </w:tcPr>
          <w:p w14:paraId="65B71F3B" w14:textId="77777777" w:rsidR="00957EE7" w:rsidRPr="001869CC" w:rsidRDefault="00957EE7" w:rsidP="001869CC">
            <w:pPr>
              <w:spacing w:after="6" w:line="276" w:lineRule="auto"/>
              <w:jc w:val="both"/>
              <w:rPr>
                <w:rFonts w:ascii="Arial" w:eastAsia="Times New Roman" w:hAnsi="Arial" w:cs="Arial"/>
                <w:color w:val="000000" w:themeColor="text1"/>
              </w:rPr>
            </w:pPr>
            <w:r w:rsidRPr="001869CC">
              <w:rPr>
                <w:rFonts w:ascii="Arial" w:eastAsia="Times New Roman" w:hAnsi="Arial" w:cs="Arial"/>
                <w:color w:val="000000" w:themeColor="text1"/>
              </w:rPr>
              <w:t xml:space="preserve">DISMISSAL </w:t>
            </w:r>
          </w:p>
        </w:tc>
        <w:tc>
          <w:tcPr>
            <w:tcW w:w="1800" w:type="dxa"/>
            <w:shd w:val="clear" w:color="auto" w:fill="FFFFFF" w:themeFill="background1"/>
            <w:noWrap/>
          </w:tcPr>
          <w:p w14:paraId="3D35FE50" w14:textId="77777777" w:rsidR="00957EE7" w:rsidRPr="001869CC" w:rsidRDefault="00957EE7" w:rsidP="001869CC">
            <w:pPr>
              <w:spacing w:after="6"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2</w:t>
            </w:r>
          </w:p>
        </w:tc>
        <w:tc>
          <w:tcPr>
            <w:tcW w:w="2399" w:type="dxa"/>
            <w:vMerge/>
            <w:shd w:val="clear" w:color="auto" w:fill="auto"/>
          </w:tcPr>
          <w:p w14:paraId="5B6A21C5" w14:textId="77777777" w:rsidR="00957EE7" w:rsidRPr="001869CC" w:rsidRDefault="00957EE7" w:rsidP="001869CC">
            <w:pPr>
              <w:spacing w:after="6"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p>
        </w:tc>
        <w:tc>
          <w:tcPr>
            <w:tcW w:w="1509" w:type="dxa"/>
            <w:shd w:val="clear" w:color="auto" w:fill="FFFFFF" w:themeFill="background1"/>
            <w:vAlign w:val="center"/>
          </w:tcPr>
          <w:p w14:paraId="119E7330" w14:textId="77777777" w:rsidR="00957EE7" w:rsidRPr="001869CC" w:rsidRDefault="00957EE7" w:rsidP="00957EE7">
            <w:pPr>
              <w:spacing w:after="6"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sidRPr="001869CC">
              <w:rPr>
                <w:rFonts w:ascii="Arial" w:eastAsia="Times New Roman" w:hAnsi="Arial" w:cs="Arial"/>
                <w:b/>
                <w:color w:val="000000" w:themeColor="text1"/>
              </w:rPr>
              <w:t>1</w:t>
            </w:r>
          </w:p>
        </w:tc>
        <w:tc>
          <w:tcPr>
            <w:tcW w:w="1509" w:type="dxa"/>
            <w:shd w:val="clear" w:color="auto" w:fill="FFFFFF" w:themeFill="background1"/>
            <w:vAlign w:val="center"/>
          </w:tcPr>
          <w:p w14:paraId="789254AE" w14:textId="110C06C1" w:rsidR="00957EE7" w:rsidRPr="001869CC" w:rsidRDefault="00957EE7" w:rsidP="00957EE7">
            <w:pPr>
              <w:spacing w:after="6"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rPr>
            </w:pPr>
            <w:r>
              <w:rPr>
                <w:rFonts w:ascii="Arial" w:eastAsia="Times New Roman" w:hAnsi="Arial" w:cs="Arial"/>
                <w:b/>
                <w:color w:val="000000" w:themeColor="text1"/>
              </w:rPr>
              <w:t>04</w:t>
            </w:r>
          </w:p>
        </w:tc>
      </w:tr>
    </w:tbl>
    <w:p w14:paraId="0299A14C" w14:textId="15E5F608" w:rsidR="00882F6B" w:rsidRDefault="00882F6B" w:rsidP="00165472">
      <w:pPr>
        <w:spacing w:after="6" w:line="276" w:lineRule="auto"/>
        <w:jc w:val="both"/>
        <w:rPr>
          <w:rFonts w:ascii="Arial" w:eastAsia="Times New Roman" w:hAnsi="Arial" w:cs="Arial"/>
          <w:b/>
          <w:color w:val="000000" w:themeColor="text1"/>
          <w:sz w:val="22"/>
          <w:szCs w:val="22"/>
          <w:lang w:eastAsia="en-ZA"/>
        </w:rPr>
      </w:pPr>
    </w:p>
    <w:bookmarkEnd w:id="22"/>
    <w:p w14:paraId="2D6F900C" w14:textId="459A06A0" w:rsidR="003A04BE" w:rsidRDefault="003A04BE" w:rsidP="003A04BE">
      <w:pPr>
        <w:spacing w:after="6" w:line="276" w:lineRule="auto"/>
        <w:jc w:val="both"/>
        <w:rPr>
          <w:rFonts w:ascii="Arial" w:eastAsia="Times New Roman" w:hAnsi="Arial" w:cs="Arial"/>
          <w:b/>
          <w:color w:val="000000" w:themeColor="text1"/>
          <w:sz w:val="22"/>
          <w:szCs w:val="22"/>
          <w:lang w:eastAsia="en-ZA"/>
        </w:rPr>
      </w:pPr>
    </w:p>
    <w:p w14:paraId="19CB57C9" w14:textId="77777777" w:rsidR="003B7DF4" w:rsidRPr="003B7DF4" w:rsidRDefault="003B7DF4" w:rsidP="00096220">
      <w:pPr>
        <w:shd w:val="clear" w:color="auto" w:fill="DECEB8"/>
        <w:ind w:left="-576"/>
        <w:jc w:val="center"/>
        <w:rPr>
          <w:rFonts w:ascii="Arial" w:eastAsia="Impact" w:hAnsi="Arial" w:cs="Arial"/>
          <w:b/>
          <w:sz w:val="22"/>
          <w:szCs w:val="22"/>
          <w:lang w:eastAsia="en-ZA"/>
        </w:rPr>
      </w:pPr>
      <w:bookmarkStart w:id="24" w:name="_Hlk112401425"/>
      <w:bookmarkStart w:id="25" w:name="_Hlk96486400"/>
      <w:bookmarkEnd w:id="18"/>
      <w:bookmarkEnd w:id="21"/>
      <w:r w:rsidRPr="003B7DF4">
        <w:rPr>
          <w:rFonts w:ascii="Arial" w:eastAsia="Times New Roman" w:hAnsi="Arial" w:cs="Arial"/>
          <w:b/>
          <w:color w:val="000000"/>
          <w:sz w:val="22"/>
          <w:szCs w:val="22"/>
          <w:lang w:eastAsia="en-ZA"/>
        </w:rPr>
        <w:t>CHAPTER FIVE: FINANCIAL VIABILITY AND PERFORMANCE</w:t>
      </w:r>
      <w:r w:rsidRPr="003B7DF4">
        <w:rPr>
          <w:rFonts w:ascii="Arial" w:eastAsia="Impact" w:hAnsi="Arial" w:cs="Arial"/>
          <w:b/>
          <w:sz w:val="22"/>
          <w:szCs w:val="22"/>
          <w:lang w:eastAsia="en-ZA"/>
        </w:rPr>
        <w:t>:</w:t>
      </w:r>
    </w:p>
    <w:p w14:paraId="28F36BD9" w14:textId="77777777" w:rsidR="003B7DF4" w:rsidRPr="00F907E5" w:rsidRDefault="003B7DF4" w:rsidP="00096220">
      <w:pPr>
        <w:spacing w:before="2" w:after="39" w:line="180" w:lineRule="exact"/>
        <w:ind w:left="-576" w:right="12"/>
        <w:jc w:val="both"/>
        <w:rPr>
          <w:rFonts w:ascii="Arial" w:eastAsia="Times New Roman" w:hAnsi="Arial" w:cs="Arial"/>
          <w:color w:val="FF0000"/>
          <w:sz w:val="22"/>
          <w:szCs w:val="22"/>
          <w:lang w:eastAsia="en-ZA"/>
        </w:rPr>
      </w:pPr>
    </w:p>
    <w:p w14:paraId="3D141D53" w14:textId="77777777" w:rsidR="003A04BE" w:rsidRDefault="00096220" w:rsidP="003A04BE">
      <w:pPr>
        <w:spacing w:before="11" w:after="39" w:line="360" w:lineRule="auto"/>
        <w:ind w:left="-576" w:right="12" w:hanging="567"/>
        <w:contextualSpacing/>
        <w:jc w:val="both"/>
        <w:rPr>
          <w:rFonts w:ascii="Arial" w:eastAsia="Calibri" w:hAnsi="Arial" w:cs="Arial"/>
          <w:b/>
          <w:color w:val="000000" w:themeColor="text1"/>
          <w:w w:val="101"/>
          <w:sz w:val="22"/>
          <w:szCs w:val="22"/>
          <w:lang w:eastAsia="en-ZA"/>
        </w:rPr>
      </w:pPr>
      <w:r>
        <w:rPr>
          <w:rFonts w:ascii="Arial" w:eastAsia="Calibri" w:hAnsi="Arial" w:cs="Arial"/>
          <w:b/>
          <w:color w:val="000000" w:themeColor="text1"/>
          <w:spacing w:val="5"/>
          <w:sz w:val="22"/>
          <w:szCs w:val="22"/>
          <w:lang w:eastAsia="en-ZA"/>
        </w:rPr>
        <w:t xml:space="preserve">         </w:t>
      </w:r>
      <w:r w:rsidR="003B7DF4" w:rsidRPr="00004305">
        <w:rPr>
          <w:rFonts w:ascii="Arial" w:eastAsia="Calibri" w:hAnsi="Arial" w:cs="Arial"/>
          <w:b/>
          <w:color w:val="000000" w:themeColor="text1"/>
          <w:spacing w:val="5"/>
          <w:sz w:val="22"/>
          <w:szCs w:val="22"/>
          <w:lang w:eastAsia="en-ZA"/>
        </w:rPr>
        <w:t>5.1</w:t>
      </w:r>
      <w:r w:rsidR="008A56FB">
        <w:rPr>
          <w:rFonts w:ascii="Arial" w:eastAsia="Calibri" w:hAnsi="Arial" w:cs="Arial"/>
          <w:b/>
          <w:color w:val="000000" w:themeColor="text1"/>
          <w:spacing w:val="5"/>
          <w:sz w:val="22"/>
          <w:szCs w:val="22"/>
          <w:lang w:eastAsia="en-ZA"/>
        </w:rPr>
        <w:tab/>
      </w:r>
      <w:r w:rsidR="003B7DF4" w:rsidRPr="00004305">
        <w:rPr>
          <w:rFonts w:ascii="Arial" w:eastAsia="Calibri" w:hAnsi="Arial" w:cs="Arial"/>
          <w:b/>
          <w:color w:val="000000" w:themeColor="text1"/>
          <w:spacing w:val="5"/>
          <w:sz w:val="22"/>
          <w:szCs w:val="22"/>
          <w:lang w:eastAsia="en-ZA"/>
        </w:rPr>
        <w:t xml:space="preserve"> Financial</w:t>
      </w:r>
      <w:r w:rsidR="003B7DF4" w:rsidRPr="00004305">
        <w:rPr>
          <w:rFonts w:ascii="Arial" w:eastAsia="Calibri" w:hAnsi="Arial" w:cs="Arial"/>
          <w:b/>
          <w:color w:val="000000" w:themeColor="text1"/>
          <w:spacing w:val="20"/>
          <w:sz w:val="22"/>
          <w:szCs w:val="22"/>
          <w:lang w:eastAsia="en-ZA"/>
        </w:rPr>
        <w:t xml:space="preserve"> </w:t>
      </w:r>
      <w:r w:rsidR="003B7DF4" w:rsidRPr="00004305">
        <w:rPr>
          <w:rFonts w:ascii="Arial" w:eastAsia="Calibri" w:hAnsi="Arial" w:cs="Arial"/>
          <w:b/>
          <w:color w:val="000000" w:themeColor="text1"/>
          <w:spacing w:val="2"/>
          <w:sz w:val="22"/>
          <w:szCs w:val="22"/>
          <w:lang w:eastAsia="en-ZA"/>
        </w:rPr>
        <w:t>V</w:t>
      </w:r>
      <w:r w:rsidR="003B7DF4" w:rsidRPr="00004305">
        <w:rPr>
          <w:rFonts w:ascii="Arial" w:eastAsia="Calibri" w:hAnsi="Arial" w:cs="Arial"/>
          <w:b/>
          <w:color w:val="000000" w:themeColor="text1"/>
          <w:spacing w:val="6"/>
          <w:sz w:val="22"/>
          <w:szCs w:val="22"/>
          <w:lang w:eastAsia="en-ZA"/>
        </w:rPr>
        <w:t>i</w:t>
      </w:r>
      <w:r w:rsidR="003B7DF4" w:rsidRPr="00004305">
        <w:rPr>
          <w:rFonts w:ascii="Arial" w:eastAsia="Calibri" w:hAnsi="Arial" w:cs="Arial"/>
          <w:b/>
          <w:color w:val="000000" w:themeColor="text1"/>
          <w:spacing w:val="3"/>
          <w:sz w:val="22"/>
          <w:szCs w:val="22"/>
          <w:lang w:eastAsia="en-ZA"/>
        </w:rPr>
        <w:t>ab</w:t>
      </w:r>
      <w:r w:rsidR="003B7DF4" w:rsidRPr="00004305">
        <w:rPr>
          <w:rFonts w:ascii="Arial" w:eastAsia="Calibri" w:hAnsi="Arial" w:cs="Arial"/>
          <w:b/>
          <w:color w:val="000000" w:themeColor="text1"/>
          <w:spacing w:val="6"/>
          <w:sz w:val="22"/>
          <w:szCs w:val="22"/>
          <w:lang w:eastAsia="en-ZA"/>
        </w:rPr>
        <w:t>i</w:t>
      </w:r>
      <w:r w:rsidR="003B7DF4" w:rsidRPr="00004305">
        <w:rPr>
          <w:rFonts w:ascii="Arial" w:eastAsia="Calibri" w:hAnsi="Arial" w:cs="Arial"/>
          <w:b/>
          <w:color w:val="000000" w:themeColor="text1"/>
          <w:spacing w:val="5"/>
          <w:sz w:val="22"/>
          <w:szCs w:val="22"/>
          <w:lang w:eastAsia="en-ZA"/>
        </w:rPr>
        <w:t>l</w:t>
      </w:r>
      <w:r w:rsidR="003B7DF4" w:rsidRPr="00004305">
        <w:rPr>
          <w:rFonts w:ascii="Arial" w:eastAsia="Calibri" w:hAnsi="Arial" w:cs="Arial"/>
          <w:b/>
          <w:color w:val="000000" w:themeColor="text1"/>
          <w:spacing w:val="1"/>
          <w:sz w:val="22"/>
          <w:szCs w:val="22"/>
          <w:lang w:eastAsia="en-ZA"/>
        </w:rPr>
        <w:t>i</w:t>
      </w:r>
      <w:r w:rsidR="003B7DF4" w:rsidRPr="00004305">
        <w:rPr>
          <w:rFonts w:ascii="Arial" w:eastAsia="Calibri" w:hAnsi="Arial" w:cs="Arial"/>
          <w:b/>
          <w:color w:val="000000" w:themeColor="text1"/>
          <w:spacing w:val="6"/>
          <w:sz w:val="22"/>
          <w:szCs w:val="22"/>
          <w:lang w:eastAsia="en-ZA"/>
        </w:rPr>
        <w:t>t</w:t>
      </w:r>
      <w:r w:rsidR="003B7DF4" w:rsidRPr="00004305">
        <w:rPr>
          <w:rFonts w:ascii="Arial" w:eastAsia="Calibri" w:hAnsi="Arial" w:cs="Arial"/>
          <w:b/>
          <w:color w:val="000000" w:themeColor="text1"/>
          <w:sz w:val="22"/>
          <w:szCs w:val="22"/>
          <w:lang w:eastAsia="en-ZA"/>
        </w:rPr>
        <w:t>y</w:t>
      </w:r>
      <w:r w:rsidR="003B7DF4" w:rsidRPr="00004305">
        <w:rPr>
          <w:rFonts w:ascii="Arial" w:eastAsia="Calibri" w:hAnsi="Arial" w:cs="Arial"/>
          <w:b/>
          <w:color w:val="000000" w:themeColor="text1"/>
          <w:spacing w:val="14"/>
          <w:sz w:val="22"/>
          <w:szCs w:val="22"/>
          <w:lang w:eastAsia="en-ZA"/>
        </w:rPr>
        <w:t xml:space="preserve"> </w:t>
      </w:r>
      <w:r w:rsidR="003B7DF4" w:rsidRPr="00004305">
        <w:rPr>
          <w:rFonts w:ascii="Arial" w:eastAsia="Calibri" w:hAnsi="Arial" w:cs="Arial"/>
          <w:b/>
          <w:color w:val="000000" w:themeColor="text1"/>
          <w:spacing w:val="7"/>
          <w:sz w:val="22"/>
          <w:szCs w:val="22"/>
          <w:lang w:eastAsia="en-ZA"/>
        </w:rPr>
        <w:t>H</w:t>
      </w:r>
      <w:r w:rsidR="003B7DF4" w:rsidRPr="00004305">
        <w:rPr>
          <w:rFonts w:ascii="Arial" w:eastAsia="Calibri" w:hAnsi="Arial" w:cs="Arial"/>
          <w:b/>
          <w:color w:val="000000" w:themeColor="text1"/>
          <w:spacing w:val="6"/>
          <w:w w:val="101"/>
          <w:sz w:val="22"/>
          <w:szCs w:val="22"/>
          <w:lang w:eastAsia="en-ZA"/>
        </w:rPr>
        <w:t>i</w:t>
      </w:r>
      <w:r w:rsidR="003B7DF4" w:rsidRPr="00004305">
        <w:rPr>
          <w:rFonts w:ascii="Arial" w:eastAsia="Calibri" w:hAnsi="Arial" w:cs="Arial"/>
          <w:b/>
          <w:color w:val="000000" w:themeColor="text1"/>
          <w:spacing w:val="2"/>
          <w:w w:val="101"/>
          <w:sz w:val="22"/>
          <w:szCs w:val="22"/>
          <w:lang w:eastAsia="en-ZA"/>
        </w:rPr>
        <w:t>g</w:t>
      </w:r>
      <w:r w:rsidR="003B7DF4" w:rsidRPr="00004305">
        <w:rPr>
          <w:rFonts w:ascii="Arial" w:eastAsia="Calibri" w:hAnsi="Arial" w:cs="Arial"/>
          <w:b/>
          <w:color w:val="000000" w:themeColor="text1"/>
          <w:spacing w:val="3"/>
          <w:w w:val="101"/>
          <w:sz w:val="22"/>
          <w:szCs w:val="22"/>
          <w:lang w:eastAsia="en-ZA"/>
        </w:rPr>
        <w:t>h</w:t>
      </w:r>
      <w:r w:rsidR="003B7DF4" w:rsidRPr="00004305">
        <w:rPr>
          <w:rFonts w:ascii="Arial" w:eastAsia="Calibri" w:hAnsi="Arial" w:cs="Arial"/>
          <w:b/>
          <w:color w:val="000000" w:themeColor="text1"/>
          <w:spacing w:val="5"/>
          <w:w w:val="101"/>
          <w:sz w:val="22"/>
          <w:szCs w:val="22"/>
          <w:lang w:eastAsia="en-ZA"/>
        </w:rPr>
        <w:t>l</w:t>
      </w:r>
      <w:r w:rsidR="003B7DF4" w:rsidRPr="00004305">
        <w:rPr>
          <w:rFonts w:ascii="Arial" w:eastAsia="Calibri" w:hAnsi="Arial" w:cs="Arial"/>
          <w:b/>
          <w:color w:val="000000" w:themeColor="text1"/>
          <w:spacing w:val="6"/>
          <w:w w:val="101"/>
          <w:sz w:val="22"/>
          <w:szCs w:val="22"/>
          <w:lang w:eastAsia="en-ZA"/>
        </w:rPr>
        <w:t>i</w:t>
      </w:r>
      <w:r w:rsidR="003B7DF4" w:rsidRPr="00004305">
        <w:rPr>
          <w:rFonts w:ascii="Arial" w:eastAsia="Calibri" w:hAnsi="Arial" w:cs="Arial"/>
          <w:b/>
          <w:color w:val="000000" w:themeColor="text1"/>
          <w:spacing w:val="2"/>
          <w:w w:val="101"/>
          <w:sz w:val="22"/>
          <w:szCs w:val="22"/>
          <w:lang w:eastAsia="en-ZA"/>
        </w:rPr>
        <w:t>g</w:t>
      </w:r>
      <w:r w:rsidR="003B7DF4" w:rsidRPr="00004305">
        <w:rPr>
          <w:rFonts w:ascii="Arial" w:eastAsia="Calibri" w:hAnsi="Arial" w:cs="Arial"/>
          <w:b/>
          <w:color w:val="000000" w:themeColor="text1"/>
          <w:spacing w:val="3"/>
          <w:w w:val="101"/>
          <w:sz w:val="22"/>
          <w:szCs w:val="22"/>
          <w:lang w:eastAsia="en-ZA"/>
        </w:rPr>
        <w:t>h</w:t>
      </w:r>
      <w:r w:rsidR="003B7DF4" w:rsidRPr="00004305">
        <w:rPr>
          <w:rFonts w:ascii="Arial" w:eastAsia="Calibri" w:hAnsi="Arial" w:cs="Arial"/>
          <w:b/>
          <w:color w:val="000000" w:themeColor="text1"/>
          <w:spacing w:val="1"/>
          <w:w w:val="101"/>
          <w:sz w:val="22"/>
          <w:szCs w:val="22"/>
          <w:lang w:eastAsia="en-ZA"/>
        </w:rPr>
        <w:t>t</w:t>
      </w:r>
      <w:r w:rsidR="003B7DF4" w:rsidRPr="00004305">
        <w:rPr>
          <w:rFonts w:ascii="Arial" w:eastAsia="Calibri" w:hAnsi="Arial" w:cs="Arial"/>
          <w:b/>
          <w:color w:val="000000" w:themeColor="text1"/>
          <w:w w:val="101"/>
          <w:sz w:val="22"/>
          <w:szCs w:val="22"/>
          <w:lang w:eastAsia="en-ZA"/>
        </w:rPr>
        <w:t>s</w:t>
      </w:r>
    </w:p>
    <w:p w14:paraId="67802EFE" w14:textId="47B5C6DA" w:rsidR="003B7DF4" w:rsidRPr="00240142" w:rsidRDefault="003B7DF4" w:rsidP="003A04BE">
      <w:pPr>
        <w:spacing w:before="11" w:after="0" w:line="360" w:lineRule="auto"/>
        <w:ind w:right="12" w:firstLine="720"/>
        <w:contextualSpacing/>
        <w:jc w:val="both"/>
        <w:rPr>
          <w:rFonts w:ascii="Arial" w:eastAsia="Times New Roman" w:hAnsi="Arial" w:cs="Arial"/>
          <w:color w:val="000000" w:themeColor="text1"/>
          <w:sz w:val="22"/>
          <w:szCs w:val="22"/>
          <w:lang w:eastAsia="en-ZA"/>
        </w:rPr>
      </w:pPr>
      <w:r w:rsidRPr="00240142">
        <w:rPr>
          <w:rFonts w:ascii="Arial" w:eastAsia="Times New Roman" w:hAnsi="Arial" w:cs="Arial"/>
          <w:color w:val="000000" w:themeColor="text1"/>
          <w:sz w:val="22"/>
          <w:szCs w:val="22"/>
          <w:lang w:eastAsia="en-ZA"/>
        </w:rPr>
        <w:t xml:space="preserve">The steady progress made </w:t>
      </w:r>
      <w:r w:rsidR="00240142" w:rsidRPr="00240142">
        <w:rPr>
          <w:rFonts w:ascii="Arial" w:eastAsia="Times New Roman" w:hAnsi="Arial" w:cs="Arial"/>
          <w:color w:val="000000" w:themeColor="text1"/>
          <w:sz w:val="22"/>
          <w:szCs w:val="22"/>
          <w:lang w:eastAsia="en-ZA"/>
        </w:rPr>
        <w:t xml:space="preserve">is </w:t>
      </w:r>
      <w:r w:rsidRPr="00240142">
        <w:rPr>
          <w:rFonts w:ascii="Arial" w:eastAsia="Times New Roman" w:hAnsi="Arial" w:cs="Arial"/>
          <w:color w:val="000000" w:themeColor="text1"/>
          <w:sz w:val="22"/>
          <w:szCs w:val="22"/>
          <w:lang w:eastAsia="en-ZA"/>
        </w:rPr>
        <w:t xml:space="preserve">evidenced by a better cash coverage ratio was slightly reversed by the economic impact of the COVID19 pandemic as the municipality’s </w:t>
      </w:r>
      <w:proofErr w:type="gramStart"/>
      <w:r w:rsidRPr="00240142">
        <w:rPr>
          <w:rFonts w:ascii="Arial" w:eastAsia="Times New Roman" w:hAnsi="Arial" w:cs="Arial"/>
          <w:color w:val="000000" w:themeColor="text1"/>
          <w:sz w:val="22"/>
          <w:szCs w:val="22"/>
          <w:lang w:eastAsia="en-ZA"/>
        </w:rPr>
        <w:t>built up</w:t>
      </w:r>
      <w:proofErr w:type="gramEnd"/>
      <w:r w:rsidRPr="00240142">
        <w:rPr>
          <w:rFonts w:ascii="Arial" w:eastAsia="Times New Roman" w:hAnsi="Arial" w:cs="Arial"/>
          <w:color w:val="000000" w:themeColor="text1"/>
          <w:sz w:val="22"/>
          <w:szCs w:val="22"/>
          <w:lang w:eastAsia="en-ZA"/>
        </w:rPr>
        <w:t xml:space="preserve"> reserves had to be released to cover the reduced collection rate. The municipality still, however, had an increased ability to contribute towards paying Eskom account and long outstanding debt which led reduction in arrear creditors of the municipality. The municipality has also improved its financial management by ensuring Grant funding is ring-fenced and not used in the ordinary course of business.</w:t>
      </w:r>
    </w:p>
    <w:p w14:paraId="3B97B29F" w14:textId="77777777" w:rsidR="003B7DF4" w:rsidRPr="00240142" w:rsidRDefault="003B7DF4" w:rsidP="00096220">
      <w:pPr>
        <w:spacing w:before="11" w:after="39" w:line="360" w:lineRule="auto"/>
        <w:ind w:left="-576" w:right="12"/>
        <w:contextualSpacing/>
        <w:jc w:val="both"/>
        <w:rPr>
          <w:rFonts w:ascii="Arial" w:eastAsia="Times New Roman" w:hAnsi="Arial" w:cs="Arial"/>
          <w:color w:val="000000" w:themeColor="text1"/>
          <w:sz w:val="22"/>
          <w:szCs w:val="22"/>
          <w:lang w:eastAsia="en-ZA"/>
        </w:rPr>
      </w:pPr>
    </w:p>
    <w:p w14:paraId="45AC4A43" w14:textId="424150B9" w:rsidR="003B7DF4" w:rsidRDefault="003B7DF4" w:rsidP="00096220">
      <w:pPr>
        <w:spacing w:before="11" w:after="39" w:line="360" w:lineRule="auto"/>
        <w:ind w:left="-576" w:right="12"/>
        <w:contextualSpacing/>
        <w:jc w:val="both"/>
        <w:rPr>
          <w:rFonts w:ascii="Arial" w:eastAsia="Times New Roman" w:hAnsi="Arial" w:cs="Arial"/>
          <w:color w:val="000000" w:themeColor="text1"/>
          <w:sz w:val="22"/>
          <w:szCs w:val="22"/>
          <w:lang w:eastAsia="en-ZA"/>
        </w:rPr>
      </w:pPr>
      <w:r w:rsidRPr="00240142">
        <w:rPr>
          <w:rFonts w:ascii="Arial" w:eastAsia="Times New Roman" w:hAnsi="Arial" w:cs="Arial"/>
          <w:color w:val="000000" w:themeColor="text1"/>
          <w:sz w:val="22"/>
          <w:szCs w:val="22"/>
          <w:lang w:eastAsia="en-ZA"/>
        </w:rPr>
        <w:t>The financial performance of the municipality has been forecasted with marginal deviation to the operational budget when comparing actual results to the budget. The review of municipal organogram and job description is another initiative that will bring accountability and ensure that departmental managers’ ability to plan, perform &amp; implement internal controls. There remains a budget shortfall to adequately cover the impairment of debtors &amp; was partially rectified in 2020/</w:t>
      </w:r>
      <w:r w:rsidR="00096220" w:rsidRPr="00240142">
        <w:rPr>
          <w:rFonts w:ascii="Arial" w:eastAsia="Times New Roman" w:hAnsi="Arial" w:cs="Arial"/>
          <w:color w:val="000000" w:themeColor="text1"/>
          <w:sz w:val="22"/>
          <w:szCs w:val="22"/>
          <w:lang w:eastAsia="en-ZA"/>
        </w:rPr>
        <w:t xml:space="preserve">21 </w:t>
      </w:r>
      <w:r w:rsidR="00096220">
        <w:rPr>
          <w:rFonts w:ascii="Arial" w:eastAsia="Times New Roman" w:hAnsi="Arial" w:cs="Arial"/>
          <w:color w:val="000000" w:themeColor="text1"/>
          <w:sz w:val="22"/>
          <w:szCs w:val="22"/>
          <w:lang w:eastAsia="en-ZA"/>
        </w:rPr>
        <w:t>Adjustments</w:t>
      </w:r>
      <w:r w:rsidRPr="00240142">
        <w:rPr>
          <w:rFonts w:ascii="Arial" w:eastAsia="Times New Roman" w:hAnsi="Arial" w:cs="Arial"/>
          <w:color w:val="000000" w:themeColor="text1"/>
          <w:sz w:val="22"/>
          <w:szCs w:val="22"/>
          <w:lang w:eastAsia="en-ZA"/>
        </w:rPr>
        <w:t xml:space="preserve"> Budget together with achieving a funded budget.</w:t>
      </w:r>
    </w:p>
    <w:p w14:paraId="5EC2A957" w14:textId="77777777" w:rsidR="008A56FB" w:rsidRDefault="008A56FB" w:rsidP="00096220">
      <w:pPr>
        <w:spacing w:before="11" w:after="39" w:line="360" w:lineRule="auto"/>
        <w:ind w:left="-576" w:right="12"/>
        <w:contextualSpacing/>
        <w:jc w:val="both"/>
        <w:rPr>
          <w:rFonts w:ascii="Arial" w:eastAsia="Times New Roman" w:hAnsi="Arial" w:cs="Arial"/>
          <w:color w:val="000000" w:themeColor="text1"/>
          <w:sz w:val="22"/>
          <w:szCs w:val="22"/>
          <w:lang w:eastAsia="en-ZA"/>
        </w:rPr>
      </w:pPr>
    </w:p>
    <w:p w14:paraId="77C2663F" w14:textId="77777777" w:rsidR="003B7DF4" w:rsidRPr="003B7DF4" w:rsidRDefault="003B7DF4" w:rsidP="00096220">
      <w:pPr>
        <w:shd w:val="clear" w:color="auto" w:fill="DDC1A7"/>
        <w:spacing w:before="11" w:after="39" w:line="276" w:lineRule="auto"/>
        <w:ind w:left="-576" w:right="12"/>
        <w:contextualSpacing/>
        <w:jc w:val="both"/>
        <w:rPr>
          <w:rFonts w:ascii="Arial" w:eastAsia="Times New Roman" w:hAnsi="Arial" w:cs="Arial"/>
          <w:b/>
          <w:color w:val="000000" w:themeColor="text1"/>
          <w:sz w:val="22"/>
          <w:szCs w:val="22"/>
          <w:lang w:eastAsia="en-ZA"/>
        </w:rPr>
      </w:pPr>
      <w:r w:rsidRPr="00D572E3">
        <w:rPr>
          <w:rFonts w:ascii="Arial" w:eastAsia="Times New Roman" w:hAnsi="Arial" w:cs="Arial"/>
          <w:b/>
          <w:color w:val="000000" w:themeColor="text1"/>
          <w:sz w:val="22"/>
          <w:szCs w:val="22"/>
          <w:shd w:val="clear" w:color="auto" w:fill="DDC1A7"/>
          <w:lang w:eastAsia="en-ZA"/>
        </w:rPr>
        <w:t>EXECUTIVE SUMMARY OF KEY FINANCIAL ACHIEVEMENTS FOR THE YEAR UNDER</w:t>
      </w:r>
      <w:r w:rsidRPr="003B7DF4">
        <w:rPr>
          <w:rFonts w:ascii="Arial" w:eastAsia="Times New Roman" w:hAnsi="Arial" w:cs="Arial"/>
          <w:b/>
          <w:color w:val="000000" w:themeColor="text1"/>
          <w:sz w:val="22"/>
          <w:szCs w:val="22"/>
          <w:lang w:eastAsia="en-ZA"/>
        </w:rPr>
        <w:t xml:space="preserve"> REVIEW:</w:t>
      </w:r>
    </w:p>
    <w:p w14:paraId="77D97D96" w14:textId="77777777" w:rsidR="003B7DF4" w:rsidRPr="003B7DF4" w:rsidRDefault="003B7DF4" w:rsidP="003B7DF4">
      <w:pPr>
        <w:spacing w:before="11" w:after="39" w:line="244" w:lineRule="auto"/>
        <w:ind w:left="520" w:right="12"/>
        <w:contextualSpacing/>
        <w:jc w:val="both"/>
        <w:rPr>
          <w:rFonts w:ascii="Arial" w:eastAsia="Times New Roman" w:hAnsi="Arial" w:cs="Arial"/>
          <w:color w:val="000000"/>
          <w:sz w:val="22"/>
          <w:szCs w:val="22"/>
          <w:lang w:eastAsia="en-ZA"/>
        </w:rPr>
      </w:pPr>
    </w:p>
    <w:p w14:paraId="557BDC6C" w14:textId="6B795873" w:rsidR="00AF5629" w:rsidRDefault="003B7DF4" w:rsidP="00096220">
      <w:pPr>
        <w:spacing w:before="11" w:after="39" w:line="360" w:lineRule="auto"/>
        <w:ind w:left="-432" w:right="14"/>
        <w:contextualSpacing/>
        <w:jc w:val="both"/>
        <w:rPr>
          <w:rFonts w:ascii="Arial" w:eastAsia="Times New Roman" w:hAnsi="Arial" w:cs="Arial"/>
          <w:color w:val="000000"/>
          <w:sz w:val="22"/>
          <w:szCs w:val="22"/>
          <w:lang w:eastAsia="en-ZA"/>
        </w:rPr>
      </w:pPr>
      <w:r w:rsidRPr="003B7DF4">
        <w:rPr>
          <w:rFonts w:ascii="Arial" w:eastAsia="Times New Roman" w:hAnsi="Arial" w:cs="Arial"/>
          <w:color w:val="000000"/>
          <w:sz w:val="22"/>
          <w:szCs w:val="22"/>
          <w:lang w:eastAsia="en-ZA"/>
        </w:rPr>
        <w:t xml:space="preserve">With leadership of the CFO and managers, the Budget &amp; Treasury Office has been able to diagnose and identify possible remedial action to enhance municipal revenue. </w:t>
      </w:r>
    </w:p>
    <w:p w14:paraId="2943309C" w14:textId="77777777" w:rsidR="005550DA" w:rsidRDefault="005550DA" w:rsidP="00096220">
      <w:pPr>
        <w:spacing w:before="11" w:after="39" w:line="360" w:lineRule="auto"/>
        <w:ind w:left="-432" w:right="14"/>
        <w:contextualSpacing/>
        <w:jc w:val="both"/>
        <w:rPr>
          <w:rFonts w:ascii="Arial" w:eastAsia="Times New Roman" w:hAnsi="Arial" w:cs="Arial"/>
          <w:color w:val="000000"/>
          <w:sz w:val="22"/>
          <w:szCs w:val="22"/>
          <w:lang w:eastAsia="en-ZA"/>
        </w:rPr>
      </w:pPr>
    </w:p>
    <w:p w14:paraId="13E3D8A2" w14:textId="77777777" w:rsidR="003B7DF4" w:rsidRPr="003B7DF4" w:rsidRDefault="003B7DF4" w:rsidP="00096220">
      <w:pPr>
        <w:shd w:val="clear" w:color="auto" w:fill="D1BE9F"/>
        <w:spacing w:before="11" w:after="39" w:line="360" w:lineRule="auto"/>
        <w:ind w:left="-432" w:right="14"/>
        <w:contextualSpacing/>
        <w:jc w:val="both"/>
        <w:rPr>
          <w:rFonts w:ascii="Arial" w:eastAsia="Times New Roman" w:hAnsi="Arial" w:cs="Arial"/>
          <w:b/>
          <w:color w:val="000000"/>
          <w:sz w:val="22"/>
          <w:szCs w:val="22"/>
          <w:lang w:eastAsia="en-ZA"/>
        </w:rPr>
      </w:pPr>
      <w:r w:rsidRPr="003B7DF4">
        <w:rPr>
          <w:rFonts w:ascii="Arial" w:eastAsia="Times New Roman" w:hAnsi="Arial" w:cs="Arial"/>
          <w:b/>
          <w:color w:val="000000"/>
          <w:sz w:val="22"/>
          <w:szCs w:val="22"/>
          <w:lang w:eastAsia="en-ZA"/>
        </w:rPr>
        <w:t>5.2</w:t>
      </w:r>
      <w:r w:rsidRPr="003B7DF4">
        <w:rPr>
          <w:rFonts w:ascii="Arial" w:eastAsia="Times New Roman" w:hAnsi="Arial" w:cs="Arial"/>
          <w:b/>
          <w:color w:val="000000"/>
          <w:sz w:val="22"/>
          <w:szCs w:val="22"/>
          <w:lang w:eastAsia="en-ZA"/>
        </w:rPr>
        <w:tab/>
        <w:t xml:space="preserve"> Financial Viability Challenges </w:t>
      </w:r>
    </w:p>
    <w:p w14:paraId="26FA88F5" w14:textId="7B1DF798" w:rsidR="003B7DF4" w:rsidRDefault="003B7DF4" w:rsidP="00096220">
      <w:pPr>
        <w:spacing w:after="39" w:line="360" w:lineRule="auto"/>
        <w:ind w:left="-432" w:right="14"/>
        <w:jc w:val="both"/>
        <w:rPr>
          <w:rFonts w:ascii="Arial" w:eastAsia="Calibri" w:hAnsi="Arial" w:cs="Arial"/>
          <w:color w:val="000000"/>
          <w:w w:val="101"/>
          <w:sz w:val="22"/>
          <w:szCs w:val="22"/>
          <w:lang w:eastAsia="en-ZA"/>
        </w:rPr>
      </w:pPr>
      <w:r w:rsidRPr="003B7DF4">
        <w:rPr>
          <w:rFonts w:ascii="Arial" w:eastAsia="Calibri" w:hAnsi="Arial" w:cs="Arial"/>
          <w:color w:val="000000"/>
          <w:spacing w:val="-2"/>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 xml:space="preserve">ng </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e</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4"/>
          <w:sz w:val="22"/>
          <w:szCs w:val="22"/>
          <w:lang w:eastAsia="en-ZA"/>
        </w:rPr>
        <w:t>g</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ex</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e</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by</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ic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y</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ds</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5"/>
          <w:sz w:val="22"/>
          <w:szCs w:val="22"/>
          <w:lang w:eastAsia="en-ZA"/>
        </w:rPr>
        <w:t>v</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b</w:t>
      </w:r>
      <w:r w:rsidRPr="003B7DF4">
        <w:rPr>
          <w:rFonts w:ascii="Arial" w:eastAsia="Calibri" w:hAnsi="Arial" w:cs="Arial"/>
          <w:color w:val="000000"/>
          <w:spacing w:val="-3"/>
          <w:w w:val="101"/>
          <w:sz w:val="22"/>
          <w:szCs w:val="22"/>
          <w:lang w:eastAsia="en-ZA"/>
        </w:rPr>
        <w:t>i</w:t>
      </w:r>
      <w:r w:rsidRPr="003B7DF4">
        <w:rPr>
          <w:rFonts w:ascii="Arial" w:eastAsia="Calibri" w:hAnsi="Arial" w:cs="Arial"/>
          <w:color w:val="000000"/>
          <w:spacing w:val="2"/>
          <w:w w:val="101"/>
          <w:sz w:val="22"/>
          <w:szCs w:val="22"/>
          <w:lang w:eastAsia="en-ZA"/>
        </w:rPr>
        <w:t>li</w:t>
      </w:r>
      <w:r w:rsidRPr="003B7DF4">
        <w:rPr>
          <w:rFonts w:ascii="Arial" w:eastAsia="Calibri" w:hAnsi="Arial" w:cs="Arial"/>
          <w:color w:val="000000"/>
          <w:w w:val="101"/>
          <w:sz w:val="22"/>
          <w:szCs w:val="22"/>
          <w:lang w:eastAsia="en-ZA"/>
        </w:rPr>
        <w:t>t</w:t>
      </w:r>
      <w:r w:rsidRPr="003B7DF4">
        <w:rPr>
          <w:rFonts w:ascii="Arial" w:eastAsia="Calibri" w:hAnsi="Arial" w:cs="Arial"/>
          <w:color w:val="000000"/>
          <w:spacing w:val="3"/>
          <w:w w:val="101"/>
          <w:sz w:val="22"/>
          <w:szCs w:val="22"/>
          <w:lang w:eastAsia="en-ZA"/>
        </w:rPr>
        <w:t>y</w:t>
      </w:r>
      <w:r w:rsidRPr="003B7DF4">
        <w:rPr>
          <w:rFonts w:ascii="Arial" w:eastAsia="Calibri" w:hAnsi="Arial" w:cs="Arial"/>
          <w:color w:val="000000"/>
          <w:w w:val="101"/>
          <w:sz w:val="22"/>
          <w:szCs w:val="22"/>
          <w:lang w:eastAsia="en-ZA"/>
        </w:rPr>
        <w:t>:</w:t>
      </w:r>
    </w:p>
    <w:p w14:paraId="47B07DC6" w14:textId="651099AB" w:rsidR="00FD1626" w:rsidRDefault="00FD1626" w:rsidP="00096220">
      <w:pPr>
        <w:spacing w:after="39" w:line="360" w:lineRule="auto"/>
        <w:ind w:left="-432" w:right="14"/>
        <w:jc w:val="both"/>
        <w:rPr>
          <w:rFonts w:ascii="Arial" w:eastAsia="Calibri" w:hAnsi="Arial" w:cs="Arial"/>
          <w:color w:val="000000"/>
          <w:w w:val="101"/>
          <w:sz w:val="22"/>
          <w:szCs w:val="22"/>
          <w:lang w:eastAsia="en-ZA"/>
        </w:rPr>
      </w:pPr>
      <w:r>
        <w:rPr>
          <w:rFonts w:ascii="Arial" w:eastAsia="Calibri" w:hAnsi="Arial" w:cs="Arial"/>
          <w:color w:val="000000"/>
          <w:w w:val="101"/>
          <w:sz w:val="22"/>
          <w:szCs w:val="22"/>
          <w:lang w:eastAsia="en-ZA"/>
        </w:rPr>
        <w:t xml:space="preserve">Challenges </w:t>
      </w:r>
    </w:p>
    <w:p w14:paraId="48E43360" w14:textId="0422942B" w:rsidR="00FD1626" w:rsidRDefault="00FD1626" w:rsidP="00096220">
      <w:pPr>
        <w:pStyle w:val="ListParagraph"/>
        <w:numPr>
          <w:ilvl w:val="0"/>
          <w:numId w:val="69"/>
        </w:numPr>
        <w:spacing w:after="39" w:line="360" w:lineRule="auto"/>
        <w:ind w:left="-72" w:right="14"/>
        <w:jc w:val="both"/>
        <w:rPr>
          <w:rFonts w:ascii="Arial" w:eastAsia="Calibri" w:hAnsi="Arial" w:cs="Arial"/>
          <w:color w:val="000000"/>
          <w:w w:val="101"/>
          <w:sz w:val="22"/>
          <w:szCs w:val="22"/>
          <w:lang w:eastAsia="en-ZA"/>
        </w:rPr>
      </w:pPr>
      <w:r>
        <w:rPr>
          <w:rFonts w:ascii="Arial" w:eastAsia="Calibri" w:hAnsi="Arial" w:cs="Arial"/>
          <w:color w:val="000000"/>
          <w:w w:val="101"/>
          <w:sz w:val="22"/>
          <w:szCs w:val="22"/>
          <w:lang w:eastAsia="en-ZA"/>
        </w:rPr>
        <w:t xml:space="preserve">Maintain a sound financial position in the context of the national and international economic climate </w:t>
      </w:r>
    </w:p>
    <w:p w14:paraId="3D9AE49A" w14:textId="05A5BFFC" w:rsidR="00FD1626" w:rsidRDefault="00337431" w:rsidP="00096220">
      <w:pPr>
        <w:pStyle w:val="ListParagraph"/>
        <w:numPr>
          <w:ilvl w:val="0"/>
          <w:numId w:val="69"/>
        </w:numPr>
        <w:spacing w:after="39" w:line="360" w:lineRule="auto"/>
        <w:ind w:left="-72" w:right="14"/>
        <w:jc w:val="both"/>
        <w:rPr>
          <w:rFonts w:ascii="Arial" w:eastAsia="Calibri" w:hAnsi="Arial" w:cs="Arial"/>
          <w:color w:val="000000"/>
          <w:w w:val="101"/>
          <w:sz w:val="22"/>
          <w:szCs w:val="22"/>
          <w:lang w:eastAsia="en-ZA"/>
        </w:rPr>
      </w:pPr>
      <w:r>
        <w:rPr>
          <w:rFonts w:ascii="Arial" w:eastAsia="Calibri" w:hAnsi="Arial" w:cs="Arial"/>
          <w:color w:val="000000"/>
          <w:w w:val="101"/>
          <w:sz w:val="22"/>
          <w:szCs w:val="22"/>
          <w:lang w:eastAsia="en-ZA"/>
        </w:rPr>
        <w:t xml:space="preserve">Long outstanding creditors </w:t>
      </w:r>
    </w:p>
    <w:p w14:paraId="42C2E377" w14:textId="50EE7F4A" w:rsidR="00337431" w:rsidRDefault="00337431" w:rsidP="00096220">
      <w:pPr>
        <w:pStyle w:val="ListParagraph"/>
        <w:numPr>
          <w:ilvl w:val="0"/>
          <w:numId w:val="69"/>
        </w:numPr>
        <w:spacing w:after="39" w:line="360" w:lineRule="auto"/>
        <w:ind w:left="-72" w:right="14"/>
        <w:jc w:val="both"/>
        <w:rPr>
          <w:rFonts w:ascii="Arial" w:eastAsia="Calibri" w:hAnsi="Arial" w:cs="Arial"/>
          <w:color w:val="000000"/>
          <w:w w:val="101"/>
          <w:sz w:val="22"/>
          <w:szCs w:val="22"/>
          <w:lang w:eastAsia="en-ZA"/>
        </w:rPr>
      </w:pPr>
      <w:r>
        <w:rPr>
          <w:rFonts w:ascii="Arial" w:eastAsia="Calibri" w:hAnsi="Arial" w:cs="Arial"/>
          <w:color w:val="000000"/>
          <w:w w:val="101"/>
          <w:sz w:val="22"/>
          <w:szCs w:val="22"/>
          <w:lang w:eastAsia="en-ZA"/>
        </w:rPr>
        <w:t xml:space="preserve">Revenue enhancement </w:t>
      </w:r>
    </w:p>
    <w:p w14:paraId="689610A6" w14:textId="08702BA5" w:rsidR="00337431" w:rsidRDefault="00337431" w:rsidP="00096220">
      <w:pPr>
        <w:pStyle w:val="ListParagraph"/>
        <w:numPr>
          <w:ilvl w:val="0"/>
          <w:numId w:val="69"/>
        </w:numPr>
        <w:spacing w:after="39" w:line="360" w:lineRule="auto"/>
        <w:ind w:left="-72" w:right="14"/>
        <w:jc w:val="both"/>
        <w:rPr>
          <w:rFonts w:ascii="Arial" w:eastAsia="Calibri" w:hAnsi="Arial" w:cs="Arial"/>
          <w:color w:val="000000"/>
          <w:w w:val="101"/>
          <w:sz w:val="22"/>
          <w:szCs w:val="22"/>
          <w:lang w:eastAsia="en-ZA"/>
        </w:rPr>
      </w:pPr>
      <w:r>
        <w:rPr>
          <w:rFonts w:ascii="Arial" w:eastAsia="Calibri" w:hAnsi="Arial" w:cs="Arial"/>
          <w:color w:val="000000"/>
          <w:w w:val="101"/>
          <w:sz w:val="22"/>
          <w:szCs w:val="22"/>
          <w:lang w:eastAsia="en-ZA"/>
        </w:rPr>
        <w:t xml:space="preserve">High volume of litigations </w:t>
      </w:r>
    </w:p>
    <w:p w14:paraId="52470E84" w14:textId="199A9FB4" w:rsidR="00337431" w:rsidRDefault="00337431" w:rsidP="00096220">
      <w:pPr>
        <w:pStyle w:val="ListParagraph"/>
        <w:numPr>
          <w:ilvl w:val="0"/>
          <w:numId w:val="69"/>
        </w:numPr>
        <w:spacing w:after="39" w:line="360" w:lineRule="auto"/>
        <w:ind w:left="-72" w:right="14"/>
        <w:jc w:val="both"/>
        <w:rPr>
          <w:rFonts w:ascii="Arial" w:eastAsia="Calibri" w:hAnsi="Arial" w:cs="Arial"/>
          <w:color w:val="000000"/>
          <w:w w:val="101"/>
          <w:sz w:val="22"/>
          <w:szCs w:val="22"/>
          <w:lang w:eastAsia="en-ZA"/>
        </w:rPr>
      </w:pPr>
      <w:r>
        <w:rPr>
          <w:rFonts w:ascii="Arial" w:eastAsia="Calibri" w:hAnsi="Arial" w:cs="Arial"/>
          <w:color w:val="000000"/>
          <w:w w:val="101"/>
          <w:sz w:val="22"/>
          <w:szCs w:val="22"/>
          <w:lang w:eastAsia="en-ZA"/>
        </w:rPr>
        <w:t xml:space="preserve">Limited revenue base </w:t>
      </w:r>
    </w:p>
    <w:p w14:paraId="5BED85AB" w14:textId="6EB95A80" w:rsidR="00337431" w:rsidRDefault="00B52F40" w:rsidP="00096220">
      <w:pPr>
        <w:pStyle w:val="ListParagraph"/>
        <w:numPr>
          <w:ilvl w:val="0"/>
          <w:numId w:val="69"/>
        </w:numPr>
        <w:spacing w:after="39" w:line="360" w:lineRule="auto"/>
        <w:ind w:left="-72" w:right="14"/>
        <w:jc w:val="both"/>
        <w:rPr>
          <w:rFonts w:ascii="Arial" w:eastAsia="Calibri" w:hAnsi="Arial" w:cs="Arial"/>
          <w:color w:val="000000"/>
          <w:w w:val="101"/>
          <w:sz w:val="22"/>
          <w:szCs w:val="22"/>
          <w:lang w:eastAsia="en-ZA"/>
        </w:rPr>
      </w:pPr>
      <w:r>
        <w:rPr>
          <w:rFonts w:ascii="Arial" w:eastAsia="Calibri" w:hAnsi="Arial" w:cs="Arial"/>
          <w:color w:val="000000"/>
          <w:w w:val="101"/>
          <w:sz w:val="22"/>
          <w:szCs w:val="22"/>
          <w:lang w:eastAsia="en-ZA"/>
        </w:rPr>
        <w:t xml:space="preserve">Financial recovery plan </w:t>
      </w:r>
    </w:p>
    <w:p w14:paraId="57D1C5A7" w14:textId="6773FDFE" w:rsidR="00B52F40" w:rsidRPr="00FD1626" w:rsidRDefault="00B52F40" w:rsidP="00096220">
      <w:pPr>
        <w:pStyle w:val="ListParagraph"/>
        <w:numPr>
          <w:ilvl w:val="0"/>
          <w:numId w:val="69"/>
        </w:numPr>
        <w:spacing w:after="39" w:line="360" w:lineRule="auto"/>
        <w:ind w:left="-72" w:right="14"/>
        <w:jc w:val="both"/>
        <w:rPr>
          <w:rFonts w:ascii="Arial" w:eastAsia="Calibri" w:hAnsi="Arial" w:cs="Arial"/>
          <w:color w:val="000000"/>
          <w:w w:val="101"/>
          <w:sz w:val="22"/>
          <w:szCs w:val="22"/>
          <w:lang w:eastAsia="en-ZA"/>
        </w:rPr>
      </w:pPr>
      <w:r>
        <w:rPr>
          <w:rFonts w:ascii="Arial" w:eastAsia="Calibri" w:hAnsi="Arial" w:cs="Arial"/>
          <w:color w:val="000000"/>
          <w:w w:val="101"/>
          <w:sz w:val="22"/>
          <w:szCs w:val="22"/>
          <w:lang w:eastAsia="en-ZA"/>
        </w:rPr>
        <w:t>Filling of critical positions</w:t>
      </w:r>
    </w:p>
    <w:p w14:paraId="7460C53F" w14:textId="77777777" w:rsidR="00D572E3" w:rsidRPr="003B7DF4" w:rsidRDefault="00D572E3" w:rsidP="003B7DF4">
      <w:pPr>
        <w:spacing w:before="13" w:after="39" w:line="360" w:lineRule="auto"/>
        <w:ind w:left="720" w:right="12" w:hanging="720"/>
        <w:jc w:val="both"/>
        <w:rPr>
          <w:rFonts w:ascii="Arial" w:eastAsia="Times New Roman" w:hAnsi="Arial" w:cs="Arial"/>
          <w:b/>
          <w:color w:val="000000"/>
          <w:sz w:val="22"/>
          <w:szCs w:val="22"/>
          <w:lang w:eastAsia="en-ZA"/>
        </w:rPr>
      </w:pPr>
    </w:p>
    <w:p w14:paraId="45FEE4C5" w14:textId="77777777" w:rsidR="004904DB" w:rsidRPr="003B7DF4" w:rsidRDefault="003B7DF4" w:rsidP="008A56FB">
      <w:pPr>
        <w:spacing w:before="13" w:after="39" w:line="360" w:lineRule="auto"/>
        <w:ind w:left="288" w:right="14" w:hanging="720"/>
        <w:jc w:val="both"/>
        <w:rPr>
          <w:rFonts w:ascii="Arial" w:eastAsia="Times New Roman" w:hAnsi="Arial" w:cs="Arial"/>
          <w:b/>
          <w:color w:val="000000"/>
          <w:sz w:val="22"/>
          <w:szCs w:val="22"/>
          <w:lang w:eastAsia="en-ZA"/>
        </w:rPr>
      </w:pPr>
      <w:r w:rsidRPr="008771EC">
        <w:rPr>
          <w:rFonts w:ascii="Arial" w:eastAsia="Times New Roman" w:hAnsi="Arial" w:cs="Arial"/>
          <w:b/>
          <w:color w:val="000000"/>
          <w:sz w:val="22"/>
          <w:szCs w:val="22"/>
          <w:shd w:val="clear" w:color="auto" w:fill="DECEB8"/>
          <w:lang w:eastAsia="en-ZA"/>
        </w:rPr>
        <w:t>5.3</w:t>
      </w:r>
      <w:r w:rsidRPr="008771EC">
        <w:rPr>
          <w:rFonts w:ascii="Arial" w:eastAsia="Times New Roman" w:hAnsi="Arial" w:cs="Arial"/>
          <w:b/>
          <w:color w:val="000000"/>
          <w:sz w:val="22"/>
          <w:szCs w:val="22"/>
          <w:shd w:val="clear" w:color="auto" w:fill="DECEB8"/>
          <w:lang w:eastAsia="en-ZA"/>
        </w:rPr>
        <w:tab/>
      </w:r>
      <w:r w:rsidR="004904DB" w:rsidRPr="008771EC">
        <w:rPr>
          <w:rFonts w:ascii="Arial" w:eastAsia="Times New Roman" w:hAnsi="Arial" w:cs="Arial"/>
          <w:b/>
          <w:color w:val="000000"/>
          <w:sz w:val="22"/>
          <w:szCs w:val="22"/>
          <w:shd w:val="clear" w:color="auto" w:fill="DECEB8"/>
          <w:lang w:eastAsia="en-ZA"/>
        </w:rPr>
        <w:t>National Key Performance Indicators- Municipal Financial Viability and Management</w:t>
      </w:r>
      <w:r w:rsidR="004904DB" w:rsidRPr="003B7DF4">
        <w:rPr>
          <w:rFonts w:ascii="Arial" w:eastAsia="Times New Roman" w:hAnsi="Arial" w:cs="Arial"/>
          <w:b/>
          <w:color w:val="000000"/>
          <w:sz w:val="22"/>
          <w:szCs w:val="22"/>
          <w:lang w:eastAsia="en-ZA"/>
        </w:rPr>
        <w:t xml:space="preserve"> </w:t>
      </w:r>
      <w:r w:rsidR="004904DB" w:rsidRPr="008771EC">
        <w:rPr>
          <w:rFonts w:ascii="Arial" w:eastAsia="Times New Roman" w:hAnsi="Arial" w:cs="Arial"/>
          <w:b/>
          <w:color w:val="000000"/>
          <w:sz w:val="22"/>
          <w:szCs w:val="22"/>
          <w:shd w:val="clear" w:color="auto" w:fill="DECEB8"/>
          <w:lang w:eastAsia="en-ZA"/>
        </w:rPr>
        <w:t>(rations)</w:t>
      </w:r>
    </w:p>
    <w:p w14:paraId="5E9B253E" w14:textId="77777777" w:rsidR="004904DB" w:rsidRDefault="004904DB" w:rsidP="00096220">
      <w:pPr>
        <w:spacing w:after="39" w:line="360" w:lineRule="auto"/>
        <w:ind w:left="-432" w:right="140"/>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ng</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b</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 xml:space="preserve"> i</w:t>
      </w:r>
      <w:r w:rsidRPr="003B7DF4">
        <w:rPr>
          <w:rFonts w:ascii="Arial" w:eastAsia="Calibri" w:hAnsi="Arial" w:cs="Arial"/>
          <w:color w:val="000000"/>
          <w:sz w:val="22"/>
          <w:szCs w:val="22"/>
          <w:lang w:eastAsia="en-ZA"/>
        </w:rPr>
        <w:t>nd</w:t>
      </w:r>
      <w:r w:rsidRPr="003B7DF4">
        <w:rPr>
          <w:rFonts w:ascii="Arial" w:eastAsia="Calibri" w:hAnsi="Arial" w:cs="Arial"/>
          <w:color w:val="000000"/>
          <w:spacing w:val="-4"/>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5"/>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u</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1"/>
          <w:sz w:val="22"/>
          <w:szCs w:val="22"/>
          <w:lang w:eastAsia="en-ZA"/>
        </w:rPr>
        <w:t>ic</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ty</w:t>
      </w:r>
      <w:r w:rsidRPr="003B7DF4">
        <w:rPr>
          <w:rFonts w:ascii="Arial" w:eastAsia="Calibri" w:hAnsi="Arial" w:cs="Arial"/>
          <w:color w:val="000000"/>
          <w:spacing w:val="-3"/>
          <w:sz w:val="22"/>
          <w:szCs w:val="22"/>
          <w:lang w:eastAsia="en-ZA"/>
        </w:rPr>
        <w:t>’</w:t>
      </w:r>
      <w:r w:rsidRPr="003B7DF4">
        <w:rPr>
          <w:rFonts w:ascii="Arial" w:eastAsia="Calibri" w:hAnsi="Arial" w:cs="Arial"/>
          <w:color w:val="000000"/>
          <w:sz w:val="22"/>
          <w:szCs w:val="22"/>
          <w:lang w:eastAsia="en-ZA"/>
        </w:rPr>
        <w:t>s</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z w:val="22"/>
          <w:szCs w:val="22"/>
          <w:lang w:eastAsia="en-ZA"/>
        </w:rPr>
        <w:t>pe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s</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b/>
          <w:color w:val="000000"/>
          <w:spacing w:val="2"/>
          <w:sz w:val="22"/>
          <w:szCs w:val="22"/>
          <w:lang w:eastAsia="en-ZA"/>
        </w:rPr>
        <w:t>N</w:t>
      </w:r>
      <w:r w:rsidRPr="003B7DF4">
        <w:rPr>
          <w:rFonts w:ascii="Arial" w:eastAsia="Calibri" w:hAnsi="Arial" w:cs="Arial"/>
          <w:b/>
          <w:color w:val="000000"/>
          <w:spacing w:val="-4"/>
          <w:sz w:val="22"/>
          <w:szCs w:val="22"/>
          <w:lang w:eastAsia="en-ZA"/>
        </w:rPr>
        <w:t>a</w:t>
      </w:r>
      <w:r w:rsidRPr="003B7DF4">
        <w:rPr>
          <w:rFonts w:ascii="Arial" w:eastAsia="Calibri" w:hAnsi="Arial" w:cs="Arial"/>
          <w:b/>
          <w:color w:val="000000"/>
          <w:spacing w:val="2"/>
          <w:sz w:val="22"/>
          <w:szCs w:val="22"/>
          <w:lang w:eastAsia="en-ZA"/>
        </w:rPr>
        <w:t>t</w:t>
      </w:r>
      <w:r w:rsidRPr="003B7DF4">
        <w:rPr>
          <w:rFonts w:ascii="Arial" w:eastAsia="Calibri" w:hAnsi="Arial" w:cs="Arial"/>
          <w:b/>
          <w:color w:val="000000"/>
          <w:spacing w:val="-2"/>
          <w:sz w:val="22"/>
          <w:szCs w:val="22"/>
          <w:lang w:eastAsia="en-ZA"/>
        </w:rPr>
        <w:t>i</w:t>
      </w:r>
      <w:r w:rsidRPr="003B7DF4">
        <w:rPr>
          <w:rFonts w:ascii="Arial" w:eastAsia="Calibri" w:hAnsi="Arial" w:cs="Arial"/>
          <w:b/>
          <w:color w:val="000000"/>
          <w:spacing w:val="-3"/>
          <w:sz w:val="22"/>
          <w:szCs w:val="22"/>
          <w:lang w:eastAsia="en-ZA"/>
        </w:rPr>
        <w:t>o</w:t>
      </w:r>
      <w:r w:rsidRPr="003B7DF4">
        <w:rPr>
          <w:rFonts w:ascii="Arial" w:eastAsia="Calibri" w:hAnsi="Arial" w:cs="Arial"/>
          <w:b/>
          <w:color w:val="000000"/>
          <w:spacing w:val="2"/>
          <w:sz w:val="22"/>
          <w:szCs w:val="22"/>
          <w:lang w:eastAsia="en-ZA"/>
        </w:rPr>
        <w:t>n</w:t>
      </w:r>
      <w:r w:rsidRPr="003B7DF4">
        <w:rPr>
          <w:rFonts w:ascii="Arial" w:eastAsia="Calibri" w:hAnsi="Arial" w:cs="Arial"/>
          <w:b/>
          <w:color w:val="000000"/>
          <w:spacing w:val="1"/>
          <w:sz w:val="22"/>
          <w:szCs w:val="22"/>
          <w:lang w:eastAsia="en-ZA"/>
        </w:rPr>
        <w:t>a</w:t>
      </w:r>
      <w:r w:rsidRPr="003B7DF4">
        <w:rPr>
          <w:rFonts w:ascii="Arial" w:eastAsia="Calibri" w:hAnsi="Arial" w:cs="Arial"/>
          <w:b/>
          <w:color w:val="000000"/>
          <w:sz w:val="22"/>
          <w:szCs w:val="22"/>
          <w:lang w:eastAsia="en-ZA"/>
        </w:rPr>
        <w:t>l</w:t>
      </w:r>
      <w:r w:rsidRPr="003B7DF4">
        <w:rPr>
          <w:rFonts w:ascii="Arial" w:eastAsia="Calibri" w:hAnsi="Arial" w:cs="Arial"/>
          <w:b/>
          <w:color w:val="000000"/>
          <w:spacing w:val="4"/>
          <w:sz w:val="22"/>
          <w:szCs w:val="22"/>
          <w:lang w:eastAsia="en-ZA"/>
        </w:rPr>
        <w:t xml:space="preserve"> </w:t>
      </w:r>
      <w:r w:rsidRPr="003B7DF4">
        <w:rPr>
          <w:rFonts w:ascii="Arial" w:eastAsia="Calibri" w:hAnsi="Arial" w:cs="Arial"/>
          <w:b/>
          <w:color w:val="000000"/>
          <w:spacing w:val="-1"/>
          <w:sz w:val="22"/>
          <w:szCs w:val="22"/>
          <w:lang w:eastAsia="en-ZA"/>
        </w:rPr>
        <w:t>K</w:t>
      </w:r>
      <w:r w:rsidRPr="003B7DF4">
        <w:rPr>
          <w:rFonts w:ascii="Arial" w:eastAsia="Calibri" w:hAnsi="Arial" w:cs="Arial"/>
          <w:b/>
          <w:color w:val="000000"/>
          <w:spacing w:val="-6"/>
          <w:sz w:val="22"/>
          <w:szCs w:val="22"/>
          <w:lang w:eastAsia="en-ZA"/>
        </w:rPr>
        <w:t>e</w:t>
      </w:r>
      <w:r w:rsidRPr="003B7DF4">
        <w:rPr>
          <w:rFonts w:ascii="Arial" w:eastAsia="Calibri" w:hAnsi="Arial" w:cs="Arial"/>
          <w:b/>
          <w:color w:val="000000"/>
          <w:sz w:val="22"/>
          <w:szCs w:val="22"/>
          <w:lang w:eastAsia="en-ZA"/>
        </w:rPr>
        <w:t>y</w:t>
      </w:r>
      <w:r w:rsidRPr="003B7DF4">
        <w:rPr>
          <w:rFonts w:ascii="Arial" w:eastAsia="Calibri" w:hAnsi="Arial" w:cs="Arial"/>
          <w:b/>
          <w:color w:val="000000"/>
          <w:spacing w:val="2"/>
          <w:sz w:val="22"/>
          <w:szCs w:val="22"/>
          <w:lang w:eastAsia="en-ZA"/>
        </w:rPr>
        <w:t xml:space="preserve"> P</w:t>
      </w:r>
      <w:r w:rsidRPr="003B7DF4">
        <w:rPr>
          <w:rFonts w:ascii="Arial" w:eastAsia="Calibri" w:hAnsi="Arial" w:cs="Arial"/>
          <w:b/>
          <w:color w:val="000000"/>
          <w:spacing w:val="-1"/>
          <w:sz w:val="22"/>
          <w:szCs w:val="22"/>
          <w:lang w:eastAsia="en-ZA"/>
        </w:rPr>
        <w:t>e</w:t>
      </w:r>
      <w:r w:rsidRPr="003B7DF4">
        <w:rPr>
          <w:rFonts w:ascii="Arial" w:eastAsia="Calibri" w:hAnsi="Arial" w:cs="Arial"/>
          <w:b/>
          <w:color w:val="000000"/>
          <w:sz w:val="22"/>
          <w:szCs w:val="22"/>
          <w:lang w:eastAsia="en-ZA"/>
        </w:rPr>
        <w:t>r</w:t>
      </w:r>
      <w:r w:rsidRPr="003B7DF4">
        <w:rPr>
          <w:rFonts w:ascii="Arial" w:eastAsia="Calibri" w:hAnsi="Arial" w:cs="Arial"/>
          <w:b/>
          <w:color w:val="000000"/>
          <w:spacing w:val="-6"/>
          <w:sz w:val="22"/>
          <w:szCs w:val="22"/>
          <w:lang w:eastAsia="en-ZA"/>
        </w:rPr>
        <w:t>f</w:t>
      </w:r>
      <w:r w:rsidRPr="003B7DF4">
        <w:rPr>
          <w:rFonts w:ascii="Arial" w:eastAsia="Calibri" w:hAnsi="Arial" w:cs="Arial"/>
          <w:b/>
          <w:color w:val="000000"/>
          <w:spacing w:val="2"/>
          <w:sz w:val="22"/>
          <w:szCs w:val="22"/>
          <w:lang w:eastAsia="en-ZA"/>
        </w:rPr>
        <w:t>o</w:t>
      </w:r>
      <w:r w:rsidRPr="003B7DF4">
        <w:rPr>
          <w:rFonts w:ascii="Arial" w:eastAsia="Calibri" w:hAnsi="Arial" w:cs="Arial"/>
          <w:b/>
          <w:color w:val="000000"/>
          <w:sz w:val="22"/>
          <w:szCs w:val="22"/>
          <w:lang w:eastAsia="en-ZA"/>
        </w:rPr>
        <w:t>rm</w:t>
      </w:r>
      <w:r w:rsidRPr="003B7DF4">
        <w:rPr>
          <w:rFonts w:ascii="Arial" w:eastAsia="Calibri" w:hAnsi="Arial" w:cs="Arial"/>
          <w:b/>
          <w:color w:val="000000"/>
          <w:spacing w:val="-4"/>
          <w:sz w:val="22"/>
          <w:szCs w:val="22"/>
          <w:lang w:eastAsia="en-ZA"/>
        </w:rPr>
        <w:t>a</w:t>
      </w:r>
      <w:r w:rsidRPr="003B7DF4">
        <w:rPr>
          <w:rFonts w:ascii="Arial" w:eastAsia="Calibri" w:hAnsi="Arial" w:cs="Arial"/>
          <w:b/>
          <w:color w:val="000000"/>
          <w:spacing w:val="-3"/>
          <w:sz w:val="22"/>
          <w:szCs w:val="22"/>
          <w:lang w:eastAsia="en-ZA"/>
        </w:rPr>
        <w:t>n</w:t>
      </w:r>
      <w:r w:rsidRPr="003B7DF4">
        <w:rPr>
          <w:rFonts w:ascii="Arial" w:eastAsia="Calibri" w:hAnsi="Arial" w:cs="Arial"/>
          <w:b/>
          <w:color w:val="000000"/>
          <w:spacing w:val="2"/>
          <w:sz w:val="22"/>
          <w:szCs w:val="22"/>
          <w:lang w:eastAsia="en-ZA"/>
        </w:rPr>
        <w:t>c</w:t>
      </w:r>
      <w:r w:rsidRPr="003B7DF4">
        <w:rPr>
          <w:rFonts w:ascii="Arial" w:eastAsia="Calibri" w:hAnsi="Arial" w:cs="Arial"/>
          <w:b/>
          <w:color w:val="000000"/>
          <w:sz w:val="22"/>
          <w:szCs w:val="22"/>
          <w:lang w:eastAsia="en-ZA"/>
        </w:rPr>
        <w:t>e</w:t>
      </w:r>
      <w:r w:rsidRPr="003B7DF4">
        <w:rPr>
          <w:rFonts w:ascii="Arial" w:eastAsia="Calibri" w:hAnsi="Arial" w:cs="Arial"/>
          <w:b/>
          <w:color w:val="000000"/>
          <w:spacing w:val="4"/>
          <w:sz w:val="22"/>
          <w:szCs w:val="22"/>
          <w:lang w:eastAsia="en-ZA"/>
        </w:rPr>
        <w:t xml:space="preserve"> </w:t>
      </w:r>
      <w:r w:rsidRPr="003B7DF4">
        <w:rPr>
          <w:rFonts w:ascii="Arial" w:eastAsia="Calibri" w:hAnsi="Arial" w:cs="Arial"/>
          <w:b/>
          <w:color w:val="000000"/>
          <w:spacing w:val="-6"/>
          <w:sz w:val="22"/>
          <w:szCs w:val="22"/>
          <w:lang w:eastAsia="en-ZA"/>
        </w:rPr>
        <w:t>I</w:t>
      </w:r>
      <w:r w:rsidRPr="003B7DF4">
        <w:rPr>
          <w:rFonts w:ascii="Arial" w:eastAsia="Calibri" w:hAnsi="Arial" w:cs="Arial"/>
          <w:b/>
          <w:color w:val="000000"/>
          <w:spacing w:val="2"/>
          <w:sz w:val="22"/>
          <w:szCs w:val="22"/>
          <w:lang w:eastAsia="en-ZA"/>
        </w:rPr>
        <w:t>nd</w:t>
      </w:r>
      <w:r w:rsidRPr="003B7DF4">
        <w:rPr>
          <w:rFonts w:ascii="Arial" w:eastAsia="Calibri" w:hAnsi="Arial" w:cs="Arial"/>
          <w:b/>
          <w:color w:val="000000"/>
          <w:spacing w:val="-6"/>
          <w:sz w:val="22"/>
          <w:szCs w:val="22"/>
          <w:lang w:eastAsia="en-ZA"/>
        </w:rPr>
        <w:t>i</w:t>
      </w:r>
      <w:r w:rsidRPr="003B7DF4">
        <w:rPr>
          <w:rFonts w:ascii="Arial" w:eastAsia="Calibri" w:hAnsi="Arial" w:cs="Arial"/>
          <w:b/>
          <w:color w:val="000000"/>
          <w:spacing w:val="2"/>
          <w:sz w:val="22"/>
          <w:szCs w:val="22"/>
          <w:lang w:eastAsia="en-ZA"/>
        </w:rPr>
        <w:t>c</w:t>
      </w:r>
      <w:r w:rsidRPr="003B7DF4">
        <w:rPr>
          <w:rFonts w:ascii="Arial" w:eastAsia="Calibri" w:hAnsi="Arial" w:cs="Arial"/>
          <w:b/>
          <w:color w:val="000000"/>
          <w:spacing w:val="-4"/>
          <w:sz w:val="22"/>
          <w:szCs w:val="22"/>
          <w:lang w:eastAsia="en-ZA"/>
        </w:rPr>
        <w:t>a</w:t>
      </w:r>
      <w:r w:rsidRPr="003B7DF4">
        <w:rPr>
          <w:rFonts w:ascii="Arial" w:eastAsia="Calibri" w:hAnsi="Arial" w:cs="Arial"/>
          <w:b/>
          <w:color w:val="000000"/>
          <w:spacing w:val="2"/>
          <w:sz w:val="22"/>
          <w:szCs w:val="22"/>
          <w:lang w:eastAsia="en-ZA"/>
        </w:rPr>
        <w:t>to</w:t>
      </w:r>
      <w:r w:rsidRPr="003B7DF4">
        <w:rPr>
          <w:rFonts w:ascii="Arial" w:eastAsia="Calibri" w:hAnsi="Arial" w:cs="Arial"/>
          <w:b/>
          <w:color w:val="000000"/>
          <w:spacing w:val="-5"/>
          <w:sz w:val="22"/>
          <w:szCs w:val="22"/>
          <w:lang w:eastAsia="en-ZA"/>
        </w:rPr>
        <w:t>r</w:t>
      </w:r>
      <w:r w:rsidRPr="003B7DF4">
        <w:rPr>
          <w:rFonts w:ascii="Arial" w:eastAsia="Calibri" w:hAnsi="Arial" w:cs="Arial"/>
          <w:b/>
          <w:color w:val="000000"/>
          <w:sz w:val="22"/>
          <w:szCs w:val="22"/>
          <w:lang w:eastAsia="en-ZA"/>
        </w:rPr>
        <w:t>s</w:t>
      </w:r>
      <w:r w:rsidRPr="003B7DF4">
        <w:rPr>
          <w:rFonts w:ascii="Arial" w:eastAsia="Calibri" w:hAnsi="Arial" w:cs="Arial"/>
          <w:b/>
          <w:color w:val="000000"/>
          <w:spacing w:val="7"/>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qu</w:t>
      </w:r>
      <w:r w:rsidRPr="003B7DF4">
        <w:rPr>
          <w:rFonts w:ascii="Arial" w:eastAsia="Calibri" w:hAnsi="Arial" w:cs="Arial"/>
          <w:color w:val="000000"/>
          <w:spacing w:val="1"/>
          <w:sz w:val="22"/>
          <w:szCs w:val="22"/>
          <w:lang w:eastAsia="en-ZA"/>
        </w:rPr>
        <w:t>ir</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 xml:space="preserve">d </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z w:val="22"/>
          <w:szCs w:val="22"/>
          <w:lang w:eastAsia="en-ZA"/>
        </w:rPr>
        <w:t>n te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2"/>
          <w:sz w:val="22"/>
          <w:szCs w:val="22"/>
          <w:lang w:eastAsia="en-ZA"/>
        </w:rPr>
        <w:t>G</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5"/>
          <w:sz w:val="22"/>
          <w:szCs w:val="22"/>
          <w:lang w:eastAsia="en-ZA"/>
        </w:rPr>
        <w:t>v</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ent:</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z w:val="22"/>
          <w:szCs w:val="22"/>
          <w:lang w:eastAsia="en-ZA"/>
        </w:rPr>
        <w:t>Mun</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p</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3"/>
          <w:sz w:val="22"/>
          <w:szCs w:val="22"/>
          <w:lang w:eastAsia="en-ZA"/>
        </w:rPr>
        <w:t>P</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ng</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3"/>
          <w:sz w:val="22"/>
          <w:szCs w:val="22"/>
          <w:lang w:eastAsia="en-ZA"/>
        </w:rPr>
        <w:t>a</w:t>
      </w:r>
      <w:r w:rsidRPr="003B7DF4">
        <w:rPr>
          <w:rFonts w:ascii="Arial" w:eastAsia="Calibri" w:hAnsi="Arial" w:cs="Arial"/>
          <w:color w:val="000000"/>
          <w:sz w:val="22"/>
          <w:szCs w:val="22"/>
          <w:lang w:eastAsia="en-ZA"/>
        </w:rPr>
        <w:t>nd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Man</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ent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200</w:t>
      </w:r>
      <w:r w:rsidRPr="003B7DF4">
        <w:rPr>
          <w:rFonts w:ascii="Arial" w:eastAsia="Calibri" w:hAnsi="Arial" w:cs="Arial"/>
          <w:color w:val="000000"/>
          <w:sz w:val="22"/>
          <w:szCs w:val="22"/>
          <w:lang w:eastAsia="en-ZA"/>
        </w:rPr>
        <w:t>1</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4</w:t>
      </w:r>
      <w:r w:rsidRPr="003B7DF4">
        <w:rPr>
          <w:rFonts w:ascii="Arial" w:eastAsia="Calibri" w:hAnsi="Arial" w:cs="Arial"/>
          <w:color w:val="000000"/>
          <w:sz w:val="22"/>
          <w:szCs w:val="22"/>
          <w:lang w:eastAsia="en-ZA"/>
        </w:rPr>
        <w:t>3</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 M</w:t>
      </w:r>
      <w:r w:rsidRPr="003B7DF4">
        <w:rPr>
          <w:rFonts w:ascii="Arial" w:eastAsia="Calibri" w:hAnsi="Arial" w:cs="Arial"/>
          <w:color w:val="000000"/>
          <w:spacing w:val="-1"/>
          <w:sz w:val="22"/>
          <w:szCs w:val="22"/>
          <w:lang w:eastAsia="en-ZA"/>
        </w:rPr>
        <w:t>S</w:t>
      </w:r>
      <w:r w:rsidRPr="003B7DF4">
        <w:rPr>
          <w:rFonts w:ascii="Arial" w:eastAsia="Calibri" w:hAnsi="Arial" w:cs="Arial"/>
          <w:color w:val="000000"/>
          <w:spacing w:val="-2"/>
          <w:sz w:val="22"/>
          <w:szCs w:val="22"/>
          <w:lang w:eastAsia="en-ZA"/>
        </w:rPr>
        <w:t>A</w:t>
      </w:r>
      <w:r w:rsidRPr="003B7DF4">
        <w:rPr>
          <w:rFonts w:ascii="Arial" w:eastAsia="Calibri" w:hAnsi="Arial" w:cs="Arial"/>
          <w:color w:val="000000"/>
          <w:sz w:val="22"/>
          <w:szCs w:val="22"/>
          <w:lang w:eastAsia="en-ZA"/>
        </w:rPr>
        <w:t>.</w:t>
      </w:r>
    </w:p>
    <w:p w14:paraId="00F0A6E6" w14:textId="77777777" w:rsidR="004904DB" w:rsidRPr="003B7DF4" w:rsidRDefault="004904DB" w:rsidP="00096220">
      <w:pPr>
        <w:spacing w:after="39" w:line="360" w:lineRule="auto"/>
        <w:ind w:left="-432" w:right="140"/>
        <w:jc w:val="both"/>
        <w:rPr>
          <w:rFonts w:ascii="Arial" w:eastAsia="Calibri" w:hAnsi="Arial" w:cs="Arial"/>
          <w:color w:val="000000"/>
          <w:sz w:val="22"/>
          <w:szCs w:val="22"/>
          <w:lang w:eastAsia="en-ZA"/>
        </w:rPr>
      </w:pPr>
    </w:p>
    <w:p w14:paraId="4D4B6265" w14:textId="77777777" w:rsidR="008A56FB" w:rsidRDefault="004904DB" w:rsidP="00096220">
      <w:pPr>
        <w:spacing w:after="39" w:line="360" w:lineRule="auto"/>
        <w:ind w:left="-432" w:right="140"/>
        <w:jc w:val="both"/>
        <w:rPr>
          <w:rFonts w:ascii="Arial" w:eastAsia="Calibri" w:hAnsi="Arial" w:cs="Arial"/>
          <w:b/>
          <w:color w:val="000000"/>
          <w:spacing w:val="-3"/>
          <w:sz w:val="22"/>
          <w:szCs w:val="22"/>
          <w:lang w:eastAsia="en-ZA"/>
        </w:rPr>
      </w:pPr>
      <w:r w:rsidRPr="003B7DF4">
        <w:rPr>
          <w:rFonts w:ascii="Arial" w:eastAsia="Calibri" w:hAnsi="Arial" w:cs="Arial"/>
          <w:color w:val="000000"/>
          <w:spacing w:val="-2"/>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k</w:t>
      </w:r>
      <w:r w:rsidRPr="003B7DF4">
        <w:rPr>
          <w:rFonts w:ascii="Arial" w:eastAsia="Calibri" w:hAnsi="Arial" w:cs="Arial"/>
          <w:color w:val="000000"/>
          <w:sz w:val="22"/>
          <w:szCs w:val="22"/>
          <w:lang w:eastAsia="en-ZA"/>
        </w:rPr>
        <w:t>ey</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ic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li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6"/>
          <w:sz w:val="22"/>
          <w:szCs w:val="22"/>
          <w:lang w:eastAsia="en-ZA"/>
        </w:rPr>
        <w:t>k</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b/>
          <w:color w:val="000000"/>
          <w:spacing w:val="2"/>
          <w:sz w:val="22"/>
          <w:szCs w:val="22"/>
          <w:lang w:eastAsia="en-ZA"/>
        </w:rPr>
        <w:t>N</w:t>
      </w:r>
      <w:r w:rsidRPr="003B7DF4">
        <w:rPr>
          <w:rFonts w:ascii="Arial" w:eastAsia="Calibri" w:hAnsi="Arial" w:cs="Arial"/>
          <w:b/>
          <w:color w:val="000000"/>
          <w:spacing w:val="-4"/>
          <w:sz w:val="22"/>
          <w:szCs w:val="22"/>
          <w:lang w:eastAsia="en-ZA"/>
        </w:rPr>
        <w:t>a</w:t>
      </w:r>
      <w:r w:rsidRPr="003B7DF4">
        <w:rPr>
          <w:rFonts w:ascii="Arial" w:eastAsia="Calibri" w:hAnsi="Arial" w:cs="Arial"/>
          <w:b/>
          <w:color w:val="000000"/>
          <w:spacing w:val="-3"/>
          <w:sz w:val="22"/>
          <w:szCs w:val="22"/>
          <w:lang w:eastAsia="en-ZA"/>
        </w:rPr>
        <w:t>t</w:t>
      </w:r>
      <w:r w:rsidRPr="003B7DF4">
        <w:rPr>
          <w:rFonts w:ascii="Arial" w:eastAsia="Calibri" w:hAnsi="Arial" w:cs="Arial"/>
          <w:b/>
          <w:color w:val="000000"/>
          <w:spacing w:val="-2"/>
          <w:sz w:val="22"/>
          <w:szCs w:val="22"/>
          <w:lang w:eastAsia="en-ZA"/>
        </w:rPr>
        <w:t>i</w:t>
      </w:r>
      <w:r w:rsidRPr="003B7DF4">
        <w:rPr>
          <w:rFonts w:ascii="Arial" w:eastAsia="Calibri" w:hAnsi="Arial" w:cs="Arial"/>
          <w:b/>
          <w:color w:val="000000"/>
          <w:spacing w:val="2"/>
          <w:sz w:val="22"/>
          <w:szCs w:val="22"/>
          <w:lang w:eastAsia="en-ZA"/>
        </w:rPr>
        <w:t>on</w:t>
      </w:r>
      <w:r w:rsidRPr="003B7DF4">
        <w:rPr>
          <w:rFonts w:ascii="Arial" w:eastAsia="Calibri" w:hAnsi="Arial" w:cs="Arial"/>
          <w:b/>
          <w:color w:val="000000"/>
          <w:spacing w:val="1"/>
          <w:sz w:val="22"/>
          <w:szCs w:val="22"/>
          <w:lang w:eastAsia="en-ZA"/>
        </w:rPr>
        <w:t>a</w:t>
      </w:r>
      <w:r w:rsidRPr="003B7DF4">
        <w:rPr>
          <w:rFonts w:ascii="Arial" w:eastAsia="Calibri" w:hAnsi="Arial" w:cs="Arial"/>
          <w:b/>
          <w:color w:val="000000"/>
          <w:sz w:val="22"/>
          <w:szCs w:val="22"/>
          <w:lang w:eastAsia="en-ZA"/>
        </w:rPr>
        <w:t>l</w:t>
      </w:r>
      <w:r w:rsidRPr="003B7DF4">
        <w:rPr>
          <w:rFonts w:ascii="Arial" w:eastAsia="Calibri" w:hAnsi="Arial" w:cs="Arial"/>
          <w:b/>
          <w:color w:val="000000"/>
          <w:spacing w:val="-7"/>
          <w:sz w:val="22"/>
          <w:szCs w:val="22"/>
          <w:lang w:eastAsia="en-ZA"/>
        </w:rPr>
        <w:t xml:space="preserve"> </w:t>
      </w:r>
      <w:r w:rsidRPr="003B7DF4">
        <w:rPr>
          <w:rFonts w:ascii="Arial" w:eastAsia="Calibri" w:hAnsi="Arial" w:cs="Arial"/>
          <w:b/>
          <w:color w:val="000000"/>
          <w:spacing w:val="-1"/>
          <w:sz w:val="22"/>
          <w:szCs w:val="22"/>
          <w:lang w:eastAsia="en-ZA"/>
        </w:rPr>
        <w:t>Ke</w:t>
      </w:r>
      <w:r w:rsidRPr="003B7DF4">
        <w:rPr>
          <w:rFonts w:ascii="Arial" w:eastAsia="Calibri" w:hAnsi="Arial" w:cs="Arial"/>
          <w:b/>
          <w:color w:val="000000"/>
          <w:sz w:val="22"/>
          <w:szCs w:val="22"/>
          <w:lang w:eastAsia="en-ZA"/>
        </w:rPr>
        <w:t>y</w:t>
      </w:r>
      <w:r w:rsidRPr="003B7DF4">
        <w:rPr>
          <w:rFonts w:ascii="Arial" w:eastAsia="Calibri" w:hAnsi="Arial" w:cs="Arial"/>
          <w:b/>
          <w:color w:val="000000"/>
          <w:spacing w:val="-5"/>
          <w:sz w:val="22"/>
          <w:szCs w:val="22"/>
          <w:lang w:eastAsia="en-ZA"/>
        </w:rPr>
        <w:t xml:space="preserve"> </w:t>
      </w:r>
      <w:r w:rsidRPr="003B7DF4">
        <w:rPr>
          <w:rFonts w:ascii="Arial" w:eastAsia="Calibri" w:hAnsi="Arial" w:cs="Arial"/>
          <w:b/>
          <w:color w:val="000000"/>
          <w:spacing w:val="2"/>
          <w:sz w:val="22"/>
          <w:szCs w:val="22"/>
          <w:lang w:eastAsia="en-ZA"/>
        </w:rPr>
        <w:t>P</w:t>
      </w:r>
      <w:r w:rsidRPr="003B7DF4">
        <w:rPr>
          <w:rFonts w:ascii="Arial" w:eastAsia="Calibri" w:hAnsi="Arial" w:cs="Arial"/>
          <w:b/>
          <w:color w:val="000000"/>
          <w:spacing w:val="-1"/>
          <w:sz w:val="22"/>
          <w:szCs w:val="22"/>
          <w:lang w:eastAsia="en-ZA"/>
        </w:rPr>
        <w:t>e</w:t>
      </w:r>
      <w:r w:rsidRPr="003B7DF4">
        <w:rPr>
          <w:rFonts w:ascii="Arial" w:eastAsia="Calibri" w:hAnsi="Arial" w:cs="Arial"/>
          <w:b/>
          <w:color w:val="000000"/>
          <w:sz w:val="22"/>
          <w:szCs w:val="22"/>
          <w:lang w:eastAsia="en-ZA"/>
        </w:rPr>
        <w:t>r</w:t>
      </w:r>
      <w:r w:rsidRPr="003B7DF4">
        <w:rPr>
          <w:rFonts w:ascii="Arial" w:eastAsia="Calibri" w:hAnsi="Arial" w:cs="Arial"/>
          <w:b/>
          <w:color w:val="000000"/>
          <w:spacing w:val="-6"/>
          <w:sz w:val="22"/>
          <w:szCs w:val="22"/>
          <w:lang w:eastAsia="en-ZA"/>
        </w:rPr>
        <w:t>f</w:t>
      </w:r>
      <w:r w:rsidRPr="003B7DF4">
        <w:rPr>
          <w:rFonts w:ascii="Arial" w:eastAsia="Calibri" w:hAnsi="Arial" w:cs="Arial"/>
          <w:b/>
          <w:color w:val="000000"/>
          <w:spacing w:val="2"/>
          <w:sz w:val="22"/>
          <w:szCs w:val="22"/>
          <w:lang w:eastAsia="en-ZA"/>
        </w:rPr>
        <w:t>o</w:t>
      </w:r>
      <w:r w:rsidRPr="003B7DF4">
        <w:rPr>
          <w:rFonts w:ascii="Arial" w:eastAsia="Calibri" w:hAnsi="Arial" w:cs="Arial"/>
          <w:b/>
          <w:color w:val="000000"/>
          <w:sz w:val="22"/>
          <w:szCs w:val="22"/>
          <w:lang w:eastAsia="en-ZA"/>
        </w:rPr>
        <w:t>rm</w:t>
      </w:r>
      <w:r w:rsidRPr="003B7DF4">
        <w:rPr>
          <w:rFonts w:ascii="Arial" w:eastAsia="Calibri" w:hAnsi="Arial" w:cs="Arial"/>
          <w:b/>
          <w:color w:val="000000"/>
          <w:spacing w:val="-4"/>
          <w:sz w:val="22"/>
          <w:szCs w:val="22"/>
          <w:lang w:eastAsia="en-ZA"/>
        </w:rPr>
        <w:t>a</w:t>
      </w:r>
      <w:r w:rsidRPr="003B7DF4">
        <w:rPr>
          <w:rFonts w:ascii="Arial" w:eastAsia="Calibri" w:hAnsi="Arial" w:cs="Arial"/>
          <w:b/>
          <w:color w:val="000000"/>
          <w:spacing w:val="-3"/>
          <w:sz w:val="22"/>
          <w:szCs w:val="22"/>
          <w:lang w:eastAsia="en-ZA"/>
        </w:rPr>
        <w:t>n</w:t>
      </w:r>
      <w:r w:rsidRPr="003B7DF4">
        <w:rPr>
          <w:rFonts w:ascii="Arial" w:eastAsia="Calibri" w:hAnsi="Arial" w:cs="Arial"/>
          <w:b/>
          <w:color w:val="000000"/>
          <w:spacing w:val="2"/>
          <w:sz w:val="22"/>
          <w:szCs w:val="22"/>
          <w:lang w:eastAsia="en-ZA"/>
        </w:rPr>
        <w:t>c</w:t>
      </w:r>
      <w:r w:rsidRPr="003B7DF4">
        <w:rPr>
          <w:rFonts w:ascii="Arial" w:eastAsia="Calibri" w:hAnsi="Arial" w:cs="Arial"/>
          <w:b/>
          <w:color w:val="000000"/>
          <w:sz w:val="22"/>
          <w:szCs w:val="22"/>
          <w:lang w:eastAsia="en-ZA"/>
        </w:rPr>
        <w:t>e</w:t>
      </w:r>
      <w:r w:rsidRPr="003B7DF4">
        <w:rPr>
          <w:rFonts w:ascii="Arial" w:eastAsia="Calibri" w:hAnsi="Arial" w:cs="Arial"/>
          <w:b/>
          <w:color w:val="000000"/>
          <w:spacing w:val="-3"/>
          <w:sz w:val="22"/>
          <w:szCs w:val="22"/>
          <w:lang w:eastAsia="en-ZA"/>
        </w:rPr>
        <w:t xml:space="preserve"> </w:t>
      </w:r>
      <w:r w:rsidRPr="003B7DF4">
        <w:rPr>
          <w:rFonts w:ascii="Arial" w:eastAsia="Calibri" w:hAnsi="Arial" w:cs="Arial"/>
          <w:b/>
          <w:color w:val="000000"/>
          <w:spacing w:val="-4"/>
          <w:sz w:val="22"/>
          <w:szCs w:val="22"/>
          <w:lang w:eastAsia="en-ZA"/>
        </w:rPr>
        <w:t>A</w:t>
      </w:r>
      <w:r w:rsidRPr="003B7DF4">
        <w:rPr>
          <w:rFonts w:ascii="Arial" w:eastAsia="Calibri" w:hAnsi="Arial" w:cs="Arial"/>
          <w:b/>
          <w:color w:val="000000"/>
          <w:sz w:val="22"/>
          <w:szCs w:val="22"/>
          <w:lang w:eastAsia="en-ZA"/>
        </w:rPr>
        <w:t>rea</w:t>
      </w:r>
      <w:r w:rsidRPr="003B7DF4">
        <w:rPr>
          <w:rFonts w:ascii="Arial" w:eastAsia="Calibri" w:hAnsi="Arial" w:cs="Arial"/>
          <w:b/>
          <w:color w:val="000000"/>
          <w:spacing w:val="1"/>
          <w:sz w:val="22"/>
          <w:szCs w:val="22"/>
          <w:lang w:eastAsia="en-ZA"/>
        </w:rPr>
        <w:t xml:space="preserve"> </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b/>
          <w:color w:val="000000"/>
          <w:spacing w:val="-1"/>
          <w:sz w:val="22"/>
          <w:szCs w:val="22"/>
          <w:lang w:eastAsia="en-ZA"/>
        </w:rPr>
        <w:t>M</w:t>
      </w:r>
      <w:r w:rsidRPr="003B7DF4">
        <w:rPr>
          <w:rFonts w:ascii="Arial" w:eastAsia="Calibri" w:hAnsi="Arial" w:cs="Arial"/>
          <w:b/>
          <w:color w:val="000000"/>
          <w:spacing w:val="-3"/>
          <w:sz w:val="22"/>
          <w:szCs w:val="22"/>
          <w:lang w:eastAsia="en-ZA"/>
        </w:rPr>
        <w:t>u</w:t>
      </w:r>
      <w:r w:rsidRPr="003B7DF4">
        <w:rPr>
          <w:rFonts w:ascii="Arial" w:eastAsia="Calibri" w:hAnsi="Arial" w:cs="Arial"/>
          <w:b/>
          <w:color w:val="000000"/>
          <w:spacing w:val="2"/>
          <w:sz w:val="22"/>
          <w:szCs w:val="22"/>
          <w:lang w:eastAsia="en-ZA"/>
        </w:rPr>
        <w:t>n</w:t>
      </w:r>
      <w:r w:rsidRPr="003B7DF4">
        <w:rPr>
          <w:rFonts w:ascii="Arial" w:eastAsia="Calibri" w:hAnsi="Arial" w:cs="Arial"/>
          <w:b/>
          <w:color w:val="000000"/>
          <w:spacing w:val="-2"/>
          <w:sz w:val="22"/>
          <w:szCs w:val="22"/>
          <w:lang w:eastAsia="en-ZA"/>
        </w:rPr>
        <w:t>i</w:t>
      </w:r>
      <w:r w:rsidRPr="003B7DF4">
        <w:rPr>
          <w:rFonts w:ascii="Arial" w:eastAsia="Calibri" w:hAnsi="Arial" w:cs="Arial"/>
          <w:b/>
          <w:color w:val="000000"/>
          <w:spacing w:val="2"/>
          <w:sz w:val="22"/>
          <w:szCs w:val="22"/>
          <w:lang w:eastAsia="en-ZA"/>
        </w:rPr>
        <w:t>c</w:t>
      </w:r>
      <w:r w:rsidRPr="003B7DF4">
        <w:rPr>
          <w:rFonts w:ascii="Arial" w:eastAsia="Calibri" w:hAnsi="Arial" w:cs="Arial"/>
          <w:b/>
          <w:color w:val="000000"/>
          <w:spacing w:val="-6"/>
          <w:sz w:val="22"/>
          <w:szCs w:val="22"/>
          <w:lang w:eastAsia="en-ZA"/>
        </w:rPr>
        <w:t>i</w:t>
      </w:r>
      <w:r w:rsidRPr="003B7DF4">
        <w:rPr>
          <w:rFonts w:ascii="Arial" w:eastAsia="Calibri" w:hAnsi="Arial" w:cs="Arial"/>
          <w:b/>
          <w:color w:val="000000"/>
          <w:spacing w:val="2"/>
          <w:sz w:val="22"/>
          <w:szCs w:val="22"/>
          <w:lang w:eastAsia="en-ZA"/>
        </w:rPr>
        <w:t>p</w:t>
      </w:r>
      <w:r w:rsidRPr="003B7DF4">
        <w:rPr>
          <w:rFonts w:ascii="Arial" w:eastAsia="Calibri" w:hAnsi="Arial" w:cs="Arial"/>
          <w:b/>
          <w:color w:val="000000"/>
          <w:spacing w:val="1"/>
          <w:sz w:val="22"/>
          <w:szCs w:val="22"/>
          <w:lang w:eastAsia="en-ZA"/>
        </w:rPr>
        <w:t>a</w:t>
      </w:r>
      <w:r w:rsidRPr="003B7DF4">
        <w:rPr>
          <w:rFonts w:ascii="Arial" w:eastAsia="Calibri" w:hAnsi="Arial" w:cs="Arial"/>
          <w:b/>
          <w:color w:val="000000"/>
          <w:sz w:val="22"/>
          <w:szCs w:val="22"/>
          <w:lang w:eastAsia="en-ZA"/>
        </w:rPr>
        <w:t>l</w:t>
      </w:r>
      <w:r w:rsidRPr="003B7DF4">
        <w:rPr>
          <w:rFonts w:ascii="Arial" w:eastAsia="Calibri" w:hAnsi="Arial" w:cs="Arial"/>
          <w:b/>
          <w:color w:val="000000"/>
          <w:spacing w:val="-3"/>
          <w:sz w:val="22"/>
          <w:szCs w:val="22"/>
          <w:lang w:eastAsia="en-ZA"/>
        </w:rPr>
        <w:t xml:space="preserve"> </w:t>
      </w:r>
    </w:p>
    <w:p w14:paraId="2B3F8432" w14:textId="4669360D" w:rsidR="004904DB" w:rsidRPr="003B7DF4" w:rsidRDefault="004904DB" w:rsidP="00096220">
      <w:pPr>
        <w:spacing w:after="39" w:line="360" w:lineRule="auto"/>
        <w:ind w:left="-432" w:right="140"/>
        <w:jc w:val="both"/>
        <w:rPr>
          <w:rFonts w:ascii="Arial" w:eastAsia="Calibri" w:hAnsi="Arial" w:cs="Arial"/>
          <w:b/>
          <w:color w:val="000000"/>
          <w:sz w:val="22"/>
          <w:szCs w:val="22"/>
          <w:lang w:eastAsia="en-ZA"/>
        </w:rPr>
      </w:pPr>
      <w:r w:rsidRPr="003B7DF4">
        <w:rPr>
          <w:rFonts w:ascii="Arial" w:eastAsia="Calibri" w:hAnsi="Arial" w:cs="Arial"/>
          <w:b/>
          <w:color w:val="000000"/>
          <w:spacing w:val="-1"/>
          <w:sz w:val="22"/>
          <w:szCs w:val="22"/>
          <w:lang w:eastAsia="en-ZA"/>
        </w:rPr>
        <w:t>F</w:t>
      </w:r>
      <w:r w:rsidRPr="003B7DF4">
        <w:rPr>
          <w:rFonts w:ascii="Arial" w:eastAsia="Calibri" w:hAnsi="Arial" w:cs="Arial"/>
          <w:b/>
          <w:color w:val="000000"/>
          <w:spacing w:val="-2"/>
          <w:sz w:val="22"/>
          <w:szCs w:val="22"/>
          <w:lang w:eastAsia="en-ZA"/>
        </w:rPr>
        <w:t>i</w:t>
      </w:r>
      <w:r w:rsidRPr="003B7DF4">
        <w:rPr>
          <w:rFonts w:ascii="Arial" w:eastAsia="Calibri" w:hAnsi="Arial" w:cs="Arial"/>
          <w:b/>
          <w:color w:val="000000"/>
          <w:spacing w:val="-3"/>
          <w:sz w:val="22"/>
          <w:szCs w:val="22"/>
          <w:lang w:eastAsia="en-ZA"/>
        </w:rPr>
        <w:t>n</w:t>
      </w:r>
      <w:r w:rsidRPr="003B7DF4">
        <w:rPr>
          <w:rFonts w:ascii="Arial" w:eastAsia="Calibri" w:hAnsi="Arial" w:cs="Arial"/>
          <w:b/>
          <w:color w:val="000000"/>
          <w:spacing w:val="-4"/>
          <w:sz w:val="22"/>
          <w:szCs w:val="22"/>
          <w:lang w:eastAsia="en-ZA"/>
        </w:rPr>
        <w:t>a</w:t>
      </w:r>
      <w:r w:rsidRPr="003B7DF4">
        <w:rPr>
          <w:rFonts w:ascii="Arial" w:eastAsia="Calibri" w:hAnsi="Arial" w:cs="Arial"/>
          <w:b/>
          <w:color w:val="000000"/>
          <w:spacing w:val="2"/>
          <w:sz w:val="22"/>
          <w:szCs w:val="22"/>
          <w:lang w:eastAsia="en-ZA"/>
        </w:rPr>
        <w:t>nc</w:t>
      </w:r>
      <w:r w:rsidRPr="003B7DF4">
        <w:rPr>
          <w:rFonts w:ascii="Arial" w:eastAsia="Calibri" w:hAnsi="Arial" w:cs="Arial"/>
          <w:b/>
          <w:color w:val="000000"/>
          <w:spacing w:val="-2"/>
          <w:sz w:val="22"/>
          <w:szCs w:val="22"/>
          <w:lang w:eastAsia="en-ZA"/>
        </w:rPr>
        <w:t>i</w:t>
      </w:r>
      <w:r w:rsidRPr="003B7DF4">
        <w:rPr>
          <w:rFonts w:ascii="Arial" w:eastAsia="Calibri" w:hAnsi="Arial" w:cs="Arial"/>
          <w:b/>
          <w:color w:val="000000"/>
          <w:spacing w:val="1"/>
          <w:sz w:val="22"/>
          <w:szCs w:val="22"/>
          <w:lang w:eastAsia="en-ZA"/>
        </w:rPr>
        <w:t>a</w:t>
      </w:r>
      <w:r w:rsidRPr="003B7DF4">
        <w:rPr>
          <w:rFonts w:ascii="Arial" w:eastAsia="Calibri" w:hAnsi="Arial" w:cs="Arial"/>
          <w:b/>
          <w:color w:val="000000"/>
          <w:sz w:val="22"/>
          <w:szCs w:val="22"/>
          <w:lang w:eastAsia="en-ZA"/>
        </w:rPr>
        <w:t>l</w:t>
      </w:r>
      <w:r w:rsidRPr="003B7DF4">
        <w:rPr>
          <w:rFonts w:ascii="Arial" w:eastAsia="Calibri" w:hAnsi="Arial" w:cs="Arial"/>
          <w:b/>
          <w:color w:val="000000"/>
          <w:spacing w:val="-7"/>
          <w:sz w:val="22"/>
          <w:szCs w:val="22"/>
          <w:lang w:eastAsia="en-ZA"/>
        </w:rPr>
        <w:t xml:space="preserve"> </w:t>
      </w:r>
      <w:r w:rsidRPr="003B7DF4">
        <w:rPr>
          <w:rFonts w:ascii="Arial" w:eastAsia="Calibri" w:hAnsi="Arial" w:cs="Arial"/>
          <w:b/>
          <w:color w:val="000000"/>
          <w:sz w:val="22"/>
          <w:szCs w:val="22"/>
          <w:lang w:eastAsia="en-ZA"/>
        </w:rPr>
        <w:t>V</w:t>
      </w:r>
      <w:r w:rsidRPr="003B7DF4">
        <w:rPr>
          <w:rFonts w:ascii="Arial" w:eastAsia="Calibri" w:hAnsi="Arial" w:cs="Arial"/>
          <w:b/>
          <w:color w:val="000000"/>
          <w:spacing w:val="-2"/>
          <w:sz w:val="22"/>
          <w:szCs w:val="22"/>
          <w:lang w:eastAsia="en-ZA"/>
        </w:rPr>
        <w:t>i</w:t>
      </w:r>
      <w:r w:rsidRPr="003B7DF4">
        <w:rPr>
          <w:rFonts w:ascii="Arial" w:eastAsia="Calibri" w:hAnsi="Arial" w:cs="Arial"/>
          <w:b/>
          <w:color w:val="000000"/>
          <w:spacing w:val="-4"/>
          <w:sz w:val="22"/>
          <w:szCs w:val="22"/>
          <w:lang w:eastAsia="en-ZA"/>
        </w:rPr>
        <w:t>a</w:t>
      </w:r>
      <w:r w:rsidRPr="003B7DF4">
        <w:rPr>
          <w:rFonts w:ascii="Arial" w:eastAsia="Calibri" w:hAnsi="Arial" w:cs="Arial"/>
          <w:b/>
          <w:color w:val="000000"/>
          <w:spacing w:val="-3"/>
          <w:sz w:val="22"/>
          <w:szCs w:val="22"/>
          <w:lang w:eastAsia="en-ZA"/>
        </w:rPr>
        <w:t>b</w:t>
      </w:r>
      <w:r w:rsidRPr="003B7DF4">
        <w:rPr>
          <w:rFonts w:ascii="Arial" w:eastAsia="Calibri" w:hAnsi="Arial" w:cs="Arial"/>
          <w:b/>
          <w:color w:val="000000"/>
          <w:spacing w:val="-2"/>
          <w:sz w:val="22"/>
          <w:szCs w:val="22"/>
          <w:lang w:eastAsia="en-ZA"/>
        </w:rPr>
        <w:t>ili</w:t>
      </w:r>
      <w:r w:rsidRPr="003B7DF4">
        <w:rPr>
          <w:rFonts w:ascii="Arial" w:eastAsia="Calibri" w:hAnsi="Arial" w:cs="Arial"/>
          <w:b/>
          <w:color w:val="000000"/>
          <w:spacing w:val="2"/>
          <w:sz w:val="22"/>
          <w:szCs w:val="22"/>
          <w:lang w:eastAsia="en-ZA"/>
        </w:rPr>
        <w:t>t</w:t>
      </w:r>
      <w:r w:rsidRPr="003B7DF4">
        <w:rPr>
          <w:rFonts w:ascii="Arial" w:eastAsia="Calibri" w:hAnsi="Arial" w:cs="Arial"/>
          <w:b/>
          <w:color w:val="000000"/>
          <w:sz w:val="22"/>
          <w:szCs w:val="22"/>
          <w:lang w:eastAsia="en-ZA"/>
        </w:rPr>
        <w:t xml:space="preserve">y </w:t>
      </w:r>
      <w:r w:rsidRPr="003B7DF4">
        <w:rPr>
          <w:rFonts w:ascii="Arial" w:eastAsia="Calibri" w:hAnsi="Arial" w:cs="Arial"/>
          <w:b/>
          <w:color w:val="000000"/>
          <w:spacing w:val="-4"/>
          <w:sz w:val="22"/>
          <w:szCs w:val="22"/>
          <w:lang w:eastAsia="en-ZA"/>
        </w:rPr>
        <w:t>a</w:t>
      </w:r>
      <w:r w:rsidRPr="003B7DF4">
        <w:rPr>
          <w:rFonts w:ascii="Arial" w:eastAsia="Calibri" w:hAnsi="Arial" w:cs="Arial"/>
          <w:b/>
          <w:color w:val="000000"/>
          <w:spacing w:val="2"/>
          <w:sz w:val="22"/>
          <w:szCs w:val="22"/>
          <w:lang w:eastAsia="en-ZA"/>
        </w:rPr>
        <w:t>n</w:t>
      </w:r>
      <w:r w:rsidRPr="003B7DF4">
        <w:rPr>
          <w:rFonts w:ascii="Arial" w:eastAsia="Calibri" w:hAnsi="Arial" w:cs="Arial"/>
          <w:b/>
          <w:color w:val="000000"/>
          <w:sz w:val="22"/>
          <w:szCs w:val="22"/>
          <w:lang w:eastAsia="en-ZA"/>
        </w:rPr>
        <w:t>d Management.</w:t>
      </w:r>
    </w:p>
    <w:tbl>
      <w:tblPr>
        <w:tblStyle w:val="PlainTable13"/>
        <w:tblW w:w="5191"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339"/>
        <w:gridCol w:w="1382"/>
        <w:gridCol w:w="1469"/>
        <w:gridCol w:w="1392"/>
        <w:gridCol w:w="2013"/>
        <w:gridCol w:w="1319"/>
      </w:tblGrid>
      <w:tr w:rsidR="003A04BE" w:rsidRPr="003A04BE" w14:paraId="5E9EEB22" w14:textId="77777777" w:rsidTr="008A56FB">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1180" w:type="pct"/>
            <w:shd w:val="clear" w:color="auto" w:fill="DDCB9F"/>
          </w:tcPr>
          <w:p w14:paraId="3EBF464F" w14:textId="77777777" w:rsidR="004904DB" w:rsidRPr="003A04BE" w:rsidRDefault="004904DB" w:rsidP="008A56FB">
            <w:pPr>
              <w:pStyle w:val="Heading6"/>
              <w:outlineLvl w:val="5"/>
              <w:rPr>
                <w:rFonts w:ascii="Arial" w:hAnsi="Arial" w:cs="Arial"/>
                <w:b w:val="0"/>
                <w:bCs w:val="0"/>
                <w:color w:val="auto"/>
                <w:lang w:val="en-GB"/>
              </w:rPr>
            </w:pPr>
            <w:r w:rsidRPr="003A04BE">
              <w:rPr>
                <w:rFonts w:ascii="Arial" w:hAnsi="Arial" w:cs="Arial"/>
                <w:b w:val="0"/>
                <w:bCs w:val="0"/>
                <w:color w:val="auto"/>
                <w:lang w:val="en-GB"/>
              </w:rPr>
              <w:t>Ratio</w:t>
            </w:r>
          </w:p>
        </w:tc>
        <w:tc>
          <w:tcPr>
            <w:tcW w:w="697" w:type="pct"/>
            <w:shd w:val="clear" w:color="auto" w:fill="DDCB9F"/>
          </w:tcPr>
          <w:p w14:paraId="4AF9295D" w14:textId="77777777" w:rsidR="004904DB" w:rsidRPr="003A04BE" w:rsidRDefault="004904DB" w:rsidP="008A56FB">
            <w:pPr>
              <w:pStyle w:val="Heading6"/>
              <w:outlineLvl w:val="5"/>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n-GB"/>
              </w:rPr>
            </w:pPr>
            <w:r w:rsidRPr="003A04BE">
              <w:rPr>
                <w:rFonts w:ascii="Arial" w:hAnsi="Arial" w:cs="Arial"/>
                <w:b w:val="0"/>
                <w:bCs w:val="0"/>
                <w:color w:val="auto"/>
                <w:lang w:val="en-GB"/>
              </w:rPr>
              <w:t>2018/19</w:t>
            </w:r>
          </w:p>
        </w:tc>
        <w:tc>
          <w:tcPr>
            <w:tcW w:w="741" w:type="pct"/>
            <w:shd w:val="clear" w:color="auto" w:fill="DDCB9F"/>
          </w:tcPr>
          <w:p w14:paraId="53B4C314" w14:textId="77777777" w:rsidR="004904DB" w:rsidRPr="003A04BE" w:rsidRDefault="004904DB" w:rsidP="008A56FB">
            <w:pPr>
              <w:pStyle w:val="Heading6"/>
              <w:outlineLvl w:val="5"/>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n-GB"/>
              </w:rPr>
            </w:pPr>
            <w:r w:rsidRPr="003A04BE">
              <w:rPr>
                <w:rFonts w:ascii="Arial" w:hAnsi="Arial" w:cs="Arial"/>
                <w:b w:val="0"/>
                <w:bCs w:val="0"/>
                <w:color w:val="auto"/>
                <w:lang w:val="en-GB"/>
              </w:rPr>
              <w:t>2019-20</w:t>
            </w:r>
          </w:p>
        </w:tc>
        <w:tc>
          <w:tcPr>
            <w:tcW w:w="702" w:type="pct"/>
            <w:shd w:val="clear" w:color="auto" w:fill="DDCB9F"/>
          </w:tcPr>
          <w:p w14:paraId="58ACBE7D" w14:textId="77777777" w:rsidR="004904DB" w:rsidRPr="003A04BE" w:rsidRDefault="004904DB" w:rsidP="008A56FB">
            <w:pPr>
              <w:pStyle w:val="Heading6"/>
              <w:outlineLvl w:val="5"/>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n-GB"/>
              </w:rPr>
            </w:pPr>
            <w:r w:rsidRPr="003A04BE">
              <w:rPr>
                <w:rFonts w:ascii="Arial" w:hAnsi="Arial" w:cs="Arial"/>
                <w:b w:val="0"/>
                <w:bCs w:val="0"/>
                <w:color w:val="auto"/>
                <w:lang w:val="en-GB"/>
              </w:rPr>
              <w:t>2020-21</w:t>
            </w:r>
          </w:p>
        </w:tc>
        <w:tc>
          <w:tcPr>
            <w:tcW w:w="1015" w:type="pct"/>
            <w:shd w:val="clear" w:color="auto" w:fill="DDCB9F"/>
          </w:tcPr>
          <w:p w14:paraId="7614B4A6" w14:textId="77777777" w:rsidR="004904DB" w:rsidRPr="003A04BE" w:rsidRDefault="004904DB" w:rsidP="008A56FB">
            <w:pPr>
              <w:pStyle w:val="Heading6"/>
              <w:outlineLvl w:val="5"/>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n-GB"/>
              </w:rPr>
            </w:pPr>
            <w:r w:rsidRPr="003A04BE">
              <w:rPr>
                <w:rFonts w:ascii="Arial" w:hAnsi="Arial" w:cs="Arial"/>
                <w:b w:val="0"/>
                <w:bCs w:val="0"/>
                <w:color w:val="auto"/>
                <w:lang w:val="en-GB"/>
              </w:rPr>
              <w:t>Remarks</w:t>
            </w:r>
          </w:p>
        </w:tc>
        <w:tc>
          <w:tcPr>
            <w:tcW w:w="665" w:type="pct"/>
            <w:shd w:val="clear" w:color="auto" w:fill="DDCB9F"/>
          </w:tcPr>
          <w:p w14:paraId="13632C15" w14:textId="77777777" w:rsidR="004904DB" w:rsidRPr="003A04BE" w:rsidRDefault="004904DB" w:rsidP="008A56FB">
            <w:pPr>
              <w:pStyle w:val="Heading6"/>
              <w:outlineLvl w:val="5"/>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n-GB"/>
              </w:rPr>
            </w:pPr>
            <w:r w:rsidRPr="003A04BE">
              <w:rPr>
                <w:rFonts w:ascii="Arial" w:hAnsi="Arial" w:cs="Arial"/>
                <w:b w:val="0"/>
                <w:bCs w:val="0"/>
                <w:color w:val="auto"/>
                <w:lang w:val="en-GB"/>
              </w:rPr>
              <w:t>2021-22</w:t>
            </w:r>
          </w:p>
        </w:tc>
      </w:tr>
      <w:tr w:rsidR="003A04BE" w:rsidRPr="003A04BE" w14:paraId="4D1CCB2B" w14:textId="77777777" w:rsidTr="008A56FB">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1180" w:type="pct"/>
            <w:shd w:val="clear" w:color="auto" w:fill="FFFFFF" w:themeFill="background1"/>
          </w:tcPr>
          <w:p w14:paraId="11AF5876" w14:textId="60B2D517" w:rsidR="004904DB" w:rsidRPr="003A04BE" w:rsidRDefault="004904DB" w:rsidP="008A56FB">
            <w:pPr>
              <w:pStyle w:val="Heading6"/>
              <w:outlineLvl w:val="5"/>
              <w:rPr>
                <w:rFonts w:ascii="Arial" w:hAnsi="Arial" w:cs="Arial"/>
                <w:b w:val="0"/>
                <w:bCs w:val="0"/>
                <w:color w:val="auto"/>
                <w:lang w:val="en-GB"/>
              </w:rPr>
            </w:pPr>
            <w:r w:rsidRPr="003A04BE">
              <w:rPr>
                <w:rFonts w:ascii="Arial" w:hAnsi="Arial" w:cs="Arial"/>
                <w:b w:val="0"/>
                <w:bCs w:val="0"/>
                <w:color w:val="auto"/>
                <w:lang w:val="en-GB"/>
              </w:rPr>
              <w:t xml:space="preserve">Liquidity Ratio (Current Ratio) - this ratio indicates the extent to which current assets can be used to settle short-term liabilities.  If current assets do not exceed current </w:t>
            </w:r>
            <w:proofErr w:type="gramStart"/>
            <w:r w:rsidRPr="003A04BE">
              <w:rPr>
                <w:rFonts w:ascii="Arial" w:hAnsi="Arial" w:cs="Arial"/>
                <w:b w:val="0"/>
                <w:bCs w:val="0"/>
                <w:color w:val="auto"/>
                <w:lang w:val="en-GB"/>
              </w:rPr>
              <w:t>liabilities</w:t>
            </w:r>
            <w:proofErr w:type="gramEnd"/>
            <w:r w:rsidRPr="003A04BE">
              <w:rPr>
                <w:rFonts w:ascii="Arial" w:hAnsi="Arial" w:cs="Arial"/>
                <w:b w:val="0"/>
                <w:bCs w:val="0"/>
                <w:color w:val="auto"/>
                <w:lang w:val="en-GB"/>
              </w:rPr>
              <w:t xml:space="preserve"> it means a liquidity problem i.e. insufficient cash to meet financial obligations.</w:t>
            </w:r>
          </w:p>
          <w:p w14:paraId="0EE169EE" w14:textId="77777777" w:rsidR="004904DB" w:rsidRPr="003A04BE" w:rsidRDefault="004904DB" w:rsidP="008A56FB">
            <w:pPr>
              <w:pStyle w:val="Heading6"/>
              <w:outlineLvl w:val="5"/>
              <w:rPr>
                <w:rFonts w:ascii="Arial" w:hAnsi="Arial" w:cs="Arial"/>
                <w:b w:val="0"/>
                <w:bCs w:val="0"/>
                <w:color w:val="auto"/>
                <w:lang w:val="en-GB"/>
              </w:rPr>
            </w:pPr>
            <w:r w:rsidRPr="003A04BE">
              <w:rPr>
                <w:rFonts w:ascii="Arial" w:hAnsi="Arial" w:cs="Arial"/>
                <w:b w:val="0"/>
                <w:bCs w:val="0"/>
                <w:color w:val="auto"/>
                <w:lang w:val="en-GB"/>
              </w:rPr>
              <w:t>The norm is 1.5 - 2:1.</w:t>
            </w:r>
          </w:p>
        </w:tc>
        <w:tc>
          <w:tcPr>
            <w:tcW w:w="697" w:type="pct"/>
            <w:shd w:val="clear" w:color="auto" w:fill="FFFFFF" w:themeFill="background1"/>
          </w:tcPr>
          <w:p w14:paraId="78A998BD" w14:textId="77777777" w:rsidR="004904DB" w:rsidRPr="003A04BE"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3A04BE">
              <w:rPr>
                <w:rFonts w:ascii="Arial" w:hAnsi="Arial" w:cs="Arial"/>
                <w:color w:val="auto"/>
                <w:lang w:val="en-GB"/>
              </w:rPr>
              <w:t>0.43</w:t>
            </w:r>
          </w:p>
        </w:tc>
        <w:tc>
          <w:tcPr>
            <w:tcW w:w="741" w:type="pct"/>
            <w:shd w:val="clear" w:color="auto" w:fill="FFFFFF" w:themeFill="background1"/>
          </w:tcPr>
          <w:p w14:paraId="1D557D3A" w14:textId="77777777" w:rsidR="004904DB" w:rsidRPr="003A04BE"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3A04BE">
              <w:rPr>
                <w:rFonts w:ascii="Arial" w:hAnsi="Arial" w:cs="Arial"/>
                <w:color w:val="auto"/>
                <w:lang w:val="en-GB"/>
              </w:rPr>
              <w:t>0.53</w:t>
            </w:r>
          </w:p>
        </w:tc>
        <w:tc>
          <w:tcPr>
            <w:tcW w:w="702" w:type="pct"/>
            <w:shd w:val="clear" w:color="auto" w:fill="FFFFFF" w:themeFill="background1"/>
          </w:tcPr>
          <w:p w14:paraId="73B1E991" w14:textId="77777777" w:rsidR="004904DB" w:rsidRPr="003A04BE"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3A04BE">
              <w:rPr>
                <w:rFonts w:ascii="Arial" w:hAnsi="Arial" w:cs="Arial"/>
                <w:color w:val="auto"/>
                <w:lang w:val="en-GB"/>
              </w:rPr>
              <w:t>0.39</w:t>
            </w:r>
          </w:p>
        </w:tc>
        <w:tc>
          <w:tcPr>
            <w:tcW w:w="1015" w:type="pct"/>
            <w:shd w:val="clear" w:color="auto" w:fill="FFFFFF" w:themeFill="background1"/>
          </w:tcPr>
          <w:p w14:paraId="0B5A552B" w14:textId="77777777" w:rsidR="004904DB" w:rsidRPr="003A04BE"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3A04BE">
              <w:rPr>
                <w:rFonts w:ascii="Arial" w:hAnsi="Arial" w:cs="Arial"/>
                <w:color w:val="auto"/>
                <w:lang w:val="en-GB"/>
              </w:rPr>
              <w:t xml:space="preserve">The decreased ratio is attributable to the increase in creditors and unspent grant balances. The cash and cash equivalents </w:t>
            </w:r>
            <w:proofErr w:type="gramStart"/>
            <w:r w:rsidRPr="003A04BE">
              <w:rPr>
                <w:rFonts w:ascii="Arial" w:hAnsi="Arial" w:cs="Arial"/>
                <w:color w:val="auto"/>
                <w:lang w:val="en-GB"/>
              </w:rPr>
              <w:t>increased</w:t>
            </w:r>
            <w:proofErr w:type="gramEnd"/>
            <w:r w:rsidRPr="003A04BE">
              <w:rPr>
                <w:rFonts w:ascii="Arial" w:hAnsi="Arial" w:cs="Arial"/>
                <w:color w:val="auto"/>
                <w:lang w:val="en-GB"/>
              </w:rPr>
              <w:t xml:space="preserve"> and it is sufficient to cover unspent grants.</w:t>
            </w:r>
          </w:p>
        </w:tc>
        <w:tc>
          <w:tcPr>
            <w:tcW w:w="665" w:type="pct"/>
            <w:shd w:val="clear" w:color="auto" w:fill="FFFFFF" w:themeFill="background1"/>
          </w:tcPr>
          <w:p w14:paraId="2381FEE8" w14:textId="77777777" w:rsidR="004904DB" w:rsidRPr="003A04BE"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3A04BE">
              <w:rPr>
                <w:rFonts w:ascii="Arial" w:hAnsi="Arial" w:cs="Arial"/>
                <w:color w:val="auto"/>
                <w:lang w:val="en-GB"/>
              </w:rPr>
              <w:t>0.24</w:t>
            </w:r>
          </w:p>
        </w:tc>
      </w:tr>
      <w:tr w:rsidR="003A04BE" w:rsidRPr="003A04BE" w14:paraId="2CA0793F" w14:textId="77777777" w:rsidTr="008A56FB">
        <w:trPr>
          <w:trHeight w:val="1048"/>
        </w:trPr>
        <w:tc>
          <w:tcPr>
            <w:cnfStyle w:val="001000000000" w:firstRow="0" w:lastRow="0" w:firstColumn="1" w:lastColumn="0" w:oddVBand="0" w:evenVBand="0" w:oddHBand="0" w:evenHBand="0" w:firstRowFirstColumn="0" w:firstRowLastColumn="0" w:lastRowFirstColumn="0" w:lastRowLastColumn="0"/>
            <w:tcW w:w="1180" w:type="pct"/>
            <w:shd w:val="clear" w:color="auto" w:fill="FFFFFF" w:themeFill="background1"/>
          </w:tcPr>
          <w:p w14:paraId="64AB15FF" w14:textId="47A5BD27" w:rsidR="004904DB" w:rsidRPr="003A04BE" w:rsidRDefault="004904DB" w:rsidP="008A56FB">
            <w:pPr>
              <w:pStyle w:val="Heading6"/>
              <w:outlineLvl w:val="5"/>
              <w:rPr>
                <w:rFonts w:ascii="Arial" w:hAnsi="Arial" w:cs="Arial"/>
                <w:b w:val="0"/>
                <w:bCs w:val="0"/>
                <w:color w:val="auto"/>
                <w:lang w:val="en-GB"/>
              </w:rPr>
            </w:pPr>
            <w:r w:rsidRPr="003A04BE">
              <w:rPr>
                <w:rFonts w:ascii="Arial" w:hAnsi="Arial" w:cs="Arial"/>
                <w:b w:val="0"/>
                <w:bCs w:val="0"/>
                <w:color w:val="auto"/>
                <w:lang w:val="en-GB"/>
              </w:rPr>
              <w:t>Cash Coverage Ratio - indicates the municipality's ability to meet at least its monthly fixed operating commitments without collecting any revenue during that month.</w:t>
            </w:r>
          </w:p>
          <w:p w14:paraId="1277CEA0" w14:textId="77777777" w:rsidR="004904DB" w:rsidRPr="003A04BE" w:rsidRDefault="004904DB" w:rsidP="008A56FB">
            <w:pPr>
              <w:pStyle w:val="Heading6"/>
              <w:outlineLvl w:val="5"/>
              <w:rPr>
                <w:rFonts w:ascii="Arial" w:hAnsi="Arial" w:cs="Arial"/>
                <w:b w:val="0"/>
                <w:bCs w:val="0"/>
                <w:color w:val="auto"/>
                <w:lang w:val="en-GB"/>
              </w:rPr>
            </w:pPr>
            <w:r w:rsidRPr="003A04BE">
              <w:rPr>
                <w:rFonts w:ascii="Arial" w:hAnsi="Arial" w:cs="Arial"/>
                <w:b w:val="0"/>
                <w:bCs w:val="0"/>
                <w:color w:val="auto"/>
                <w:lang w:val="en-GB"/>
              </w:rPr>
              <w:t>The norm should not be less than 1 - 3 months.</w:t>
            </w:r>
          </w:p>
        </w:tc>
        <w:tc>
          <w:tcPr>
            <w:tcW w:w="697" w:type="pct"/>
            <w:shd w:val="clear" w:color="auto" w:fill="FFFFFF" w:themeFill="background1"/>
          </w:tcPr>
          <w:p w14:paraId="193E94B0" w14:textId="77777777" w:rsidR="004904DB" w:rsidRPr="003A04BE"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3A04BE">
              <w:rPr>
                <w:rFonts w:ascii="Arial" w:hAnsi="Arial" w:cs="Arial"/>
                <w:color w:val="auto"/>
                <w:lang w:val="en-GB"/>
              </w:rPr>
              <w:t>1 month</w:t>
            </w:r>
          </w:p>
        </w:tc>
        <w:tc>
          <w:tcPr>
            <w:tcW w:w="741" w:type="pct"/>
            <w:shd w:val="clear" w:color="auto" w:fill="FFFFFF" w:themeFill="background1"/>
          </w:tcPr>
          <w:p w14:paraId="10DADF22" w14:textId="77777777" w:rsidR="004904DB" w:rsidRPr="003A04BE"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3A04BE">
              <w:rPr>
                <w:rFonts w:ascii="Arial" w:hAnsi="Arial" w:cs="Arial"/>
                <w:color w:val="auto"/>
                <w:lang w:val="en-GB"/>
              </w:rPr>
              <w:t>0.42 months</w:t>
            </w:r>
          </w:p>
        </w:tc>
        <w:tc>
          <w:tcPr>
            <w:tcW w:w="702" w:type="pct"/>
            <w:shd w:val="clear" w:color="auto" w:fill="FFFFFF" w:themeFill="background1"/>
          </w:tcPr>
          <w:p w14:paraId="37AEE1DC" w14:textId="77777777" w:rsidR="004904DB" w:rsidRPr="003A04BE"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3A04BE">
              <w:rPr>
                <w:rFonts w:ascii="Arial" w:hAnsi="Arial" w:cs="Arial"/>
                <w:color w:val="auto"/>
                <w:lang w:val="en-GB"/>
              </w:rPr>
              <w:t>1 month</w:t>
            </w:r>
          </w:p>
        </w:tc>
        <w:tc>
          <w:tcPr>
            <w:tcW w:w="1015" w:type="pct"/>
            <w:shd w:val="clear" w:color="auto" w:fill="FFFFFF" w:themeFill="background1"/>
          </w:tcPr>
          <w:p w14:paraId="4B1B8BD7" w14:textId="77777777" w:rsidR="004904DB" w:rsidRPr="003A04BE"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3A04BE">
              <w:rPr>
                <w:rFonts w:ascii="Arial" w:hAnsi="Arial" w:cs="Arial"/>
                <w:color w:val="auto"/>
                <w:lang w:val="en-GB"/>
              </w:rPr>
              <w:t xml:space="preserve">The reduction is attributable to </w:t>
            </w:r>
            <w:proofErr w:type="spellStart"/>
            <w:r w:rsidRPr="003A04BE">
              <w:rPr>
                <w:rFonts w:ascii="Arial" w:hAnsi="Arial" w:cs="Arial"/>
                <w:color w:val="auto"/>
                <w:lang w:val="en-GB"/>
              </w:rPr>
              <w:t>non payment</w:t>
            </w:r>
            <w:proofErr w:type="spellEnd"/>
            <w:r w:rsidRPr="003A04BE">
              <w:rPr>
                <w:rFonts w:ascii="Arial" w:hAnsi="Arial" w:cs="Arial"/>
                <w:color w:val="auto"/>
                <w:lang w:val="en-GB"/>
              </w:rPr>
              <w:t xml:space="preserve"> by consumers and an increase in the debt book and outstanding creditors. The municipality needs to intensify its collection efforts to get a sustainable rate.</w:t>
            </w:r>
          </w:p>
        </w:tc>
        <w:tc>
          <w:tcPr>
            <w:tcW w:w="665" w:type="pct"/>
            <w:shd w:val="clear" w:color="auto" w:fill="FFFFFF" w:themeFill="background1"/>
          </w:tcPr>
          <w:p w14:paraId="7AD0858D" w14:textId="77777777" w:rsidR="004904DB" w:rsidRPr="003A04BE"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3A04BE">
              <w:rPr>
                <w:rFonts w:ascii="Arial" w:hAnsi="Arial" w:cs="Arial"/>
                <w:color w:val="auto"/>
                <w:lang w:val="en-GB"/>
              </w:rPr>
              <w:t>0.10</w:t>
            </w:r>
          </w:p>
        </w:tc>
      </w:tr>
      <w:tr w:rsidR="00A517A4" w:rsidRPr="00A517A4" w14:paraId="57F9B8DB" w14:textId="77777777" w:rsidTr="008A56FB">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1180" w:type="pct"/>
            <w:shd w:val="clear" w:color="auto" w:fill="FFFFFF" w:themeFill="background1"/>
          </w:tcPr>
          <w:p w14:paraId="235825A7" w14:textId="3C566D4A"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Creditors Payment Period – this indicates the average number of days taken to pay trade creditors.</w:t>
            </w:r>
          </w:p>
          <w:p w14:paraId="07A94140" w14:textId="77777777"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The norm is 30 days.</w:t>
            </w:r>
          </w:p>
        </w:tc>
        <w:tc>
          <w:tcPr>
            <w:tcW w:w="697" w:type="pct"/>
            <w:shd w:val="clear" w:color="auto" w:fill="FFFFFF" w:themeFill="background1"/>
          </w:tcPr>
          <w:p w14:paraId="0338F5F7"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309 days</w:t>
            </w:r>
          </w:p>
        </w:tc>
        <w:tc>
          <w:tcPr>
            <w:tcW w:w="741" w:type="pct"/>
            <w:shd w:val="clear" w:color="auto" w:fill="FFFFFF" w:themeFill="background1"/>
          </w:tcPr>
          <w:p w14:paraId="3B40C3AC"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279 days</w:t>
            </w:r>
          </w:p>
        </w:tc>
        <w:tc>
          <w:tcPr>
            <w:tcW w:w="702" w:type="pct"/>
            <w:shd w:val="clear" w:color="auto" w:fill="FFFFFF" w:themeFill="background1"/>
          </w:tcPr>
          <w:p w14:paraId="3E9F6724"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258 days</w:t>
            </w:r>
          </w:p>
        </w:tc>
        <w:tc>
          <w:tcPr>
            <w:tcW w:w="1015" w:type="pct"/>
            <w:shd w:val="clear" w:color="auto" w:fill="FFFFFF" w:themeFill="background1"/>
          </w:tcPr>
          <w:p w14:paraId="0444AFC4"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The municipality is continuing to pay its arrear creditors and thus reducing the outstanding debt for creditors.</w:t>
            </w:r>
          </w:p>
        </w:tc>
        <w:tc>
          <w:tcPr>
            <w:tcW w:w="665" w:type="pct"/>
            <w:shd w:val="clear" w:color="auto" w:fill="FFFFFF" w:themeFill="background1"/>
          </w:tcPr>
          <w:p w14:paraId="5A17A3F4"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230 days</w:t>
            </w:r>
          </w:p>
        </w:tc>
      </w:tr>
      <w:tr w:rsidR="00A517A4" w:rsidRPr="00A517A4" w14:paraId="0DD6E5CD" w14:textId="77777777" w:rsidTr="008A56FB">
        <w:trPr>
          <w:trHeight w:val="1048"/>
        </w:trPr>
        <w:tc>
          <w:tcPr>
            <w:cnfStyle w:val="001000000000" w:firstRow="0" w:lastRow="0" w:firstColumn="1" w:lastColumn="0" w:oddVBand="0" w:evenVBand="0" w:oddHBand="0" w:evenHBand="0" w:firstRowFirstColumn="0" w:firstRowLastColumn="0" w:lastRowFirstColumn="0" w:lastRowLastColumn="0"/>
            <w:tcW w:w="1180" w:type="pct"/>
            <w:shd w:val="clear" w:color="auto" w:fill="FFFFFF" w:themeFill="background1"/>
          </w:tcPr>
          <w:p w14:paraId="22359502" w14:textId="77777777"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Contracted Services as a % of Total Operating Expenditure – measures the extent to which municipal resources are committed towards contracted services.</w:t>
            </w:r>
          </w:p>
          <w:p w14:paraId="7CA23355" w14:textId="77777777"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The norm is 2% - 5%</w:t>
            </w:r>
          </w:p>
        </w:tc>
        <w:tc>
          <w:tcPr>
            <w:tcW w:w="697" w:type="pct"/>
            <w:shd w:val="clear" w:color="auto" w:fill="FFFFFF" w:themeFill="background1"/>
          </w:tcPr>
          <w:p w14:paraId="75983A43"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10%</w:t>
            </w:r>
          </w:p>
        </w:tc>
        <w:tc>
          <w:tcPr>
            <w:tcW w:w="741" w:type="pct"/>
            <w:shd w:val="clear" w:color="auto" w:fill="FFFFFF" w:themeFill="background1"/>
          </w:tcPr>
          <w:p w14:paraId="6C001C3D" w14:textId="5AAB8DD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4%</w:t>
            </w:r>
          </w:p>
        </w:tc>
        <w:tc>
          <w:tcPr>
            <w:tcW w:w="702" w:type="pct"/>
            <w:shd w:val="clear" w:color="auto" w:fill="FFFFFF" w:themeFill="background1"/>
          </w:tcPr>
          <w:p w14:paraId="5B4852C2"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6%</w:t>
            </w:r>
          </w:p>
        </w:tc>
        <w:tc>
          <w:tcPr>
            <w:tcW w:w="1015" w:type="pct"/>
            <w:shd w:val="clear" w:color="auto" w:fill="FFFFFF" w:themeFill="background1"/>
          </w:tcPr>
          <w:p w14:paraId="009BCD66" w14:textId="026D68C5"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The municipality has due to landfill site litigation used services of a contracted service provider.</w:t>
            </w:r>
          </w:p>
        </w:tc>
        <w:tc>
          <w:tcPr>
            <w:tcW w:w="665" w:type="pct"/>
            <w:shd w:val="clear" w:color="auto" w:fill="FFFFFF" w:themeFill="background1"/>
          </w:tcPr>
          <w:p w14:paraId="74236B43"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6%</w:t>
            </w:r>
          </w:p>
        </w:tc>
      </w:tr>
      <w:tr w:rsidR="00A517A4" w:rsidRPr="00A517A4" w14:paraId="2DECBE09" w14:textId="77777777" w:rsidTr="008A56F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180" w:type="pct"/>
            <w:shd w:val="clear" w:color="auto" w:fill="FFFFFF" w:themeFill="background1"/>
          </w:tcPr>
          <w:p w14:paraId="083A9D40" w14:textId="3A59041D"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Irregular, Fruitless and Wasteful and Unauthorised Expenditure to Total Expenditure – this ratio measures the extent of irregular, fruitless and wasteful and unauthorised expenditure to total expenditure.</w:t>
            </w:r>
          </w:p>
          <w:p w14:paraId="4BAF676E" w14:textId="77777777"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The norm is 0%.</w:t>
            </w:r>
          </w:p>
        </w:tc>
        <w:tc>
          <w:tcPr>
            <w:tcW w:w="697" w:type="pct"/>
            <w:shd w:val="clear" w:color="auto" w:fill="FFFFFF" w:themeFill="background1"/>
          </w:tcPr>
          <w:p w14:paraId="231FD63B"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165%</w:t>
            </w:r>
          </w:p>
        </w:tc>
        <w:tc>
          <w:tcPr>
            <w:tcW w:w="741" w:type="pct"/>
            <w:shd w:val="clear" w:color="auto" w:fill="FFFFFF" w:themeFill="background1"/>
          </w:tcPr>
          <w:p w14:paraId="176A6529"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195%</w:t>
            </w:r>
          </w:p>
        </w:tc>
        <w:tc>
          <w:tcPr>
            <w:tcW w:w="702" w:type="pct"/>
            <w:shd w:val="clear" w:color="auto" w:fill="FFFFFF" w:themeFill="background1"/>
          </w:tcPr>
          <w:p w14:paraId="67B7938F"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171%</w:t>
            </w:r>
          </w:p>
        </w:tc>
        <w:tc>
          <w:tcPr>
            <w:tcW w:w="1015" w:type="pct"/>
            <w:shd w:val="clear" w:color="auto" w:fill="FFFFFF" w:themeFill="background1"/>
          </w:tcPr>
          <w:p w14:paraId="08A4C199"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The UIF&amp;WE continues to increase as the prior year expenditures have not been concluded by the municipality.</w:t>
            </w:r>
          </w:p>
        </w:tc>
        <w:tc>
          <w:tcPr>
            <w:tcW w:w="665" w:type="pct"/>
            <w:shd w:val="clear" w:color="auto" w:fill="FFFFFF" w:themeFill="background1"/>
          </w:tcPr>
          <w:p w14:paraId="33A3CC98"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23%</w:t>
            </w:r>
          </w:p>
        </w:tc>
      </w:tr>
      <w:tr w:rsidR="00A517A4" w:rsidRPr="00A517A4" w14:paraId="682D841E" w14:textId="77777777" w:rsidTr="008A56FB">
        <w:trPr>
          <w:trHeight w:val="3320"/>
        </w:trPr>
        <w:tc>
          <w:tcPr>
            <w:cnfStyle w:val="001000000000" w:firstRow="0" w:lastRow="0" w:firstColumn="1" w:lastColumn="0" w:oddVBand="0" w:evenVBand="0" w:oddHBand="0" w:evenHBand="0" w:firstRowFirstColumn="0" w:firstRowLastColumn="0" w:lastRowFirstColumn="0" w:lastRowLastColumn="0"/>
            <w:tcW w:w="1180" w:type="pct"/>
            <w:shd w:val="clear" w:color="auto" w:fill="FFFFFF" w:themeFill="background1"/>
          </w:tcPr>
          <w:p w14:paraId="6E431870" w14:textId="03FFAF5F"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Capital Expenditure Budget Implementation Indicator – measures the actual to budgeted capital expenditure that has been spent by the municipality.</w:t>
            </w:r>
          </w:p>
          <w:p w14:paraId="1F0D713B" w14:textId="77777777"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The norm range is between 95% - 100%.</w:t>
            </w:r>
          </w:p>
        </w:tc>
        <w:tc>
          <w:tcPr>
            <w:tcW w:w="697" w:type="pct"/>
            <w:shd w:val="clear" w:color="auto" w:fill="FFFFFF" w:themeFill="background1"/>
          </w:tcPr>
          <w:p w14:paraId="61BDB7AD"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29%</w:t>
            </w:r>
          </w:p>
        </w:tc>
        <w:tc>
          <w:tcPr>
            <w:tcW w:w="741" w:type="pct"/>
            <w:shd w:val="clear" w:color="auto" w:fill="FFFFFF" w:themeFill="background1"/>
          </w:tcPr>
          <w:p w14:paraId="463C607B"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72%</w:t>
            </w:r>
          </w:p>
        </w:tc>
        <w:tc>
          <w:tcPr>
            <w:tcW w:w="702" w:type="pct"/>
            <w:shd w:val="clear" w:color="auto" w:fill="FFFFFF" w:themeFill="background1"/>
          </w:tcPr>
          <w:p w14:paraId="154E3976"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63%</w:t>
            </w:r>
          </w:p>
        </w:tc>
        <w:tc>
          <w:tcPr>
            <w:tcW w:w="1015" w:type="pct"/>
            <w:shd w:val="clear" w:color="auto" w:fill="FFFFFF" w:themeFill="background1"/>
          </w:tcPr>
          <w:p w14:paraId="74FF111F"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The municipal expenditure on capital grants has decreased due to poor planning and delayed procurement processes. The absence of infrastructure master plans is also adversely affecting the performance of the municipality. Efforts are made to improve capital grant expenditure in the next financial year.</w:t>
            </w:r>
          </w:p>
        </w:tc>
        <w:tc>
          <w:tcPr>
            <w:tcW w:w="665" w:type="pct"/>
            <w:shd w:val="clear" w:color="auto" w:fill="FFFFFF" w:themeFill="background1"/>
          </w:tcPr>
          <w:p w14:paraId="7840C75F"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56%</w:t>
            </w:r>
          </w:p>
        </w:tc>
      </w:tr>
      <w:tr w:rsidR="00A517A4" w:rsidRPr="00A517A4" w14:paraId="5131D002" w14:textId="77777777" w:rsidTr="008A56FB">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1180" w:type="pct"/>
            <w:shd w:val="clear" w:color="auto" w:fill="FFFFFF" w:themeFill="background1"/>
          </w:tcPr>
          <w:p w14:paraId="35324F70" w14:textId="02F78A09"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Percentage of Property, Plant and Equipment, Intangible Asset and Investment Property Impaired – indicates the loss in future economic benefits or service potential of an asset over and above the systematic recognition of depreciation.</w:t>
            </w:r>
          </w:p>
          <w:p w14:paraId="661E3BAD" w14:textId="6D77296C"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The norm is 0%.</w:t>
            </w:r>
          </w:p>
        </w:tc>
        <w:tc>
          <w:tcPr>
            <w:tcW w:w="697" w:type="pct"/>
            <w:shd w:val="clear" w:color="auto" w:fill="FFFFFF" w:themeFill="background1"/>
          </w:tcPr>
          <w:p w14:paraId="30E43A55"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0%</w:t>
            </w:r>
          </w:p>
        </w:tc>
        <w:tc>
          <w:tcPr>
            <w:tcW w:w="741" w:type="pct"/>
            <w:shd w:val="clear" w:color="auto" w:fill="FFFFFF" w:themeFill="background1"/>
          </w:tcPr>
          <w:p w14:paraId="3E9EAA97"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0%</w:t>
            </w:r>
          </w:p>
          <w:p w14:paraId="68034948"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p>
        </w:tc>
        <w:tc>
          <w:tcPr>
            <w:tcW w:w="702" w:type="pct"/>
            <w:shd w:val="clear" w:color="auto" w:fill="FFFFFF" w:themeFill="background1"/>
          </w:tcPr>
          <w:p w14:paraId="611F349C"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highlight w:val="red"/>
                <w:lang w:val="en-GB"/>
              </w:rPr>
            </w:pPr>
            <w:r w:rsidRPr="00A517A4">
              <w:rPr>
                <w:rFonts w:ascii="Arial" w:hAnsi="Arial" w:cs="Arial"/>
                <w:color w:val="auto"/>
                <w:lang w:val="en-GB"/>
              </w:rPr>
              <w:t>0%</w:t>
            </w:r>
          </w:p>
        </w:tc>
        <w:tc>
          <w:tcPr>
            <w:tcW w:w="1015" w:type="pct"/>
            <w:shd w:val="clear" w:color="auto" w:fill="FFFFFF" w:themeFill="background1"/>
          </w:tcPr>
          <w:p w14:paraId="05321C44"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Impairments were made only on infrastructure assets during the financial year and during the prior year amendment has been made as there were no impairments made.</w:t>
            </w:r>
          </w:p>
        </w:tc>
        <w:tc>
          <w:tcPr>
            <w:tcW w:w="665" w:type="pct"/>
            <w:shd w:val="clear" w:color="auto" w:fill="FFFFFF" w:themeFill="background1"/>
          </w:tcPr>
          <w:p w14:paraId="6E731D24" w14:textId="77777777" w:rsidR="004904DB" w:rsidRPr="00A517A4" w:rsidRDefault="004904DB" w:rsidP="008A56FB">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0,3%</w:t>
            </w:r>
          </w:p>
        </w:tc>
      </w:tr>
      <w:tr w:rsidR="00A517A4" w:rsidRPr="00A517A4" w14:paraId="1E608C87" w14:textId="77777777" w:rsidTr="008A56FB">
        <w:trPr>
          <w:trHeight w:val="1048"/>
        </w:trPr>
        <w:tc>
          <w:tcPr>
            <w:cnfStyle w:val="001000000000" w:firstRow="0" w:lastRow="0" w:firstColumn="1" w:lastColumn="0" w:oddVBand="0" w:evenVBand="0" w:oddHBand="0" w:evenHBand="0" w:firstRowFirstColumn="0" w:firstRowLastColumn="0" w:lastRowFirstColumn="0" w:lastRowLastColumn="0"/>
            <w:tcW w:w="1180" w:type="pct"/>
            <w:shd w:val="clear" w:color="auto" w:fill="FFFFFF" w:themeFill="background1"/>
          </w:tcPr>
          <w:p w14:paraId="7F05C626" w14:textId="0F7D103F"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Repairs and Maintenance to Property, Plant and Equipment and Investment Property – measures the level of repairs and maintenance to ensure adequate repairs and maintenance to prevent breakdowns and interruptions to services delivery.</w:t>
            </w:r>
          </w:p>
          <w:p w14:paraId="1B8F8F73" w14:textId="77777777" w:rsidR="004904DB" w:rsidRPr="00A517A4" w:rsidRDefault="004904DB" w:rsidP="008A56FB">
            <w:pPr>
              <w:pStyle w:val="Heading6"/>
              <w:outlineLvl w:val="5"/>
              <w:rPr>
                <w:rFonts w:ascii="Arial" w:hAnsi="Arial" w:cs="Arial"/>
                <w:b w:val="0"/>
                <w:bCs w:val="0"/>
                <w:color w:val="auto"/>
                <w:lang w:val="en-GB"/>
              </w:rPr>
            </w:pPr>
            <w:r w:rsidRPr="00A517A4">
              <w:rPr>
                <w:rFonts w:ascii="Arial" w:hAnsi="Arial" w:cs="Arial"/>
                <w:b w:val="0"/>
                <w:bCs w:val="0"/>
                <w:color w:val="auto"/>
                <w:lang w:val="en-GB"/>
              </w:rPr>
              <w:t>The norm is 8%.</w:t>
            </w:r>
          </w:p>
        </w:tc>
        <w:tc>
          <w:tcPr>
            <w:tcW w:w="697" w:type="pct"/>
            <w:shd w:val="clear" w:color="auto" w:fill="FFFFFF" w:themeFill="background1"/>
          </w:tcPr>
          <w:p w14:paraId="6D7EFB20"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0.21%</w:t>
            </w:r>
          </w:p>
        </w:tc>
        <w:tc>
          <w:tcPr>
            <w:tcW w:w="741" w:type="pct"/>
            <w:shd w:val="clear" w:color="auto" w:fill="FFFFFF" w:themeFill="background1"/>
          </w:tcPr>
          <w:p w14:paraId="3B74FE59"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0.93%</w:t>
            </w:r>
          </w:p>
        </w:tc>
        <w:tc>
          <w:tcPr>
            <w:tcW w:w="702" w:type="pct"/>
            <w:shd w:val="clear" w:color="auto" w:fill="FFFFFF" w:themeFill="background1"/>
          </w:tcPr>
          <w:p w14:paraId="124E82C3"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1%</w:t>
            </w:r>
          </w:p>
        </w:tc>
        <w:tc>
          <w:tcPr>
            <w:tcW w:w="1015" w:type="pct"/>
            <w:shd w:val="clear" w:color="auto" w:fill="FFFFFF" w:themeFill="background1"/>
          </w:tcPr>
          <w:p w14:paraId="68FB31ED"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R&amp;M has decreased when compared to the prior year and this reflects the inability by the municipality to service its infrastructure.</w:t>
            </w:r>
          </w:p>
        </w:tc>
        <w:tc>
          <w:tcPr>
            <w:tcW w:w="665" w:type="pct"/>
            <w:shd w:val="clear" w:color="auto" w:fill="FFFFFF" w:themeFill="background1"/>
          </w:tcPr>
          <w:p w14:paraId="07B74F0E" w14:textId="77777777" w:rsidR="004904DB" w:rsidRPr="00A517A4" w:rsidRDefault="004904DB" w:rsidP="008A56FB">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A517A4">
              <w:rPr>
                <w:rFonts w:ascii="Arial" w:hAnsi="Arial" w:cs="Arial"/>
                <w:color w:val="auto"/>
                <w:lang w:val="en-GB"/>
              </w:rPr>
              <w:t>0.8%</w:t>
            </w:r>
          </w:p>
        </w:tc>
      </w:tr>
    </w:tbl>
    <w:p w14:paraId="4E03AFC9" w14:textId="77777777" w:rsidR="00813B43" w:rsidRDefault="00813B43" w:rsidP="00813B43">
      <w:pPr>
        <w:pStyle w:val="Heading6"/>
        <w:ind w:left="-432"/>
        <w:rPr>
          <w:rFonts w:eastAsia="Calibri"/>
          <w:lang w:eastAsia="en-ZA"/>
        </w:rPr>
      </w:pPr>
    </w:p>
    <w:p w14:paraId="72616552" w14:textId="288D4102" w:rsidR="004904DB" w:rsidRPr="00A517A4" w:rsidRDefault="003B7DF4" w:rsidP="00813B43">
      <w:pPr>
        <w:pStyle w:val="Heading6"/>
        <w:ind w:left="-432"/>
        <w:rPr>
          <w:rFonts w:ascii="Arial" w:eastAsia="Calibri" w:hAnsi="Arial" w:cs="Arial"/>
          <w:b/>
          <w:bCs/>
          <w:color w:val="auto"/>
          <w:sz w:val="22"/>
          <w:szCs w:val="22"/>
          <w:lang w:eastAsia="en-ZA"/>
        </w:rPr>
      </w:pPr>
      <w:r w:rsidRPr="00A517A4">
        <w:rPr>
          <w:rFonts w:eastAsia="Calibri"/>
          <w:b/>
          <w:bCs/>
          <w:color w:val="auto"/>
          <w:lang w:eastAsia="en-ZA"/>
        </w:rPr>
        <w:t>5</w:t>
      </w:r>
      <w:r w:rsidRPr="00A517A4">
        <w:rPr>
          <w:rFonts w:ascii="Arial" w:eastAsia="Calibri" w:hAnsi="Arial" w:cs="Arial"/>
          <w:b/>
          <w:bCs/>
          <w:color w:val="auto"/>
          <w:sz w:val="22"/>
          <w:szCs w:val="22"/>
          <w:lang w:eastAsia="en-ZA"/>
        </w:rPr>
        <w:t>.4</w:t>
      </w:r>
      <w:r w:rsidRPr="00A517A4">
        <w:rPr>
          <w:rFonts w:ascii="Arial" w:eastAsia="Calibri" w:hAnsi="Arial" w:cs="Arial"/>
          <w:b/>
          <w:bCs/>
          <w:color w:val="auto"/>
          <w:sz w:val="22"/>
          <w:szCs w:val="22"/>
          <w:lang w:eastAsia="en-ZA"/>
        </w:rPr>
        <w:tab/>
      </w:r>
      <w:r w:rsidR="004904DB" w:rsidRPr="00A517A4">
        <w:rPr>
          <w:rFonts w:ascii="Arial" w:eastAsia="Calibri" w:hAnsi="Arial" w:cs="Arial"/>
          <w:b/>
          <w:bCs/>
          <w:color w:val="auto"/>
          <w:sz w:val="22"/>
          <w:szCs w:val="22"/>
          <w:lang w:eastAsia="en-ZA"/>
        </w:rPr>
        <w:t xml:space="preserve">Financial Overview </w:t>
      </w:r>
    </w:p>
    <w:tbl>
      <w:tblPr>
        <w:tblStyle w:val="TableGrid70"/>
        <w:tblW w:w="10170" w:type="dxa"/>
        <w:tblInd w:w="-365" w:type="dxa"/>
        <w:tblLook w:val="04A0" w:firstRow="1" w:lastRow="0" w:firstColumn="1" w:lastColumn="0" w:noHBand="0" w:noVBand="1"/>
      </w:tblPr>
      <w:tblGrid>
        <w:gridCol w:w="1901"/>
        <w:gridCol w:w="1190"/>
        <w:gridCol w:w="1443"/>
        <w:gridCol w:w="1475"/>
        <w:gridCol w:w="1201"/>
        <w:gridCol w:w="1449"/>
        <w:gridCol w:w="1511"/>
      </w:tblGrid>
      <w:tr w:rsidR="00A517A4" w:rsidRPr="00A517A4" w14:paraId="7D18E27F" w14:textId="77777777" w:rsidTr="00813B43">
        <w:trPr>
          <w:trHeight w:val="488"/>
        </w:trPr>
        <w:tc>
          <w:tcPr>
            <w:tcW w:w="1901" w:type="dxa"/>
            <w:tcBorders>
              <w:bottom w:val="single" w:sz="4" w:space="0" w:color="auto"/>
            </w:tcBorders>
            <w:shd w:val="clear" w:color="auto" w:fill="DECAA6"/>
            <w:vAlign w:val="center"/>
          </w:tcPr>
          <w:p w14:paraId="1D78F167" w14:textId="77777777" w:rsidR="004904DB" w:rsidRPr="00A517A4" w:rsidRDefault="004904DB" w:rsidP="00A517A4">
            <w:pPr>
              <w:pStyle w:val="Heading6"/>
              <w:jc w:val="center"/>
              <w:outlineLvl w:val="5"/>
              <w:rPr>
                <w:rFonts w:ascii="Arial" w:hAnsi="Arial" w:cs="Arial"/>
                <w:b/>
                <w:bCs/>
                <w:color w:val="auto"/>
                <w:w w:val="101"/>
              </w:rPr>
            </w:pPr>
            <w:bookmarkStart w:id="26" w:name="_Hlk125455687"/>
            <w:r w:rsidRPr="00A517A4">
              <w:rPr>
                <w:rFonts w:ascii="Arial" w:hAnsi="Arial" w:cs="Arial"/>
                <w:b/>
                <w:bCs/>
                <w:color w:val="auto"/>
                <w:w w:val="101"/>
              </w:rPr>
              <w:t>Financial year</w:t>
            </w:r>
          </w:p>
        </w:tc>
        <w:tc>
          <w:tcPr>
            <w:tcW w:w="4108" w:type="dxa"/>
            <w:gridSpan w:val="3"/>
            <w:tcBorders>
              <w:bottom w:val="single" w:sz="4" w:space="0" w:color="auto"/>
            </w:tcBorders>
            <w:shd w:val="clear" w:color="auto" w:fill="DECAA6"/>
            <w:vAlign w:val="center"/>
          </w:tcPr>
          <w:p w14:paraId="43D1C493" w14:textId="77777777" w:rsidR="004904DB" w:rsidRPr="00A517A4" w:rsidRDefault="004904DB" w:rsidP="00A517A4">
            <w:pPr>
              <w:pStyle w:val="Heading6"/>
              <w:jc w:val="center"/>
              <w:outlineLvl w:val="5"/>
              <w:rPr>
                <w:rFonts w:ascii="Arial" w:hAnsi="Arial" w:cs="Arial"/>
                <w:b/>
                <w:bCs/>
                <w:color w:val="auto"/>
                <w:w w:val="101"/>
              </w:rPr>
            </w:pPr>
            <w:r w:rsidRPr="00A517A4">
              <w:rPr>
                <w:rFonts w:ascii="Arial" w:hAnsi="Arial" w:cs="Arial"/>
                <w:b/>
                <w:bCs/>
                <w:color w:val="auto"/>
                <w:w w:val="101"/>
              </w:rPr>
              <w:t>2020-2021</w:t>
            </w:r>
          </w:p>
        </w:tc>
        <w:tc>
          <w:tcPr>
            <w:tcW w:w="4161" w:type="dxa"/>
            <w:gridSpan w:val="3"/>
            <w:tcBorders>
              <w:bottom w:val="single" w:sz="4" w:space="0" w:color="auto"/>
            </w:tcBorders>
            <w:shd w:val="clear" w:color="auto" w:fill="DECAA6"/>
            <w:vAlign w:val="center"/>
          </w:tcPr>
          <w:p w14:paraId="616F122B" w14:textId="77777777" w:rsidR="004904DB" w:rsidRPr="00A517A4" w:rsidRDefault="004904DB" w:rsidP="00A517A4">
            <w:pPr>
              <w:pStyle w:val="Heading6"/>
              <w:jc w:val="center"/>
              <w:outlineLvl w:val="5"/>
              <w:rPr>
                <w:rFonts w:ascii="Arial" w:hAnsi="Arial" w:cs="Arial"/>
                <w:b/>
                <w:bCs/>
                <w:color w:val="auto"/>
                <w:w w:val="101"/>
              </w:rPr>
            </w:pPr>
            <w:r w:rsidRPr="00A517A4">
              <w:rPr>
                <w:rFonts w:ascii="Arial" w:hAnsi="Arial" w:cs="Arial"/>
                <w:b/>
                <w:bCs/>
                <w:color w:val="auto"/>
                <w:w w:val="101"/>
              </w:rPr>
              <w:t>2021-2022</w:t>
            </w:r>
          </w:p>
        </w:tc>
      </w:tr>
      <w:tr w:rsidR="00813B43" w:rsidRPr="00813B43" w14:paraId="1DEEC476" w14:textId="77777777" w:rsidTr="00813B43">
        <w:trPr>
          <w:trHeight w:val="503"/>
        </w:trPr>
        <w:tc>
          <w:tcPr>
            <w:tcW w:w="1901" w:type="dxa"/>
            <w:tcBorders>
              <w:bottom w:val="single" w:sz="4" w:space="0" w:color="auto"/>
            </w:tcBorders>
            <w:shd w:val="clear" w:color="auto" w:fill="FFFFFF" w:themeFill="background1"/>
          </w:tcPr>
          <w:p w14:paraId="3EB60B09" w14:textId="77777777" w:rsidR="004904DB" w:rsidRPr="00A517A4" w:rsidRDefault="004904DB" w:rsidP="00813B43">
            <w:pPr>
              <w:pStyle w:val="Heading6"/>
              <w:outlineLvl w:val="5"/>
              <w:rPr>
                <w:rFonts w:ascii="Arial" w:hAnsi="Arial" w:cs="Arial"/>
                <w:b/>
                <w:bCs/>
                <w:color w:val="000000" w:themeColor="text1"/>
                <w:w w:val="101"/>
              </w:rPr>
            </w:pPr>
            <w:r w:rsidRPr="00A517A4">
              <w:rPr>
                <w:rFonts w:ascii="Arial" w:hAnsi="Arial" w:cs="Arial"/>
                <w:b/>
                <w:bCs/>
                <w:color w:val="000000" w:themeColor="text1"/>
                <w:w w:val="101"/>
              </w:rPr>
              <w:t xml:space="preserve">Detail </w:t>
            </w:r>
          </w:p>
        </w:tc>
        <w:tc>
          <w:tcPr>
            <w:tcW w:w="1190" w:type="dxa"/>
            <w:tcBorders>
              <w:bottom w:val="single" w:sz="4" w:space="0" w:color="auto"/>
            </w:tcBorders>
            <w:shd w:val="clear" w:color="auto" w:fill="FFFFFF" w:themeFill="background1"/>
          </w:tcPr>
          <w:p w14:paraId="68D23D7F"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 xml:space="preserve">Original Budget </w:t>
            </w:r>
          </w:p>
        </w:tc>
        <w:tc>
          <w:tcPr>
            <w:tcW w:w="1443" w:type="dxa"/>
            <w:tcBorders>
              <w:bottom w:val="single" w:sz="4" w:space="0" w:color="auto"/>
            </w:tcBorders>
            <w:shd w:val="clear" w:color="auto" w:fill="FFFFFF" w:themeFill="background1"/>
          </w:tcPr>
          <w:p w14:paraId="648E1A2F"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 xml:space="preserve">Adjustment Budget </w:t>
            </w:r>
          </w:p>
        </w:tc>
        <w:tc>
          <w:tcPr>
            <w:tcW w:w="1475" w:type="dxa"/>
            <w:tcBorders>
              <w:bottom w:val="single" w:sz="4" w:space="0" w:color="auto"/>
            </w:tcBorders>
            <w:shd w:val="clear" w:color="auto" w:fill="FFFFFF" w:themeFill="background1"/>
          </w:tcPr>
          <w:p w14:paraId="3A8F703D"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 xml:space="preserve">Actual </w:t>
            </w:r>
          </w:p>
        </w:tc>
        <w:tc>
          <w:tcPr>
            <w:tcW w:w="1201" w:type="dxa"/>
            <w:tcBorders>
              <w:bottom w:val="single" w:sz="4" w:space="0" w:color="auto"/>
            </w:tcBorders>
            <w:shd w:val="clear" w:color="auto" w:fill="FFFFFF" w:themeFill="background1"/>
          </w:tcPr>
          <w:p w14:paraId="2BD1B4F8"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Original Budget</w:t>
            </w:r>
          </w:p>
        </w:tc>
        <w:tc>
          <w:tcPr>
            <w:tcW w:w="1449" w:type="dxa"/>
            <w:tcBorders>
              <w:bottom w:val="single" w:sz="4" w:space="0" w:color="auto"/>
            </w:tcBorders>
            <w:shd w:val="clear" w:color="auto" w:fill="FFFFFF" w:themeFill="background1"/>
          </w:tcPr>
          <w:p w14:paraId="27185BA5"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Adjustment Budget</w:t>
            </w:r>
          </w:p>
        </w:tc>
        <w:tc>
          <w:tcPr>
            <w:tcW w:w="1511" w:type="dxa"/>
            <w:tcBorders>
              <w:bottom w:val="single" w:sz="4" w:space="0" w:color="auto"/>
            </w:tcBorders>
            <w:shd w:val="clear" w:color="auto" w:fill="FFFFFF" w:themeFill="background1"/>
          </w:tcPr>
          <w:p w14:paraId="6C80A2B4"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Actual</w:t>
            </w:r>
          </w:p>
        </w:tc>
      </w:tr>
      <w:tr w:rsidR="00813B43" w:rsidRPr="00813B43" w14:paraId="308E1BEE" w14:textId="77777777" w:rsidTr="00813B43">
        <w:trPr>
          <w:trHeight w:val="488"/>
        </w:trPr>
        <w:tc>
          <w:tcPr>
            <w:tcW w:w="1901" w:type="dxa"/>
            <w:tcBorders>
              <w:top w:val="single" w:sz="4" w:space="0" w:color="auto"/>
            </w:tcBorders>
          </w:tcPr>
          <w:p w14:paraId="6BF39A16" w14:textId="77777777" w:rsidR="004904DB" w:rsidRPr="00A517A4" w:rsidRDefault="004904DB" w:rsidP="00813B43">
            <w:pPr>
              <w:pStyle w:val="Heading6"/>
              <w:outlineLvl w:val="5"/>
              <w:rPr>
                <w:rFonts w:ascii="Arial" w:hAnsi="Arial" w:cs="Arial"/>
                <w:b/>
                <w:bCs/>
                <w:color w:val="000000" w:themeColor="text1"/>
                <w:w w:val="101"/>
              </w:rPr>
            </w:pPr>
            <w:r w:rsidRPr="00A517A4">
              <w:rPr>
                <w:rFonts w:ascii="Arial" w:hAnsi="Arial" w:cs="Arial"/>
                <w:b/>
                <w:bCs/>
                <w:color w:val="000000" w:themeColor="text1"/>
                <w:w w:val="101"/>
              </w:rPr>
              <w:t xml:space="preserve">Income </w:t>
            </w:r>
          </w:p>
        </w:tc>
        <w:tc>
          <w:tcPr>
            <w:tcW w:w="1190" w:type="dxa"/>
            <w:tcBorders>
              <w:top w:val="single" w:sz="4" w:space="0" w:color="auto"/>
            </w:tcBorders>
          </w:tcPr>
          <w:p w14:paraId="7B6B392C"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R569 154</w:t>
            </w:r>
          </w:p>
        </w:tc>
        <w:tc>
          <w:tcPr>
            <w:tcW w:w="1443" w:type="dxa"/>
            <w:tcBorders>
              <w:top w:val="single" w:sz="4" w:space="0" w:color="auto"/>
            </w:tcBorders>
          </w:tcPr>
          <w:p w14:paraId="5B7D3E80"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R585 166</w:t>
            </w:r>
          </w:p>
        </w:tc>
        <w:tc>
          <w:tcPr>
            <w:tcW w:w="1475" w:type="dxa"/>
            <w:tcBorders>
              <w:top w:val="single" w:sz="4" w:space="0" w:color="auto"/>
            </w:tcBorders>
          </w:tcPr>
          <w:p w14:paraId="6ED39588"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 xml:space="preserve">R588 891 </w:t>
            </w:r>
          </w:p>
        </w:tc>
        <w:tc>
          <w:tcPr>
            <w:tcW w:w="1201" w:type="dxa"/>
            <w:tcBorders>
              <w:top w:val="single" w:sz="4" w:space="0" w:color="auto"/>
            </w:tcBorders>
            <w:shd w:val="clear" w:color="auto" w:fill="FFFFFF" w:themeFill="background1"/>
          </w:tcPr>
          <w:p w14:paraId="461C64DD"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R607 681</w:t>
            </w:r>
          </w:p>
        </w:tc>
        <w:tc>
          <w:tcPr>
            <w:tcW w:w="1449" w:type="dxa"/>
            <w:tcBorders>
              <w:top w:val="single" w:sz="4" w:space="0" w:color="auto"/>
            </w:tcBorders>
            <w:shd w:val="clear" w:color="auto" w:fill="FFFFFF" w:themeFill="background1"/>
          </w:tcPr>
          <w:p w14:paraId="4A563FD6"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R607 581</w:t>
            </w:r>
          </w:p>
        </w:tc>
        <w:tc>
          <w:tcPr>
            <w:tcW w:w="1511" w:type="dxa"/>
            <w:tcBorders>
              <w:top w:val="single" w:sz="4" w:space="0" w:color="auto"/>
            </w:tcBorders>
            <w:shd w:val="clear" w:color="auto" w:fill="FFFFFF" w:themeFill="background1"/>
          </w:tcPr>
          <w:p w14:paraId="69DBCE81"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R616 279</w:t>
            </w:r>
          </w:p>
        </w:tc>
      </w:tr>
      <w:tr w:rsidR="00813B43" w:rsidRPr="00813B43" w14:paraId="3A65DEF4" w14:textId="77777777" w:rsidTr="00813B43">
        <w:trPr>
          <w:trHeight w:val="503"/>
        </w:trPr>
        <w:tc>
          <w:tcPr>
            <w:tcW w:w="1901" w:type="dxa"/>
          </w:tcPr>
          <w:p w14:paraId="56D256F8" w14:textId="77777777" w:rsidR="004904DB" w:rsidRPr="00A517A4" w:rsidRDefault="004904DB" w:rsidP="00813B43">
            <w:pPr>
              <w:pStyle w:val="Heading6"/>
              <w:outlineLvl w:val="5"/>
              <w:rPr>
                <w:rFonts w:ascii="Arial" w:hAnsi="Arial" w:cs="Arial"/>
                <w:b/>
                <w:bCs/>
                <w:color w:val="000000" w:themeColor="text1"/>
                <w:w w:val="101"/>
              </w:rPr>
            </w:pPr>
            <w:r w:rsidRPr="00A517A4">
              <w:rPr>
                <w:rFonts w:ascii="Arial" w:hAnsi="Arial" w:cs="Arial"/>
                <w:b/>
                <w:bCs/>
                <w:color w:val="000000" w:themeColor="text1"/>
                <w:w w:val="101"/>
              </w:rPr>
              <w:t>Less Expenditure</w:t>
            </w:r>
          </w:p>
        </w:tc>
        <w:tc>
          <w:tcPr>
            <w:tcW w:w="1190" w:type="dxa"/>
          </w:tcPr>
          <w:p w14:paraId="5E5F5C4E"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R501 397</w:t>
            </w:r>
          </w:p>
        </w:tc>
        <w:tc>
          <w:tcPr>
            <w:tcW w:w="1443" w:type="dxa"/>
          </w:tcPr>
          <w:p w14:paraId="0B6511FA"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R505 397</w:t>
            </w:r>
          </w:p>
        </w:tc>
        <w:tc>
          <w:tcPr>
            <w:tcW w:w="1475" w:type="dxa"/>
          </w:tcPr>
          <w:p w14:paraId="3F6F5E0A"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R616 474</w:t>
            </w:r>
          </w:p>
        </w:tc>
        <w:tc>
          <w:tcPr>
            <w:tcW w:w="1201" w:type="dxa"/>
            <w:shd w:val="clear" w:color="auto" w:fill="FFFFFF" w:themeFill="background1"/>
          </w:tcPr>
          <w:p w14:paraId="2E7784A5"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R528 282</w:t>
            </w:r>
          </w:p>
        </w:tc>
        <w:tc>
          <w:tcPr>
            <w:tcW w:w="1449" w:type="dxa"/>
            <w:shd w:val="clear" w:color="auto" w:fill="FFFFFF" w:themeFill="background1"/>
          </w:tcPr>
          <w:p w14:paraId="3A286DB5"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R524 465</w:t>
            </w:r>
          </w:p>
        </w:tc>
        <w:tc>
          <w:tcPr>
            <w:tcW w:w="1511" w:type="dxa"/>
            <w:shd w:val="clear" w:color="auto" w:fill="FFFFFF" w:themeFill="background1"/>
          </w:tcPr>
          <w:p w14:paraId="3C058256"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R656 177</w:t>
            </w:r>
          </w:p>
        </w:tc>
      </w:tr>
      <w:tr w:rsidR="00813B43" w:rsidRPr="00813B43" w14:paraId="457F18A3" w14:textId="77777777" w:rsidTr="00813B43">
        <w:trPr>
          <w:trHeight w:val="251"/>
        </w:trPr>
        <w:tc>
          <w:tcPr>
            <w:tcW w:w="1901" w:type="dxa"/>
          </w:tcPr>
          <w:p w14:paraId="71271BF1" w14:textId="77777777" w:rsidR="004904DB" w:rsidRPr="00A517A4" w:rsidRDefault="004904DB" w:rsidP="00813B43">
            <w:pPr>
              <w:pStyle w:val="Heading6"/>
              <w:outlineLvl w:val="5"/>
              <w:rPr>
                <w:rFonts w:ascii="Arial" w:hAnsi="Arial" w:cs="Arial"/>
                <w:b/>
                <w:bCs/>
                <w:color w:val="000000" w:themeColor="text1"/>
                <w:w w:val="101"/>
              </w:rPr>
            </w:pPr>
            <w:r w:rsidRPr="00A517A4">
              <w:rPr>
                <w:rFonts w:ascii="Arial" w:hAnsi="Arial" w:cs="Arial"/>
                <w:b/>
                <w:bCs/>
                <w:color w:val="000000" w:themeColor="text1"/>
                <w:w w:val="101"/>
              </w:rPr>
              <w:t>Net surplus</w:t>
            </w:r>
          </w:p>
        </w:tc>
        <w:tc>
          <w:tcPr>
            <w:tcW w:w="1190" w:type="dxa"/>
          </w:tcPr>
          <w:p w14:paraId="0467DC93"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R41 072</w:t>
            </w:r>
          </w:p>
        </w:tc>
        <w:tc>
          <w:tcPr>
            <w:tcW w:w="1443" w:type="dxa"/>
          </w:tcPr>
          <w:p w14:paraId="1F8595CC"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R79 769</w:t>
            </w:r>
          </w:p>
        </w:tc>
        <w:tc>
          <w:tcPr>
            <w:tcW w:w="1475" w:type="dxa"/>
          </w:tcPr>
          <w:p w14:paraId="62D074E5"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-R27 582</w:t>
            </w:r>
          </w:p>
        </w:tc>
        <w:tc>
          <w:tcPr>
            <w:tcW w:w="1201" w:type="dxa"/>
            <w:shd w:val="clear" w:color="auto" w:fill="FFFFFF" w:themeFill="background1"/>
          </w:tcPr>
          <w:p w14:paraId="72216176"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R79 399</w:t>
            </w:r>
          </w:p>
        </w:tc>
        <w:tc>
          <w:tcPr>
            <w:tcW w:w="1449" w:type="dxa"/>
            <w:shd w:val="clear" w:color="auto" w:fill="FFFFFF" w:themeFill="background1"/>
          </w:tcPr>
          <w:p w14:paraId="05A4D7C5"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R83 116</w:t>
            </w:r>
          </w:p>
        </w:tc>
        <w:tc>
          <w:tcPr>
            <w:tcW w:w="1511" w:type="dxa"/>
            <w:shd w:val="clear" w:color="auto" w:fill="FFFFFF" w:themeFill="background1"/>
          </w:tcPr>
          <w:p w14:paraId="1FF64343" w14:textId="77777777" w:rsidR="004904DB" w:rsidRPr="00813B43" w:rsidRDefault="004904DB" w:rsidP="00813B43">
            <w:pPr>
              <w:pStyle w:val="Heading6"/>
              <w:outlineLvl w:val="5"/>
              <w:rPr>
                <w:rFonts w:ascii="Arial" w:hAnsi="Arial" w:cs="Arial"/>
                <w:color w:val="000000" w:themeColor="text1"/>
                <w:w w:val="101"/>
              </w:rPr>
            </w:pPr>
            <w:r w:rsidRPr="00813B43">
              <w:rPr>
                <w:rFonts w:ascii="Arial" w:hAnsi="Arial" w:cs="Arial"/>
                <w:color w:val="000000" w:themeColor="text1"/>
                <w:w w:val="101"/>
              </w:rPr>
              <w:t>-R39 898</w:t>
            </w:r>
          </w:p>
        </w:tc>
      </w:tr>
      <w:bookmarkEnd w:id="26"/>
    </w:tbl>
    <w:p w14:paraId="37E10101" w14:textId="77777777" w:rsidR="004904DB" w:rsidRPr="00813B43" w:rsidRDefault="004904DB" w:rsidP="00813B43">
      <w:pPr>
        <w:pStyle w:val="Heading6"/>
        <w:rPr>
          <w:rFonts w:ascii="Arial" w:eastAsia="Calibri" w:hAnsi="Arial" w:cs="Arial"/>
          <w:color w:val="000000" w:themeColor="text1"/>
          <w:w w:val="101"/>
          <w:sz w:val="22"/>
          <w:szCs w:val="22"/>
          <w:lang w:eastAsia="en-ZA"/>
        </w:rPr>
      </w:pPr>
    </w:p>
    <w:p w14:paraId="1662E607" w14:textId="77777777" w:rsidR="004904DB" w:rsidRPr="00A517A4" w:rsidRDefault="004904DB" w:rsidP="00813B43">
      <w:pPr>
        <w:pStyle w:val="Heading6"/>
        <w:ind w:left="-432"/>
        <w:rPr>
          <w:rFonts w:ascii="Arial" w:eastAsia="Calibri" w:hAnsi="Arial" w:cs="Arial"/>
          <w:b/>
          <w:bCs/>
          <w:color w:val="000000" w:themeColor="text1"/>
          <w:w w:val="101"/>
          <w:sz w:val="22"/>
          <w:szCs w:val="22"/>
          <w:lang w:eastAsia="en-ZA"/>
        </w:rPr>
      </w:pPr>
      <w:r w:rsidRPr="00A517A4">
        <w:rPr>
          <w:rFonts w:ascii="Arial" w:eastAsia="Calibri" w:hAnsi="Arial" w:cs="Arial"/>
          <w:b/>
          <w:bCs/>
          <w:color w:val="000000" w:themeColor="text1"/>
          <w:w w:val="101"/>
          <w:sz w:val="22"/>
          <w:szCs w:val="22"/>
          <w:lang w:eastAsia="en-ZA"/>
        </w:rPr>
        <w:t>5.5</w:t>
      </w:r>
      <w:r w:rsidRPr="00A517A4">
        <w:rPr>
          <w:rFonts w:ascii="Arial" w:eastAsia="Calibri" w:hAnsi="Arial" w:cs="Arial"/>
          <w:b/>
          <w:bCs/>
          <w:color w:val="000000" w:themeColor="text1"/>
          <w:w w:val="101"/>
          <w:sz w:val="22"/>
          <w:szCs w:val="22"/>
          <w:lang w:eastAsia="en-ZA"/>
        </w:rPr>
        <w:tab/>
        <w:t>Operating Ratios:</w:t>
      </w:r>
    </w:p>
    <w:tbl>
      <w:tblPr>
        <w:tblStyle w:val="GridTable6Colorful-Accent36"/>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1320"/>
        <w:gridCol w:w="1190"/>
        <w:gridCol w:w="1392"/>
        <w:gridCol w:w="1278"/>
        <w:gridCol w:w="1170"/>
        <w:gridCol w:w="1440"/>
      </w:tblGrid>
      <w:tr w:rsidR="00813B43" w:rsidRPr="00813B43" w14:paraId="1A6BB480" w14:textId="77777777" w:rsidTr="00813B43">
        <w:trPr>
          <w:cnfStyle w:val="100000000000" w:firstRow="1" w:lastRow="0" w:firstColumn="0" w:lastColumn="0" w:oddVBand="0" w:evenVBand="0" w:oddHBand="0"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470" w:type="dxa"/>
            <w:shd w:val="clear" w:color="auto" w:fill="DECAA6"/>
            <w:vAlign w:val="center"/>
          </w:tcPr>
          <w:p w14:paraId="6B1F4C25" w14:textId="77777777" w:rsidR="004904DB" w:rsidRPr="00813B43" w:rsidRDefault="004904DB" w:rsidP="00813B43">
            <w:pPr>
              <w:pStyle w:val="Heading6"/>
              <w:outlineLvl w:val="5"/>
              <w:rPr>
                <w:rFonts w:ascii="Arial" w:eastAsia="Calibri" w:hAnsi="Arial" w:cs="Arial"/>
                <w:color w:val="000000" w:themeColor="text1"/>
                <w:w w:val="101"/>
              </w:rPr>
            </w:pPr>
            <w:r w:rsidRPr="00813B43">
              <w:rPr>
                <w:rFonts w:ascii="Arial" w:eastAsia="Calibri" w:hAnsi="Arial" w:cs="Arial"/>
                <w:color w:val="000000" w:themeColor="text1"/>
                <w:w w:val="101"/>
              </w:rPr>
              <w:t>Financial year</w:t>
            </w:r>
          </w:p>
        </w:tc>
        <w:tc>
          <w:tcPr>
            <w:cnfStyle w:val="000010000000" w:firstRow="0" w:lastRow="0" w:firstColumn="0" w:lastColumn="0" w:oddVBand="1" w:evenVBand="0" w:oddHBand="0" w:evenHBand="0" w:firstRowFirstColumn="0" w:firstRowLastColumn="0" w:lastRowFirstColumn="0" w:lastRowLastColumn="0"/>
            <w:tcW w:w="3902" w:type="dxa"/>
            <w:gridSpan w:val="3"/>
            <w:shd w:val="clear" w:color="auto" w:fill="DECAA6"/>
            <w:vAlign w:val="center"/>
          </w:tcPr>
          <w:p w14:paraId="2AB90AB9" w14:textId="77777777" w:rsidR="004904DB" w:rsidRPr="00813B43" w:rsidRDefault="004904DB" w:rsidP="00813B43">
            <w:pPr>
              <w:pStyle w:val="Heading6"/>
              <w:outlineLvl w:val="5"/>
              <w:rPr>
                <w:rFonts w:ascii="Arial" w:eastAsia="Calibri" w:hAnsi="Arial" w:cs="Arial"/>
                <w:color w:val="000000" w:themeColor="text1"/>
                <w:w w:val="101"/>
              </w:rPr>
            </w:pPr>
            <w:r w:rsidRPr="00813B43">
              <w:rPr>
                <w:rFonts w:ascii="Arial" w:eastAsia="Calibri" w:hAnsi="Arial" w:cs="Arial"/>
                <w:color w:val="000000" w:themeColor="text1"/>
                <w:w w:val="101"/>
              </w:rPr>
              <w:t>2020-2021</w:t>
            </w:r>
          </w:p>
        </w:tc>
        <w:tc>
          <w:tcPr>
            <w:cnfStyle w:val="000100000000" w:firstRow="0" w:lastRow="0" w:firstColumn="0" w:lastColumn="1" w:oddVBand="0" w:evenVBand="0" w:oddHBand="0" w:evenHBand="0" w:firstRowFirstColumn="0" w:firstRowLastColumn="0" w:lastRowFirstColumn="0" w:lastRowLastColumn="0"/>
            <w:tcW w:w="3888" w:type="dxa"/>
            <w:gridSpan w:val="3"/>
            <w:shd w:val="clear" w:color="auto" w:fill="DECAA6"/>
            <w:vAlign w:val="center"/>
          </w:tcPr>
          <w:p w14:paraId="17DD289C" w14:textId="77777777" w:rsidR="004904DB" w:rsidRPr="00813B43" w:rsidRDefault="004904DB" w:rsidP="00813B43">
            <w:pPr>
              <w:pStyle w:val="Heading6"/>
              <w:outlineLvl w:val="5"/>
              <w:rPr>
                <w:rFonts w:ascii="Arial" w:eastAsia="Calibri" w:hAnsi="Arial" w:cs="Arial"/>
                <w:color w:val="000000" w:themeColor="text1"/>
                <w:w w:val="101"/>
              </w:rPr>
            </w:pPr>
            <w:r w:rsidRPr="00813B43">
              <w:rPr>
                <w:rFonts w:ascii="Arial" w:eastAsia="Calibri" w:hAnsi="Arial" w:cs="Arial"/>
                <w:color w:val="000000" w:themeColor="text1"/>
                <w:w w:val="101"/>
              </w:rPr>
              <w:t>2021-2022</w:t>
            </w:r>
          </w:p>
        </w:tc>
      </w:tr>
      <w:tr w:rsidR="00813B43" w:rsidRPr="00813B43" w14:paraId="289DC49E" w14:textId="77777777" w:rsidTr="00813B43">
        <w:trPr>
          <w:cnfStyle w:val="000000100000" w:firstRow="0" w:lastRow="0" w:firstColumn="0" w:lastColumn="0" w:oddVBand="0" w:evenVBand="0" w:oddHBand="1" w:evenHBand="0" w:firstRowFirstColumn="0" w:firstRowLastColumn="0" w:lastRowFirstColumn="0" w:lastRowLastColumn="0"/>
          <w:trHeight w:hRule="exact" w:val="656"/>
        </w:trPr>
        <w:tc>
          <w:tcPr>
            <w:cnfStyle w:val="001000000000" w:firstRow="0" w:lastRow="0" w:firstColumn="1" w:lastColumn="0" w:oddVBand="0" w:evenVBand="0" w:oddHBand="0" w:evenHBand="0" w:firstRowFirstColumn="0" w:firstRowLastColumn="0" w:lastRowFirstColumn="0" w:lastRowLastColumn="0"/>
            <w:tcW w:w="2470" w:type="dxa"/>
            <w:shd w:val="clear" w:color="auto" w:fill="FFFFFF" w:themeFill="background1"/>
          </w:tcPr>
          <w:p w14:paraId="30F86572" w14:textId="77777777" w:rsidR="004904DB" w:rsidRPr="00813B43" w:rsidRDefault="004904DB" w:rsidP="00813B43">
            <w:pPr>
              <w:pStyle w:val="Heading6"/>
              <w:outlineLvl w:val="5"/>
              <w:rPr>
                <w:rFonts w:ascii="Arial" w:eastAsia="Calibri" w:hAnsi="Arial" w:cs="Arial"/>
                <w:color w:val="000000" w:themeColor="text1"/>
                <w:spacing w:val="2"/>
              </w:rPr>
            </w:pPr>
            <w:r w:rsidRPr="00813B43">
              <w:rPr>
                <w:rFonts w:ascii="Arial" w:eastAsia="Calibri" w:hAnsi="Arial" w:cs="Arial"/>
                <w:color w:val="000000" w:themeColor="text1"/>
                <w:spacing w:val="2"/>
              </w:rPr>
              <w:t xml:space="preserve">Detail </w:t>
            </w:r>
          </w:p>
        </w:tc>
        <w:tc>
          <w:tcPr>
            <w:cnfStyle w:val="000010000000" w:firstRow="0" w:lastRow="0" w:firstColumn="0" w:lastColumn="0" w:oddVBand="1" w:evenVBand="0" w:oddHBand="0" w:evenHBand="0" w:firstRowFirstColumn="0" w:firstRowLastColumn="0" w:lastRowFirstColumn="0" w:lastRowLastColumn="0"/>
            <w:tcW w:w="1320" w:type="dxa"/>
            <w:shd w:val="clear" w:color="auto" w:fill="FFFFFF" w:themeFill="background1"/>
          </w:tcPr>
          <w:p w14:paraId="4458A32D"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eastAsia="Calibri" w:hAnsi="Arial" w:cs="Arial"/>
                <w:color w:val="000000" w:themeColor="text1"/>
              </w:rPr>
              <w:t xml:space="preserve">Expected Norm </w:t>
            </w:r>
          </w:p>
        </w:tc>
        <w:tc>
          <w:tcPr>
            <w:tcW w:w="1190" w:type="dxa"/>
            <w:shd w:val="clear" w:color="auto" w:fill="FFFFFF" w:themeFill="background1"/>
          </w:tcPr>
          <w:p w14:paraId="1778CA3F" w14:textId="77777777" w:rsidR="004904DB" w:rsidRPr="00813B43" w:rsidRDefault="004904DB" w:rsidP="00813B43">
            <w:pPr>
              <w:pStyle w:val="Heading6"/>
              <w:outlineLvl w:val="5"/>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rPr>
            </w:pPr>
            <w:r w:rsidRPr="00813B43">
              <w:rPr>
                <w:rFonts w:ascii="Arial" w:eastAsia="Calibri" w:hAnsi="Arial" w:cs="Arial"/>
                <w:color w:val="000000" w:themeColor="text1"/>
              </w:rPr>
              <w:t xml:space="preserve">Actual </w:t>
            </w:r>
          </w:p>
        </w:tc>
        <w:tc>
          <w:tcPr>
            <w:cnfStyle w:val="000010000000" w:firstRow="0" w:lastRow="0" w:firstColumn="0" w:lastColumn="0" w:oddVBand="1" w:evenVBand="0" w:oddHBand="0" w:evenHBand="0" w:firstRowFirstColumn="0" w:firstRowLastColumn="0" w:lastRowFirstColumn="0" w:lastRowLastColumn="0"/>
            <w:tcW w:w="1392" w:type="dxa"/>
            <w:shd w:val="clear" w:color="auto" w:fill="FFFFFF" w:themeFill="background1"/>
          </w:tcPr>
          <w:p w14:paraId="0FF37EA6" w14:textId="77777777" w:rsidR="004904DB" w:rsidRPr="00813B43" w:rsidRDefault="004904DB" w:rsidP="00813B43">
            <w:pPr>
              <w:pStyle w:val="Heading6"/>
              <w:outlineLvl w:val="5"/>
              <w:rPr>
                <w:rFonts w:ascii="Arial" w:eastAsia="Calibri" w:hAnsi="Arial" w:cs="Arial"/>
                <w:bCs/>
                <w:color w:val="000000" w:themeColor="text1"/>
              </w:rPr>
            </w:pPr>
            <w:r w:rsidRPr="00813B43">
              <w:rPr>
                <w:rFonts w:ascii="Arial" w:eastAsia="Calibri" w:hAnsi="Arial" w:cs="Arial"/>
                <w:color w:val="000000" w:themeColor="text1"/>
              </w:rPr>
              <w:t xml:space="preserve">%Variance </w:t>
            </w:r>
          </w:p>
        </w:tc>
        <w:tc>
          <w:tcPr>
            <w:tcW w:w="1278" w:type="dxa"/>
            <w:shd w:val="clear" w:color="auto" w:fill="FFFFFF" w:themeFill="background1"/>
          </w:tcPr>
          <w:p w14:paraId="0B4E5CC8" w14:textId="77777777" w:rsidR="004904DB" w:rsidRPr="00813B43" w:rsidRDefault="004904DB" w:rsidP="00813B43">
            <w:pPr>
              <w:pStyle w:val="Heading6"/>
              <w:outlineLvl w:val="5"/>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rPr>
            </w:pPr>
            <w:r w:rsidRPr="00813B43">
              <w:rPr>
                <w:rFonts w:ascii="Arial" w:eastAsia="Calibri" w:hAnsi="Arial" w:cs="Arial"/>
                <w:color w:val="000000" w:themeColor="text1"/>
              </w:rPr>
              <w:t xml:space="preserve">Expected Norm </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FFFFFF" w:themeFill="background1"/>
          </w:tcPr>
          <w:p w14:paraId="584A1A27"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eastAsia="Calibri" w:hAnsi="Arial" w:cs="Arial"/>
                <w:color w:val="000000" w:themeColor="text1"/>
              </w:rPr>
              <w:t xml:space="preserve">Actual </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FFFFFF" w:themeFill="background1"/>
          </w:tcPr>
          <w:p w14:paraId="2DDA3E88"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eastAsia="Calibri" w:hAnsi="Arial" w:cs="Arial"/>
                <w:color w:val="000000" w:themeColor="text1"/>
              </w:rPr>
              <w:t xml:space="preserve">%Variance </w:t>
            </w:r>
          </w:p>
        </w:tc>
      </w:tr>
      <w:tr w:rsidR="00813B43" w:rsidRPr="00813B43" w14:paraId="332AB178" w14:textId="77777777" w:rsidTr="00813B43">
        <w:trPr>
          <w:trHeight w:hRule="exact" w:val="656"/>
        </w:trPr>
        <w:tc>
          <w:tcPr>
            <w:cnfStyle w:val="001000000000" w:firstRow="0" w:lastRow="0" w:firstColumn="1" w:lastColumn="0" w:oddVBand="0" w:evenVBand="0" w:oddHBand="0" w:evenHBand="0" w:firstRowFirstColumn="0" w:firstRowLastColumn="0" w:lastRowFirstColumn="0" w:lastRowLastColumn="0"/>
            <w:tcW w:w="2470" w:type="dxa"/>
            <w:shd w:val="clear" w:color="auto" w:fill="FFFFFF" w:themeFill="background1"/>
            <w:hideMark/>
          </w:tcPr>
          <w:p w14:paraId="478CB9BD"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eastAsia="Calibri" w:hAnsi="Arial" w:cs="Arial"/>
                <w:color w:val="000000" w:themeColor="text1"/>
                <w:spacing w:val="2"/>
              </w:rPr>
              <w:t>E</w:t>
            </w:r>
            <w:r w:rsidRPr="00813B43">
              <w:rPr>
                <w:rFonts w:ascii="Arial" w:eastAsia="Calibri" w:hAnsi="Arial" w:cs="Arial"/>
                <w:color w:val="000000" w:themeColor="text1"/>
                <w:spacing w:val="-2"/>
              </w:rPr>
              <w:t>m</w:t>
            </w:r>
            <w:r w:rsidRPr="00813B43">
              <w:rPr>
                <w:rFonts w:ascii="Arial" w:eastAsia="Calibri" w:hAnsi="Arial" w:cs="Arial"/>
                <w:color w:val="000000" w:themeColor="text1"/>
              </w:rPr>
              <w:t>p</w:t>
            </w:r>
            <w:r w:rsidRPr="00813B43">
              <w:rPr>
                <w:rFonts w:ascii="Arial" w:eastAsia="Calibri" w:hAnsi="Arial" w:cs="Arial"/>
                <w:color w:val="000000" w:themeColor="text1"/>
                <w:spacing w:val="-3"/>
              </w:rPr>
              <w:t>l</w:t>
            </w:r>
            <w:r w:rsidRPr="00813B43">
              <w:rPr>
                <w:rFonts w:ascii="Arial" w:eastAsia="Calibri" w:hAnsi="Arial" w:cs="Arial"/>
                <w:color w:val="000000" w:themeColor="text1"/>
              </w:rPr>
              <w:t>o</w:t>
            </w:r>
            <w:r w:rsidRPr="00813B43">
              <w:rPr>
                <w:rFonts w:ascii="Arial" w:eastAsia="Calibri" w:hAnsi="Arial" w:cs="Arial"/>
                <w:color w:val="000000" w:themeColor="text1"/>
                <w:spacing w:val="-1"/>
              </w:rPr>
              <w:t>y</w:t>
            </w:r>
            <w:r w:rsidRPr="00813B43">
              <w:rPr>
                <w:rFonts w:ascii="Arial" w:eastAsia="Calibri" w:hAnsi="Arial" w:cs="Arial"/>
                <w:color w:val="000000" w:themeColor="text1"/>
              </w:rPr>
              <w:t>ee</w:t>
            </w:r>
            <w:r w:rsidRPr="00813B43">
              <w:rPr>
                <w:rFonts w:ascii="Arial" w:eastAsia="Calibri" w:hAnsi="Arial" w:cs="Arial"/>
                <w:color w:val="000000" w:themeColor="text1"/>
                <w:spacing w:val="6"/>
              </w:rPr>
              <w:t xml:space="preserve"> </w:t>
            </w:r>
            <w:r w:rsidRPr="00813B43">
              <w:rPr>
                <w:rFonts w:ascii="Arial" w:eastAsia="Calibri" w:hAnsi="Arial" w:cs="Arial"/>
                <w:color w:val="000000" w:themeColor="text1"/>
                <w:w w:val="101"/>
              </w:rPr>
              <w:t>c</w:t>
            </w:r>
            <w:r w:rsidRPr="00813B43">
              <w:rPr>
                <w:rFonts w:ascii="Arial" w:eastAsia="Calibri" w:hAnsi="Arial" w:cs="Arial"/>
                <w:color w:val="000000" w:themeColor="text1"/>
                <w:spacing w:val="-5"/>
                <w:w w:val="101"/>
              </w:rPr>
              <w:t>o</w:t>
            </w:r>
            <w:r w:rsidRPr="00813B43">
              <w:rPr>
                <w:rFonts w:ascii="Arial" w:eastAsia="Calibri" w:hAnsi="Arial" w:cs="Arial"/>
                <w:color w:val="000000" w:themeColor="text1"/>
                <w:spacing w:val="1"/>
                <w:w w:val="101"/>
              </w:rPr>
              <w:t>s</w:t>
            </w:r>
            <w:r w:rsidRPr="00813B43">
              <w:rPr>
                <w:rFonts w:ascii="Arial" w:eastAsia="Calibri" w:hAnsi="Arial" w:cs="Arial"/>
                <w:color w:val="000000" w:themeColor="text1"/>
                <w:w w:val="101"/>
              </w:rPr>
              <w:t>t</w:t>
            </w:r>
          </w:p>
        </w:tc>
        <w:tc>
          <w:tcPr>
            <w:cnfStyle w:val="000010000000" w:firstRow="0" w:lastRow="0" w:firstColumn="0" w:lastColumn="0" w:oddVBand="1" w:evenVBand="0" w:oddHBand="0" w:evenHBand="0" w:firstRowFirstColumn="0" w:firstRowLastColumn="0" w:lastRowFirstColumn="0" w:lastRowLastColumn="0"/>
            <w:tcW w:w="1320" w:type="dxa"/>
            <w:shd w:val="clear" w:color="auto" w:fill="FFFFFF" w:themeFill="background1"/>
          </w:tcPr>
          <w:p w14:paraId="7CBE676A"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hAnsi="Arial" w:cs="Arial"/>
                <w:color w:val="000000" w:themeColor="text1"/>
              </w:rPr>
              <w:t>25% - 40%</w:t>
            </w:r>
          </w:p>
        </w:tc>
        <w:tc>
          <w:tcPr>
            <w:tcW w:w="1190" w:type="dxa"/>
            <w:shd w:val="clear" w:color="auto" w:fill="FFFFFF" w:themeFill="background1"/>
          </w:tcPr>
          <w:p w14:paraId="2F9252F5" w14:textId="77777777" w:rsidR="004904DB" w:rsidRPr="00813B43" w:rsidRDefault="004904DB" w:rsidP="00813B43">
            <w:pPr>
              <w:pStyle w:val="Heading6"/>
              <w:outlineLvl w:val="5"/>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rPr>
            </w:pPr>
            <w:r w:rsidRPr="00813B43">
              <w:rPr>
                <w:rFonts w:ascii="Arial" w:hAnsi="Arial" w:cs="Arial"/>
                <w:color w:val="000000" w:themeColor="text1"/>
              </w:rPr>
              <w:t>37%</w:t>
            </w:r>
          </w:p>
        </w:tc>
        <w:tc>
          <w:tcPr>
            <w:cnfStyle w:val="000010000000" w:firstRow="0" w:lastRow="0" w:firstColumn="0" w:lastColumn="0" w:oddVBand="1" w:evenVBand="0" w:oddHBand="0" w:evenHBand="0" w:firstRowFirstColumn="0" w:firstRowLastColumn="0" w:lastRowFirstColumn="0" w:lastRowLastColumn="0"/>
            <w:tcW w:w="1392" w:type="dxa"/>
            <w:shd w:val="clear" w:color="auto" w:fill="FFFFFF" w:themeFill="background1"/>
          </w:tcPr>
          <w:p w14:paraId="1B8547D0" w14:textId="77777777" w:rsidR="004904DB" w:rsidRPr="00813B43" w:rsidRDefault="004904DB" w:rsidP="00813B43">
            <w:pPr>
              <w:pStyle w:val="Heading6"/>
              <w:outlineLvl w:val="5"/>
              <w:rPr>
                <w:rFonts w:ascii="Arial" w:eastAsia="Calibri" w:hAnsi="Arial" w:cs="Arial"/>
                <w:bCs/>
                <w:color w:val="000000" w:themeColor="text1"/>
              </w:rPr>
            </w:pPr>
            <w:r w:rsidRPr="00813B43">
              <w:rPr>
                <w:rFonts w:ascii="Arial" w:hAnsi="Arial" w:cs="Arial"/>
                <w:color w:val="000000" w:themeColor="text1"/>
              </w:rPr>
              <w:t>3%</w:t>
            </w:r>
          </w:p>
        </w:tc>
        <w:tc>
          <w:tcPr>
            <w:tcW w:w="1278" w:type="dxa"/>
            <w:shd w:val="clear" w:color="auto" w:fill="FFFFFF" w:themeFill="background1"/>
          </w:tcPr>
          <w:p w14:paraId="6320C2FD" w14:textId="77777777" w:rsidR="004904DB" w:rsidRPr="00813B43" w:rsidRDefault="004904DB" w:rsidP="00813B43">
            <w:pPr>
              <w:pStyle w:val="Heading6"/>
              <w:outlineLvl w:val="5"/>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rPr>
            </w:pPr>
            <w:r w:rsidRPr="00813B43">
              <w:rPr>
                <w:rFonts w:ascii="Arial" w:hAnsi="Arial" w:cs="Arial"/>
                <w:color w:val="000000" w:themeColor="text1"/>
              </w:rPr>
              <w:t>25% - 40%</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FFFFFF" w:themeFill="background1"/>
          </w:tcPr>
          <w:p w14:paraId="7AE5483C"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eastAsia="Calibri" w:hAnsi="Arial" w:cs="Arial"/>
                <w:color w:val="000000" w:themeColor="text1"/>
              </w:rPr>
              <w:t xml:space="preserve">   33%</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FFFFFF" w:themeFill="background1"/>
          </w:tcPr>
          <w:p w14:paraId="49112E51"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eastAsia="Calibri" w:hAnsi="Arial" w:cs="Arial"/>
                <w:color w:val="000000" w:themeColor="text1"/>
              </w:rPr>
              <w:t xml:space="preserve">   7%</w:t>
            </w:r>
          </w:p>
        </w:tc>
      </w:tr>
      <w:tr w:rsidR="00813B43" w:rsidRPr="00813B43" w14:paraId="6915570A" w14:textId="77777777" w:rsidTr="00813B43">
        <w:trPr>
          <w:cnfStyle w:val="010000000000" w:firstRow="0" w:lastRow="1" w:firstColumn="0" w:lastColumn="0" w:oddVBand="0" w:evenVBand="0" w:oddHBand="0" w:evenHBand="0" w:firstRowFirstColumn="0" w:firstRowLastColumn="0" w:lastRowFirstColumn="0" w:lastRowLastColumn="0"/>
          <w:trHeight w:hRule="exact" w:val="597"/>
        </w:trPr>
        <w:tc>
          <w:tcPr>
            <w:cnfStyle w:val="001000000000" w:firstRow="0" w:lastRow="0" w:firstColumn="1" w:lastColumn="0" w:oddVBand="0" w:evenVBand="0" w:oddHBand="0" w:evenHBand="0" w:firstRowFirstColumn="0" w:firstRowLastColumn="0" w:lastRowFirstColumn="0" w:lastRowLastColumn="0"/>
            <w:tcW w:w="2470" w:type="dxa"/>
            <w:shd w:val="clear" w:color="auto" w:fill="FFFFFF" w:themeFill="background1"/>
            <w:hideMark/>
          </w:tcPr>
          <w:p w14:paraId="07E70C7C"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eastAsia="Calibri" w:hAnsi="Arial" w:cs="Arial"/>
                <w:color w:val="000000" w:themeColor="text1"/>
                <w:spacing w:val="2"/>
              </w:rPr>
              <w:t>R</w:t>
            </w:r>
            <w:r w:rsidRPr="00813B43">
              <w:rPr>
                <w:rFonts w:ascii="Arial" w:eastAsia="Calibri" w:hAnsi="Arial" w:cs="Arial"/>
                <w:color w:val="000000" w:themeColor="text1"/>
              </w:rPr>
              <w:t>ep</w:t>
            </w:r>
            <w:r w:rsidRPr="00813B43">
              <w:rPr>
                <w:rFonts w:ascii="Arial" w:eastAsia="Calibri" w:hAnsi="Arial" w:cs="Arial"/>
                <w:color w:val="000000" w:themeColor="text1"/>
                <w:spacing w:val="-6"/>
              </w:rPr>
              <w:t>a</w:t>
            </w:r>
            <w:r w:rsidRPr="00813B43">
              <w:rPr>
                <w:rFonts w:ascii="Arial" w:eastAsia="Calibri" w:hAnsi="Arial" w:cs="Arial"/>
                <w:color w:val="000000" w:themeColor="text1"/>
                <w:spacing w:val="1"/>
              </w:rPr>
              <w:t>i</w:t>
            </w:r>
            <w:r w:rsidRPr="00813B43">
              <w:rPr>
                <w:rFonts w:ascii="Arial" w:eastAsia="Calibri" w:hAnsi="Arial" w:cs="Arial"/>
                <w:color w:val="000000" w:themeColor="text1"/>
                <w:spacing w:val="-1"/>
              </w:rPr>
              <w:t>r</w:t>
            </w:r>
            <w:r w:rsidRPr="00813B43">
              <w:rPr>
                <w:rFonts w:ascii="Arial" w:eastAsia="Calibri" w:hAnsi="Arial" w:cs="Arial"/>
                <w:color w:val="000000" w:themeColor="text1"/>
              </w:rPr>
              <w:t>s</w:t>
            </w:r>
            <w:r w:rsidRPr="00813B43">
              <w:rPr>
                <w:rFonts w:ascii="Arial" w:eastAsia="Calibri" w:hAnsi="Arial" w:cs="Arial"/>
                <w:color w:val="000000" w:themeColor="text1"/>
                <w:spacing w:val="3"/>
              </w:rPr>
              <w:t xml:space="preserve"> </w:t>
            </w:r>
            <w:r w:rsidRPr="00813B43">
              <w:rPr>
                <w:rFonts w:ascii="Arial" w:eastAsia="Calibri" w:hAnsi="Arial" w:cs="Arial"/>
                <w:color w:val="000000" w:themeColor="text1"/>
              </w:rPr>
              <w:t>&amp;</w:t>
            </w:r>
            <w:r w:rsidRPr="00813B43">
              <w:rPr>
                <w:rFonts w:ascii="Arial" w:eastAsia="Calibri" w:hAnsi="Arial" w:cs="Arial"/>
                <w:color w:val="000000" w:themeColor="text1"/>
                <w:spacing w:val="-1"/>
              </w:rPr>
              <w:t xml:space="preserve"> </w:t>
            </w:r>
            <w:r w:rsidRPr="00813B43">
              <w:rPr>
                <w:rFonts w:ascii="Arial" w:eastAsia="Calibri" w:hAnsi="Arial" w:cs="Arial"/>
                <w:color w:val="000000" w:themeColor="text1"/>
                <w:spacing w:val="-2"/>
                <w:w w:val="101"/>
              </w:rPr>
              <w:t>m</w:t>
            </w:r>
            <w:r w:rsidRPr="00813B43">
              <w:rPr>
                <w:rFonts w:ascii="Arial" w:eastAsia="Calibri" w:hAnsi="Arial" w:cs="Arial"/>
                <w:color w:val="000000" w:themeColor="text1"/>
                <w:spacing w:val="-1"/>
                <w:w w:val="101"/>
              </w:rPr>
              <w:t>a</w:t>
            </w:r>
            <w:r w:rsidRPr="00813B43">
              <w:rPr>
                <w:rFonts w:ascii="Arial" w:eastAsia="Calibri" w:hAnsi="Arial" w:cs="Arial"/>
                <w:color w:val="000000" w:themeColor="text1"/>
                <w:spacing w:val="1"/>
                <w:w w:val="101"/>
              </w:rPr>
              <w:t>i</w:t>
            </w:r>
            <w:r w:rsidRPr="00813B43">
              <w:rPr>
                <w:rFonts w:ascii="Arial" w:eastAsia="Calibri" w:hAnsi="Arial" w:cs="Arial"/>
                <w:color w:val="000000" w:themeColor="text1"/>
                <w:spacing w:val="-5"/>
                <w:w w:val="101"/>
              </w:rPr>
              <w:t>n</w:t>
            </w:r>
            <w:r w:rsidRPr="00813B43">
              <w:rPr>
                <w:rFonts w:ascii="Arial" w:eastAsia="Calibri" w:hAnsi="Arial" w:cs="Arial"/>
                <w:color w:val="000000" w:themeColor="text1"/>
                <w:spacing w:val="1"/>
                <w:w w:val="101"/>
              </w:rPr>
              <w:t>t</w:t>
            </w:r>
            <w:r w:rsidRPr="00813B43">
              <w:rPr>
                <w:rFonts w:ascii="Arial" w:eastAsia="Calibri" w:hAnsi="Arial" w:cs="Arial"/>
                <w:color w:val="000000" w:themeColor="text1"/>
                <w:w w:val="101"/>
              </w:rPr>
              <w:t>en</w:t>
            </w:r>
            <w:r w:rsidRPr="00813B43">
              <w:rPr>
                <w:rFonts w:ascii="Arial" w:eastAsia="Calibri" w:hAnsi="Arial" w:cs="Arial"/>
                <w:color w:val="000000" w:themeColor="text1"/>
                <w:spacing w:val="-6"/>
                <w:w w:val="101"/>
              </w:rPr>
              <w:t>a</w:t>
            </w:r>
            <w:r w:rsidRPr="00813B43">
              <w:rPr>
                <w:rFonts w:ascii="Arial" w:eastAsia="Calibri" w:hAnsi="Arial" w:cs="Arial"/>
                <w:color w:val="000000" w:themeColor="text1"/>
                <w:w w:val="101"/>
              </w:rPr>
              <w:t>nce</w:t>
            </w:r>
          </w:p>
        </w:tc>
        <w:tc>
          <w:tcPr>
            <w:cnfStyle w:val="000010000000" w:firstRow="0" w:lastRow="0" w:firstColumn="0" w:lastColumn="0" w:oddVBand="1" w:evenVBand="0" w:oddHBand="0" w:evenHBand="0" w:firstRowFirstColumn="0" w:firstRowLastColumn="0" w:lastRowFirstColumn="0" w:lastRowLastColumn="0"/>
            <w:tcW w:w="1320" w:type="dxa"/>
            <w:shd w:val="clear" w:color="auto" w:fill="FFFFFF" w:themeFill="background1"/>
          </w:tcPr>
          <w:p w14:paraId="45D693E3"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eastAsia="Calibri" w:hAnsi="Arial" w:cs="Arial"/>
                <w:color w:val="000000" w:themeColor="text1"/>
              </w:rPr>
              <w:t>8%-12%</w:t>
            </w:r>
          </w:p>
        </w:tc>
        <w:tc>
          <w:tcPr>
            <w:tcW w:w="1190" w:type="dxa"/>
            <w:shd w:val="clear" w:color="auto" w:fill="FFFFFF" w:themeFill="background1"/>
          </w:tcPr>
          <w:p w14:paraId="53F45710" w14:textId="77777777" w:rsidR="004904DB" w:rsidRPr="00813B43" w:rsidRDefault="004904DB" w:rsidP="00813B43">
            <w:pPr>
              <w:pStyle w:val="Heading6"/>
              <w:outlineLvl w:val="5"/>
              <w:cnfStyle w:val="010000000000" w:firstRow="0" w:lastRow="1" w:firstColumn="0" w:lastColumn="0" w:oddVBand="0" w:evenVBand="0" w:oddHBand="0" w:evenHBand="0" w:firstRowFirstColumn="0" w:firstRowLastColumn="0" w:lastRowFirstColumn="0" w:lastRowLastColumn="0"/>
              <w:rPr>
                <w:rFonts w:ascii="Arial" w:eastAsia="Calibri" w:hAnsi="Arial" w:cs="Arial"/>
                <w:color w:val="000000" w:themeColor="text1"/>
              </w:rPr>
            </w:pPr>
            <w:r w:rsidRPr="00813B43">
              <w:rPr>
                <w:rFonts w:ascii="Arial" w:eastAsia="Calibri" w:hAnsi="Arial" w:cs="Arial"/>
                <w:color w:val="000000" w:themeColor="text1"/>
              </w:rPr>
              <w:t>2.04%</w:t>
            </w:r>
          </w:p>
        </w:tc>
        <w:tc>
          <w:tcPr>
            <w:cnfStyle w:val="000010000000" w:firstRow="0" w:lastRow="0" w:firstColumn="0" w:lastColumn="0" w:oddVBand="1" w:evenVBand="0" w:oddHBand="0" w:evenHBand="0" w:firstRowFirstColumn="0" w:firstRowLastColumn="0" w:lastRowFirstColumn="0" w:lastRowLastColumn="0"/>
            <w:tcW w:w="1392" w:type="dxa"/>
            <w:shd w:val="clear" w:color="auto" w:fill="FFFFFF" w:themeFill="background1"/>
          </w:tcPr>
          <w:p w14:paraId="5FBCD45B"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eastAsia="Calibri" w:hAnsi="Arial" w:cs="Arial"/>
                <w:color w:val="000000" w:themeColor="text1"/>
              </w:rPr>
              <w:t>5.96%</w:t>
            </w:r>
            <w:r w:rsidRPr="00813B43">
              <w:rPr>
                <w:rFonts w:ascii="Arial" w:eastAsia="Calibri" w:hAnsi="Arial" w:cs="Arial"/>
                <w:color w:val="000000" w:themeColor="text1"/>
              </w:rPr>
              <w:tab/>
            </w:r>
          </w:p>
        </w:tc>
        <w:tc>
          <w:tcPr>
            <w:tcW w:w="1278" w:type="dxa"/>
            <w:shd w:val="clear" w:color="auto" w:fill="FFFFFF" w:themeFill="background1"/>
          </w:tcPr>
          <w:p w14:paraId="6A2B9533" w14:textId="77777777" w:rsidR="004904DB" w:rsidRPr="00813B43" w:rsidRDefault="004904DB" w:rsidP="00813B43">
            <w:pPr>
              <w:pStyle w:val="Heading6"/>
              <w:outlineLvl w:val="5"/>
              <w:cnfStyle w:val="010000000000" w:firstRow="0" w:lastRow="1" w:firstColumn="0" w:lastColumn="0" w:oddVBand="0" w:evenVBand="0" w:oddHBand="0" w:evenHBand="0" w:firstRowFirstColumn="0" w:firstRowLastColumn="0" w:lastRowFirstColumn="0" w:lastRowLastColumn="0"/>
              <w:rPr>
                <w:rFonts w:ascii="Arial" w:eastAsia="Calibri" w:hAnsi="Arial" w:cs="Arial"/>
                <w:color w:val="000000" w:themeColor="text1"/>
              </w:rPr>
            </w:pPr>
            <w:r w:rsidRPr="00813B43">
              <w:rPr>
                <w:rFonts w:ascii="Arial" w:eastAsia="Calibri" w:hAnsi="Arial" w:cs="Arial"/>
                <w:color w:val="000000" w:themeColor="text1"/>
              </w:rPr>
              <w:t>8%-12%</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FFFFFF" w:themeFill="background1"/>
          </w:tcPr>
          <w:p w14:paraId="2507C62E"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eastAsia="Calibri" w:hAnsi="Arial" w:cs="Arial"/>
                <w:color w:val="000000" w:themeColor="text1"/>
              </w:rPr>
              <w:t>3.5%</w:t>
            </w:r>
          </w:p>
        </w:tc>
        <w:tc>
          <w:tcPr>
            <w:cnfStyle w:val="000100000000" w:firstRow="0" w:lastRow="0" w:firstColumn="0" w:lastColumn="1" w:oddVBand="0" w:evenVBand="0" w:oddHBand="0" w:evenHBand="0" w:firstRowFirstColumn="0" w:firstRowLastColumn="0" w:lastRowFirstColumn="0" w:lastRowLastColumn="0"/>
            <w:tcW w:w="1440" w:type="dxa"/>
            <w:shd w:val="clear" w:color="auto" w:fill="FFFFFF" w:themeFill="background1"/>
          </w:tcPr>
          <w:p w14:paraId="364AA7D5" w14:textId="77777777" w:rsidR="004904DB" w:rsidRPr="00813B43" w:rsidRDefault="004904DB" w:rsidP="00813B43">
            <w:pPr>
              <w:pStyle w:val="Heading6"/>
              <w:outlineLvl w:val="5"/>
              <w:rPr>
                <w:rFonts w:ascii="Arial" w:eastAsia="Calibri" w:hAnsi="Arial" w:cs="Arial"/>
                <w:color w:val="000000" w:themeColor="text1"/>
              </w:rPr>
            </w:pPr>
            <w:r w:rsidRPr="00813B43">
              <w:rPr>
                <w:rFonts w:ascii="Arial" w:eastAsia="Calibri" w:hAnsi="Arial" w:cs="Arial"/>
                <w:color w:val="000000" w:themeColor="text1"/>
              </w:rPr>
              <w:t>4.5%</w:t>
            </w:r>
          </w:p>
        </w:tc>
      </w:tr>
    </w:tbl>
    <w:p w14:paraId="488BD852" w14:textId="0D559443" w:rsidR="00813B43" w:rsidRDefault="00813B43" w:rsidP="00813B43">
      <w:pPr>
        <w:pStyle w:val="Heading6"/>
        <w:ind w:left="-576"/>
        <w:rPr>
          <w:rFonts w:ascii="Arial" w:eastAsia="Calibri" w:hAnsi="Arial" w:cs="Arial"/>
          <w:color w:val="000000" w:themeColor="text1"/>
          <w:w w:val="99"/>
          <w:sz w:val="22"/>
          <w:szCs w:val="22"/>
          <w:lang w:eastAsia="en-ZA"/>
        </w:rPr>
      </w:pPr>
      <w:bookmarkStart w:id="27" w:name="_Hlk125455885"/>
    </w:p>
    <w:p w14:paraId="27259107" w14:textId="67398658" w:rsidR="00813B43" w:rsidRDefault="00813B43" w:rsidP="00813B43">
      <w:pPr>
        <w:rPr>
          <w:lang w:eastAsia="en-ZA"/>
        </w:rPr>
      </w:pPr>
    </w:p>
    <w:p w14:paraId="24E3BEC7" w14:textId="501AA5D8" w:rsidR="00813B43" w:rsidRDefault="00813B43" w:rsidP="00813B43">
      <w:pPr>
        <w:rPr>
          <w:lang w:eastAsia="en-ZA"/>
        </w:rPr>
      </w:pPr>
    </w:p>
    <w:p w14:paraId="2959293C" w14:textId="5C8FAD80" w:rsidR="00813B43" w:rsidRDefault="00813B43" w:rsidP="00813B43">
      <w:pPr>
        <w:rPr>
          <w:lang w:eastAsia="en-ZA"/>
        </w:rPr>
      </w:pPr>
    </w:p>
    <w:p w14:paraId="0EFFE504" w14:textId="0A0171F2" w:rsidR="00813B43" w:rsidRDefault="00813B43" w:rsidP="00813B43">
      <w:pPr>
        <w:rPr>
          <w:lang w:eastAsia="en-ZA"/>
        </w:rPr>
      </w:pPr>
    </w:p>
    <w:p w14:paraId="747CF9D2" w14:textId="7988F43B" w:rsidR="00813B43" w:rsidRDefault="00813B43" w:rsidP="00813B43">
      <w:pPr>
        <w:rPr>
          <w:lang w:eastAsia="en-ZA"/>
        </w:rPr>
      </w:pPr>
    </w:p>
    <w:p w14:paraId="160E80E2" w14:textId="457324E9" w:rsidR="00813B43" w:rsidRDefault="00813B43" w:rsidP="00813B43">
      <w:pPr>
        <w:rPr>
          <w:lang w:eastAsia="en-ZA"/>
        </w:rPr>
      </w:pPr>
    </w:p>
    <w:p w14:paraId="6D5BCB12" w14:textId="77777777" w:rsidR="00813B43" w:rsidRPr="00813B43" w:rsidRDefault="00813B43" w:rsidP="00813B43">
      <w:pPr>
        <w:rPr>
          <w:lang w:eastAsia="en-ZA"/>
        </w:rPr>
      </w:pPr>
    </w:p>
    <w:p w14:paraId="40E00594" w14:textId="37F6A8AB" w:rsidR="004904DB" w:rsidRPr="00A517A4" w:rsidRDefault="004904DB" w:rsidP="00813B43">
      <w:pPr>
        <w:pStyle w:val="Heading6"/>
        <w:ind w:left="-576"/>
        <w:rPr>
          <w:rFonts w:ascii="Arial" w:eastAsia="Calibri" w:hAnsi="Arial" w:cs="Arial"/>
          <w:b/>
          <w:bCs/>
          <w:color w:val="000000" w:themeColor="text1"/>
          <w:w w:val="99"/>
          <w:sz w:val="22"/>
          <w:szCs w:val="22"/>
          <w:lang w:eastAsia="en-ZA"/>
        </w:rPr>
      </w:pPr>
      <w:r w:rsidRPr="00A517A4">
        <w:rPr>
          <w:rFonts w:ascii="Arial" w:eastAsia="Calibri" w:hAnsi="Arial" w:cs="Arial"/>
          <w:b/>
          <w:bCs/>
          <w:color w:val="000000" w:themeColor="text1"/>
          <w:w w:val="99"/>
          <w:sz w:val="22"/>
          <w:szCs w:val="22"/>
          <w:lang w:eastAsia="en-ZA"/>
        </w:rPr>
        <w:t xml:space="preserve">5.6 Total Capital Expenditure </w:t>
      </w:r>
    </w:p>
    <w:tbl>
      <w:tblPr>
        <w:tblStyle w:val="GridTable6Colorful-Accent36"/>
        <w:tblW w:w="1017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1"/>
        <w:gridCol w:w="1549"/>
        <w:gridCol w:w="1646"/>
        <w:gridCol w:w="1744"/>
        <w:gridCol w:w="1690"/>
      </w:tblGrid>
      <w:tr w:rsidR="00813B43" w:rsidRPr="00813B43" w14:paraId="35263E7B" w14:textId="77777777" w:rsidTr="00813B4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41" w:type="dxa"/>
            <w:shd w:val="clear" w:color="auto" w:fill="DDCB9F"/>
          </w:tcPr>
          <w:p w14:paraId="6D42E8A3" w14:textId="77777777" w:rsidR="004904DB" w:rsidRPr="00813B43" w:rsidRDefault="004904DB" w:rsidP="00813B43">
            <w:pPr>
              <w:pStyle w:val="Heading6"/>
              <w:outlineLvl w:val="5"/>
              <w:rPr>
                <w:rFonts w:ascii="Arial" w:eastAsia="Calibri" w:hAnsi="Arial" w:cs="Arial"/>
                <w:color w:val="000000" w:themeColor="text1"/>
                <w:w w:val="99"/>
              </w:rPr>
            </w:pPr>
            <w:r w:rsidRPr="00813B43">
              <w:rPr>
                <w:rFonts w:ascii="Arial" w:eastAsia="Calibri" w:hAnsi="Arial" w:cs="Arial"/>
                <w:color w:val="000000" w:themeColor="text1"/>
                <w:w w:val="99"/>
              </w:rPr>
              <w:t>DETAILS</w:t>
            </w:r>
          </w:p>
        </w:tc>
        <w:tc>
          <w:tcPr>
            <w:tcW w:w="1549" w:type="dxa"/>
            <w:shd w:val="clear" w:color="auto" w:fill="DDCB9F"/>
          </w:tcPr>
          <w:p w14:paraId="3AE3A84E" w14:textId="77777777" w:rsidR="004904DB" w:rsidRPr="00813B43" w:rsidRDefault="004904DB" w:rsidP="00813B43">
            <w:pPr>
              <w:pStyle w:val="Heading6"/>
              <w:outlineLvl w:val="5"/>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2018/19</w:t>
            </w:r>
          </w:p>
        </w:tc>
        <w:tc>
          <w:tcPr>
            <w:tcW w:w="1646" w:type="dxa"/>
            <w:shd w:val="clear" w:color="auto" w:fill="DDCB9F"/>
          </w:tcPr>
          <w:p w14:paraId="4ABC922D" w14:textId="77777777" w:rsidR="004904DB" w:rsidRPr="00813B43" w:rsidRDefault="004904DB" w:rsidP="00813B43">
            <w:pPr>
              <w:pStyle w:val="Heading6"/>
              <w:outlineLvl w:val="5"/>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2019/20</w:t>
            </w:r>
          </w:p>
        </w:tc>
        <w:tc>
          <w:tcPr>
            <w:tcW w:w="1744" w:type="dxa"/>
            <w:shd w:val="clear" w:color="auto" w:fill="DDCB9F"/>
          </w:tcPr>
          <w:p w14:paraId="3F409A05" w14:textId="77777777" w:rsidR="004904DB" w:rsidRPr="00813B43" w:rsidRDefault="004904DB" w:rsidP="00813B43">
            <w:pPr>
              <w:pStyle w:val="Heading6"/>
              <w:outlineLvl w:val="5"/>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2020-21</w:t>
            </w:r>
          </w:p>
        </w:tc>
        <w:tc>
          <w:tcPr>
            <w:tcW w:w="1690" w:type="dxa"/>
            <w:shd w:val="clear" w:color="auto" w:fill="DDCB9F"/>
          </w:tcPr>
          <w:p w14:paraId="2C618B35" w14:textId="77777777" w:rsidR="004904DB" w:rsidRPr="00813B43" w:rsidRDefault="004904DB" w:rsidP="00813B43">
            <w:pPr>
              <w:pStyle w:val="Heading6"/>
              <w:outlineLvl w:val="5"/>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2021-2022</w:t>
            </w:r>
          </w:p>
        </w:tc>
      </w:tr>
      <w:tr w:rsidR="00813B43" w:rsidRPr="00813B43" w14:paraId="7C62DEA3" w14:textId="77777777" w:rsidTr="00813B4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0" w:type="dxa"/>
            <w:gridSpan w:val="4"/>
            <w:shd w:val="clear" w:color="auto" w:fill="C00000"/>
            <w:vAlign w:val="center"/>
          </w:tcPr>
          <w:p w14:paraId="1737C070" w14:textId="77777777" w:rsidR="004904DB" w:rsidRPr="00813B43" w:rsidRDefault="004904DB" w:rsidP="00813B43">
            <w:pPr>
              <w:pStyle w:val="Heading6"/>
              <w:outlineLvl w:val="5"/>
              <w:rPr>
                <w:rFonts w:ascii="Arial" w:eastAsia="Calibri" w:hAnsi="Arial" w:cs="Arial"/>
                <w:color w:val="000000" w:themeColor="text1"/>
                <w:w w:val="99"/>
              </w:rPr>
            </w:pPr>
            <w:r w:rsidRPr="00813B43">
              <w:rPr>
                <w:rFonts w:ascii="Arial" w:eastAsia="Calibri" w:hAnsi="Arial" w:cs="Arial"/>
                <w:color w:val="000000" w:themeColor="text1"/>
                <w:w w:val="99"/>
              </w:rPr>
              <w:t>R’ 000</w:t>
            </w:r>
          </w:p>
        </w:tc>
        <w:tc>
          <w:tcPr>
            <w:tcW w:w="1690" w:type="dxa"/>
            <w:shd w:val="clear" w:color="auto" w:fill="C00000"/>
          </w:tcPr>
          <w:p w14:paraId="50DE54AA" w14:textId="77777777" w:rsidR="004904DB" w:rsidRPr="00813B43" w:rsidRDefault="004904DB" w:rsidP="00813B43">
            <w:pPr>
              <w:pStyle w:val="Heading6"/>
              <w:outlineLvl w:val="5"/>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w w:val="99"/>
              </w:rPr>
            </w:pPr>
          </w:p>
        </w:tc>
      </w:tr>
      <w:tr w:rsidR="00813B43" w:rsidRPr="00813B43" w14:paraId="440E44FC" w14:textId="77777777" w:rsidTr="00813B43">
        <w:trPr>
          <w:trHeight w:val="276"/>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tcPr>
          <w:p w14:paraId="78040E18" w14:textId="77777777" w:rsidR="004904DB" w:rsidRPr="00813B43" w:rsidRDefault="004904DB" w:rsidP="00813B43">
            <w:pPr>
              <w:pStyle w:val="Heading6"/>
              <w:outlineLvl w:val="5"/>
              <w:rPr>
                <w:rFonts w:ascii="Arial" w:eastAsia="Calibri" w:hAnsi="Arial" w:cs="Arial"/>
                <w:color w:val="000000" w:themeColor="text1"/>
                <w:w w:val="99"/>
              </w:rPr>
            </w:pPr>
            <w:r w:rsidRPr="00813B43">
              <w:rPr>
                <w:rFonts w:ascii="Arial" w:eastAsia="Calibri" w:hAnsi="Arial" w:cs="Arial"/>
                <w:color w:val="000000" w:themeColor="text1"/>
                <w:w w:val="99"/>
              </w:rPr>
              <w:t xml:space="preserve">Original budget </w:t>
            </w:r>
          </w:p>
        </w:tc>
        <w:tc>
          <w:tcPr>
            <w:tcW w:w="1549" w:type="dxa"/>
            <w:shd w:val="clear" w:color="auto" w:fill="FFFFFF" w:themeFill="background1"/>
          </w:tcPr>
          <w:p w14:paraId="4E9DAAB9" w14:textId="77777777" w:rsidR="004904DB" w:rsidRPr="00813B43" w:rsidRDefault="004904DB" w:rsidP="00813B43">
            <w:pPr>
              <w:pStyle w:val="Heading6"/>
              <w:outlineLvl w:val="5"/>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R68 498</w:t>
            </w:r>
          </w:p>
        </w:tc>
        <w:tc>
          <w:tcPr>
            <w:tcW w:w="1646" w:type="dxa"/>
            <w:shd w:val="clear" w:color="auto" w:fill="FFFFFF" w:themeFill="background1"/>
          </w:tcPr>
          <w:p w14:paraId="11AB6CBA" w14:textId="77777777" w:rsidR="004904DB" w:rsidRPr="00813B43" w:rsidRDefault="004904DB" w:rsidP="00813B43">
            <w:pPr>
              <w:pStyle w:val="Heading6"/>
              <w:outlineLvl w:val="5"/>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R39 069</w:t>
            </w:r>
          </w:p>
        </w:tc>
        <w:tc>
          <w:tcPr>
            <w:tcW w:w="1744" w:type="dxa"/>
            <w:shd w:val="clear" w:color="auto" w:fill="FFFFFF" w:themeFill="background1"/>
          </w:tcPr>
          <w:p w14:paraId="7876D629" w14:textId="77777777" w:rsidR="004904DB" w:rsidRPr="00813B43" w:rsidRDefault="004904DB" w:rsidP="00813B43">
            <w:pPr>
              <w:pStyle w:val="Heading6"/>
              <w:outlineLvl w:val="5"/>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R43 047</w:t>
            </w:r>
          </w:p>
        </w:tc>
        <w:tc>
          <w:tcPr>
            <w:tcW w:w="1690" w:type="dxa"/>
            <w:shd w:val="clear" w:color="auto" w:fill="FFFFFF" w:themeFill="background1"/>
          </w:tcPr>
          <w:p w14:paraId="0202E4C0" w14:textId="77777777" w:rsidR="004904DB" w:rsidRPr="00813B43" w:rsidRDefault="004904DB" w:rsidP="00813B43">
            <w:pPr>
              <w:pStyle w:val="Heading6"/>
              <w:outlineLvl w:val="5"/>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R49 227</w:t>
            </w:r>
          </w:p>
        </w:tc>
      </w:tr>
      <w:tr w:rsidR="00813B43" w:rsidRPr="00813B43" w14:paraId="5DAA089B" w14:textId="77777777" w:rsidTr="00813B43">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tcPr>
          <w:p w14:paraId="727949F8" w14:textId="77777777" w:rsidR="004904DB" w:rsidRPr="00813B43" w:rsidRDefault="004904DB" w:rsidP="00813B43">
            <w:pPr>
              <w:pStyle w:val="Heading6"/>
              <w:outlineLvl w:val="5"/>
              <w:rPr>
                <w:rFonts w:ascii="Arial" w:eastAsia="Calibri" w:hAnsi="Arial" w:cs="Arial"/>
                <w:color w:val="000000" w:themeColor="text1"/>
                <w:w w:val="99"/>
              </w:rPr>
            </w:pPr>
            <w:r w:rsidRPr="00813B43">
              <w:rPr>
                <w:rFonts w:ascii="Arial" w:eastAsia="Calibri" w:hAnsi="Arial" w:cs="Arial"/>
                <w:color w:val="000000" w:themeColor="text1"/>
                <w:w w:val="99"/>
              </w:rPr>
              <w:t xml:space="preserve">Adjustment budget </w:t>
            </w:r>
          </w:p>
        </w:tc>
        <w:tc>
          <w:tcPr>
            <w:tcW w:w="1549" w:type="dxa"/>
            <w:shd w:val="clear" w:color="auto" w:fill="FFFFFF" w:themeFill="background1"/>
          </w:tcPr>
          <w:p w14:paraId="32179872" w14:textId="77777777" w:rsidR="004904DB" w:rsidRPr="00813B43" w:rsidRDefault="004904DB" w:rsidP="00813B43">
            <w:pPr>
              <w:pStyle w:val="Heading6"/>
              <w:outlineLvl w:val="5"/>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R96 234</w:t>
            </w:r>
          </w:p>
        </w:tc>
        <w:tc>
          <w:tcPr>
            <w:tcW w:w="1646" w:type="dxa"/>
            <w:shd w:val="clear" w:color="auto" w:fill="FFFFFF" w:themeFill="background1"/>
          </w:tcPr>
          <w:p w14:paraId="4E400FE0" w14:textId="77777777" w:rsidR="004904DB" w:rsidRPr="00813B43" w:rsidRDefault="004904DB" w:rsidP="00813B43">
            <w:pPr>
              <w:pStyle w:val="Heading6"/>
              <w:outlineLvl w:val="5"/>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R86 164</w:t>
            </w:r>
          </w:p>
        </w:tc>
        <w:tc>
          <w:tcPr>
            <w:tcW w:w="1744" w:type="dxa"/>
            <w:shd w:val="clear" w:color="auto" w:fill="FFFFFF" w:themeFill="background1"/>
          </w:tcPr>
          <w:p w14:paraId="0AADE2A3" w14:textId="77777777" w:rsidR="004904DB" w:rsidRPr="00813B43" w:rsidRDefault="004904DB" w:rsidP="00813B43">
            <w:pPr>
              <w:pStyle w:val="Heading6"/>
              <w:outlineLvl w:val="5"/>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R67 859</w:t>
            </w:r>
          </w:p>
        </w:tc>
        <w:tc>
          <w:tcPr>
            <w:tcW w:w="1690" w:type="dxa"/>
            <w:shd w:val="clear" w:color="auto" w:fill="FFFFFF" w:themeFill="background1"/>
          </w:tcPr>
          <w:p w14:paraId="4BDC4E06" w14:textId="77777777" w:rsidR="004904DB" w:rsidRPr="00813B43" w:rsidRDefault="004904DB" w:rsidP="00813B43">
            <w:pPr>
              <w:pStyle w:val="Heading6"/>
              <w:outlineLvl w:val="5"/>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R77 740</w:t>
            </w:r>
          </w:p>
        </w:tc>
      </w:tr>
      <w:tr w:rsidR="00813B43" w:rsidRPr="00813B43" w14:paraId="6069E316" w14:textId="77777777" w:rsidTr="00813B43">
        <w:trPr>
          <w:trHeight w:val="276"/>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tcPr>
          <w:p w14:paraId="5F1906A3" w14:textId="77777777" w:rsidR="004904DB" w:rsidRPr="00813B43" w:rsidRDefault="004904DB" w:rsidP="00813B43">
            <w:pPr>
              <w:pStyle w:val="Heading6"/>
              <w:outlineLvl w:val="5"/>
              <w:rPr>
                <w:rFonts w:ascii="Arial" w:eastAsia="Calibri" w:hAnsi="Arial" w:cs="Arial"/>
                <w:color w:val="000000" w:themeColor="text1"/>
                <w:w w:val="99"/>
              </w:rPr>
            </w:pPr>
            <w:r w:rsidRPr="00813B43">
              <w:rPr>
                <w:rFonts w:ascii="Arial" w:eastAsia="Calibri" w:hAnsi="Arial" w:cs="Arial"/>
                <w:color w:val="000000" w:themeColor="text1"/>
                <w:w w:val="99"/>
              </w:rPr>
              <w:t>Actual Expenditure</w:t>
            </w:r>
          </w:p>
        </w:tc>
        <w:tc>
          <w:tcPr>
            <w:tcW w:w="1549" w:type="dxa"/>
            <w:shd w:val="clear" w:color="auto" w:fill="FFFFFF" w:themeFill="background1"/>
          </w:tcPr>
          <w:p w14:paraId="5E207D5F" w14:textId="77777777" w:rsidR="004904DB" w:rsidRPr="00813B43" w:rsidRDefault="004904DB" w:rsidP="00813B43">
            <w:pPr>
              <w:pStyle w:val="Heading6"/>
              <w:outlineLvl w:val="5"/>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R29 808</w:t>
            </w:r>
          </w:p>
        </w:tc>
        <w:tc>
          <w:tcPr>
            <w:tcW w:w="1646" w:type="dxa"/>
            <w:shd w:val="clear" w:color="auto" w:fill="FFFFFF" w:themeFill="background1"/>
          </w:tcPr>
          <w:p w14:paraId="1F767D68" w14:textId="77777777" w:rsidR="004904DB" w:rsidRPr="00813B43" w:rsidRDefault="004904DB" w:rsidP="00813B43">
            <w:pPr>
              <w:pStyle w:val="Heading6"/>
              <w:outlineLvl w:val="5"/>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R61 824</w:t>
            </w:r>
          </w:p>
        </w:tc>
        <w:tc>
          <w:tcPr>
            <w:tcW w:w="1744" w:type="dxa"/>
            <w:shd w:val="clear" w:color="auto" w:fill="FFFFFF" w:themeFill="background1"/>
          </w:tcPr>
          <w:p w14:paraId="1FB5B4BB" w14:textId="77777777" w:rsidR="004904DB" w:rsidRPr="00813B43" w:rsidRDefault="004904DB" w:rsidP="00813B43">
            <w:pPr>
              <w:pStyle w:val="Heading6"/>
              <w:outlineLvl w:val="5"/>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R57 778</w:t>
            </w:r>
          </w:p>
        </w:tc>
        <w:tc>
          <w:tcPr>
            <w:tcW w:w="1690" w:type="dxa"/>
            <w:shd w:val="clear" w:color="auto" w:fill="FFFFFF" w:themeFill="background1"/>
          </w:tcPr>
          <w:p w14:paraId="18E33B62" w14:textId="77777777" w:rsidR="004904DB" w:rsidRPr="00813B43" w:rsidRDefault="004904DB" w:rsidP="00813B43">
            <w:pPr>
              <w:pStyle w:val="Heading6"/>
              <w:outlineLvl w:val="5"/>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w w:val="99"/>
              </w:rPr>
            </w:pPr>
            <w:r w:rsidRPr="00813B43">
              <w:rPr>
                <w:rFonts w:ascii="Arial" w:eastAsia="Calibri" w:hAnsi="Arial" w:cs="Arial"/>
                <w:color w:val="000000" w:themeColor="text1"/>
                <w:w w:val="99"/>
              </w:rPr>
              <w:t>R43 260</w:t>
            </w:r>
          </w:p>
        </w:tc>
      </w:tr>
      <w:bookmarkEnd w:id="27"/>
    </w:tbl>
    <w:p w14:paraId="3518EB20" w14:textId="77777777" w:rsidR="00813B43" w:rsidRDefault="00813B43" w:rsidP="00813B43">
      <w:pPr>
        <w:pStyle w:val="Heading6"/>
        <w:rPr>
          <w:rFonts w:ascii="Arial" w:eastAsia="Calibri" w:hAnsi="Arial" w:cs="Arial"/>
          <w:color w:val="000000"/>
          <w:spacing w:val="-1"/>
          <w:sz w:val="22"/>
          <w:szCs w:val="22"/>
          <w:lang w:eastAsia="en-ZA"/>
        </w:rPr>
      </w:pPr>
    </w:p>
    <w:p w14:paraId="59399D94" w14:textId="6BE7E067" w:rsidR="004904DB" w:rsidRPr="00A517A4" w:rsidRDefault="001508AC" w:rsidP="001508AC">
      <w:pPr>
        <w:pStyle w:val="Heading6"/>
        <w:ind w:left="-720"/>
        <w:rPr>
          <w:rFonts w:ascii="Arial" w:eastAsia="Calibri" w:hAnsi="Arial" w:cs="Arial"/>
          <w:b/>
          <w:bCs/>
          <w:color w:val="auto"/>
          <w:spacing w:val="-1"/>
          <w:sz w:val="22"/>
          <w:szCs w:val="22"/>
          <w:lang w:eastAsia="en-ZA"/>
        </w:rPr>
      </w:pPr>
      <w:r w:rsidRPr="00A517A4">
        <w:rPr>
          <w:rFonts w:ascii="Arial" w:eastAsia="Calibri" w:hAnsi="Arial" w:cs="Arial"/>
          <w:b/>
          <w:bCs/>
          <w:color w:val="auto"/>
          <w:spacing w:val="-1"/>
          <w:sz w:val="22"/>
          <w:szCs w:val="22"/>
          <w:lang w:eastAsia="en-ZA"/>
        </w:rPr>
        <w:t xml:space="preserve">  </w:t>
      </w:r>
      <w:r w:rsidR="004904DB" w:rsidRPr="00A517A4">
        <w:rPr>
          <w:rFonts w:ascii="Arial" w:eastAsia="Calibri" w:hAnsi="Arial" w:cs="Arial"/>
          <w:b/>
          <w:bCs/>
          <w:color w:val="auto"/>
          <w:spacing w:val="-1"/>
          <w:sz w:val="22"/>
          <w:szCs w:val="22"/>
          <w:lang w:eastAsia="en-ZA"/>
        </w:rPr>
        <w:t>5.7</w:t>
      </w:r>
      <w:r w:rsidR="004904DB" w:rsidRPr="00A517A4">
        <w:rPr>
          <w:rFonts w:ascii="Arial" w:eastAsia="Calibri" w:hAnsi="Arial" w:cs="Arial"/>
          <w:b/>
          <w:bCs/>
          <w:color w:val="auto"/>
          <w:spacing w:val="-1"/>
          <w:sz w:val="22"/>
          <w:szCs w:val="22"/>
          <w:lang w:eastAsia="en-ZA"/>
        </w:rPr>
        <w:tab/>
        <w:t xml:space="preserve">Auditor General Report </w:t>
      </w:r>
    </w:p>
    <w:p w14:paraId="125F27C3" w14:textId="77777777" w:rsidR="004904DB" w:rsidRPr="00A517A4" w:rsidRDefault="004904DB" w:rsidP="001508AC">
      <w:pPr>
        <w:pStyle w:val="Heading6"/>
        <w:ind w:left="-576"/>
        <w:rPr>
          <w:rFonts w:ascii="Arial" w:eastAsia="Calibri" w:hAnsi="Arial" w:cs="Arial"/>
          <w:b/>
          <w:bCs/>
          <w:color w:val="auto"/>
          <w:spacing w:val="-1"/>
          <w:sz w:val="22"/>
          <w:szCs w:val="22"/>
          <w:lang w:eastAsia="en-ZA"/>
        </w:rPr>
      </w:pPr>
      <w:r w:rsidRPr="00A517A4">
        <w:rPr>
          <w:rFonts w:ascii="Arial" w:eastAsia="Calibri" w:hAnsi="Arial" w:cs="Arial"/>
          <w:b/>
          <w:bCs/>
          <w:color w:val="auto"/>
          <w:spacing w:val="-1"/>
          <w:sz w:val="22"/>
          <w:szCs w:val="22"/>
          <w:lang w:eastAsia="en-ZA"/>
        </w:rPr>
        <w:t>5.7.1</w:t>
      </w:r>
      <w:r w:rsidRPr="00A517A4">
        <w:rPr>
          <w:rFonts w:ascii="Arial" w:eastAsia="Calibri" w:hAnsi="Arial" w:cs="Arial"/>
          <w:b/>
          <w:bCs/>
          <w:color w:val="auto"/>
          <w:spacing w:val="-1"/>
          <w:sz w:val="22"/>
          <w:szCs w:val="22"/>
          <w:lang w:eastAsia="en-ZA"/>
        </w:rPr>
        <w:tab/>
        <w:t xml:space="preserve">Audit Outcomes </w:t>
      </w:r>
    </w:p>
    <w:tbl>
      <w:tblPr>
        <w:tblW w:w="5285"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5320"/>
        <w:gridCol w:w="957"/>
        <w:gridCol w:w="955"/>
        <w:gridCol w:w="955"/>
        <w:gridCol w:w="953"/>
        <w:gridCol w:w="953"/>
      </w:tblGrid>
      <w:tr w:rsidR="00A517A4" w:rsidRPr="00A517A4" w14:paraId="6F94688F" w14:textId="77777777" w:rsidTr="001508AC">
        <w:trPr>
          <w:trHeight w:val="340"/>
        </w:trPr>
        <w:tc>
          <w:tcPr>
            <w:tcW w:w="2636" w:type="pct"/>
            <w:shd w:val="clear" w:color="auto" w:fill="DDCB9F"/>
            <w:vAlign w:val="center"/>
          </w:tcPr>
          <w:p w14:paraId="67851404" w14:textId="77777777" w:rsidR="004904DB" w:rsidRPr="00A517A4" w:rsidRDefault="004904DB" w:rsidP="001508AC">
            <w:pPr>
              <w:pStyle w:val="Heading6"/>
              <w:rPr>
                <w:rFonts w:ascii="Arial" w:hAnsi="Arial" w:cs="Arial"/>
                <w:b/>
                <w:bCs/>
                <w:color w:val="auto"/>
              </w:rPr>
            </w:pPr>
            <w:r w:rsidRPr="00A517A4">
              <w:rPr>
                <w:rFonts w:ascii="Arial" w:hAnsi="Arial" w:cs="Arial"/>
                <w:b/>
                <w:bCs/>
                <w:color w:val="auto"/>
              </w:rPr>
              <w:t>AUDIT OPINION</w:t>
            </w:r>
          </w:p>
        </w:tc>
        <w:tc>
          <w:tcPr>
            <w:tcW w:w="474" w:type="pct"/>
            <w:shd w:val="clear" w:color="auto" w:fill="DDCB9F"/>
            <w:vAlign w:val="center"/>
          </w:tcPr>
          <w:p w14:paraId="775DD5C9" w14:textId="77777777" w:rsidR="004904DB" w:rsidRPr="00A517A4" w:rsidRDefault="004904DB" w:rsidP="001508AC">
            <w:pPr>
              <w:pStyle w:val="Heading6"/>
              <w:rPr>
                <w:rFonts w:ascii="Arial" w:hAnsi="Arial" w:cs="Arial"/>
                <w:b/>
                <w:bCs/>
                <w:color w:val="auto"/>
              </w:rPr>
            </w:pPr>
            <w:r w:rsidRPr="00A517A4">
              <w:rPr>
                <w:rFonts w:ascii="Arial" w:hAnsi="Arial" w:cs="Arial"/>
                <w:b/>
                <w:bCs/>
                <w:color w:val="auto"/>
              </w:rPr>
              <w:t>2017/18</w:t>
            </w:r>
          </w:p>
        </w:tc>
        <w:tc>
          <w:tcPr>
            <w:tcW w:w="473" w:type="pct"/>
            <w:shd w:val="clear" w:color="auto" w:fill="DDCB9F"/>
            <w:vAlign w:val="center"/>
          </w:tcPr>
          <w:p w14:paraId="65DF7548" w14:textId="77777777" w:rsidR="004904DB" w:rsidRPr="00A517A4" w:rsidRDefault="004904DB" w:rsidP="001508AC">
            <w:pPr>
              <w:pStyle w:val="Heading6"/>
              <w:rPr>
                <w:rFonts w:ascii="Arial" w:hAnsi="Arial" w:cs="Arial"/>
                <w:b/>
                <w:bCs/>
                <w:color w:val="auto"/>
              </w:rPr>
            </w:pPr>
            <w:r w:rsidRPr="00A517A4">
              <w:rPr>
                <w:rFonts w:ascii="Arial" w:hAnsi="Arial" w:cs="Arial"/>
                <w:b/>
                <w:bCs/>
                <w:color w:val="auto"/>
              </w:rPr>
              <w:t>2018/19</w:t>
            </w:r>
          </w:p>
        </w:tc>
        <w:tc>
          <w:tcPr>
            <w:tcW w:w="473" w:type="pct"/>
            <w:shd w:val="clear" w:color="auto" w:fill="DDCB9F"/>
            <w:vAlign w:val="center"/>
          </w:tcPr>
          <w:p w14:paraId="48A32F56" w14:textId="77777777" w:rsidR="004904DB" w:rsidRPr="00A517A4" w:rsidRDefault="004904DB" w:rsidP="001508AC">
            <w:pPr>
              <w:pStyle w:val="Heading6"/>
              <w:rPr>
                <w:rFonts w:ascii="Arial" w:hAnsi="Arial" w:cs="Arial"/>
                <w:b/>
                <w:bCs/>
                <w:color w:val="auto"/>
              </w:rPr>
            </w:pPr>
            <w:r w:rsidRPr="00A517A4">
              <w:rPr>
                <w:rFonts w:ascii="Arial" w:hAnsi="Arial" w:cs="Arial"/>
                <w:b/>
                <w:bCs/>
                <w:color w:val="auto"/>
              </w:rPr>
              <w:t>2019/20</w:t>
            </w:r>
          </w:p>
        </w:tc>
        <w:tc>
          <w:tcPr>
            <w:tcW w:w="472" w:type="pct"/>
            <w:shd w:val="clear" w:color="auto" w:fill="DDCB9F"/>
          </w:tcPr>
          <w:p w14:paraId="375BCA76" w14:textId="77777777" w:rsidR="004904DB" w:rsidRPr="00A517A4" w:rsidRDefault="004904DB" w:rsidP="001508AC">
            <w:pPr>
              <w:pStyle w:val="Heading6"/>
              <w:rPr>
                <w:rFonts w:ascii="Arial" w:hAnsi="Arial" w:cs="Arial"/>
                <w:b/>
                <w:bCs/>
                <w:color w:val="auto"/>
              </w:rPr>
            </w:pPr>
            <w:r w:rsidRPr="00A517A4">
              <w:rPr>
                <w:rFonts w:ascii="Arial" w:hAnsi="Arial" w:cs="Arial"/>
                <w:b/>
                <w:bCs/>
                <w:color w:val="auto"/>
              </w:rPr>
              <w:t>2020-21</w:t>
            </w:r>
          </w:p>
        </w:tc>
        <w:tc>
          <w:tcPr>
            <w:tcW w:w="472" w:type="pct"/>
            <w:shd w:val="clear" w:color="auto" w:fill="DDCB9F"/>
          </w:tcPr>
          <w:p w14:paraId="5772F100" w14:textId="77777777" w:rsidR="004904DB" w:rsidRPr="00A517A4" w:rsidRDefault="004904DB" w:rsidP="001508AC">
            <w:pPr>
              <w:pStyle w:val="Heading6"/>
              <w:rPr>
                <w:rFonts w:ascii="Arial" w:hAnsi="Arial" w:cs="Arial"/>
                <w:b/>
                <w:bCs/>
                <w:color w:val="auto"/>
              </w:rPr>
            </w:pPr>
            <w:r w:rsidRPr="00A517A4">
              <w:rPr>
                <w:rFonts w:ascii="Arial" w:hAnsi="Arial" w:cs="Arial"/>
                <w:b/>
                <w:bCs/>
                <w:color w:val="auto"/>
              </w:rPr>
              <w:t>2021-22</w:t>
            </w:r>
          </w:p>
        </w:tc>
      </w:tr>
      <w:tr w:rsidR="00A517A4" w:rsidRPr="00A517A4" w14:paraId="2E27C22F" w14:textId="77777777" w:rsidTr="001508AC">
        <w:trPr>
          <w:trHeight w:val="340"/>
        </w:trPr>
        <w:tc>
          <w:tcPr>
            <w:tcW w:w="2636" w:type="pct"/>
            <w:shd w:val="clear" w:color="auto" w:fill="FFFFFF" w:themeFill="background1"/>
          </w:tcPr>
          <w:p w14:paraId="2B7C34CE" w14:textId="77777777" w:rsidR="004904DB" w:rsidRPr="00A517A4" w:rsidRDefault="004904DB" w:rsidP="001508AC">
            <w:pPr>
              <w:pStyle w:val="Heading6"/>
              <w:rPr>
                <w:rFonts w:ascii="Arial" w:hAnsi="Arial" w:cs="Arial"/>
                <w:color w:val="auto"/>
              </w:rPr>
            </w:pPr>
            <w:r w:rsidRPr="00A517A4">
              <w:rPr>
                <w:rFonts w:ascii="Arial" w:hAnsi="Arial" w:cs="Arial"/>
                <w:color w:val="auto"/>
              </w:rPr>
              <w:t>Unqualified opinion without matters (Clean Audit)</w:t>
            </w:r>
          </w:p>
        </w:tc>
        <w:tc>
          <w:tcPr>
            <w:tcW w:w="474" w:type="pct"/>
            <w:shd w:val="clear" w:color="auto" w:fill="FFFFFF" w:themeFill="background1"/>
            <w:vAlign w:val="center"/>
          </w:tcPr>
          <w:p w14:paraId="57028A3E" w14:textId="77777777" w:rsidR="004904DB" w:rsidRPr="00A517A4" w:rsidRDefault="004904DB" w:rsidP="001508AC">
            <w:pPr>
              <w:pStyle w:val="Heading6"/>
              <w:rPr>
                <w:rFonts w:ascii="Arial" w:hAnsi="Arial" w:cs="Arial"/>
                <w:color w:val="auto"/>
              </w:rPr>
            </w:pPr>
          </w:p>
        </w:tc>
        <w:tc>
          <w:tcPr>
            <w:tcW w:w="473" w:type="pct"/>
            <w:shd w:val="clear" w:color="auto" w:fill="FFFFFF" w:themeFill="background1"/>
            <w:vAlign w:val="center"/>
          </w:tcPr>
          <w:p w14:paraId="177E4A56" w14:textId="77777777" w:rsidR="004904DB" w:rsidRPr="00A517A4" w:rsidRDefault="004904DB" w:rsidP="001508AC">
            <w:pPr>
              <w:pStyle w:val="Heading6"/>
              <w:rPr>
                <w:rFonts w:ascii="Arial" w:hAnsi="Arial" w:cs="Arial"/>
                <w:color w:val="auto"/>
              </w:rPr>
            </w:pPr>
          </w:p>
        </w:tc>
        <w:tc>
          <w:tcPr>
            <w:tcW w:w="473" w:type="pct"/>
            <w:shd w:val="clear" w:color="auto" w:fill="FFFFFF" w:themeFill="background1"/>
            <w:vAlign w:val="center"/>
          </w:tcPr>
          <w:p w14:paraId="62F6889A" w14:textId="77777777" w:rsidR="004904DB" w:rsidRPr="00A517A4" w:rsidRDefault="004904DB" w:rsidP="001508AC">
            <w:pPr>
              <w:pStyle w:val="Heading6"/>
              <w:rPr>
                <w:rFonts w:ascii="Arial" w:hAnsi="Arial" w:cs="Arial"/>
                <w:color w:val="auto"/>
              </w:rPr>
            </w:pPr>
          </w:p>
        </w:tc>
        <w:tc>
          <w:tcPr>
            <w:tcW w:w="472" w:type="pct"/>
            <w:shd w:val="clear" w:color="auto" w:fill="FFFFFF" w:themeFill="background1"/>
            <w:vAlign w:val="center"/>
          </w:tcPr>
          <w:p w14:paraId="26E3611A" w14:textId="77777777" w:rsidR="004904DB" w:rsidRPr="00A517A4" w:rsidRDefault="004904DB" w:rsidP="001508AC">
            <w:pPr>
              <w:pStyle w:val="Heading6"/>
              <w:rPr>
                <w:rFonts w:ascii="Arial" w:hAnsi="Arial" w:cs="Arial"/>
                <w:color w:val="auto"/>
              </w:rPr>
            </w:pPr>
          </w:p>
        </w:tc>
        <w:tc>
          <w:tcPr>
            <w:tcW w:w="472" w:type="pct"/>
            <w:shd w:val="clear" w:color="auto" w:fill="FFFFFF" w:themeFill="background1"/>
          </w:tcPr>
          <w:p w14:paraId="7C10DE29" w14:textId="77777777" w:rsidR="004904DB" w:rsidRPr="00A517A4" w:rsidRDefault="004904DB" w:rsidP="001508AC">
            <w:pPr>
              <w:pStyle w:val="Heading6"/>
              <w:rPr>
                <w:rFonts w:ascii="Arial" w:hAnsi="Arial" w:cs="Arial"/>
                <w:color w:val="auto"/>
              </w:rPr>
            </w:pPr>
          </w:p>
        </w:tc>
      </w:tr>
      <w:tr w:rsidR="00A517A4" w:rsidRPr="00A517A4" w14:paraId="14172B9C" w14:textId="77777777" w:rsidTr="001508AC">
        <w:trPr>
          <w:trHeight w:val="340"/>
        </w:trPr>
        <w:tc>
          <w:tcPr>
            <w:tcW w:w="2636" w:type="pct"/>
            <w:shd w:val="clear" w:color="auto" w:fill="FFFFFF" w:themeFill="background1"/>
          </w:tcPr>
          <w:p w14:paraId="46513F25" w14:textId="77777777" w:rsidR="004904DB" w:rsidRPr="00A517A4" w:rsidRDefault="004904DB" w:rsidP="001508AC">
            <w:pPr>
              <w:pStyle w:val="Heading6"/>
              <w:rPr>
                <w:rFonts w:ascii="Arial" w:hAnsi="Arial" w:cs="Arial"/>
                <w:color w:val="auto"/>
              </w:rPr>
            </w:pPr>
            <w:r w:rsidRPr="00A517A4">
              <w:rPr>
                <w:rFonts w:ascii="Arial" w:hAnsi="Arial" w:cs="Arial"/>
                <w:color w:val="auto"/>
              </w:rPr>
              <w:t>Unqualified opinion with emphasis of matter or other matters</w:t>
            </w:r>
          </w:p>
        </w:tc>
        <w:tc>
          <w:tcPr>
            <w:tcW w:w="474" w:type="pct"/>
            <w:shd w:val="clear" w:color="auto" w:fill="FFFFFF" w:themeFill="background1"/>
            <w:vAlign w:val="center"/>
          </w:tcPr>
          <w:p w14:paraId="35F03F84" w14:textId="77777777" w:rsidR="004904DB" w:rsidRPr="00A517A4" w:rsidRDefault="004904DB" w:rsidP="001508AC">
            <w:pPr>
              <w:pStyle w:val="Heading6"/>
              <w:rPr>
                <w:rFonts w:ascii="Arial" w:hAnsi="Arial" w:cs="Arial"/>
                <w:color w:val="auto"/>
              </w:rPr>
            </w:pPr>
          </w:p>
        </w:tc>
        <w:tc>
          <w:tcPr>
            <w:tcW w:w="473" w:type="pct"/>
            <w:shd w:val="clear" w:color="auto" w:fill="FFFFFF" w:themeFill="background1"/>
            <w:vAlign w:val="center"/>
          </w:tcPr>
          <w:p w14:paraId="5CC172F5" w14:textId="77777777" w:rsidR="004904DB" w:rsidRPr="00A517A4" w:rsidRDefault="004904DB" w:rsidP="001508AC">
            <w:pPr>
              <w:pStyle w:val="Heading6"/>
              <w:rPr>
                <w:rFonts w:ascii="Arial" w:hAnsi="Arial" w:cs="Arial"/>
                <w:color w:val="auto"/>
              </w:rPr>
            </w:pPr>
          </w:p>
        </w:tc>
        <w:tc>
          <w:tcPr>
            <w:tcW w:w="473" w:type="pct"/>
            <w:shd w:val="clear" w:color="auto" w:fill="FFFFFF" w:themeFill="background1"/>
            <w:vAlign w:val="center"/>
          </w:tcPr>
          <w:p w14:paraId="04641034" w14:textId="77777777" w:rsidR="004904DB" w:rsidRPr="00A517A4" w:rsidRDefault="004904DB" w:rsidP="001508AC">
            <w:pPr>
              <w:pStyle w:val="Heading6"/>
              <w:rPr>
                <w:rFonts w:ascii="Arial" w:hAnsi="Arial" w:cs="Arial"/>
                <w:color w:val="auto"/>
              </w:rPr>
            </w:pPr>
          </w:p>
        </w:tc>
        <w:tc>
          <w:tcPr>
            <w:tcW w:w="472" w:type="pct"/>
            <w:shd w:val="clear" w:color="auto" w:fill="FFFFFF" w:themeFill="background1"/>
            <w:vAlign w:val="center"/>
          </w:tcPr>
          <w:p w14:paraId="0DCE3D49" w14:textId="77777777" w:rsidR="004904DB" w:rsidRPr="00A517A4" w:rsidRDefault="004904DB" w:rsidP="001508AC">
            <w:pPr>
              <w:pStyle w:val="Heading6"/>
              <w:rPr>
                <w:rFonts w:ascii="Arial" w:hAnsi="Arial" w:cs="Arial"/>
                <w:color w:val="auto"/>
              </w:rPr>
            </w:pPr>
          </w:p>
        </w:tc>
        <w:tc>
          <w:tcPr>
            <w:tcW w:w="472" w:type="pct"/>
            <w:shd w:val="clear" w:color="auto" w:fill="FFFFFF" w:themeFill="background1"/>
          </w:tcPr>
          <w:p w14:paraId="3C11DB4F" w14:textId="77777777" w:rsidR="004904DB" w:rsidRPr="00A517A4" w:rsidRDefault="004904DB" w:rsidP="001508AC">
            <w:pPr>
              <w:pStyle w:val="Heading6"/>
              <w:rPr>
                <w:rFonts w:ascii="Arial" w:hAnsi="Arial" w:cs="Arial"/>
                <w:color w:val="auto"/>
              </w:rPr>
            </w:pPr>
          </w:p>
        </w:tc>
      </w:tr>
      <w:tr w:rsidR="00A517A4" w:rsidRPr="00A517A4" w14:paraId="0D2A4C2F" w14:textId="77777777" w:rsidTr="001508AC">
        <w:trPr>
          <w:trHeight w:val="340"/>
        </w:trPr>
        <w:tc>
          <w:tcPr>
            <w:tcW w:w="2636" w:type="pct"/>
            <w:shd w:val="clear" w:color="auto" w:fill="FFFFFF" w:themeFill="background1"/>
          </w:tcPr>
          <w:p w14:paraId="57F0C534" w14:textId="77777777" w:rsidR="004904DB" w:rsidRPr="00A517A4" w:rsidRDefault="004904DB" w:rsidP="001508AC">
            <w:pPr>
              <w:pStyle w:val="Heading6"/>
              <w:rPr>
                <w:rFonts w:ascii="Arial" w:hAnsi="Arial" w:cs="Arial"/>
                <w:color w:val="auto"/>
              </w:rPr>
            </w:pPr>
            <w:r w:rsidRPr="00A517A4">
              <w:rPr>
                <w:rFonts w:ascii="Arial" w:hAnsi="Arial" w:cs="Arial"/>
                <w:color w:val="auto"/>
              </w:rPr>
              <w:t>Qualified opinion</w:t>
            </w:r>
          </w:p>
        </w:tc>
        <w:tc>
          <w:tcPr>
            <w:tcW w:w="474" w:type="pct"/>
            <w:shd w:val="clear" w:color="auto" w:fill="FFFFFF" w:themeFill="background1"/>
            <w:vAlign w:val="center"/>
          </w:tcPr>
          <w:p w14:paraId="4ACA4B4F" w14:textId="77777777" w:rsidR="004904DB" w:rsidRPr="00A517A4" w:rsidRDefault="004904DB" w:rsidP="001508AC">
            <w:pPr>
              <w:pStyle w:val="Heading6"/>
              <w:rPr>
                <w:rFonts w:ascii="Arial" w:hAnsi="Arial" w:cs="Arial"/>
                <w:color w:val="auto"/>
              </w:rPr>
            </w:pPr>
            <w:r w:rsidRPr="00A517A4">
              <w:rPr>
                <w:rFonts w:ascii="Arial" w:hAnsi="Arial" w:cs="Arial"/>
                <w:color w:val="auto"/>
              </w:rPr>
              <w:t>X</w:t>
            </w:r>
          </w:p>
        </w:tc>
        <w:tc>
          <w:tcPr>
            <w:tcW w:w="473" w:type="pct"/>
            <w:shd w:val="clear" w:color="auto" w:fill="FFFFFF" w:themeFill="background1"/>
            <w:vAlign w:val="center"/>
          </w:tcPr>
          <w:p w14:paraId="4DB7F35C" w14:textId="77777777" w:rsidR="004904DB" w:rsidRPr="00A517A4" w:rsidRDefault="004904DB" w:rsidP="001508AC">
            <w:pPr>
              <w:pStyle w:val="Heading6"/>
              <w:rPr>
                <w:rFonts w:ascii="Arial" w:hAnsi="Arial" w:cs="Arial"/>
                <w:color w:val="auto"/>
              </w:rPr>
            </w:pPr>
          </w:p>
        </w:tc>
        <w:tc>
          <w:tcPr>
            <w:tcW w:w="473" w:type="pct"/>
            <w:shd w:val="clear" w:color="auto" w:fill="FFFFFF" w:themeFill="background1"/>
            <w:vAlign w:val="center"/>
          </w:tcPr>
          <w:p w14:paraId="24FFEC36" w14:textId="77777777" w:rsidR="004904DB" w:rsidRPr="00A517A4" w:rsidRDefault="004904DB" w:rsidP="001508AC">
            <w:pPr>
              <w:pStyle w:val="Heading6"/>
              <w:rPr>
                <w:rFonts w:ascii="Arial" w:hAnsi="Arial" w:cs="Arial"/>
                <w:color w:val="auto"/>
              </w:rPr>
            </w:pPr>
          </w:p>
        </w:tc>
        <w:tc>
          <w:tcPr>
            <w:tcW w:w="472" w:type="pct"/>
            <w:shd w:val="clear" w:color="auto" w:fill="FFFFFF" w:themeFill="background1"/>
            <w:vAlign w:val="center"/>
          </w:tcPr>
          <w:p w14:paraId="09159AA7" w14:textId="77777777" w:rsidR="004904DB" w:rsidRPr="00A517A4" w:rsidRDefault="004904DB" w:rsidP="001508AC">
            <w:pPr>
              <w:pStyle w:val="Heading6"/>
              <w:rPr>
                <w:rFonts w:ascii="Arial" w:hAnsi="Arial" w:cs="Arial"/>
                <w:color w:val="auto"/>
              </w:rPr>
            </w:pPr>
          </w:p>
        </w:tc>
        <w:tc>
          <w:tcPr>
            <w:tcW w:w="472" w:type="pct"/>
            <w:shd w:val="clear" w:color="auto" w:fill="FFFFFF" w:themeFill="background1"/>
          </w:tcPr>
          <w:p w14:paraId="1CDAB3A4" w14:textId="77777777" w:rsidR="004904DB" w:rsidRPr="00A517A4" w:rsidRDefault="004904DB" w:rsidP="001508AC">
            <w:pPr>
              <w:pStyle w:val="Heading6"/>
              <w:rPr>
                <w:rFonts w:ascii="Arial" w:hAnsi="Arial" w:cs="Arial"/>
                <w:color w:val="auto"/>
              </w:rPr>
            </w:pPr>
          </w:p>
        </w:tc>
      </w:tr>
      <w:tr w:rsidR="00A517A4" w:rsidRPr="00A517A4" w14:paraId="6CF70379" w14:textId="77777777" w:rsidTr="001508AC">
        <w:trPr>
          <w:trHeight w:val="340"/>
        </w:trPr>
        <w:tc>
          <w:tcPr>
            <w:tcW w:w="2636" w:type="pct"/>
            <w:shd w:val="clear" w:color="auto" w:fill="FFFFFF" w:themeFill="background1"/>
          </w:tcPr>
          <w:p w14:paraId="2AB963FE" w14:textId="77777777" w:rsidR="004904DB" w:rsidRPr="00A517A4" w:rsidRDefault="004904DB" w:rsidP="001508AC">
            <w:pPr>
              <w:pStyle w:val="Heading6"/>
              <w:rPr>
                <w:rFonts w:ascii="Arial" w:hAnsi="Arial" w:cs="Arial"/>
                <w:color w:val="auto"/>
              </w:rPr>
            </w:pPr>
            <w:r w:rsidRPr="00A517A4">
              <w:rPr>
                <w:rFonts w:ascii="Arial" w:hAnsi="Arial" w:cs="Arial"/>
                <w:color w:val="auto"/>
              </w:rPr>
              <w:t>Adverse opinion</w:t>
            </w:r>
          </w:p>
        </w:tc>
        <w:tc>
          <w:tcPr>
            <w:tcW w:w="474" w:type="pct"/>
            <w:shd w:val="clear" w:color="auto" w:fill="FFFFFF" w:themeFill="background1"/>
            <w:vAlign w:val="center"/>
          </w:tcPr>
          <w:p w14:paraId="253DD49A" w14:textId="77777777" w:rsidR="004904DB" w:rsidRPr="00A517A4" w:rsidRDefault="004904DB" w:rsidP="001508AC">
            <w:pPr>
              <w:pStyle w:val="Heading6"/>
              <w:rPr>
                <w:rFonts w:ascii="Arial" w:hAnsi="Arial" w:cs="Arial"/>
                <w:color w:val="auto"/>
              </w:rPr>
            </w:pPr>
          </w:p>
        </w:tc>
        <w:tc>
          <w:tcPr>
            <w:tcW w:w="473" w:type="pct"/>
            <w:shd w:val="clear" w:color="auto" w:fill="FFFFFF" w:themeFill="background1"/>
            <w:vAlign w:val="center"/>
          </w:tcPr>
          <w:p w14:paraId="5011DCCE" w14:textId="77777777" w:rsidR="004904DB" w:rsidRPr="00A517A4" w:rsidRDefault="004904DB" w:rsidP="001508AC">
            <w:pPr>
              <w:pStyle w:val="Heading6"/>
              <w:rPr>
                <w:rFonts w:ascii="Arial" w:hAnsi="Arial" w:cs="Arial"/>
                <w:color w:val="auto"/>
              </w:rPr>
            </w:pPr>
          </w:p>
        </w:tc>
        <w:tc>
          <w:tcPr>
            <w:tcW w:w="473" w:type="pct"/>
            <w:shd w:val="clear" w:color="auto" w:fill="FFFFFF" w:themeFill="background1"/>
            <w:vAlign w:val="center"/>
          </w:tcPr>
          <w:p w14:paraId="5850A1E7" w14:textId="77777777" w:rsidR="004904DB" w:rsidRPr="00A517A4" w:rsidRDefault="004904DB" w:rsidP="001508AC">
            <w:pPr>
              <w:pStyle w:val="Heading6"/>
              <w:rPr>
                <w:rFonts w:ascii="Arial" w:hAnsi="Arial" w:cs="Arial"/>
                <w:color w:val="auto"/>
              </w:rPr>
            </w:pPr>
          </w:p>
        </w:tc>
        <w:tc>
          <w:tcPr>
            <w:tcW w:w="472" w:type="pct"/>
            <w:shd w:val="clear" w:color="auto" w:fill="FFFFFF" w:themeFill="background1"/>
            <w:vAlign w:val="center"/>
          </w:tcPr>
          <w:p w14:paraId="285FF74E" w14:textId="77777777" w:rsidR="004904DB" w:rsidRPr="00A517A4" w:rsidRDefault="004904DB" w:rsidP="001508AC">
            <w:pPr>
              <w:pStyle w:val="Heading6"/>
              <w:rPr>
                <w:rFonts w:ascii="Arial" w:hAnsi="Arial" w:cs="Arial"/>
                <w:color w:val="auto"/>
              </w:rPr>
            </w:pPr>
          </w:p>
        </w:tc>
        <w:tc>
          <w:tcPr>
            <w:tcW w:w="472" w:type="pct"/>
            <w:shd w:val="clear" w:color="auto" w:fill="FFFFFF" w:themeFill="background1"/>
          </w:tcPr>
          <w:p w14:paraId="049F43C1" w14:textId="77777777" w:rsidR="004904DB" w:rsidRPr="00A517A4" w:rsidRDefault="004904DB" w:rsidP="001508AC">
            <w:pPr>
              <w:pStyle w:val="Heading6"/>
              <w:rPr>
                <w:rFonts w:ascii="Arial" w:hAnsi="Arial" w:cs="Arial"/>
                <w:color w:val="auto"/>
              </w:rPr>
            </w:pPr>
          </w:p>
        </w:tc>
      </w:tr>
      <w:tr w:rsidR="00A517A4" w:rsidRPr="00A517A4" w14:paraId="68661F45" w14:textId="77777777" w:rsidTr="001508AC">
        <w:trPr>
          <w:trHeight w:val="340"/>
        </w:trPr>
        <w:tc>
          <w:tcPr>
            <w:tcW w:w="2636" w:type="pct"/>
            <w:shd w:val="clear" w:color="auto" w:fill="FFFFFF" w:themeFill="background1"/>
          </w:tcPr>
          <w:p w14:paraId="5B4D3A48" w14:textId="77777777" w:rsidR="004904DB" w:rsidRPr="00A517A4" w:rsidRDefault="004904DB" w:rsidP="001508AC">
            <w:pPr>
              <w:pStyle w:val="Heading6"/>
              <w:rPr>
                <w:rFonts w:ascii="Arial" w:hAnsi="Arial" w:cs="Arial"/>
                <w:color w:val="auto"/>
              </w:rPr>
            </w:pPr>
            <w:r w:rsidRPr="00A517A4">
              <w:rPr>
                <w:rFonts w:ascii="Arial" w:hAnsi="Arial" w:cs="Arial"/>
                <w:color w:val="auto"/>
              </w:rPr>
              <w:t>Disclaimer</w:t>
            </w:r>
          </w:p>
        </w:tc>
        <w:tc>
          <w:tcPr>
            <w:tcW w:w="474" w:type="pct"/>
            <w:shd w:val="clear" w:color="auto" w:fill="FFFFFF" w:themeFill="background1"/>
            <w:vAlign w:val="center"/>
          </w:tcPr>
          <w:p w14:paraId="3CC1C9C7" w14:textId="77777777" w:rsidR="004904DB" w:rsidRPr="00A517A4" w:rsidRDefault="004904DB" w:rsidP="001508AC">
            <w:pPr>
              <w:pStyle w:val="Heading6"/>
              <w:rPr>
                <w:rFonts w:ascii="Arial" w:hAnsi="Arial" w:cs="Arial"/>
                <w:color w:val="auto"/>
              </w:rPr>
            </w:pPr>
          </w:p>
        </w:tc>
        <w:tc>
          <w:tcPr>
            <w:tcW w:w="473" w:type="pct"/>
            <w:shd w:val="clear" w:color="auto" w:fill="FFFFFF" w:themeFill="background1"/>
            <w:vAlign w:val="center"/>
          </w:tcPr>
          <w:p w14:paraId="7166A72A" w14:textId="77777777" w:rsidR="004904DB" w:rsidRPr="00A517A4" w:rsidRDefault="004904DB" w:rsidP="001508AC">
            <w:pPr>
              <w:pStyle w:val="Heading6"/>
              <w:rPr>
                <w:rFonts w:ascii="Arial" w:hAnsi="Arial" w:cs="Arial"/>
                <w:color w:val="auto"/>
              </w:rPr>
            </w:pPr>
            <w:r w:rsidRPr="00A517A4">
              <w:rPr>
                <w:rFonts w:ascii="Arial" w:hAnsi="Arial" w:cs="Arial"/>
                <w:color w:val="auto"/>
              </w:rPr>
              <w:t>X</w:t>
            </w:r>
          </w:p>
        </w:tc>
        <w:tc>
          <w:tcPr>
            <w:tcW w:w="473" w:type="pct"/>
            <w:shd w:val="clear" w:color="auto" w:fill="FFFFFF" w:themeFill="background1"/>
            <w:vAlign w:val="center"/>
          </w:tcPr>
          <w:p w14:paraId="0A27E83A" w14:textId="77777777" w:rsidR="004904DB" w:rsidRPr="00A517A4" w:rsidRDefault="004904DB" w:rsidP="001508AC">
            <w:pPr>
              <w:pStyle w:val="Heading6"/>
              <w:rPr>
                <w:rFonts w:ascii="Arial" w:hAnsi="Arial" w:cs="Arial"/>
                <w:color w:val="auto"/>
              </w:rPr>
            </w:pPr>
            <w:r w:rsidRPr="00A517A4">
              <w:rPr>
                <w:rFonts w:ascii="Arial" w:hAnsi="Arial" w:cs="Arial"/>
                <w:color w:val="auto"/>
              </w:rPr>
              <w:t>X</w:t>
            </w:r>
          </w:p>
        </w:tc>
        <w:tc>
          <w:tcPr>
            <w:tcW w:w="472" w:type="pct"/>
            <w:shd w:val="clear" w:color="auto" w:fill="FFFFFF" w:themeFill="background1"/>
            <w:vAlign w:val="center"/>
          </w:tcPr>
          <w:p w14:paraId="3804B730" w14:textId="77777777" w:rsidR="004904DB" w:rsidRPr="00A517A4" w:rsidRDefault="004904DB" w:rsidP="001508AC">
            <w:pPr>
              <w:pStyle w:val="Heading6"/>
              <w:rPr>
                <w:rFonts w:ascii="Arial" w:hAnsi="Arial" w:cs="Arial"/>
                <w:color w:val="auto"/>
              </w:rPr>
            </w:pPr>
            <w:r w:rsidRPr="00A517A4">
              <w:rPr>
                <w:rFonts w:ascii="Arial" w:hAnsi="Arial" w:cs="Arial"/>
                <w:color w:val="auto"/>
              </w:rPr>
              <w:t>X</w:t>
            </w:r>
          </w:p>
        </w:tc>
        <w:tc>
          <w:tcPr>
            <w:tcW w:w="472" w:type="pct"/>
            <w:shd w:val="clear" w:color="auto" w:fill="FFFFFF" w:themeFill="background1"/>
          </w:tcPr>
          <w:p w14:paraId="27F4762B" w14:textId="77777777" w:rsidR="004904DB" w:rsidRPr="00A517A4" w:rsidRDefault="004904DB" w:rsidP="001508AC">
            <w:pPr>
              <w:pStyle w:val="Heading6"/>
              <w:rPr>
                <w:rFonts w:ascii="Arial" w:hAnsi="Arial" w:cs="Arial"/>
                <w:color w:val="auto"/>
              </w:rPr>
            </w:pPr>
            <w:r w:rsidRPr="00A517A4">
              <w:rPr>
                <w:rFonts w:ascii="Arial" w:hAnsi="Arial" w:cs="Arial"/>
                <w:color w:val="auto"/>
              </w:rPr>
              <w:t>X</w:t>
            </w:r>
          </w:p>
        </w:tc>
      </w:tr>
    </w:tbl>
    <w:p w14:paraId="30CA7721" w14:textId="77777777" w:rsidR="004904DB" w:rsidRPr="003B7DF4" w:rsidRDefault="004904DB" w:rsidP="00096220">
      <w:pPr>
        <w:spacing w:before="11" w:after="39" w:line="280" w:lineRule="exact"/>
        <w:ind w:left="-432" w:right="12"/>
        <w:jc w:val="both"/>
        <w:rPr>
          <w:rFonts w:ascii="Arial" w:eastAsia="Calibri" w:hAnsi="Arial" w:cs="Arial"/>
          <w:b/>
          <w:spacing w:val="8"/>
          <w:sz w:val="22"/>
          <w:szCs w:val="22"/>
          <w:lang w:eastAsia="en-ZA"/>
        </w:rPr>
      </w:pPr>
    </w:p>
    <w:p w14:paraId="6248F764" w14:textId="6E94818D" w:rsidR="004904DB" w:rsidRDefault="004904DB" w:rsidP="00096220">
      <w:pPr>
        <w:spacing w:before="11" w:after="39" w:line="360" w:lineRule="auto"/>
        <w:ind w:left="-432" w:right="12"/>
        <w:jc w:val="both"/>
        <w:rPr>
          <w:rFonts w:ascii="Arial" w:eastAsia="Calibri" w:hAnsi="Arial" w:cs="Arial"/>
          <w:spacing w:val="-2"/>
          <w:sz w:val="22"/>
          <w:szCs w:val="22"/>
          <w:lang w:eastAsia="en-ZA"/>
        </w:rPr>
      </w:pPr>
      <w:r w:rsidRPr="003B7DF4">
        <w:rPr>
          <w:rFonts w:ascii="Arial" w:eastAsia="Calibri" w:hAnsi="Arial" w:cs="Arial"/>
          <w:spacing w:val="-2"/>
          <w:sz w:val="22"/>
          <w:szCs w:val="22"/>
          <w:lang w:eastAsia="en-ZA"/>
        </w:rPr>
        <w:t xml:space="preserve">The municipality regrettably received </w:t>
      </w:r>
      <w:r w:rsidR="00A7444E" w:rsidRPr="003B7DF4">
        <w:rPr>
          <w:rFonts w:ascii="Arial" w:eastAsia="Calibri" w:hAnsi="Arial" w:cs="Arial"/>
          <w:spacing w:val="-2"/>
          <w:sz w:val="22"/>
          <w:szCs w:val="22"/>
          <w:lang w:eastAsia="en-ZA"/>
        </w:rPr>
        <w:t>the</w:t>
      </w:r>
      <w:r>
        <w:rPr>
          <w:rFonts w:ascii="Arial" w:eastAsia="Calibri" w:hAnsi="Arial" w:cs="Arial"/>
          <w:spacing w:val="-2"/>
          <w:sz w:val="22"/>
          <w:szCs w:val="22"/>
          <w:lang w:eastAsia="en-ZA"/>
        </w:rPr>
        <w:t xml:space="preserve"> fourth </w:t>
      </w:r>
      <w:r w:rsidRPr="003B7DF4">
        <w:rPr>
          <w:rFonts w:ascii="Arial" w:eastAsia="Calibri" w:hAnsi="Arial" w:cs="Arial"/>
          <w:spacing w:val="-2"/>
          <w:sz w:val="22"/>
          <w:szCs w:val="22"/>
          <w:lang w:eastAsia="en-ZA"/>
        </w:rPr>
        <w:t xml:space="preserve">disclaimer audit opinion for </w:t>
      </w:r>
      <w:r>
        <w:rPr>
          <w:rFonts w:ascii="Arial" w:eastAsia="Calibri" w:hAnsi="Arial" w:cs="Arial"/>
          <w:spacing w:val="-2"/>
          <w:sz w:val="22"/>
          <w:szCs w:val="22"/>
          <w:lang w:eastAsia="en-ZA"/>
        </w:rPr>
        <w:t>2021/2022 financial year</w:t>
      </w:r>
      <w:r w:rsidRPr="003B7DF4">
        <w:rPr>
          <w:rFonts w:ascii="Arial" w:eastAsia="Calibri" w:hAnsi="Arial" w:cs="Arial"/>
          <w:spacing w:val="-2"/>
          <w:sz w:val="22"/>
          <w:szCs w:val="22"/>
          <w:lang w:eastAsia="en-ZA"/>
        </w:rPr>
        <w:t xml:space="preserve">. The major </w:t>
      </w:r>
      <w:r>
        <w:rPr>
          <w:rFonts w:ascii="Arial" w:eastAsia="Calibri" w:hAnsi="Arial" w:cs="Arial"/>
          <w:spacing w:val="-2"/>
          <w:sz w:val="22"/>
          <w:szCs w:val="22"/>
          <w:lang w:eastAsia="en-ZA"/>
        </w:rPr>
        <w:t xml:space="preserve">components that contributed to the </w:t>
      </w:r>
      <w:r w:rsidRPr="003B7DF4">
        <w:rPr>
          <w:rFonts w:ascii="Arial" w:eastAsia="Calibri" w:hAnsi="Arial" w:cs="Arial"/>
          <w:spacing w:val="-2"/>
          <w:sz w:val="22"/>
          <w:szCs w:val="22"/>
          <w:lang w:eastAsia="en-ZA"/>
        </w:rPr>
        <w:t xml:space="preserve">disclaimer </w:t>
      </w:r>
      <w:r w:rsidR="00A7444E" w:rsidRPr="003B7DF4">
        <w:rPr>
          <w:rFonts w:ascii="Arial" w:eastAsia="Calibri" w:hAnsi="Arial" w:cs="Arial"/>
          <w:spacing w:val="-2"/>
          <w:sz w:val="22"/>
          <w:szCs w:val="22"/>
          <w:lang w:eastAsia="en-ZA"/>
        </w:rPr>
        <w:t xml:space="preserve">are </w:t>
      </w:r>
      <w:r w:rsidR="00A7444E">
        <w:rPr>
          <w:rFonts w:ascii="Arial" w:eastAsia="Calibri" w:hAnsi="Arial" w:cs="Arial"/>
          <w:spacing w:val="-2"/>
          <w:sz w:val="22"/>
          <w:szCs w:val="22"/>
          <w:lang w:eastAsia="en-ZA"/>
        </w:rPr>
        <w:t>as</w:t>
      </w:r>
      <w:r>
        <w:rPr>
          <w:rFonts w:ascii="Arial" w:eastAsia="Calibri" w:hAnsi="Arial" w:cs="Arial"/>
          <w:spacing w:val="-2"/>
          <w:sz w:val="22"/>
          <w:szCs w:val="22"/>
          <w:lang w:eastAsia="en-ZA"/>
        </w:rPr>
        <w:t xml:space="preserve"> follows:</w:t>
      </w:r>
    </w:p>
    <w:p w14:paraId="6AB837D9" w14:textId="62AF3774" w:rsidR="004904DB" w:rsidRDefault="004904DB" w:rsidP="001508AC">
      <w:pPr>
        <w:pStyle w:val="ListParagraph"/>
        <w:numPr>
          <w:ilvl w:val="0"/>
          <w:numId w:val="71"/>
        </w:numPr>
        <w:spacing w:before="11" w:after="39" w:line="360" w:lineRule="auto"/>
        <w:ind w:left="-72" w:right="14"/>
        <w:jc w:val="both"/>
        <w:rPr>
          <w:rFonts w:ascii="Arial" w:eastAsia="Calibri" w:hAnsi="Arial" w:cs="Arial"/>
          <w:spacing w:val="-2"/>
          <w:sz w:val="22"/>
          <w:szCs w:val="22"/>
          <w:lang w:eastAsia="en-ZA"/>
        </w:rPr>
      </w:pPr>
      <w:r>
        <w:rPr>
          <w:rFonts w:ascii="Arial" w:eastAsia="Calibri" w:hAnsi="Arial" w:cs="Arial"/>
          <w:spacing w:val="-2"/>
          <w:sz w:val="22"/>
          <w:szCs w:val="22"/>
          <w:lang w:eastAsia="en-ZA"/>
        </w:rPr>
        <w:t xml:space="preserve">Property Plant and </w:t>
      </w:r>
      <w:r w:rsidR="00A7444E">
        <w:rPr>
          <w:rFonts w:ascii="Arial" w:eastAsia="Calibri" w:hAnsi="Arial" w:cs="Arial"/>
          <w:spacing w:val="-2"/>
          <w:sz w:val="22"/>
          <w:szCs w:val="22"/>
          <w:lang w:eastAsia="en-ZA"/>
        </w:rPr>
        <w:t>Equipment.</w:t>
      </w:r>
    </w:p>
    <w:p w14:paraId="384373F9" w14:textId="51F7F33B" w:rsidR="004904DB" w:rsidRDefault="004904DB" w:rsidP="001508AC">
      <w:pPr>
        <w:pStyle w:val="ListParagraph"/>
        <w:numPr>
          <w:ilvl w:val="0"/>
          <w:numId w:val="71"/>
        </w:numPr>
        <w:spacing w:before="11" w:after="39" w:line="360" w:lineRule="auto"/>
        <w:ind w:left="-72" w:right="14"/>
        <w:jc w:val="both"/>
        <w:rPr>
          <w:rFonts w:ascii="Arial" w:eastAsia="Calibri" w:hAnsi="Arial" w:cs="Arial"/>
          <w:spacing w:val="-2"/>
          <w:sz w:val="22"/>
          <w:szCs w:val="22"/>
          <w:lang w:eastAsia="en-ZA"/>
        </w:rPr>
      </w:pPr>
      <w:r>
        <w:rPr>
          <w:rFonts w:ascii="Arial" w:eastAsia="Calibri" w:hAnsi="Arial" w:cs="Arial"/>
          <w:spacing w:val="-2"/>
          <w:sz w:val="22"/>
          <w:szCs w:val="22"/>
          <w:lang w:eastAsia="en-ZA"/>
        </w:rPr>
        <w:t xml:space="preserve">Revenue from Exchange and Non-Exchange </w:t>
      </w:r>
      <w:r w:rsidR="00A7444E">
        <w:rPr>
          <w:rFonts w:ascii="Arial" w:eastAsia="Calibri" w:hAnsi="Arial" w:cs="Arial"/>
          <w:spacing w:val="-2"/>
          <w:sz w:val="22"/>
          <w:szCs w:val="22"/>
          <w:lang w:eastAsia="en-ZA"/>
        </w:rPr>
        <w:t>Transactions.</w:t>
      </w:r>
    </w:p>
    <w:p w14:paraId="0EC4DFC4" w14:textId="3CA9C87C" w:rsidR="004904DB" w:rsidRDefault="004904DB" w:rsidP="001508AC">
      <w:pPr>
        <w:pStyle w:val="ListParagraph"/>
        <w:numPr>
          <w:ilvl w:val="0"/>
          <w:numId w:val="71"/>
        </w:numPr>
        <w:spacing w:before="11" w:after="39" w:line="360" w:lineRule="auto"/>
        <w:ind w:left="-72" w:right="14"/>
        <w:jc w:val="both"/>
        <w:rPr>
          <w:rFonts w:ascii="Arial" w:eastAsia="Calibri" w:hAnsi="Arial" w:cs="Arial"/>
          <w:spacing w:val="-2"/>
          <w:sz w:val="22"/>
          <w:szCs w:val="22"/>
          <w:lang w:eastAsia="en-ZA"/>
        </w:rPr>
      </w:pPr>
      <w:r>
        <w:rPr>
          <w:rFonts w:ascii="Arial" w:eastAsia="Calibri" w:hAnsi="Arial" w:cs="Arial"/>
          <w:spacing w:val="-2"/>
          <w:sz w:val="22"/>
          <w:szCs w:val="22"/>
          <w:lang w:eastAsia="en-ZA"/>
        </w:rPr>
        <w:t xml:space="preserve">Receivables from Exchange and Non-Exchange </w:t>
      </w:r>
      <w:r w:rsidR="00A7444E">
        <w:rPr>
          <w:rFonts w:ascii="Arial" w:eastAsia="Calibri" w:hAnsi="Arial" w:cs="Arial"/>
          <w:spacing w:val="-2"/>
          <w:sz w:val="22"/>
          <w:szCs w:val="22"/>
          <w:lang w:eastAsia="en-ZA"/>
        </w:rPr>
        <w:t>Transactions.</w:t>
      </w:r>
    </w:p>
    <w:p w14:paraId="31C9208B" w14:textId="520EAD80" w:rsidR="004904DB" w:rsidRDefault="004904DB" w:rsidP="001508AC">
      <w:pPr>
        <w:pStyle w:val="ListParagraph"/>
        <w:numPr>
          <w:ilvl w:val="0"/>
          <w:numId w:val="71"/>
        </w:numPr>
        <w:spacing w:before="11" w:after="39" w:line="360" w:lineRule="auto"/>
        <w:ind w:left="-72" w:right="14"/>
        <w:jc w:val="both"/>
        <w:rPr>
          <w:rFonts w:ascii="Arial" w:eastAsia="Calibri" w:hAnsi="Arial" w:cs="Arial"/>
          <w:spacing w:val="-2"/>
          <w:sz w:val="22"/>
          <w:szCs w:val="22"/>
          <w:lang w:eastAsia="en-ZA"/>
        </w:rPr>
      </w:pPr>
      <w:r>
        <w:rPr>
          <w:rFonts w:ascii="Arial" w:eastAsia="Calibri" w:hAnsi="Arial" w:cs="Arial"/>
          <w:spacing w:val="-2"/>
          <w:sz w:val="22"/>
          <w:szCs w:val="22"/>
          <w:lang w:eastAsia="en-ZA"/>
        </w:rPr>
        <w:t xml:space="preserve">Expenditure </w:t>
      </w:r>
      <w:r w:rsidR="00A7444E">
        <w:rPr>
          <w:rFonts w:ascii="Arial" w:eastAsia="Calibri" w:hAnsi="Arial" w:cs="Arial"/>
          <w:spacing w:val="-2"/>
          <w:sz w:val="22"/>
          <w:szCs w:val="22"/>
          <w:lang w:eastAsia="en-ZA"/>
        </w:rPr>
        <w:t>Management.</w:t>
      </w:r>
    </w:p>
    <w:p w14:paraId="0BF25322" w14:textId="77777777" w:rsidR="004904DB" w:rsidRDefault="004904DB" w:rsidP="001508AC">
      <w:pPr>
        <w:pStyle w:val="ListParagraph"/>
        <w:numPr>
          <w:ilvl w:val="0"/>
          <w:numId w:val="71"/>
        </w:numPr>
        <w:spacing w:before="11" w:after="39" w:line="360" w:lineRule="auto"/>
        <w:ind w:left="-72" w:right="14"/>
        <w:jc w:val="both"/>
        <w:rPr>
          <w:rFonts w:ascii="Arial" w:eastAsia="Calibri" w:hAnsi="Arial" w:cs="Arial"/>
          <w:spacing w:val="-2"/>
          <w:sz w:val="22"/>
          <w:szCs w:val="22"/>
          <w:lang w:eastAsia="en-ZA"/>
        </w:rPr>
      </w:pPr>
      <w:r>
        <w:rPr>
          <w:rFonts w:ascii="Arial" w:eastAsia="Calibri" w:hAnsi="Arial" w:cs="Arial"/>
          <w:spacing w:val="-2"/>
          <w:sz w:val="22"/>
          <w:szCs w:val="22"/>
          <w:lang w:eastAsia="en-ZA"/>
        </w:rPr>
        <w:t xml:space="preserve">Procurement and Contract Management; and </w:t>
      </w:r>
    </w:p>
    <w:p w14:paraId="6A6C02A3" w14:textId="77777777" w:rsidR="004904DB" w:rsidRDefault="004904DB" w:rsidP="001508AC">
      <w:pPr>
        <w:pStyle w:val="ListParagraph"/>
        <w:numPr>
          <w:ilvl w:val="0"/>
          <w:numId w:val="71"/>
        </w:numPr>
        <w:spacing w:before="11" w:after="39" w:line="360" w:lineRule="auto"/>
        <w:ind w:left="-72" w:right="14"/>
        <w:jc w:val="both"/>
        <w:rPr>
          <w:rFonts w:ascii="Arial" w:eastAsia="Calibri" w:hAnsi="Arial" w:cs="Arial"/>
          <w:spacing w:val="-2"/>
          <w:sz w:val="22"/>
          <w:szCs w:val="22"/>
          <w:lang w:eastAsia="en-ZA"/>
        </w:rPr>
      </w:pPr>
      <w:r>
        <w:rPr>
          <w:rFonts w:ascii="Arial" w:eastAsia="Calibri" w:hAnsi="Arial" w:cs="Arial"/>
          <w:spacing w:val="-2"/>
          <w:sz w:val="22"/>
          <w:szCs w:val="22"/>
          <w:lang w:eastAsia="en-ZA"/>
        </w:rPr>
        <w:t>Compliance with Supply Chain Management.</w:t>
      </w:r>
    </w:p>
    <w:p w14:paraId="4CAE0566" w14:textId="77777777" w:rsidR="004904DB" w:rsidRPr="00F27262" w:rsidRDefault="004904DB" w:rsidP="00096220">
      <w:pPr>
        <w:pStyle w:val="ListParagraph"/>
        <w:spacing w:before="11" w:after="39" w:line="360" w:lineRule="auto"/>
        <w:ind w:left="-432" w:right="12"/>
        <w:jc w:val="both"/>
        <w:rPr>
          <w:rFonts w:ascii="Arial" w:eastAsia="Calibri" w:hAnsi="Arial" w:cs="Arial"/>
          <w:spacing w:val="-2"/>
          <w:sz w:val="22"/>
          <w:szCs w:val="22"/>
          <w:lang w:eastAsia="en-ZA"/>
        </w:rPr>
      </w:pPr>
    </w:p>
    <w:p w14:paraId="4B120042" w14:textId="3B93D688" w:rsidR="004904DB" w:rsidRPr="004904DB" w:rsidRDefault="004904DB" w:rsidP="00096220">
      <w:pPr>
        <w:spacing w:before="11" w:after="39" w:line="360" w:lineRule="auto"/>
        <w:ind w:left="-432" w:right="12"/>
        <w:jc w:val="both"/>
        <w:rPr>
          <w:rFonts w:ascii="Arial" w:eastAsia="Calibri" w:hAnsi="Arial" w:cs="Arial"/>
          <w:b/>
          <w:bCs/>
          <w:i/>
          <w:iCs/>
          <w:spacing w:val="-2"/>
          <w:sz w:val="22"/>
          <w:szCs w:val="22"/>
          <w:lang w:eastAsia="en-ZA"/>
        </w:rPr>
      </w:pPr>
      <w:r w:rsidRPr="004904DB">
        <w:rPr>
          <w:rFonts w:ascii="Arial" w:eastAsia="Calibri" w:hAnsi="Arial" w:cs="Arial"/>
          <w:b/>
          <w:bCs/>
          <w:i/>
          <w:iCs/>
          <w:spacing w:val="-2"/>
          <w:sz w:val="22"/>
          <w:szCs w:val="22"/>
          <w:lang w:eastAsia="en-ZA"/>
        </w:rPr>
        <w:t xml:space="preserve">The audit report will be table to Council first, to improve the audit outcome an audit action/ improvement plan would develop to address all the audit findings. </w:t>
      </w:r>
    </w:p>
    <w:p w14:paraId="05C4396F" w14:textId="3C5988CD" w:rsidR="00096220" w:rsidRDefault="00096220" w:rsidP="00096220">
      <w:pPr>
        <w:spacing w:before="11" w:after="39" w:line="280" w:lineRule="exact"/>
        <w:ind w:left="-432" w:right="12"/>
        <w:jc w:val="both"/>
        <w:rPr>
          <w:rFonts w:ascii="Arial" w:eastAsia="Calibri" w:hAnsi="Arial" w:cs="Arial"/>
          <w:b/>
          <w:spacing w:val="8"/>
          <w:sz w:val="22"/>
          <w:szCs w:val="22"/>
          <w:lang w:eastAsia="en-ZA"/>
        </w:rPr>
      </w:pPr>
      <w:bookmarkStart w:id="28" w:name="_Hlk125456264"/>
    </w:p>
    <w:p w14:paraId="7663E5CF" w14:textId="77777777" w:rsidR="001508AC" w:rsidRPr="003B7DF4" w:rsidRDefault="001508AC" w:rsidP="00096220">
      <w:pPr>
        <w:spacing w:before="11" w:after="39" w:line="280" w:lineRule="exact"/>
        <w:ind w:left="-432" w:right="12"/>
        <w:jc w:val="both"/>
        <w:rPr>
          <w:rFonts w:ascii="Arial" w:eastAsia="Calibri" w:hAnsi="Arial" w:cs="Arial"/>
          <w:b/>
          <w:spacing w:val="8"/>
          <w:sz w:val="22"/>
          <w:szCs w:val="22"/>
          <w:lang w:eastAsia="en-ZA"/>
        </w:rPr>
      </w:pPr>
    </w:p>
    <w:p w14:paraId="53DBF8AB" w14:textId="77777777" w:rsidR="00096220" w:rsidRPr="003B7DF4" w:rsidRDefault="00096220" w:rsidP="00096220">
      <w:pPr>
        <w:shd w:val="clear" w:color="auto" w:fill="DECEB8"/>
        <w:spacing w:before="11" w:after="0" w:line="360" w:lineRule="auto"/>
        <w:ind w:left="-432" w:right="12"/>
        <w:jc w:val="both"/>
        <w:rPr>
          <w:rFonts w:ascii="Arial" w:eastAsia="Calibri" w:hAnsi="Arial" w:cs="Arial"/>
          <w:b/>
          <w:spacing w:val="8"/>
          <w:sz w:val="22"/>
          <w:szCs w:val="22"/>
          <w:lang w:eastAsia="en-ZA"/>
        </w:rPr>
      </w:pPr>
      <w:r w:rsidRPr="003B7DF4">
        <w:rPr>
          <w:rFonts w:ascii="Arial" w:eastAsia="Calibri" w:hAnsi="Arial" w:cs="Arial"/>
          <w:b/>
          <w:spacing w:val="8"/>
          <w:sz w:val="22"/>
          <w:szCs w:val="22"/>
          <w:lang w:eastAsia="en-ZA"/>
        </w:rPr>
        <w:t>5.8</w:t>
      </w:r>
      <w:r w:rsidRPr="003B7DF4">
        <w:rPr>
          <w:rFonts w:ascii="Arial" w:eastAsia="Calibri" w:hAnsi="Arial" w:cs="Arial"/>
          <w:b/>
          <w:spacing w:val="8"/>
          <w:sz w:val="22"/>
          <w:szCs w:val="22"/>
          <w:lang w:eastAsia="en-ZA"/>
        </w:rPr>
        <w:tab/>
        <w:t xml:space="preserve"> Supply Chain Management </w:t>
      </w:r>
    </w:p>
    <w:p w14:paraId="38DF8B71" w14:textId="77777777" w:rsidR="00096220" w:rsidRDefault="00096220" w:rsidP="00096220">
      <w:pPr>
        <w:spacing w:before="11" w:after="0" w:line="360" w:lineRule="auto"/>
        <w:ind w:left="-432" w:right="12"/>
        <w:jc w:val="both"/>
        <w:rPr>
          <w:rFonts w:ascii="Arial" w:eastAsia="Calibri" w:hAnsi="Arial" w:cs="Arial"/>
          <w:b/>
          <w:spacing w:val="8"/>
          <w:sz w:val="22"/>
          <w:szCs w:val="22"/>
          <w:lang w:eastAsia="en-ZA"/>
        </w:rPr>
      </w:pPr>
    </w:p>
    <w:p w14:paraId="72F5474A" w14:textId="77777777" w:rsidR="00096220" w:rsidRPr="003B7DF4" w:rsidRDefault="00096220" w:rsidP="00096220">
      <w:pPr>
        <w:spacing w:before="11" w:after="0" w:line="360" w:lineRule="auto"/>
        <w:ind w:left="-432" w:right="12"/>
        <w:jc w:val="both"/>
        <w:rPr>
          <w:rFonts w:ascii="Arial" w:eastAsia="Calibri" w:hAnsi="Arial" w:cs="Arial"/>
          <w:sz w:val="22"/>
          <w:szCs w:val="22"/>
          <w:lang w:eastAsia="en-ZA"/>
        </w:rPr>
      </w:pPr>
      <w:r w:rsidRPr="003B7DF4">
        <w:rPr>
          <w:rFonts w:ascii="Arial" w:eastAsia="Calibri" w:hAnsi="Arial" w:cs="Arial"/>
          <w:b/>
          <w:spacing w:val="8"/>
          <w:sz w:val="22"/>
          <w:szCs w:val="22"/>
          <w:lang w:eastAsia="en-ZA"/>
        </w:rPr>
        <w:t>5.8.1. Supply</w:t>
      </w:r>
      <w:r w:rsidRPr="003B7DF4">
        <w:rPr>
          <w:rFonts w:ascii="Arial" w:eastAsia="Calibri" w:hAnsi="Arial" w:cs="Arial"/>
          <w:b/>
          <w:spacing w:val="27"/>
          <w:sz w:val="22"/>
          <w:szCs w:val="22"/>
          <w:lang w:eastAsia="en-ZA"/>
        </w:rPr>
        <w:t xml:space="preserve"> </w:t>
      </w:r>
      <w:r w:rsidRPr="003B7DF4">
        <w:rPr>
          <w:rFonts w:ascii="Arial" w:eastAsia="Calibri" w:hAnsi="Arial" w:cs="Arial"/>
          <w:b/>
          <w:spacing w:val="3"/>
          <w:sz w:val="22"/>
          <w:szCs w:val="22"/>
          <w:lang w:eastAsia="en-ZA"/>
        </w:rPr>
        <w:t>c</w:t>
      </w:r>
      <w:r w:rsidRPr="003B7DF4">
        <w:rPr>
          <w:rFonts w:ascii="Arial" w:eastAsia="Calibri" w:hAnsi="Arial" w:cs="Arial"/>
          <w:b/>
          <w:spacing w:val="8"/>
          <w:w w:val="101"/>
          <w:sz w:val="22"/>
          <w:szCs w:val="22"/>
          <w:lang w:eastAsia="en-ZA"/>
        </w:rPr>
        <w:t>h</w:t>
      </w:r>
      <w:r w:rsidRPr="003B7DF4">
        <w:rPr>
          <w:rFonts w:ascii="Arial" w:eastAsia="Calibri" w:hAnsi="Arial" w:cs="Arial"/>
          <w:b/>
          <w:spacing w:val="3"/>
          <w:w w:val="101"/>
          <w:sz w:val="22"/>
          <w:szCs w:val="22"/>
          <w:lang w:eastAsia="en-ZA"/>
        </w:rPr>
        <w:t>a</w:t>
      </w:r>
      <w:r w:rsidRPr="003B7DF4">
        <w:rPr>
          <w:rFonts w:ascii="Arial" w:eastAsia="Calibri" w:hAnsi="Arial" w:cs="Arial"/>
          <w:b/>
          <w:w w:val="101"/>
          <w:sz w:val="22"/>
          <w:szCs w:val="22"/>
          <w:lang w:eastAsia="en-ZA"/>
        </w:rPr>
        <w:t>i</w:t>
      </w:r>
      <w:r w:rsidRPr="003B7DF4">
        <w:rPr>
          <w:rFonts w:ascii="Arial" w:eastAsia="Calibri" w:hAnsi="Arial" w:cs="Arial"/>
          <w:b/>
          <w:spacing w:val="-32"/>
          <w:sz w:val="22"/>
          <w:szCs w:val="22"/>
          <w:lang w:eastAsia="en-ZA"/>
        </w:rPr>
        <w:t xml:space="preserve"> </w:t>
      </w:r>
      <w:r w:rsidRPr="003B7DF4">
        <w:rPr>
          <w:rFonts w:ascii="Arial" w:eastAsia="Calibri" w:hAnsi="Arial" w:cs="Arial"/>
          <w:b/>
          <w:sz w:val="22"/>
          <w:szCs w:val="22"/>
          <w:lang w:eastAsia="en-ZA"/>
        </w:rPr>
        <w:t>n</w:t>
      </w:r>
      <w:r w:rsidRPr="003B7DF4">
        <w:rPr>
          <w:rFonts w:ascii="Arial" w:eastAsia="Calibri" w:hAnsi="Arial" w:cs="Arial"/>
          <w:b/>
          <w:spacing w:val="15"/>
          <w:sz w:val="22"/>
          <w:szCs w:val="22"/>
          <w:lang w:eastAsia="en-ZA"/>
        </w:rPr>
        <w:t xml:space="preserve"> </w:t>
      </w:r>
      <w:r w:rsidRPr="003B7DF4">
        <w:rPr>
          <w:rFonts w:ascii="Arial" w:eastAsia="Calibri" w:hAnsi="Arial" w:cs="Arial"/>
          <w:b/>
          <w:spacing w:val="6"/>
          <w:sz w:val="22"/>
          <w:szCs w:val="22"/>
          <w:lang w:eastAsia="en-ZA"/>
        </w:rPr>
        <w:t>m</w:t>
      </w:r>
      <w:r w:rsidRPr="003B7DF4">
        <w:rPr>
          <w:rFonts w:ascii="Arial" w:eastAsia="Calibri" w:hAnsi="Arial" w:cs="Arial"/>
          <w:b/>
          <w:spacing w:val="8"/>
          <w:w w:val="101"/>
          <w:sz w:val="22"/>
          <w:szCs w:val="22"/>
          <w:lang w:eastAsia="en-ZA"/>
        </w:rPr>
        <w:t>ana</w:t>
      </w:r>
      <w:r w:rsidRPr="003B7DF4">
        <w:rPr>
          <w:rFonts w:ascii="Arial" w:eastAsia="Calibri" w:hAnsi="Arial" w:cs="Arial"/>
          <w:b/>
          <w:spacing w:val="2"/>
          <w:w w:val="101"/>
          <w:sz w:val="22"/>
          <w:szCs w:val="22"/>
          <w:lang w:eastAsia="en-ZA"/>
        </w:rPr>
        <w:t>g</w:t>
      </w:r>
      <w:r w:rsidRPr="003B7DF4">
        <w:rPr>
          <w:rFonts w:ascii="Arial" w:eastAsia="Calibri" w:hAnsi="Arial" w:cs="Arial"/>
          <w:b/>
          <w:spacing w:val="7"/>
          <w:w w:val="101"/>
          <w:sz w:val="22"/>
          <w:szCs w:val="22"/>
          <w:lang w:eastAsia="en-ZA"/>
        </w:rPr>
        <w:t>e</w:t>
      </w:r>
      <w:r w:rsidRPr="003B7DF4">
        <w:rPr>
          <w:rFonts w:ascii="Arial" w:eastAsia="Calibri" w:hAnsi="Arial" w:cs="Arial"/>
          <w:b/>
          <w:spacing w:val="5"/>
          <w:w w:val="101"/>
          <w:sz w:val="22"/>
          <w:szCs w:val="22"/>
          <w:lang w:eastAsia="en-ZA"/>
        </w:rPr>
        <w:t>m</w:t>
      </w:r>
      <w:r w:rsidRPr="003B7DF4">
        <w:rPr>
          <w:rFonts w:ascii="Arial" w:eastAsia="Calibri" w:hAnsi="Arial" w:cs="Arial"/>
          <w:b/>
          <w:w w:val="101"/>
          <w:sz w:val="22"/>
          <w:szCs w:val="22"/>
          <w:lang w:eastAsia="en-ZA"/>
        </w:rPr>
        <w:t>e</w:t>
      </w:r>
      <w:r w:rsidRPr="003B7DF4">
        <w:rPr>
          <w:rFonts w:ascii="Arial" w:eastAsia="Calibri" w:hAnsi="Arial" w:cs="Arial"/>
          <w:b/>
          <w:spacing w:val="3"/>
          <w:w w:val="101"/>
          <w:sz w:val="22"/>
          <w:szCs w:val="22"/>
          <w:lang w:eastAsia="en-ZA"/>
        </w:rPr>
        <w:t>n</w:t>
      </w:r>
      <w:r w:rsidRPr="003B7DF4">
        <w:rPr>
          <w:rFonts w:ascii="Arial" w:eastAsia="Calibri" w:hAnsi="Arial" w:cs="Arial"/>
          <w:b/>
          <w:w w:val="101"/>
          <w:sz w:val="22"/>
          <w:szCs w:val="22"/>
          <w:lang w:eastAsia="en-ZA"/>
        </w:rPr>
        <w:t>t</w:t>
      </w:r>
    </w:p>
    <w:p w14:paraId="536603EA" w14:textId="4942408B" w:rsidR="00096220" w:rsidRDefault="00096220" w:rsidP="001508AC">
      <w:pPr>
        <w:spacing w:before="20" w:after="39" w:line="360" w:lineRule="auto"/>
        <w:ind w:left="-432" w:right="185"/>
        <w:jc w:val="both"/>
        <w:rPr>
          <w:rFonts w:ascii="Arial" w:eastAsia="Calibri" w:hAnsi="Arial" w:cs="Arial"/>
          <w:b/>
          <w:spacing w:val="3"/>
          <w:sz w:val="22"/>
          <w:szCs w:val="22"/>
          <w:lang w:eastAsia="en-ZA"/>
        </w:rPr>
      </w:pPr>
      <w:r w:rsidRPr="003B7DF4">
        <w:rPr>
          <w:rFonts w:ascii="Arial" w:eastAsia="Calibri" w:hAnsi="Arial" w:cs="Arial"/>
          <w:spacing w:val="-2"/>
          <w:sz w:val="22"/>
          <w:szCs w:val="22"/>
          <w:lang w:eastAsia="en-ZA"/>
        </w:rPr>
        <w:t>S</w:t>
      </w:r>
      <w:r w:rsidRPr="003B7DF4">
        <w:rPr>
          <w:rFonts w:ascii="Arial" w:eastAsia="Calibri" w:hAnsi="Arial" w:cs="Arial"/>
          <w:sz w:val="22"/>
          <w:szCs w:val="22"/>
          <w:lang w:eastAsia="en-ZA"/>
        </w:rPr>
        <w:t>up</w:t>
      </w:r>
      <w:r w:rsidRPr="003B7DF4">
        <w:rPr>
          <w:rFonts w:ascii="Arial" w:eastAsia="Calibri" w:hAnsi="Arial" w:cs="Arial"/>
          <w:spacing w:val="-1"/>
          <w:sz w:val="22"/>
          <w:szCs w:val="22"/>
          <w:lang w:eastAsia="en-ZA"/>
        </w:rPr>
        <w:t>p</w:t>
      </w:r>
      <w:r w:rsidRPr="003B7DF4">
        <w:rPr>
          <w:rFonts w:ascii="Arial" w:eastAsia="Calibri" w:hAnsi="Arial" w:cs="Arial"/>
          <w:spacing w:val="2"/>
          <w:sz w:val="22"/>
          <w:szCs w:val="22"/>
          <w:lang w:eastAsia="en-ZA"/>
        </w:rPr>
        <w:t>l</w:t>
      </w:r>
      <w:r w:rsidRPr="003B7DF4">
        <w:rPr>
          <w:rFonts w:ascii="Arial" w:eastAsia="Calibri" w:hAnsi="Arial" w:cs="Arial"/>
          <w:sz w:val="22"/>
          <w:szCs w:val="22"/>
          <w:lang w:eastAsia="en-ZA"/>
        </w:rPr>
        <w:t>y</w:t>
      </w:r>
      <w:r w:rsidRPr="003B7DF4">
        <w:rPr>
          <w:rFonts w:ascii="Arial" w:eastAsia="Calibri" w:hAnsi="Arial" w:cs="Arial"/>
          <w:spacing w:val="5"/>
          <w:sz w:val="22"/>
          <w:szCs w:val="22"/>
          <w:lang w:eastAsia="en-ZA"/>
        </w:rPr>
        <w:t xml:space="preserve"> </w:t>
      </w:r>
      <w:r w:rsidRPr="003B7DF4">
        <w:rPr>
          <w:rFonts w:ascii="Arial" w:eastAsia="Calibri" w:hAnsi="Arial" w:cs="Arial"/>
          <w:spacing w:val="1"/>
          <w:sz w:val="22"/>
          <w:szCs w:val="22"/>
          <w:lang w:eastAsia="en-ZA"/>
        </w:rPr>
        <w:t>c</w:t>
      </w:r>
      <w:r w:rsidRPr="003B7DF4">
        <w:rPr>
          <w:rFonts w:ascii="Arial" w:eastAsia="Calibri" w:hAnsi="Arial" w:cs="Arial"/>
          <w:sz w:val="22"/>
          <w:szCs w:val="22"/>
          <w:lang w:eastAsia="en-ZA"/>
        </w:rPr>
        <w:t>h</w:t>
      </w:r>
      <w:r w:rsidRPr="003B7DF4">
        <w:rPr>
          <w:rFonts w:ascii="Arial" w:eastAsia="Calibri" w:hAnsi="Arial" w:cs="Arial"/>
          <w:spacing w:val="-6"/>
          <w:sz w:val="22"/>
          <w:szCs w:val="22"/>
          <w:lang w:eastAsia="en-ZA"/>
        </w:rPr>
        <w:t>a</w:t>
      </w:r>
      <w:r w:rsidRPr="003B7DF4">
        <w:rPr>
          <w:rFonts w:ascii="Arial" w:eastAsia="Calibri" w:hAnsi="Arial" w:cs="Arial"/>
          <w:spacing w:val="2"/>
          <w:sz w:val="22"/>
          <w:szCs w:val="22"/>
          <w:lang w:eastAsia="en-ZA"/>
        </w:rPr>
        <w:t>i</w:t>
      </w:r>
      <w:r w:rsidRPr="003B7DF4">
        <w:rPr>
          <w:rFonts w:ascii="Arial" w:eastAsia="Calibri" w:hAnsi="Arial" w:cs="Arial"/>
          <w:sz w:val="22"/>
          <w:szCs w:val="22"/>
          <w:lang w:eastAsia="en-ZA"/>
        </w:rPr>
        <w:t>n</w:t>
      </w:r>
      <w:r w:rsidRPr="003B7DF4">
        <w:rPr>
          <w:rFonts w:ascii="Arial" w:eastAsia="Calibri" w:hAnsi="Arial" w:cs="Arial"/>
          <w:spacing w:val="1"/>
          <w:sz w:val="22"/>
          <w:szCs w:val="22"/>
          <w:lang w:eastAsia="en-ZA"/>
        </w:rPr>
        <w:t xml:space="preserve"> </w:t>
      </w:r>
      <w:r w:rsidRPr="003B7DF4">
        <w:rPr>
          <w:rFonts w:ascii="Arial" w:eastAsia="Calibri" w:hAnsi="Arial" w:cs="Arial"/>
          <w:spacing w:val="2"/>
          <w:sz w:val="22"/>
          <w:szCs w:val="22"/>
          <w:lang w:eastAsia="en-ZA"/>
        </w:rPr>
        <w:t>m</w:t>
      </w:r>
      <w:r w:rsidRPr="003B7DF4">
        <w:rPr>
          <w:rFonts w:ascii="Arial" w:eastAsia="Calibri" w:hAnsi="Arial" w:cs="Arial"/>
          <w:sz w:val="22"/>
          <w:szCs w:val="22"/>
          <w:lang w:eastAsia="en-ZA"/>
        </w:rPr>
        <w:t>a</w:t>
      </w:r>
      <w:r w:rsidRPr="003B7DF4">
        <w:rPr>
          <w:rFonts w:ascii="Arial" w:eastAsia="Calibri" w:hAnsi="Arial" w:cs="Arial"/>
          <w:spacing w:val="-1"/>
          <w:sz w:val="22"/>
          <w:szCs w:val="22"/>
          <w:lang w:eastAsia="en-ZA"/>
        </w:rPr>
        <w:t>n</w:t>
      </w:r>
      <w:r w:rsidRPr="003B7DF4">
        <w:rPr>
          <w:rFonts w:ascii="Arial" w:eastAsia="Calibri" w:hAnsi="Arial" w:cs="Arial"/>
          <w:spacing w:val="-5"/>
          <w:sz w:val="22"/>
          <w:szCs w:val="22"/>
          <w:lang w:eastAsia="en-ZA"/>
        </w:rPr>
        <w:t>a</w:t>
      </w:r>
      <w:r w:rsidRPr="003B7DF4">
        <w:rPr>
          <w:rFonts w:ascii="Arial" w:eastAsia="Calibri" w:hAnsi="Arial" w:cs="Arial"/>
          <w:spacing w:val="1"/>
          <w:sz w:val="22"/>
          <w:szCs w:val="22"/>
          <w:lang w:eastAsia="en-ZA"/>
        </w:rPr>
        <w:t>g</w:t>
      </w:r>
      <w:r w:rsidRPr="003B7DF4">
        <w:rPr>
          <w:rFonts w:ascii="Arial" w:eastAsia="Calibri" w:hAnsi="Arial" w:cs="Arial"/>
          <w:spacing w:val="-4"/>
          <w:sz w:val="22"/>
          <w:szCs w:val="22"/>
          <w:lang w:eastAsia="en-ZA"/>
        </w:rPr>
        <w:t>e</w:t>
      </w:r>
      <w:r w:rsidRPr="003B7DF4">
        <w:rPr>
          <w:rFonts w:ascii="Arial" w:eastAsia="Calibri" w:hAnsi="Arial" w:cs="Arial"/>
          <w:spacing w:val="2"/>
          <w:sz w:val="22"/>
          <w:szCs w:val="22"/>
          <w:lang w:eastAsia="en-ZA"/>
        </w:rPr>
        <w:t>m</w:t>
      </w:r>
      <w:r w:rsidRPr="003B7DF4">
        <w:rPr>
          <w:rFonts w:ascii="Arial" w:eastAsia="Calibri" w:hAnsi="Arial" w:cs="Arial"/>
          <w:sz w:val="22"/>
          <w:szCs w:val="22"/>
          <w:lang w:eastAsia="en-ZA"/>
        </w:rPr>
        <w:t xml:space="preserve">ent </w:t>
      </w:r>
      <w:r w:rsidRPr="003B7DF4">
        <w:rPr>
          <w:rFonts w:ascii="Arial" w:eastAsia="Calibri" w:hAnsi="Arial" w:cs="Arial"/>
          <w:spacing w:val="2"/>
          <w:sz w:val="22"/>
          <w:szCs w:val="22"/>
          <w:lang w:eastAsia="en-ZA"/>
        </w:rPr>
        <w:t>i</w:t>
      </w:r>
      <w:r w:rsidRPr="003B7DF4">
        <w:rPr>
          <w:rFonts w:ascii="Arial" w:eastAsia="Calibri" w:hAnsi="Arial" w:cs="Arial"/>
          <w:sz w:val="22"/>
          <w:szCs w:val="22"/>
          <w:lang w:eastAsia="en-ZA"/>
        </w:rPr>
        <w:t>n</w:t>
      </w:r>
      <w:r w:rsidRPr="003B7DF4">
        <w:rPr>
          <w:rFonts w:ascii="Arial" w:eastAsia="Calibri" w:hAnsi="Arial" w:cs="Arial"/>
          <w:spacing w:val="-4"/>
          <w:sz w:val="22"/>
          <w:szCs w:val="22"/>
          <w:lang w:eastAsia="en-ZA"/>
        </w:rPr>
        <w:t>c</w:t>
      </w:r>
      <w:r w:rsidRPr="003B7DF4">
        <w:rPr>
          <w:rFonts w:ascii="Arial" w:eastAsia="Calibri" w:hAnsi="Arial" w:cs="Arial"/>
          <w:spacing w:val="2"/>
          <w:sz w:val="22"/>
          <w:szCs w:val="22"/>
          <w:lang w:eastAsia="en-ZA"/>
        </w:rPr>
        <w:t>l</w:t>
      </w:r>
      <w:r w:rsidRPr="003B7DF4">
        <w:rPr>
          <w:rFonts w:ascii="Arial" w:eastAsia="Calibri" w:hAnsi="Arial" w:cs="Arial"/>
          <w:sz w:val="22"/>
          <w:szCs w:val="22"/>
          <w:lang w:eastAsia="en-ZA"/>
        </w:rPr>
        <w:t>udes</w:t>
      </w:r>
      <w:r w:rsidRPr="003B7DF4">
        <w:rPr>
          <w:rFonts w:ascii="Arial" w:eastAsia="Calibri" w:hAnsi="Arial" w:cs="Arial"/>
          <w:spacing w:val="4"/>
          <w:sz w:val="22"/>
          <w:szCs w:val="22"/>
          <w:lang w:eastAsia="en-ZA"/>
        </w:rPr>
        <w:t xml:space="preserve"> </w:t>
      </w:r>
      <w:r w:rsidRPr="003B7DF4">
        <w:rPr>
          <w:rFonts w:ascii="Arial" w:eastAsia="Calibri" w:hAnsi="Arial" w:cs="Arial"/>
          <w:sz w:val="22"/>
          <w:szCs w:val="22"/>
          <w:lang w:eastAsia="en-ZA"/>
        </w:rPr>
        <w:t>a</w:t>
      </w:r>
      <w:r w:rsidRPr="003B7DF4">
        <w:rPr>
          <w:rFonts w:ascii="Arial" w:eastAsia="Calibri" w:hAnsi="Arial" w:cs="Arial"/>
          <w:spacing w:val="-4"/>
          <w:sz w:val="22"/>
          <w:szCs w:val="22"/>
          <w:lang w:eastAsia="en-ZA"/>
        </w:rPr>
        <w:t>l</w:t>
      </w:r>
      <w:r w:rsidRPr="003B7DF4">
        <w:rPr>
          <w:rFonts w:ascii="Arial" w:eastAsia="Calibri" w:hAnsi="Arial" w:cs="Arial"/>
          <w:sz w:val="22"/>
          <w:szCs w:val="22"/>
          <w:lang w:eastAsia="en-ZA"/>
        </w:rPr>
        <w:t>l</w:t>
      </w:r>
      <w:r w:rsidRPr="003B7DF4">
        <w:rPr>
          <w:rFonts w:ascii="Arial" w:eastAsia="Calibri" w:hAnsi="Arial" w:cs="Arial"/>
          <w:spacing w:val="6"/>
          <w:sz w:val="22"/>
          <w:szCs w:val="22"/>
          <w:lang w:eastAsia="en-ZA"/>
        </w:rPr>
        <w:t xml:space="preserve"> </w:t>
      </w:r>
      <w:r w:rsidRPr="003B7DF4">
        <w:rPr>
          <w:rFonts w:ascii="Arial" w:eastAsia="Calibri" w:hAnsi="Arial" w:cs="Arial"/>
          <w:spacing w:val="-5"/>
          <w:sz w:val="22"/>
          <w:szCs w:val="22"/>
          <w:lang w:eastAsia="en-ZA"/>
        </w:rPr>
        <w:t>p</w:t>
      </w:r>
      <w:r w:rsidRPr="003B7DF4">
        <w:rPr>
          <w:rFonts w:ascii="Arial" w:eastAsia="Calibri" w:hAnsi="Arial" w:cs="Arial"/>
          <w:spacing w:val="1"/>
          <w:sz w:val="22"/>
          <w:szCs w:val="22"/>
          <w:lang w:eastAsia="en-ZA"/>
        </w:rPr>
        <w:t>r</w:t>
      </w:r>
      <w:r w:rsidRPr="003B7DF4">
        <w:rPr>
          <w:rFonts w:ascii="Arial" w:eastAsia="Calibri" w:hAnsi="Arial" w:cs="Arial"/>
          <w:spacing w:val="-1"/>
          <w:sz w:val="22"/>
          <w:szCs w:val="22"/>
          <w:lang w:eastAsia="en-ZA"/>
        </w:rPr>
        <w:t>o</w:t>
      </w:r>
      <w:r w:rsidRPr="003B7DF4">
        <w:rPr>
          <w:rFonts w:ascii="Arial" w:eastAsia="Calibri" w:hAnsi="Arial" w:cs="Arial"/>
          <w:spacing w:val="1"/>
          <w:sz w:val="22"/>
          <w:szCs w:val="22"/>
          <w:lang w:eastAsia="en-ZA"/>
        </w:rPr>
        <w:t>c</w:t>
      </w:r>
      <w:r w:rsidRPr="003B7DF4">
        <w:rPr>
          <w:rFonts w:ascii="Arial" w:eastAsia="Calibri" w:hAnsi="Arial" w:cs="Arial"/>
          <w:sz w:val="22"/>
          <w:szCs w:val="22"/>
          <w:lang w:eastAsia="en-ZA"/>
        </w:rPr>
        <w:t>e</w:t>
      </w:r>
      <w:r w:rsidRPr="003B7DF4">
        <w:rPr>
          <w:rFonts w:ascii="Arial" w:eastAsia="Calibri" w:hAnsi="Arial" w:cs="Arial"/>
          <w:spacing w:val="-2"/>
          <w:sz w:val="22"/>
          <w:szCs w:val="22"/>
          <w:lang w:eastAsia="en-ZA"/>
        </w:rPr>
        <w:t>ss</w:t>
      </w:r>
      <w:r w:rsidRPr="003B7DF4">
        <w:rPr>
          <w:rFonts w:ascii="Arial" w:eastAsia="Calibri" w:hAnsi="Arial" w:cs="Arial"/>
          <w:sz w:val="22"/>
          <w:szCs w:val="22"/>
          <w:lang w:eastAsia="en-ZA"/>
        </w:rPr>
        <w:t>es</w:t>
      </w:r>
      <w:r w:rsidRPr="003B7DF4">
        <w:rPr>
          <w:rFonts w:ascii="Arial" w:eastAsia="Calibri" w:hAnsi="Arial" w:cs="Arial"/>
          <w:spacing w:val="4"/>
          <w:sz w:val="22"/>
          <w:szCs w:val="22"/>
          <w:lang w:eastAsia="en-ZA"/>
        </w:rPr>
        <w:t xml:space="preserve"> </w:t>
      </w:r>
      <w:r w:rsidRPr="003B7DF4">
        <w:rPr>
          <w:rFonts w:ascii="Arial" w:eastAsia="Calibri" w:hAnsi="Arial" w:cs="Arial"/>
          <w:sz w:val="22"/>
          <w:szCs w:val="22"/>
          <w:lang w:eastAsia="en-ZA"/>
        </w:rPr>
        <w:t>w</w:t>
      </w:r>
      <w:r w:rsidRPr="003B7DF4">
        <w:rPr>
          <w:rFonts w:ascii="Arial" w:eastAsia="Calibri" w:hAnsi="Arial" w:cs="Arial"/>
          <w:spacing w:val="-5"/>
          <w:sz w:val="22"/>
          <w:szCs w:val="22"/>
          <w:lang w:eastAsia="en-ZA"/>
        </w:rPr>
        <w:t>h</w:t>
      </w:r>
      <w:r w:rsidRPr="003B7DF4">
        <w:rPr>
          <w:rFonts w:ascii="Arial" w:eastAsia="Calibri" w:hAnsi="Arial" w:cs="Arial"/>
          <w:spacing w:val="2"/>
          <w:sz w:val="22"/>
          <w:szCs w:val="22"/>
          <w:lang w:eastAsia="en-ZA"/>
        </w:rPr>
        <w:t>i</w:t>
      </w:r>
      <w:r w:rsidRPr="003B7DF4">
        <w:rPr>
          <w:rFonts w:ascii="Arial" w:eastAsia="Calibri" w:hAnsi="Arial" w:cs="Arial"/>
          <w:spacing w:val="1"/>
          <w:sz w:val="22"/>
          <w:szCs w:val="22"/>
          <w:lang w:eastAsia="en-ZA"/>
        </w:rPr>
        <w:t>c</w:t>
      </w:r>
      <w:r w:rsidRPr="003B7DF4">
        <w:rPr>
          <w:rFonts w:ascii="Arial" w:eastAsia="Calibri" w:hAnsi="Arial" w:cs="Arial"/>
          <w:sz w:val="22"/>
          <w:szCs w:val="22"/>
          <w:lang w:eastAsia="en-ZA"/>
        </w:rPr>
        <w:t>h</w:t>
      </w:r>
      <w:r w:rsidRPr="003B7DF4">
        <w:rPr>
          <w:rFonts w:ascii="Arial" w:eastAsia="Calibri" w:hAnsi="Arial" w:cs="Arial"/>
          <w:spacing w:val="5"/>
          <w:sz w:val="22"/>
          <w:szCs w:val="22"/>
          <w:lang w:eastAsia="en-ZA"/>
        </w:rPr>
        <w:t xml:space="preserve"> </w:t>
      </w:r>
      <w:r w:rsidRPr="003B7DF4">
        <w:rPr>
          <w:rFonts w:ascii="Arial" w:eastAsia="Calibri" w:hAnsi="Arial" w:cs="Arial"/>
          <w:spacing w:val="-5"/>
          <w:sz w:val="22"/>
          <w:szCs w:val="22"/>
          <w:lang w:eastAsia="en-ZA"/>
        </w:rPr>
        <w:t>n</w:t>
      </w:r>
      <w:r w:rsidRPr="003B7DF4">
        <w:rPr>
          <w:rFonts w:ascii="Arial" w:eastAsia="Calibri" w:hAnsi="Arial" w:cs="Arial"/>
          <w:sz w:val="22"/>
          <w:szCs w:val="22"/>
          <w:lang w:eastAsia="en-ZA"/>
        </w:rPr>
        <w:t>e</w:t>
      </w:r>
      <w:r w:rsidRPr="003B7DF4">
        <w:rPr>
          <w:rFonts w:ascii="Arial" w:eastAsia="Calibri" w:hAnsi="Arial" w:cs="Arial"/>
          <w:spacing w:val="1"/>
          <w:sz w:val="22"/>
          <w:szCs w:val="22"/>
          <w:lang w:eastAsia="en-ZA"/>
        </w:rPr>
        <w:t>e</w:t>
      </w:r>
      <w:r w:rsidRPr="003B7DF4">
        <w:rPr>
          <w:rFonts w:ascii="Arial" w:eastAsia="Calibri" w:hAnsi="Arial" w:cs="Arial"/>
          <w:sz w:val="22"/>
          <w:szCs w:val="22"/>
          <w:lang w:eastAsia="en-ZA"/>
        </w:rPr>
        <w:t>d</w:t>
      </w:r>
      <w:r w:rsidRPr="003B7DF4">
        <w:rPr>
          <w:rFonts w:ascii="Arial" w:eastAsia="Calibri" w:hAnsi="Arial" w:cs="Arial"/>
          <w:spacing w:val="4"/>
          <w:sz w:val="22"/>
          <w:szCs w:val="22"/>
          <w:lang w:eastAsia="en-ZA"/>
        </w:rPr>
        <w:t xml:space="preserve"> </w:t>
      </w:r>
      <w:r w:rsidRPr="003B7DF4">
        <w:rPr>
          <w:rFonts w:ascii="Arial" w:eastAsia="Calibri" w:hAnsi="Arial" w:cs="Arial"/>
          <w:sz w:val="22"/>
          <w:szCs w:val="22"/>
          <w:lang w:eastAsia="en-ZA"/>
        </w:rPr>
        <w:t>to</w:t>
      </w:r>
      <w:r w:rsidRPr="003B7DF4">
        <w:rPr>
          <w:rFonts w:ascii="Arial" w:eastAsia="Calibri" w:hAnsi="Arial" w:cs="Arial"/>
          <w:spacing w:val="4"/>
          <w:sz w:val="22"/>
          <w:szCs w:val="22"/>
          <w:lang w:eastAsia="en-ZA"/>
        </w:rPr>
        <w:t xml:space="preserve"> </w:t>
      </w:r>
      <w:r w:rsidRPr="003B7DF4">
        <w:rPr>
          <w:rFonts w:ascii="Arial" w:eastAsia="Calibri" w:hAnsi="Arial" w:cs="Arial"/>
          <w:sz w:val="22"/>
          <w:szCs w:val="22"/>
          <w:lang w:eastAsia="en-ZA"/>
        </w:rPr>
        <w:t xml:space="preserve">be </w:t>
      </w:r>
      <w:r w:rsidRPr="003B7DF4">
        <w:rPr>
          <w:rFonts w:ascii="Arial" w:eastAsia="Calibri" w:hAnsi="Arial" w:cs="Arial"/>
          <w:spacing w:val="1"/>
          <w:sz w:val="22"/>
          <w:szCs w:val="22"/>
          <w:lang w:eastAsia="en-ZA"/>
        </w:rPr>
        <w:t>f</w:t>
      </w:r>
      <w:r w:rsidRPr="003B7DF4">
        <w:rPr>
          <w:rFonts w:ascii="Arial" w:eastAsia="Calibri" w:hAnsi="Arial" w:cs="Arial"/>
          <w:spacing w:val="-1"/>
          <w:sz w:val="22"/>
          <w:szCs w:val="22"/>
          <w:lang w:eastAsia="en-ZA"/>
        </w:rPr>
        <w:t>o</w:t>
      </w:r>
      <w:r w:rsidRPr="003B7DF4">
        <w:rPr>
          <w:rFonts w:ascii="Arial" w:eastAsia="Calibri" w:hAnsi="Arial" w:cs="Arial"/>
          <w:spacing w:val="-3"/>
          <w:sz w:val="22"/>
          <w:szCs w:val="22"/>
          <w:lang w:eastAsia="en-ZA"/>
        </w:rPr>
        <w:t>l</w:t>
      </w:r>
      <w:r w:rsidRPr="003B7DF4">
        <w:rPr>
          <w:rFonts w:ascii="Arial" w:eastAsia="Calibri" w:hAnsi="Arial" w:cs="Arial"/>
          <w:spacing w:val="2"/>
          <w:sz w:val="22"/>
          <w:szCs w:val="22"/>
          <w:lang w:eastAsia="en-ZA"/>
        </w:rPr>
        <w:t>l</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wed</w:t>
      </w:r>
      <w:r w:rsidRPr="003B7DF4">
        <w:rPr>
          <w:rFonts w:ascii="Arial" w:eastAsia="Calibri" w:hAnsi="Arial" w:cs="Arial"/>
          <w:spacing w:val="1"/>
          <w:sz w:val="22"/>
          <w:szCs w:val="22"/>
          <w:lang w:eastAsia="en-ZA"/>
        </w:rPr>
        <w:t xml:space="preserve"> </w:t>
      </w:r>
      <w:r w:rsidRPr="003B7DF4">
        <w:rPr>
          <w:rFonts w:ascii="Arial" w:eastAsia="Calibri" w:hAnsi="Arial" w:cs="Arial"/>
          <w:sz w:val="22"/>
          <w:szCs w:val="22"/>
          <w:lang w:eastAsia="en-ZA"/>
        </w:rPr>
        <w:t>to</w:t>
      </w:r>
      <w:r w:rsidRPr="003B7DF4">
        <w:rPr>
          <w:rFonts w:ascii="Arial" w:eastAsia="Calibri" w:hAnsi="Arial" w:cs="Arial"/>
          <w:spacing w:val="4"/>
          <w:sz w:val="22"/>
          <w:szCs w:val="22"/>
          <w:lang w:eastAsia="en-ZA"/>
        </w:rPr>
        <w:t xml:space="preserve"> </w:t>
      </w:r>
      <w:r w:rsidRPr="003B7DF4">
        <w:rPr>
          <w:rFonts w:ascii="Arial" w:eastAsia="Calibri" w:hAnsi="Arial" w:cs="Arial"/>
          <w:sz w:val="22"/>
          <w:szCs w:val="22"/>
          <w:lang w:eastAsia="en-ZA"/>
        </w:rPr>
        <w:t>p</w:t>
      </w:r>
      <w:r w:rsidRPr="003B7DF4">
        <w:rPr>
          <w:rFonts w:ascii="Arial" w:eastAsia="Calibri" w:hAnsi="Arial" w:cs="Arial"/>
          <w:spacing w:val="-3"/>
          <w:sz w:val="22"/>
          <w:szCs w:val="22"/>
          <w:lang w:eastAsia="en-ZA"/>
        </w:rPr>
        <w:t>r</w:t>
      </w:r>
      <w:r w:rsidRPr="003B7DF4">
        <w:rPr>
          <w:rFonts w:ascii="Arial" w:eastAsia="Calibri" w:hAnsi="Arial" w:cs="Arial"/>
          <w:spacing w:val="-1"/>
          <w:sz w:val="22"/>
          <w:szCs w:val="22"/>
          <w:lang w:eastAsia="en-ZA"/>
        </w:rPr>
        <w:t>o</w:t>
      </w:r>
      <w:r w:rsidRPr="003B7DF4">
        <w:rPr>
          <w:rFonts w:ascii="Arial" w:eastAsia="Calibri" w:hAnsi="Arial" w:cs="Arial"/>
          <w:spacing w:val="1"/>
          <w:sz w:val="22"/>
          <w:szCs w:val="22"/>
          <w:lang w:eastAsia="en-ZA"/>
        </w:rPr>
        <w:t>c</w:t>
      </w:r>
      <w:r w:rsidRPr="003B7DF4">
        <w:rPr>
          <w:rFonts w:ascii="Arial" w:eastAsia="Calibri" w:hAnsi="Arial" w:cs="Arial"/>
          <w:sz w:val="22"/>
          <w:szCs w:val="22"/>
          <w:lang w:eastAsia="en-ZA"/>
        </w:rPr>
        <w:t>u</w:t>
      </w:r>
      <w:r w:rsidRPr="003B7DF4">
        <w:rPr>
          <w:rFonts w:ascii="Arial" w:eastAsia="Calibri" w:hAnsi="Arial" w:cs="Arial"/>
          <w:spacing w:val="-3"/>
          <w:sz w:val="22"/>
          <w:szCs w:val="22"/>
          <w:lang w:eastAsia="en-ZA"/>
        </w:rPr>
        <w:t>r</w:t>
      </w:r>
      <w:r w:rsidRPr="003B7DF4">
        <w:rPr>
          <w:rFonts w:ascii="Arial" w:eastAsia="Calibri" w:hAnsi="Arial" w:cs="Arial"/>
          <w:sz w:val="22"/>
          <w:szCs w:val="22"/>
          <w:lang w:eastAsia="en-ZA"/>
        </w:rPr>
        <w:t>e</w:t>
      </w:r>
      <w:r w:rsidRPr="003B7DF4">
        <w:rPr>
          <w:rFonts w:ascii="Arial" w:eastAsia="Calibri" w:hAnsi="Arial" w:cs="Arial"/>
          <w:spacing w:val="6"/>
          <w:sz w:val="22"/>
          <w:szCs w:val="22"/>
          <w:lang w:eastAsia="en-ZA"/>
        </w:rPr>
        <w:t xml:space="preserve"> </w:t>
      </w:r>
      <w:r w:rsidRPr="003B7DF4">
        <w:rPr>
          <w:rFonts w:ascii="Arial" w:eastAsia="Calibri" w:hAnsi="Arial" w:cs="Arial"/>
          <w:spacing w:val="1"/>
          <w:sz w:val="22"/>
          <w:szCs w:val="22"/>
          <w:lang w:eastAsia="en-ZA"/>
        </w:rPr>
        <w:t>g</w:t>
      </w:r>
      <w:r w:rsidRPr="003B7DF4">
        <w:rPr>
          <w:rFonts w:ascii="Arial" w:eastAsia="Calibri" w:hAnsi="Arial" w:cs="Arial"/>
          <w:spacing w:val="-1"/>
          <w:sz w:val="22"/>
          <w:szCs w:val="22"/>
          <w:lang w:eastAsia="en-ZA"/>
        </w:rPr>
        <w:t>o</w:t>
      </w:r>
      <w:r w:rsidRPr="003B7DF4">
        <w:rPr>
          <w:rFonts w:ascii="Arial" w:eastAsia="Calibri" w:hAnsi="Arial" w:cs="Arial"/>
          <w:spacing w:val="-6"/>
          <w:sz w:val="22"/>
          <w:szCs w:val="22"/>
          <w:lang w:eastAsia="en-ZA"/>
        </w:rPr>
        <w:t>o</w:t>
      </w:r>
      <w:r w:rsidRPr="003B7DF4">
        <w:rPr>
          <w:rFonts w:ascii="Arial" w:eastAsia="Calibri" w:hAnsi="Arial" w:cs="Arial"/>
          <w:sz w:val="22"/>
          <w:szCs w:val="22"/>
          <w:lang w:eastAsia="en-ZA"/>
        </w:rPr>
        <w:t>ds</w:t>
      </w:r>
      <w:r w:rsidRPr="003B7DF4">
        <w:rPr>
          <w:rFonts w:ascii="Arial" w:eastAsia="Calibri" w:hAnsi="Arial" w:cs="Arial"/>
          <w:spacing w:val="3"/>
          <w:sz w:val="22"/>
          <w:szCs w:val="22"/>
          <w:lang w:eastAsia="en-ZA"/>
        </w:rPr>
        <w:t xml:space="preserve"> </w:t>
      </w:r>
      <w:r w:rsidRPr="003B7DF4">
        <w:rPr>
          <w:rFonts w:ascii="Arial" w:eastAsia="Calibri" w:hAnsi="Arial" w:cs="Arial"/>
          <w:sz w:val="22"/>
          <w:szCs w:val="22"/>
          <w:lang w:eastAsia="en-ZA"/>
        </w:rPr>
        <w:t>a</w:t>
      </w:r>
      <w:r w:rsidRPr="003B7DF4">
        <w:rPr>
          <w:rFonts w:ascii="Arial" w:eastAsia="Calibri" w:hAnsi="Arial" w:cs="Arial"/>
          <w:spacing w:val="-1"/>
          <w:sz w:val="22"/>
          <w:szCs w:val="22"/>
          <w:lang w:eastAsia="en-ZA"/>
        </w:rPr>
        <w:t>n</w:t>
      </w:r>
      <w:r w:rsidRPr="003B7DF4">
        <w:rPr>
          <w:rFonts w:ascii="Arial" w:eastAsia="Calibri" w:hAnsi="Arial" w:cs="Arial"/>
          <w:sz w:val="22"/>
          <w:szCs w:val="22"/>
          <w:lang w:eastAsia="en-ZA"/>
        </w:rPr>
        <w:t>d</w:t>
      </w:r>
      <w:r w:rsidRPr="003B7DF4">
        <w:rPr>
          <w:rFonts w:ascii="Arial" w:eastAsia="Calibri" w:hAnsi="Arial" w:cs="Arial"/>
          <w:spacing w:val="4"/>
          <w:sz w:val="22"/>
          <w:szCs w:val="22"/>
          <w:lang w:eastAsia="en-ZA"/>
        </w:rPr>
        <w:t xml:space="preserve"> </w:t>
      </w:r>
      <w:r w:rsidRPr="003B7DF4">
        <w:rPr>
          <w:rFonts w:ascii="Arial" w:eastAsia="Calibri" w:hAnsi="Arial" w:cs="Arial"/>
          <w:spacing w:val="-2"/>
          <w:sz w:val="22"/>
          <w:szCs w:val="22"/>
          <w:lang w:eastAsia="en-ZA"/>
        </w:rPr>
        <w:t>s</w:t>
      </w:r>
      <w:r w:rsidRPr="003B7DF4">
        <w:rPr>
          <w:rFonts w:ascii="Arial" w:eastAsia="Calibri" w:hAnsi="Arial" w:cs="Arial"/>
          <w:sz w:val="22"/>
          <w:szCs w:val="22"/>
          <w:lang w:eastAsia="en-ZA"/>
        </w:rPr>
        <w:t>e</w:t>
      </w:r>
      <w:r w:rsidRPr="003B7DF4">
        <w:rPr>
          <w:rFonts w:ascii="Arial" w:eastAsia="Calibri" w:hAnsi="Arial" w:cs="Arial"/>
          <w:spacing w:val="2"/>
          <w:sz w:val="22"/>
          <w:szCs w:val="22"/>
          <w:lang w:eastAsia="en-ZA"/>
        </w:rPr>
        <w:t>r</w:t>
      </w:r>
      <w:r w:rsidRPr="003B7DF4">
        <w:rPr>
          <w:rFonts w:ascii="Arial" w:eastAsia="Calibri" w:hAnsi="Arial" w:cs="Arial"/>
          <w:spacing w:val="-5"/>
          <w:sz w:val="22"/>
          <w:szCs w:val="22"/>
          <w:lang w:eastAsia="en-ZA"/>
        </w:rPr>
        <w:t>v</w:t>
      </w:r>
      <w:r w:rsidRPr="003B7DF4">
        <w:rPr>
          <w:rFonts w:ascii="Arial" w:eastAsia="Calibri" w:hAnsi="Arial" w:cs="Arial"/>
          <w:spacing w:val="2"/>
          <w:sz w:val="22"/>
          <w:szCs w:val="22"/>
          <w:lang w:eastAsia="en-ZA"/>
        </w:rPr>
        <w:t>i</w:t>
      </w:r>
      <w:r w:rsidRPr="003B7DF4">
        <w:rPr>
          <w:rFonts w:ascii="Arial" w:eastAsia="Calibri" w:hAnsi="Arial" w:cs="Arial"/>
          <w:spacing w:val="-4"/>
          <w:sz w:val="22"/>
          <w:szCs w:val="22"/>
          <w:lang w:eastAsia="en-ZA"/>
        </w:rPr>
        <w:t>c</w:t>
      </w:r>
      <w:r w:rsidRPr="003B7DF4">
        <w:rPr>
          <w:rFonts w:ascii="Arial" w:eastAsia="Calibri" w:hAnsi="Arial" w:cs="Arial"/>
          <w:sz w:val="22"/>
          <w:szCs w:val="22"/>
          <w:lang w:eastAsia="en-ZA"/>
        </w:rPr>
        <w:t>e</w:t>
      </w:r>
      <w:r w:rsidRPr="003B7DF4">
        <w:rPr>
          <w:rFonts w:ascii="Arial" w:eastAsia="Calibri" w:hAnsi="Arial" w:cs="Arial"/>
          <w:spacing w:val="-2"/>
          <w:sz w:val="22"/>
          <w:szCs w:val="22"/>
          <w:lang w:eastAsia="en-ZA"/>
        </w:rPr>
        <w:t>s</w:t>
      </w:r>
      <w:r w:rsidRPr="003B7DF4">
        <w:rPr>
          <w:rFonts w:ascii="Arial" w:eastAsia="Calibri" w:hAnsi="Arial" w:cs="Arial"/>
          <w:sz w:val="22"/>
          <w:szCs w:val="22"/>
          <w:lang w:eastAsia="en-ZA"/>
        </w:rPr>
        <w:t>.</w:t>
      </w:r>
      <w:r w:rsidRPr="003B7DF4">
        <w:rPr>
          <w:rFonts w:ascii="Arial" w:eastAsia="Calibri" w:hAnsi="Arial" w:cs="Arial"/>
          <w:spacing w:val="8"/>
          <w:sz w:val="22"/>
          <w:szCs w:val="22"/>
          <w:lang w:eastAsia="en-ZA"/>
        </w:rPr>
        <w:t xml:space="preserve"> </w:t>
      </w:r>
      <w:r w:rsidRPr="003B7DF4">
        <w:rPr>
          <w:rFonts w:ascii="Arial" w:eastAsia="Calibri" w:hAnsi="Arial" w:cs="Arial"/>
          <w:spacing w:val="2"/>
          <w:sz w:val="22"/>
          <w:szCs w:val="22"/>
          <w:lang w:eastAsia="en-ZA"/>
        </w:rPr>
        <w:t>I</w:t>
      </w:r>
      <w:r w:rsidRPr="003B7DF4">
        <w:rPr>
          <w:rFonts w:ascii="Arial" w:eastAsia="Calibri" w:hAnsi="Arial" w:cs="Arial"/>
          <w:sz w:val="22"/>
          <w:szCs w:val="22"/>
          <w:lang w:eastAsia="en-ZA"/>
        </w:rPr>
        <w:t>t</w:t>
      </w:r>
      <w:r w:rsidRPr="003B7DF4">
        <w:rPr>
          <w:rFonts w:ascii="Arial" w:eastAsia="Calibri" w:hAnsi="Arial" w:cs="Arial"/>
          <w:spacing w:val="1"/>
          <w:sz w:val="22"/>
          <w:szCs w:val="22"/>
          <w:lang w:eastAsia="en-ZA"/>
        </w:rPr>
        <w:t xml:space="preserve"> </w:t>
      </w:r>
      <w:r w:rsidRPr="003B7DF4">
        <w:rPr>
          <w:rFonts w:ascii="Arial" w:eastAsia="Calibri" w:hAnsi="Arial" w:cs="Arial"/>
          <w:sz w:val="22"/>
          <w:szCs w:val="22"/>
          <w:lang w:eastAsia="en-ZA"/>
        </w:rPr>
        <w:t>e</w:t>
      </w:r>
      <w:r w:rsidRPr="003B7DF4">
        <w:rPr>
          <w:rFonts w:ascii="Arial" w:eastAsia="Calibri" w:hAnsi="Arial" w:cs="Arial"/>
          <w:spacing w:val="-5"/>
          <w:sz w:val="22"/>
          <w:szCs w:val="22"/>
          <w:lang w:eastAsia="en-ZA"/>
        </w:rPr>
        <w:t>n</w:t>
      </w:r>
      <w:r w:rsidRPr="003B7DF4">
        <w:rPr>
          <w:rFonts w:ascii="Arial" w:eastAsia="Calibri" w:hAnsi="Arial" w:cs="Arial"/>
          <w:sz w:val="22"/>
          <w:szCs w:val="22"/>
          <w:lang w:eastAsia="en-ZA"/>
        </w:rPr>
        <w:t>t</w:t>
      </w:r>
      <w:r w:rsidRPr="003B7DF4">
        <w:rPr>
          <w:rFonts w:ascii="Arial" w:eastAsia="Calibri" w:hAnsi="Arial" w:cs="Arial"/>
          <w:spacing w:val="-1"/>
          <w:sz w:val="22"/>
          <w:szCs w:val="22"/>
          <w:lang w:eastAsia="en-ZA"/>
        </w:rPr>
        <w:t>a</w:t>
      </w:r>
      <w:r w:rsidRPr="003B7DF4">
        <w:rPr>
          <w:rFonts w:ascii="Arial" w:eastAsia="Calibri" w:hAnsi="Arial" w:cs="Arial"/>
          <w:spacing w:val="2"/>
          <w:sz w:val="22"/>
          <w:szCs w:val="22"/>
          <w:lang w:eastAsia="en-ZA"/>
        </w:rPr>
        <w:t>il</w:t>
      </w:r>
      <w:r w:rsidRPr="003B7DF4">
        <w:rPr>
          <w:rFonts w:ascii="Arial" w:eastAsia="Calibri" w:hAnsi="Arial" w:cs="Arial"/>
          <w:sz w:val="22"/>
          <w:szCs w:val="22"/>
          <w:lang w:eastAsia="en-ZA"/>
        </w:rPr>
        <w:t>s</w:t>
      </w:r>
      <w:r w:rsidRPr="003B7DF4">
        <w:rPr>
          <w:rFonts w:ascii="Arial" w:eastAsia="Calibri" w:hAnsi="Arial" w:cs="Arial"/>
          <w:spacing w:val="4"/>
          <w:sz w:val="22"/>
          <w:szCs w:val="22"/>
          <w:lang w:eastAsia="en-ZA"/>
        </w:rPr>
        <w:t xml:space="preserve"> </w:t>
      </w:r>
      <w:r w:rsidRPr="003B7DF4">
        <w:rPr>
          <w:rFonts w:ascii="Arial" w:eastAsia="Calibri" w:hAnsi="Arial" w:cs="Arial"/>
          <w:sz w:val="22"/>
          <w:szCs w:val="22"/>
          <w:lang w:eastAsia="en-ZA"/>
        </w:rPr>
        <w:t xml:space="preserve">the </w:t>
      </w:r>
      <w:r w:rsidRPr="003B7DF4">
        <w:rPr>
          <w:rFonts w:ascii="Arial" w:eastAsia="Calibri" w:hAnsi="Arial" w:cs="Arial"/>
          <w:spacing w:val="2"/>
          <w:sz w:val="22"/>
          <w:szCs w:val="22"/>
          <w:lang w:eastAsia="en-ZA"/>
        </w:rPr>
        <w:t>i</w:t>
      </w:r>
      <w:r w:rsidRPr="003B7DF4">
        <w:rPr>
          <w:rFonts w:ascii="Arial" w:eastAsia="Calibri" w:hAnsi="Arial" w:cs="Arial"/>
          <w:sz w:val="22"/>
          <w:szCs w:val="22"/>
          <w:lang w:eastAsia="en-ZA"/>
        </w:rPr>
        <w:t>dent</w:t>
      </w:r>
      <w:r w:rsidRPr="003B7DF4">
        <w:rPr>
          <w:rFonts w:ascii="Arial" w:eastAsia="Calibri" w:hAnsi="Arial" w:cs="Arial"/>
          <w:spacing w:val="-4"/>
          <w:sz w:val="22"/>
          <w:szCs w:val="22"/>
          <w:lang w:eastAsia="en-ZA"/>
        </w:rPr>
        <w:t>i</w:t>
      </w:r>
      <w:r w:rsidRPr="003B7DF4">
        <w:rPr>
          <w:rFonts w:ascii="Arial" w:eastAsia="Calibri" w:hAnsi="Arial" w:cs="Arial"/>
          <w:spacing w:val="1"/>
          <w:sz w:val="22"/>
          <w:szCs w:val="22"/>
          <w:lang w:eastAsia="en-ZA"/>
        </w:rPr>
        <w:t>f</w:t>
      </w:r>
      <w:r w:rsidRPr="003B7DF4">
        <w:rPr>
          <w:rFonts w:ascii="Arial" w:eastAsia="Calibri" w:hAnsi="Arial" w:cs="Arial"/>
          <w:spacing w:val="-3"/>
          <w:sz w:val="22"/>
          <w:szCs w:val="22"/>
          <w:lang w:eastAsia="en-ZA"/>
        </w:rPr>
        <w:t>i</w:t>
      </w:r>
      <w:r w:rsidRPr="003B7DF4">
        <w:rPr>
          <w:rFonts w:ascii="Arial" w:eastAsia="Calibri" w:hAnsi="Arial" w:cs="Arial"/>
          <w:spacing w:val="1"/>
          <w:sz w:val="22"/>
          <w:szCs w:val="22"/>
          <w:lang w:eastAsia="en-ZA"/>
        </w:rPr>
        <w:t>c</w:t>
      </w:r>
      <w:r w:rsidRPr="003B7DF4">
        <w:rPr>
          <w:rFonts w:ascii="Arial" w:eastAsia="Calibri" w:hAnsi="Arial" w:cs="Arial"/>
          <w:sz w:val="22"/>
          <w:szCs w:val="22"/>
          <w:lang w:eastAsia="en-ZA"/>
        </w:rPr>
        <w:t>a</w:t>
      </w:r>
      <w:r w:rsidRPr="003B7DF4">
        <w:rPr>
          <w:rFonts w:ascii="Arial" w:eastAsia="Calibri" w:hAnsi="Arial" w:cs="Arial"/>
          <w:spacing w:val="-1"/>
          <w:sz w:val="22"/>
          <w:szCs w:val="22"/>
          <w:lang w:eastAsia="en-ZA"/>
        </w:rPr>
        <w:t>t</w:t>
      </w:r>
      <w:r w:rsidRPr="003B7DF4">
        <w:rPr>
          <w:rFonts w:ascii="Arial" w:eastAsia="Calibri" w:hAnsi="Arial" w:cs="Arial"/>
          <w:spacing w:val="2"/>
          <w:sz w:val="22"/>
          <w:szCs w:val="22"/>
          <w:lang w:eastAsia="en-ZA"/>
        </w:rPr>
        <w:t>i</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n</w:t>
      </w:r>
      <w:r w:rsidRPr="003B7DF4">
        <w:rPr>
          <w:rFonts w:ascii="Arial" w:eastAsia="Calibri" w:hAnsi="Arial" w:cs="Arial"/>
          <w:spacing w:val="3"/>
          <w:sz w:val="22"/>
          <w:szCs w:val="22"/>
          <w:lang w:eastAsia="en-ZA"/>
        </w:rPr>
        <w:t xml:space="preserve"> </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f</w:t>
      </w:r>
      <w:r w:rsidRPr="003B7DF4">
        <w:rPr>
          <w:rFonts w:ascii="Arial" w:eastAsia="Calibri" w:hAnsi="Arial" w:cs="Arial"/>
          <w:spacing w:val="3"/>
          <w:sz w:val="22"/>
          <w:szCs w:val="22"/>
          <w:lang w:eastAsia="en-ZA"/>
        </w:rPr>
        <w:t xml:space="preserve"> </w:t>
      </w:r>
      <w:r w:rsidRPr="003B7DF4">
        <w:rPr>
          <w:rFonts w:ascii="Arial" w:eastAsia="Calibri" w:hAnsi="Arial" w:cs="Arial"/>
          <w:sz w:val="22"/>
          <w:szCs w:val="22"/>
          <w:lang w:eastAsia="en-ZA"/>
        </w:rPr>
        <w:t>ne</w:t>
      </w:r>
      <w:r w:rsidRPr="003B7DF4">
        <w:rPr>
          <w:rFonts w:ascii="Arial" w:eastAsia="Calibri" w:hAnsi="Arial" w:cs="Arial"/>
          <w:spacing w:val="-4"/>
          <w:sz w:val="22"/>
          <w:szCs w:val="22"/>
          <w:lang w:eastAsia="en-ZA"/>
        </w:rPr>
        <w:t>e</w:t>
      </w:r>
      <w:r w:rsidRPr="003B7DF4">
        <w:rPr>
          <w:rFonts w:ascii="Arial" w:eastAsia="Calibri" w:hAnsi="Arial" w:cs="Arial"/>
          <w:sz w:val="22"/>
          <w:szCs w:val="22"/>
          <w:lang w:eastAsia="en-ZA"/>
        </w:rPr>
        <w:t>ds</w:t>
      </w:r>
      <w:r w:rsidRPr="003B7DF4">
        <w:rPr>
          <w:rFonts w:ascii="Arial" w:eastAsia="Calibri" w:hAnsi="Arial" w:cs="Arial"/>
          <w:spacing w:val="4"/>
          <w:sz w:val="22"/>
          <w:szCs w:val="22"/>
          <w:lang w:eastAsia="en-ZA"/>
        </w:rPr>
        <w:t xml:space="preserve"> </w:t>
      </w:r>
      <w:r w:rsidRPr="003B7DF4">
        <w:rPr>
          <w:rFonts w:ascii="Arial" w:eastAsia="Calibri" w:hAnsi="Arial" w:cs="Arial"/>
          <w:sz w:val="22"/>
          <w:szCs w:val="22"/>
          <w:lang w:eastAsia="en-ZA"/>
        </w:rPr>
        <w:t>by</w:t>
      </w:r>
      <w:r w:rsidRPr="003B7DF4">
        <w:rPr>
          <w:rFonts w:ascii="Arial" w:eastAsia="Calibri" w:hAnsi="Arial" w:cs="Arial"/>
          <w:spacing w:val="1"/>
          <w:sz w:val="22"/>
          <w:szCs w:val="22"/>
          <w:lang w:eastAsia="en-ZA"/>
        </w:rPr>
        <w:t xml:space="preserve"> </w:t>
      </w:r>
      <w:r w:rsidRPr="003B7DF4">
        <w:rPr>
          <w:rFonts w:ascii="Arial" w:eastAsia="Calibri" w:hAnsi="Arial" w:cs="Arial"/>
          <w:sz w:val="22"/>
          <w:szCs w:val="22"/>
          <w:lang w:eastAsia="en-ZA"/>
        </w:rPr>
        <w:t>the</w:t>
      </w:r>
      <w:r w:rsidRPr="003B7DF4">
        <w:rPr>
          <w:rFonts w:ascii="Arial" w:eastAsia="Calibri" w:hAnsi="Arial" w:cs="Arial"/>
          <w:spacing w:val="1"/>
          <w:sz w:val="22"/>
          <w:szCs w:val="22"/>
          <w:lang w:eastAsia="en-ZA"/>
        </w:rPr>
        <w:t xml:space="preserve"> </w:t>
      </w:r>
      <w:r w:rsidRPr="003B7DF4">
        <w:rPr>
          <w:rFonts w:ascii="Arial" w:eastAsia="Calibri" w:hAnsi="Arial" w:cs="Arial"/>
          <w:sz w:val="22"/>
          <w:szCs w:val="22"/>
          <w:lang w:eastAsia="en-ZA"/>
        </w:rPr>
        <w:t>end</w:t>
      </w:r>
      <w:r w:rsidRPr="003B7DF4">
        <w:rPr>
          <w:rFonts w:ascii="Arial" w:eastAsia="Calibri" w:hAnsi="Arial" w:cs="Arial"/>
          <w:spacing w:val="2"/>
          <w:sz w:val="22"/>
          <w:szCs w:val="22"/>
          <w:lang w:eastAsia="en-ZA"/>
        </w:rPr>
        <w:t xml:space="preserve"> </w:t>
      </w:r>
      <w:r w:rsidRPr="003B7DF4">
        <w:rPr>
          <w:rFonts w:ascii="Arial" w:eastAsia="Calibri" w:hAnsi="Arial" w:cs="Arial"/>
          <w:sz w:val="22"/>
          <w:szCs w:val="22"/>
          <w:lang w:eastAsia="en-ZA"/>
        </w:rPr>
        <w:t>u</w:t>
      </w:r>
      <w:r w:rsidRPr="003B7DF4">
        <w:rPr>
          <w:rFonts w:ascii="Arial" w:eastAsia="Calibri" w:hAnsi="Arial" w:cs="Arial"/>
          <w:spacing w:val="-2"/>
          <w:sz w:val="22"/>
          <w:szCs w:val="22"/>
          <w:lang w:eastAsia="en-ZA"/>
        </w:rPr>
        <w:t>s</w:t>
      </w:r>
      <w:r w:rsidRPr="003B7DF4">
        <w:rPr>
          <w:rFonts w:ascii="Arial" w:eastAsia="Calibri" w:hAnsi="Arial" w:cs="Arial"/>
          <w:sz w:val="22"/>
          <w:szCs w:val="22"/>
          <w:lang w:eastAsia="en-ZA"/>
        </w:rPr>
        <w:t>er</w:t>
      </w:r>
      <w:r w:rsidRPr="003B7DF4">
        <w:rPr>
          <w:rFonts w:ascii="Arial" w:eastAsia="Calibri" w:hAnsi="Arial" w:cs="Arial"/>
          <w:spacing w:val="4"/>
          <w:sz w:val="22"/>
          <w:szCs w:val="22"/>
          <w:lang w:eastAsia="en-ZA"/>
        </w:rPr>
        <w:t xml:space="preserve"> </w:t>
      </w:r>
      <w:r w:rsidRPr="003B7DF4">
        <w:rPr>
          <w:rFonts w:ascii="Arial" w:eastAsia="Calibri" w:hAnsi="Arial" w:cs="Arial"/>
          <w:sz w:val="22"/>
          <w:szCs w:val="22"/>
          <w:lang w:eastAsia="en-ZA"/>
        </w:rPr>
        <w:t>de</w:t>
      </w:r>
      <w:r w:rsidRPr="003B7DF4">
        <w:rPr>
          <w:rFonts w:ascii="Arial" w:eastAsia="Calibri" w:hAnsi="Arial" w:cs="Arial"/>
          <w:spacing w:val="-5"/>
          <w:sz w:val="22"/>
          <w:szCs w:val="22"/>
          <w:lang w:eastAsia="en-ZA"/>
        </w:rPr>
        <w:t>p</w:t>
      </w:r>
      <w:r w:rsidRPr="003B7DF4">
        <w:rPr>
          <w:rFonts w:ascii="Arial" w:eastAsia="Calibri" w:hAnsi="Arial" w:cs="Arial"/>
          <w:sz w:val="22"/>
          <w:szCs w:val="22"/>
          <w:lang w:eastAsia="en-ZA"/>
        </w:rPr>
        <w:t>a</w:t>
      </w:r>
      <w:r w:rsidRPr="003B7DF4">
        <w:rPr>
          <w:rFonts w:ascii="Arial" w:eastAsia="Calibri" w:hAnsi="Arial" w:cs="Arial"/>
          <w:spacing w:val="1"/>
          <w:sz w:val="22"/>
          <w:szCs w:val="22"/>
          <w:lang w:eastAsia="en-ZA"/>
        </w:rPr>
        <w:t>r</w:t>
      </w:r>
      <w:r w:rsidRPr="003B7DF4">
        <w:rPr>
          <w:rFonts w:ascii="Arial" w:eastAsia="Calibri" w:hAnsi="Arial" w:cs="Arial"/>
          <w:spacing w:val="-5"/>
          <w:sz w:val="22"/>
          <w:szCs w:val="22"/>
          <w:lang w:eastAsia="en-ZA"/>
        </w:rPr>
        <w:t>t</w:t>
      </w:r>
      <w:r w:rsidRPr="003B7DF4">
        <w:rPr>
          <w:rFonts w:ascii="Arial" w:eastAsia="Calibri" w:hAnsi="Arial" w:cs="Arial"/>
          <w:spacing w:val="2"/>
          <w:sz w:val="22"/>
          <w:szCs w:val="22"/>
          <w:lang w:eastAsia="en-ZA"/>
        </w:rPr>
        <w:t>m</w:t>
      </w:r>
      <w:r w:rsidRPr="003B7DF4">
        <w:rPr>
          <w:rFonts w:ascii="Arial" w:eastAsia="Calibri" w:hAnsi="Arial" w:cs="Arial"/>
          <w:sz w:val="22"/>
          <w:szCs w:val="22"/>
          <w:lang w:eastAsia="en-ZA"/>
        </w:rPr>
        <w:t>ent</w:t>
      </w:r>
      <w:r w:rsidRPr="003B7DF4">
        <w:rPr>
          <w:rFonts w:ascii="Arial" w:eastAsia="Calibri" w:hAnsi="Arial" w:cs="Arial"/>
          <w:spacing w:val="-2"/>
          <w:sz w:val="22"/>
          <w:szCs w:val="22"/>
          <w:lang w:eastAsia="en-ZA"/>
        </w:rPr>
        <w:t>s</w:t>
      </w:r>
      <w:r w:rsidRPr="003B7DF4">
        <w:rPr>
          <w:rFonts w:ascii="Arial" w:eastAsia="Calibri" w:hAnsi="Arial" w:cs="Arial"/>
          <w:sz w:val="22"/>
          <w:szCs w:val="22"/>
          <w:lang w:eastAsia="en-ZA"/>
        </w:rPr>
        <w:t>,</w:t>
      </w:r>
      <w:r w:rsidRPr="003B7DF4">
        <w:rPr>
          <w:rFonts w:ascii="Arial" w:eastAsia="Calibri" w:hAnsi="Arial" w:cs="Arial"/>
          <w:spacing w:val="4"/>
          <w:sz w:val="22"/>
          <w:szCs w:val="22"/>
          <w:lang w:eastAsia="en-ZA"/>
        </w:rPr>
        <w:t xml:space="preserve"> </w:t>
      </w:r>
      <w:r w:rsidRPr="003B7DF4">
        <w:rPr>
          <w:rFonts w:ascii="Arial" w:eastAsia="Calibri" w:hAnsi="Arial" w:cs="Arial"/>
          <w:spacing w:val="1"/>
          <w:sz w:val="22"/>
          <w:szCs w:val="22"/>
          <w:lang w:eastAsia="en-ZA"/>
        </w:rPr>
        <w:t>r</w:t>
      </w:r>
      <w:r w:rsidRPr="003B7DF4">
        <w:rPr>
          <w:rFonts w:ascii="Arial" w:eastAsia="Calibri" w:hAnsi="Arial" w:cs="Arial"/>
          <w:sz w:val="22"/>
          <w:szCs w:val="22"/>
          <w:lang w:eastAsia="en-ZA"/>
        </w:rPr>
        <w:t>e</w:t>
      </w:r>
      <w:r w:rsidRPr="003B7DF4">
        <w:rPr>
          <w:rFonts w:ascii="Arial" w:eastAsia="Calibri" w:hAnsi="Arial" w:cs="Arial"/>
          <w:spacing w:val="-3"/>
          <w:sz w:val="22"/>
          <w:szCs w:val="22"/>
          <w:lang w:eastAsia="en-ZA"/>
        </w:rPr>
        <w:t>g</w:t>
      </w:r>
      <w:r w:rsidRPr="003B7DF4">
        <w:rPr>
          <w:rFonts w:ascii="Arial" w:eastAsia="Calibri" w:hAnsi="Arial" w:cs="Arial"/>
          <w:spacing w:val="2"/>
          <w:sz w:val="22"/>
          <w:szCs w:val="22"/>
          <w:lang w:eastAsia="en-ZA"/>
        </w:rPr>
        <w:t>i</w:t>
      </w:r>
      <w:r w:rsidRPr="003B7DF4">
        <w:rPr>
          <w:rFonts w:ascii="Arial" w:eastAsia="Calibri" w:hAnsi="Arial" w:cs="Arial"/>
          <w:spacing w:val="-2"/>
          <w:sz w:val="22"/>
          <w:szCs w:val="22"/>
          <w:lang w:eastAsia="en-ZA"/>
        </w:rPr>
        <w:t>s</w:t>
      </w:r>
      <w:r w:rsidRPr="003B7DF4">
        <w:rPr>
          <w:rFonts w:ascii="Arial" w:eastAsia="Calibri" w:hAnsi="Arial" w:cs="Arial"/>
          <w:sz w:val="22"/>
          <w:szCs w:val="22"/>
          <w:lang w:eastAsia="en-ZA"/>
        </w:rPr>
        <w:t>t</w:t>
      </w:r>
      <w:r w:rsidRPr="003B7DF4">
        <w:rPr>
          <w:rFonts w:ascii="Arial" w:eastAsia="Calibri" w:hAnsi="Arial" w:cs="Arial"/>
          <w:spacing w:val="-3"/>
          <w:sz w:val="22"/>
          <w:szCs w:val="22"/>
          <w:lang w:eastAsia="en-ZA"/>
        </w:rPr>
        <w:t>r</w:t>
      </w:r>
      <w:r w:rsidRPr="003B7DF4">
        <w:rPr>
          <w:rFonts w:ascii="Arial" w:eastAsia="Calibri" w:hAnsi="Arial" w:cs="Arial"/>
          <w:sz w:val="22"/>
          <w:szCs w:val="22"/>
          <w:lang w:eastAsia="en-ZA"/>
        </w:rPr>
        <w:t>a</w:t>
      </w:r>
      <w:r w:rsidRPr="003B7DF4">
        <w:rPr>
          <w:rFonts w:ascii="Arial" w:eastAsia="Calibri" w:hAnsi="Arial" w:cs="Arial"/>
          <w:spacing w:val="-1"/>
          <w:sz w:val="22"/>
          <w:szCs w:val="22"/>
          <w:lang w:eastAsia="en-ZA"/>
        </w:rPr>
        <w:t>t</w:t>
      </w:r>
      <w:r w:rsidRPr="003B7DF4">
        <w:rPr>
          <w:rFonts w:ascii="Arial" w:eastAsia="Calibri" w:hAnsi="Arial" w:cs="Arial"/>
          <w:spacing w:val="2"/>
          <w:sz w:val="22"/>
          <w:szCs w:val="22"/>
          <w:lang w:eastAsia="en-ZA"/>
        </w:rPr>
        <w:t>i</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n</w:t>
      </w:r>
      <w:r w:rsidRPr="003B7DF4">
        <w:rPr>
          <w:rFonts w:ascii="Arial" w:eastAsia="Calibri" w:hAnsi="Arial" w:cs="Arial"/>
          <w:spacing w:val="8"/>
          <w:sz w:val="22"/>
          <w:szCs w:val="22"/>
          <w:lang w:eastAsia="en-ZA"/>
        </w:rPr>
        <w:t xml:space="preserve"> </w:t>
      </w:r>
      <w:r w:rsidRPr="003B7DF4">
        <w:rPr>
          <w:rFonts w:ascii="Arial" w:eastAsia="Calibri" w:hAnsi="Arial" w:cs="Arial"/>
          <w:spacing w:val="-6"/>
          <w:sz w:val="22"/>
          <w:szCs w:val="22"/>
          <w:lang w:eastAsia="en-ZA"/>
        </w:rPr>
        <w:t>o</w:t>
      </w:r>
      <w:r w:rsidRPr="003B7DF4">
        <w:rPr>
          <w:rFonts w:ascii="Arial" w:eastAsia="Calibri" w:hAnsi="Arial" w:cs="Arial"/>
          <w:sz w:val="22"/>
          <w:szCs w:val="22"/>
          <w:lang w:eastAsia="en-ZA"/>
        </w:rPr>
        <w:t>f</w:t>
      </w:r>
      <w:r w:rsidRPr="003B7DF4">
        <w:rPr>
          <w:rFonts w:ascii="Arial" w:eastAsia="Calibri" w:hAnsi="Arial" w:cs="Arial"/>
          <w:spacing w:val="7"/>
          <w:sz w:val="22"/>
          <w:szCs w:val="22"/>
          <w:lang w:eastAsia="en-ZA"/>
        </w:rPr>
        <w:t xml:space="preserve"> </w:t>
      </w:r>
      <w:r w:rsidRPr="003B7DF4">
        <w:rPr>
          <w:rFonts w:ascii="Arial" w:eastAsia="Calibri" w:hAnsi="Arial" w:cs="Arial"/>
          <w:spacing w:val="-5"/>
          <w:sz w:val="22"/>
          <w:szCs w:val="22"/>
          <w:lang w:eastAsia="en-ZA"/>
        </w:rPr>
        <w:t>v</w:t>
      </w:r>
      <w:r w:rsidRPr="003B7DF4">
        <w:rPr>
          <w:rFonts w:ascii="Arial" w:eastAsia="Calibri" w:hAnsi="Arial" w:cs="Arial"/>
          <w:sz w:val="22"/>
          <w:szCs w:val="22"/>
          <w:lang w:eastAsia="en-ZA"/>
        </w:rPr>
        <w:t>end</w:t>
      </w:r>
      <w:r w:rsidRPr="003B7DF4">
        <w:rPr>
          <w:rFonts w:ascii="Arial" w:eastAsia="Calibri" w:hAnsi="Arial" w:cs="Arial"/>
          <w:spacing w:val="-1"/>
          <w:sz w:val="22"/>
          <w:szCs w:val="22"/>
          <w:lang w:eastAsia="en-ZA"/>
        </w:rPr>
        <w:t>o</w:t>
      </w:r>
      <w:r w:rsidRPr="003B7DF4">
        <w:rPr>
          <w:rFonts w:ascii="Arial" w:eastAsia="Calibri" w:hAnsi="Arial" w:cs="Arial"/>
          <w:spacing w:val="1"/>
          <w:sz w:val="22"/>
          <w:szCs w:val="22"/>
          <w:lang w:eastAsia="en-ZA"/>
        </w:rPr>
        <w:t>r</w:t>
      </w:r>
      <w:r w:rsidRPr="003B7DF4">
        <w:rPr>
          <w:rFonts w:ascii="Arial" w:eastAsia="Calibri" w:hAnsi="Arial" w:cs="Arial"/>
          <w:spacing w:val="-2"/>
          <w:sz w:val="22"/>
          <w:szCs w:val="22"/>
          <w:lang w:eastAsia="en-ZA"/>
        </w:rPr>
        <w:t>s</w:t>
      </w:r>
      <w:r w:rsidRPr="003B7DF4">
        <w:rPr>
          <w:rFonts w:ascii="Arial" w:eastAsia="Calibri" w:hAnsi="Arial" w:cs="Arial"/>
          <w:sz w:val="22"/>
          <w:szCs w:val="22"/>
          <w:lang w:eastAsia="en-ZA"/>
        </w:rPr>
        <w:t>,</w:t>
      </w:r>
      <w:r w:rsidRPr="003B7DF4">
        <w:rPr>
          <w:rFonts w:ascii="Arial" w:eastAsia="Calibri" w:hAnsi="Arial" w:cs="Arial"/>
          <w:spacing w:val="4"/>
          <w:sz w:val="22"/>
          <w:szCs w:val="22"/>
          <w:lang w:eastAsia="en-ZA"/>
        </w:rPr>
        <w:t xml:space="preserve"> </w:t>
      </w:r>
      <w:r w:rsidRPr="003B7DF4">
        <w:rPr>
          <w:rFonts w:ascii="Arial" w:eastAsia="Calibri" w:hAnsi="Arial" w:cs="Arial"/>
          <w:spacing w:val="-5"/>
          <w:sz w:val="22"/>
          <w:szCs w:val="22"/>
          <w:lang w:eastAsia="en-ZA"/>
        </w:rPr>
        <w:t>p</w:t>
      </w:r>
      <w:r w:rsidRPr="003B7DF4">
        <w:rPr>
          <w:rFonts w:ascii="Arial" w:eastAsia="Calibri" w:hAnsi="Arial" w:cs="Arial"/>
          <w:spacing w:val="1"/>
          <w:sz w:val="22"/>
          <w:szCs w:val="22"/>
          <w:lang w:eastAsia="en-ZA"/>
        </w:rPr>
        <w:t>r</w:t>
      </w:r>
      <w:r w:rsidRPr="003B7DF4">
        <w:rPr>
          <w:rFonts w:ascii="Arial" w:eastAsia="Calibri" w:hAnsi="Arial" w:cs="Arial"/>
          <w:spacing w:val="-1"/>
          <w:sz w:val="22"/>
          <w:szCs w:val="22"/>
          <w:lang w:eastAsia="en-ZA"/>
        </w:rPr>
        <w:t>o</w:t>
      </w:r>
      <w:r w:rsidRPr="003B7DF4">
        <w:rPr>
          <w:rFonts w:ascii="Arial" w:eastAsia="Calibri" w:hAnsi="Arial" w:cs="Arial"/>
          <w:spacing w:val="-4"/>
          <w:sz w:val="22"/>
          <w:szCs w:val="22"/>
          <w:lang w:eastAsia="en-ZA"/>
        </w:rPr>
        <w:t>c</w:t>
      </w:r>
      <w:r w:rsidRPr="003B7DF4">
        <w:rPr>
          <w:rFonts w:ascii="Arial" w:eastAsia="Calibri" w:hAnsi="Arial" w:cs="Arial"/>
          <w:sz w:val="22"/>
          <w:szCs w:val="22"/>
          <w:lang w:eastAsia="en-ZA"/>
        </w:rPr>
        <w:t>e</w:t>
      </w:r>
      <w:r w:rsidRPr="003B7DF4">
        <w:rPr>
          <w:rFonts w:ascii="Arial" w:eastAsia="Calibri" w:hAnsi="Arial" w:cs="Arial"/>
          <w:spacing w:val="-2"/>
          <w:sz w:val="22"/>
          <w:szCs w:val="22"/>
          <w:lang w:eastAsia="en-ZA"/>
        </w:rPr>
        <w:t>ss</w:t>
      </w:r>
      <w:r w:rsidRPr="003B7DF4">
        <w:rPr>
          <w:rFonts w:ascii="Arial" w:eastAsia="Calibri" w:hAnsi="Arial" w:cs="Arial"/>
          <w:sz w:val="22"/>
          <w:szCs w:val="22"/>
          <w:lang w:eastAsia="en-ZA"/>
        </w:rPr>
        <w:t>es</w:t>
      </w:r>
      <w:r w:rsidRPr="003B7DF4">
        <w:rPr>
          <w:rFonts w:ascii="Arial" w:eastAsia="Calibri" w:hAnsi="Arial" w:cs="Arial"/>
          <w:spacing w:val="6"/>
          <w:sz w:val="22"/>
          <w:szCs w:val="22"/>
          <w:lang w:eastAsia="en-ZA"/>
        </w:rPr>
        <w:t xml:space="preserve"> </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f</w:t>
      </w:r>
      <w:r w:rsidRPr="003B7DF4">
        <w:rPr>
          <w:rFonts w:ascii="Arial" w:eastAsia="Calibri" w:hAnsi="Arial" w:cs="Arial"/>
          <w:spacing w:val="3"/>
          <w:sz w:val="22"/>
          <w:szCs w:val="22"/>
          <w:lang w:eastAsia="en-ZA"/>
        </w:rPr>
        <w:t xml:space="preserve"> </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bt</w:t>
      </w:r>
      <w:r w:rsidRPr="003B7DF4">
        <w:rPr>
          <w:rFonts w:ascii="Arial" w:eastAsia="Calibri" w:hAnsi="Arial" w:cs="Arial"/>
          <w:spacing w:val="-1"/>
          <w:sz w:val="22"/>
          <w:szCs w:val="22"/>
          <w:lang w:eastAsia="en-ZA"/>
        </w:rPr>
        <w:t>a</w:t>
      </w:r>
      <w:r w:rsidRPr="003B7DF4">
        <w:rPr>
          <w:rFonts w:ascii="Arial" w:eastAsia="Calibri" w:hAnsi="Arial" w:cs="Arial"/>
          <w:spacing w:val="2"/>
          <w:sz w:val="22"/>
          <w:szCs w:val="22"/>
          <w:lang w:eastAsia="en-ZA"/>
        </w:rPr>
        <w:t>i</w:t>
      </w:r>
      <w:r w:rsidRPr="003B7DF4">
        <w:rPr>
          <w:rFonts w:ascii="Arial" w:eastAsia="Calibri" w:hAnsi="Arial" w:cs="Arial"/>
          <w:spacing w:val="-5"/>
          <w:sz w:val="22"/>
          <w:szCs w:val="22"/>
          <w:lang w:eastAsia="en-ZA"/>
        </w:rPr>
        <w:t>n</w:t>
      </w:r>
      <w:r w:rsidRPr="003B7DF4">
        <w:rPr>
          <w:rFonts w:ascii="Arial" w:eastAsia="Calibri" w:hAnsi="Arial" w:cs="Arial"/>
          <w:spacing w:val="2"/>
          <w:sz w:val="22"/>
          <w:szCs w:val="22"/>
          <w:lang w:eastAsia="en-ZA"/>
        </w:rPr>
        <w:t>i</w:t>
      </w:r>
      <w:r w:rsidRPr="003B7DF4">
        <w:rPr>
          <w:rFonts w:ascii="Arial" w:eastAsia="Calibri" w:hAnsi="Arial" w:cs="Arial"/>
          <w:sz w:val="22"/>
          <w:szCs w:val="22"/>
          <w:lang w:eastAsia="en-ZA"/>
        </w:rPr>
        <w:t>ng</w:t>
      </w:r>
      <w:r w:rsidRPr="003B7DF4">
        <w:rPr>
          <w:rFonts w:ascii="Arial" w:eastAsia="Calibri" w:hAnsi="Arial" w:cs="Arial"/>
          <w:spacing w:val="3"/>
          <w:sz w:val="22"/>
          <w:szCs w:val="22"/>
          <w:lang w:eastAsia="en-ZA"/>
        </w:rPr>
        <w:t xml:space="preserve"> </w:t>
      </w:r>
      <w:r w:rsidRPr="003B7DF4">
        <w:rPr>
          <w:rFonts w:ascii="Arial" w:eastAsia="Calibri" w:hAnsi="Arial" w:cs="Arial"/>
          <w:sz w:val="22"/>
          <w:szCs w:val="22"/>
          <w:lang w:eastAsia="en-ZA"/>
        </w:rPr>
        <w:t>qu</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tes</w:t>
      </w:r>
      <w:r>
        <w:rPr>
          <w:rFonts w:ascii="Arial" w:eastAsia="Calibri" w:hAnsi="Arial" w:cs="Arial"/>
          <w:sz w:val="22"/>
          <w:szCs w:val="22"/>
          <w:lang w:eastAsia="en-ZA"/>
        </w:rPr>
        <w:t xml:space="preserve">, competitive </w:t>
      </w:r>
      <w:proofErr w:type="gramStart"/>
      <w:r w:rsidRPr="003B7DF4">
        <w:rPr>
          <w:rFonts w:ascii="Arial" w:eastAsia="Calibri" w:hAnsi="Arial" w:cs="Arial"/>
          <w:sz w:val="22"/>
          <w:szCs w:val="22"/>
          <w:lang w:eastAsia="en-ZA"/>
        </w:rPr>
        <w:t>b</w:t>
      </w:r>
      <w:r w:rsidRPr="003B7DF4">
        <w:rPr>
          <w:rFonts w:ascii="Arial" w:eastAsia="Calibri" w:hAnsi="Arial" w:cs="Arial"/>
          <w:spacing w:val="1"/>
          <w:sz w:val="22"/>
          <w:szCs w:val="22"/>
          <w:lang w:eastAsia="en-ZA"/>
        </w:rPr>
        <w:t>i</w:t>
      </w:r>
      <w:r w:rsidRPr="003B7DF4">
        <w:rPr>
          <w:rFonts w:ascii="Arial" w:eastAsia="Calibri" w:hAnsi="Arial" w:cs="Arial"/>
          <w:sz w:val="22"/>
          <w:szCs w:val="22"/>
          <w:lang w:eastAsia="en-ZA"/>
        </w:rPr>
        <w:t>d</w:t>
      </w:r>
      <w:r w:rsidRPr="003B7DF4">
        <w:rPr>
          <w:rFonts w:ascii="Arial" w:eastAsia="Calibri" w:hAnsi="Arial" w:cs="Arial"/>
          <w:spacing w:val="-2"/>
          <w:sz w:val="22"/>
          <w:szCs w:val="22"/>
          <w:lang w:eastAsia="en-ZA"/>
        </w:rPr>
        <w:t>s</w:t>
      </w:r>
      <w:proofErr w:type="gramEnd"/>
      <w:r>
        <w:rPr>
          <w:rFonts w:ascii="Arial" w:eastAsia="Calibri" w:hAnsi="Arial" w:cs="Arial"/>
          <w:sz w:val="22"/>
          <w:szCs w:val="22"/>
          <w:lang w:eastAsia="en-ZA"/>
        </w:rPr>
        <w:t xml:space="preserve"> and management</w:t>
      </w:r>
      <w:r w:rsidRPr="003B7DF4">
        <w:rPr>
          <w:rFonts w:ascii="Arial" w:eastAsia="Calibri" w:hAnsi="Arial" w:cs="Arial"/>
          <w:spacing w:val="2"/>
          <w:sz w:val="22"/>
          <w:szCs w:val="22"/>
          <w:lang w:eastAsia="en-ZA"/>
        </w:rPr>
        <w:t xml:space="preserve"> </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 xml:space="preserve">f </w:t>
      </w:r>
      <w:r w:rsidRPr="003B7DF4">
        <w:rPr>
          <w:rFonts w:ascii="Arial" w:eastAsia="Calibri" w:hAnsi="Arial" w:cs="Arial"/>
          <w:spacing w:val="2"/>
          <w:sz w:val="22"/>
          <w:szCs w:val="22"/>
          <w:lang w:eastAsia="en-ZA"/>
        </w:rPr>
        <w:t>i</w:t>
      </w:r>
      <w:r w:rsidRPr="003B7DF4">
        <w:rPr>
          <w:rFonts w:ascii="Arial" w:eastAsia="Calibri" w:hAnsi="Arial" w:cs="Arial"/>
          <w:sz w:val="22"/>
          <w:szCs w:val="22"/>
          <w:lang w:eastAsia="en-ZA"/>
        </w:rPr>
        <w:t>nvent</w:t>
      </w:r>
      <w:r w:rsidRPr="003B7DF4">
        <w:rPr>
          <w:rFonts w:ascii="Arial" w:eastAsia="Calibri" w:hAnsi="Arial" w:cs="Arial"/>
          <w:spacing w:val="-6"/>
          <w:sz w:val="22"/>
          <w:szCs w:val="22"/>
          <w:lang w:eastAsia="en-ZA"/>
        </w:rPr>
        <w:t>o</w:t>
      </w:r>
      <w:r w:rsidRPr="003B7DF4">
        <w:rPr>
          <w:rFonts w:ascii="Arial" w:eastAsia="Calibri" w:hAnsi="Arial" w:cs="Arial"/>
          <w:spacing w:val="1"/>
          <w:sz w:val="22"/>
          <w:szCs w:val="22"/>
          <w:lang w:eastAsia="en-ZA"/>
        </w:rPr>
        <w:t>r</w:t>
      </w:r>
      <w:r w:rsidRPr="003B7DF4">
        <w:rPr>
          <w:rFonts w:ascii="Arial" w:eastAsia="Calibri" w:hAnsi="Arial" w:cs="Arial"/>
          <w:sz w:val="22"/>
          <w:szCs w:val="22"/>
          <w:lang w:eastAsia="en-ZA"/>
        </w:rPr>
        <w:t>y</w:t>
      </w:r>
      <w:r w:rsidRPr="003B7DF4">
        <w:rPr>
          <w:rFonts w:ascii="Arial" w:eastAsia="Calibri" w:hAnsi="Arial" w:cs="Arial"/>
          <w:spacing w:val="2"/>
          <w:sz w:val="22"/>
          <w:szCs w:val="22"/>
          <w:lang w:eastAsia="en-ZA"/>
        </w:rPr>
        <w:t xml:space="preserve">. The section has </w:t>
      </w:r>
      <w:r>
        <w:rPr>
          <w:rFonts w:ascii="Arial" w:eastAsia="Calibri" w:hAnsi="Arial" w:cs="Arial"/>
          <w:spacing w:val="2"/>
          <w:sz w:val="22"/>
          <w:szCs w:val="22"/>
          <w:lang w:eastAsia="en-ZA"/>
        </w:rPr>
        <w:t xml:space="preserve">not </w:t>
      </w:r>
      <w:r w:rsidRPr="003B7DF4">
        <w:rPr>
          <w:rFonts w:ascii="Arial" w:eastAsia="Calibri" w:hAnsi="Arial" w:cs="Arial"/>
          <w:spacing w:val="2"/>
          <w:sz w:val="22"/>
          <w:szCs w:val="22"/>
          <w:lang w:eastAsia="en-ZA"/>
        </w:rPr>
        <w:t>managed to reduce the number of material findings highlighted by the AG in the 20</w:t>
      </w:r>
      <w:r>
        <w:rPr>
          <w:rFonts w:ascii="Arial" w:eastAsia="Calibri" w:hAnsi="Arial" w:cs="Arial"/>
          <w:spacing w:val="2"/>
          <w:sz w:val="22"/>
          <w:szCs w:val="22"/>
          <w:lang w:eastAsia="en-ZA"/>
        </w:rPr>
        <w:t>21/22 audit report, instead there has been a regression in this area. It is however the intention of the municipality to change the situation in the next financial reporting period by ensuring that there are proper Supply Chain Processes, and laws and regulations are adhered to.</w:t>
      </w:r>
      <w:r w:rsidR="001508AC" w:rsidRPr="001508AC">
        <w:rPr>
          <w:rFonts w:ascii="Arial" w:eastAsia="Calibri" w:hAnsi="Arial" w:cs="Arial"/>
          <w:b/>
          <w:spacing w:val="3"/>
          <w:sz w:val="22"/>
          <w:szCs w:val="22"/>
          <w:lang w:eastAsia="en-ZA"/>
        </w:rPr>
        <w:t xml:space="preserve"> </w:t>
      </w:r>
      <w:r w:rsidR="001508AC" w:rsidRPr="003B7DF4">
        <w:rPr>
          <w:rFonts w:ascii="Arial" w:eastAsia="Calibri" w:hAnsi="Arial" w:cs="Arial"/>
          <w:b/>
          <w:spacing w:val="3"/>
          <w:sz w:val="22"/>
          <w:szCs w:val="22"/>
          <w:lang w:eastAsia="en-ZA"/>
        </w:rPr>
        <w:t>C</w:t>
      </w:r>
      <w:r w:rsidR="001508AC" w:rsidRPr="003B7DF4">
        <w:rPr>
          <w:rFonts w:ascii="Arial" w:eastAsia="Calibri" w:hAnsi="Arial" w:cs="Arial"/>
          <w:b/>
          <w:spacing w:val="4"/>
          <w:sz w:val="22"/>
          <w:szCs w:val="22"/>
          <w:lang w:eastAsia="en-ZA"/>
        </w:rPr>
        <w:t>o</w:t>
      </w:r>
      <w:r w:rsidR="001508AC" w:rsidRPr="003B7DF4">
        <w:rPr>
          <w:rFonts w:ascii="Arial" w:eastAsia="Calibri" w:hAnsi="Arial" w:cs="Arial"/>
          <w:b/>
          <w:spacing w:val="5"/>
          <w:sz w:val="22"/>
          <w:szCs w:val="22"/>
          <w:lang w:eastAsia="en-ZA"/>
        </w:rPr>
        <w:t>m</w:t>
      </w:r>
      <w:r w:rsidR="001508AC" w:rsidRPr="003B7DF4">
        <w:rPr>
          <w:rFonts w:ascii="Arial" w:eastAsia="Calibri" w:hAnsi="Arial" w:cs="Arial"/>
          <w:b/>
          <w:spacing w:val="3"/>
          <w:sz w:val="22"/>
          <w:szCs w:val="22"/>
          <w:lang w:eastAsia="en-ZA"/>
        </w:rPr>
        <w:t>p</w:t>
      </w:r>
      <w:r w:rsidR="001508AC" w:rsidRPr="003B7DF4">
        <w:rPr>
          <w:rFonts w:ascii="Arial" w:eastAsia="Calibri" w:hAnsi="Arial" w:cs="Arial"/>
          <w:b/>
          <w:spacing w:val="7"/>
          <w:sz w:val="22"/>
          <w:szCs w:val="22"/>
          <w:lang w:eastAsia="en-ZA"/>
        </w:rPr>
        <w:t>e</w:t>
      </w:r>
      <w:r w:rsidR="001508AC" w:rsidRPr="003B7DF4">
        <w:rPr>
          <w:rFonts w:ascii="Arial" w:eastAsia="Calibri" w:hAnsi="Arial" w:cs="Arial"/>
          <w:b/>
          <w:spacing w:val="6"/>
          <w:sz w:val="22"/>
          <w:szCs w:val="22"/>
          <w:lang w:eastAsia="en-ZA"/>
        </w:rPr>
        <w:t>t</w:t>
      </w:r>
      <w:r w:rsidR="001508AC" w:rsidRPr="003B7DF4">
        <w:rPr>
          <w:rFonts w:ascii="Arial" w:eastAsia="Calibri" w:hAnsi="Arial" w:cs="Arial"/>
          <w:b/>
          <w:spacing w:val="1"/>
          <w:sz w:val="22"/>
          <w:szCs w:val="22"/>
          <w:lang w:eastAsia="en-ZA"/>
        </w:rPr>
        <w:t>i</w:t>
      </w:r>
      <w:r w:rsidR="001508AC" w:rsidRPr="003B7DF4">
        <w:rPr>
          <w:rFonts w:ascii="Arial" w:eastAsia="Calibri" w:hAnsi="Arial" w:cs="Arial"/>
          <w:b/>
          <w:spacing w:val="6"/>
          <w:sz w:val="22"/>
          <w:szCs w:val="22"/>
          <w:lang w:eastAsia="en-ZA"/>
        </w:rPr>
        <w:t>t</w:t>
      </w:r>
      <w:r w:rsidR="001508AC" w:rsidRPr="003B7DF4">
        <w:rPr>
          <w:rFonts w:ascii="Arial" w:eastAsia="Calibri" w:hAnsi="Arial" w:cs="Arial"/>
          <w:b/>
          <w:spacing w:val="1"/>
          <w:sz w:val="22"/>
          <w:szCs w:val="22"/>
          <w:lang w:eastAsia="en-ZA"/>
        </w:rPr>
        <w:t>i</w:t>
      </w:r>
      <w:r w:rsidR="001508AC" w:rsidRPr="003B7DF4">
        <w:rPr>
          <w:rFonts w:ascii="Arial" w:eastAsia="Calibri" w:hAnsi="Arial" w:cs="Arial"/>
          <w:b/>
          <w:spacing w:val="6"/>
          <w:sz w:val="22"/>
          <w:szCs w:val="22"/>
          <w:lang w:eastAsia="en-ZA"/>
        </w:rPr>
        <w:t>v</w:t>
      </w:r>
      <w:r w:rsidR="001508AC" w:rsidRPr="003B7DF4">
        <w:rPr>
          <w:rFonts w:ascii="Arial" w:eastAsia="Calibri" w:hAnsi="Arial" w:cs="Arial"/>
          <w:b/>
          <w:sz w:val="22"/>
          <w:szCs w:val="22"/>
          <w:lang w:eastAsia="en-ZA"/>
        </w:rPr>
        <w:t>e</w:t>
      </w:r>
      <w:r w:rsidR="001508AC" w:rsidRPr="003B7DF4">
        <w:rPr>
          <w:rFonts w:ascii="Arial" w:eastAsia="Calibri" w:hAnsi="Arial" w:cs="Arial"/>
          <w:b/>
          <w:spacing w:val="24"/>
          <w:sz w:val="22"/>
          <w:szCs w:val="22"/>
          <w:lang w:eastAsia="en-ZA"/>
        </w:rPr>
        <w:t xml:space="preserve"> </w:t>
      </w:r>
      <w:r w:rsidR="001508AC" w:rsidRPr="003B7DF4">
        <w:rPr>
          <w:rFonts w:ascii="Arial" w:eastAsia="Calibri" w:hAnsi="Arial" w:cs="Arial"/>
          <w:b/>
          <w:sz w:val="22"/>
          <w:szCs w:val="22"/>
          <w:lang w:eastAsia="en-ZA"/>
        </w:rPr>
        <w:t>b</w:t>
      </w:r>
      <w:r w:rsidR="001508AC" w:rsidRPr="003B7DF4">
        <w:rPr>
          <w:rFonts w:ascii="Arial" w:eastAsia="Calibri" w:hAnsi="Arial" w:cs="Arial"/>
          <w:b/>
          <w:spacing w:val="6"/>
          <w:sz w:val="22"/>
          <w:szCs w:val="22"/>
          <w:lang w:eastAsia="en-ZA"/>
        </w:rPr>
        <w:t>i</w:t>
      </w:r>
      <w:r w:rsidR="001508AC" w:rsidRPr="003B7DF4">
        <w:rPr>
          <w:rFonts w:ascii="Arial" w:eastAsia="Calibri" w:hAnsi="Arial" w:cs="Arial"/>
          <w:b/>
          <w:spacing w:val="4"/>
          <w:sz w:val="22"/>
          <w:szCs w:val="22"/>
          <w:lang w:eastAsia="en-ZA"/>
        </w:rPr>
        <w:t>d</w:t>
      </w:r>
      <w:r w:rsidR="001508AC" w:rsidRPr="003B7DF4">
        <w:rPr>
          <w:rFonts w:ascii="Arial" w:eastAsia="Calibri" w:hAnsi="Arial" w:cs="Arial"/>
          <w:b/>
          <w:sz w:val="22"/>
          <w:szCs w:val="22"/>
          <w:lang w:eastAsia="en-ZA"/>
        </w:rPr>
        <w:t>s</w:t>
      </w:r>
      <w:r w:rsidR="001508AC" w:rsidRPr="003B7DF4">
        <w:rPr>
          <w:rFonts w:ascii="Arial" w:eastAsia="Calibri" w:hAnsi="Arial" w:cs="Arial"/>
          <w:b/>
          <w:spacing w:val="13"/>
          <w:sz w:val="22"/>
          <w:szCs w:val="22"/>
          <w:lang w:eastAsia="en-ZA"/>
        </w:rPr>
        <w:t xml:space="preserve"> </w:t>
      </w:r>
      <w:r w:rsidR="001508AC" w:rsidRPr="003B7DF4">
        <w:rPr>
          <w:rFonts w:ascii="Arial" w:eastAsia="Calibri" w:hAnsi="Arial" w:cs="Arial"/>
          <w:b/>
          <w:spacing w:val="6"/>
          <w:sz w:val="22"/>
          <w:szCs w:val="22"/>
          <w:lang w:eastAsia="en-ZA"/>
        </w:rPr>
        <w:t>more than</w:t>
      </w:r>
      <w:r w:rsidR="001508AC" w:rsidRPr="003B7DF4">
        <w:rPr>
          <w:rFonts w:ascii="Arial" w:eastAsia="Calibri" w:hAnsi="Arial" w:cs="Arial"/>
          <w:b/>
          <w:spacing w:val="12"/>
          <w:sz w:val="22"/>
          <w:szCs w:val="22"/>
          <w:lang w:eastAsia="en-ZA"/>
        </w:rPr>
        <w:t xml:space="preserve"> </w:t>
      </w:r>
      <w:r w:rsidR="001508AC" w:rsidRPr="003B7DF4">
        <w:rPr>
          <w:rFonts w:ascii="Arial" w:eastAsia="Calibri" w:hAnsi="Arial" w:cs="Arial"/>
          <w:b/>
          <w:spacing w:val="4"/>
          <w:sz w:val="22"/>
          <w:szCs w:val="22"/>
          <w:lang w:eastAsia="en-ZA"/>
        </w:rPr>
        <w:t>R</w:t>
      </w:r>
      <w:r w:rsidR="001508AC" w:rsidRPr="003B7DF4">
        <w:rPr>
          <w:rFonts w:ascii="Arial" w:eastAsia="Calibri" w:hAnsi="Arial" w:cs="Arial"/>
          <w:b/>
          <w:spacing w:val="3"/>
          <w:sz w:val="22"/>
          <w:szCs w:val="22"/>
          <w:lang w:eastAsia="en-ZA"/>
        </w:rPr>
        <w:t>20</w:t>
      </w:r>
      <w:r w:rsidR="001508AC" w:rsidRPr="003B7DF4">
        <w:rPr>
          <w:rFonts w:ascii="Arial" w:eastAsia="Calibri" w:hAnsi="Arial" w:cs="Arial"/>
          <w:b/>
          <w:sz w:val="22"/>
          <w:szCs w:val="22"/>
          <w:lang w:eastAsia="en-ZA"/>
        </w:rPr>
        <w:t>0</w:t>
      </w:r>
      <w:r w:rsidR="001508AC" w:rsidRPr="003B7DF4">
        <w:rPr>
          <w:rFonts w:ascii="Arial" w:eastAsia="Calibri" w:hAnsi="Arial" w:cs="Arial"/>
          <w:b/>
          <w:spacing w:val="-2"/>
          <w:sz w:val="22"/>
          <w:szCs w:val="22"/>
          <w:lang w:eastAsia="en-ZA"/>
        </w:rPr>
        <w:t xml:space="preserve"> </w:t>
      </w:r>
      <w:r w:rsidR="001508AC" w:rsidRPr="003B7DF4">
        <w:rPr>
          <w:rFonts w:ascii="Arial" w:eastAsia="Calibri" w:hAnsi="Arial" w:cs="Arial"/>
          <w:b/>
          <w:spacing w:val="3"/>
          <w:sz w:val="22"/>
          <w:szCs w:val="22"/>
          <w:lang w:eastAsia="en-ZA"/>
        </w:rPr>
        <w:t>000</w:t>
      </w:r>
    </w:p>
    <w:tbl>
      <w:tblPr>
        <w:tblStyle w:val="TableGrid"/>
        <w:tblW w:w="5191" w:type="pct"/>
        <w:tblInd w:w="-365" w:type="dxa"/>
        <w:tblLook w:val="04A0" w:firstRow="1" w:lastRow="0" w:firstColumn="1" w:lastColumn="0" w:noHBand="0" w:noVBand="1"/>
      </w:tblPr>
      <w:tblGrid>
        <w:gridCol w:w="990"/>
        <w:gridCol w:w="2610"/>
        <w:gridCol w:w="4474"/>
        <w:gridCol w:w="1840"/>
      </w:tblGrid>
      <w:tr w:rsidR="001508AC" w:rsidRPr="00001D6A" w14:paraId="7C7E8CAF" w14:textId="77777777" w:rsidTr="00001D6A">
        <w:trPr>
          <w:tblHeader/>
        </w:trPr>
        <w:tc>
          <w:tcPr>
            <w:tcW w:w="499" w:type="pct"/>
            <w:shd w:val="clear" w:color="auto" w:fill="DECAA6"/>
            <w:vAlign w:val="center"/>
          </w:tcPr>
          <w:p w14:paraId="2086D4AC" w14:textId="29609256" w:rsidR="00096220" w:rsidRPr="00001D6A" w:rsidRDefault="00096220" w:rsidP="00001D6A">
            <w:pPr>
              <w:spacing w:line="276" w:lineRule="auto"/>
              <w:jc w:val="center"/>
              <w:rPr>
                <w:rFonts w:ascii="Arial" w:hAnsi="Arial" w:cs="Arial"/>
                <w:b/>
                <w:bCs/>
              </w:rPr>
            </w:pPr>
            <w:r w:rsidRPr="00001D6A">
              <w:rPr>
                <w:rFonts w:ascii="Arial" w:eastAsia="Calibri" w:hAnsi="Arial" w:cs="Arial"/>
                <w:b/>
                <w:bCs/>
              </w:rPr>
              <w:t>5.8.2</w:t>
            </w:r>
            <w:bookmarkStart w:id="29" w:name="_Hlk127373200"/>
          </w:p>
        </w:tc>
        <w:tc>
          <w:tcPr>
            <w:tcW w:w="1316" w:type="pct"/>
            <w:shd w:val="clear" w:color="auto" w:fill="DECAA6"/>
            <w:vAlign w:val="center"/>
          </w:tcPr>
          <w:p w14:paraId="6F997C3C" w14:textId="78DAB372" w:rsidR="00096220" w:rsidRPr="00001D6A" w:rsidRDefault="00096220" w:rsidP="00001D6A">
            <w:pPr>
              <w:spacing w:line="276" w:lineRule="auto"/>
              <w:jc w:val="center"/>
              <w:rPr>
                <w:rFonts w:ascii="Arial" w:hAnsi="Arial" w:cs="Arial"/>
                <w:b/>
                <w:bCs/>
              </w:rPr>
            </w:pPr>
            <w:r w:rsidRPr="00001D6A">
              <w:rPr>
                <w:rFonts w:ascii="Arial" w:hAnsi="Arial" w:cs="Arial"/>
                <w:b/>
                <w:bCs/>
              </w:rPr>
              <w:t>Bid Number</w:t>
            </w:r>
          </w:p>
        </w:tc>
        <w:tc>
          <w:tcPr>
            <w:tcW w:w="2256" w:type="pct"/>
            <w:shd w:val="clear" w:color="auto" w:fill="DECAA6"/>
            <w:vAlign w:val="center"/>
          </w:tcPr>
          <w:p w14:paraId="6E3FFB03" w14:textId="7923242E" w:rsidR="00096220" w:rsidRPr="00001D6A" w:rsidRDefault="00096220" w:rsidP="00001D6A">
            <w:pPr>
              <w:spacing w:line="276" w:lineRule="auto"/>
              <w:jc w:val="center"/>
              <w:rPr>
                <w:rFonts w:ascii="Arial" w:hAnsi="Arial" w:cs="Arial"/>
                <w:b/>
                <w:bCs/>
              </w:rPr>
            </w:pPr>
            <w:r w:rsidRPr="00001D6A">
              <w:rPr>
                <w:rFonts w:ascii="Arial" w:hAnsi="Arial" w:cs="Arial"/>
                <w:b/>
                <w:bCs/>
              </w:rPr>
              <w:t>Title of Bid</w:t>
            </w:r>
          </w:p>
        </w:tc>
        <w:tc>
          <w:tcPr>
            <w:tcW w:w="928" w:type="pct"/>
            <w:shd w:val="clear" w:color="auto" w:fill="DECAA6"/>
            <w:vAlign w:val="center"/>
          </w:tcPr>
          <w:p w14:paraId="278D8D9D" w14:textId="77777777" w:rsidR="00096220" w:rsidRPr="00001D6A" w:rsidRDefault="00096220" w:rsidP="00001D6A">
            <w:pPr>
              <w:spacing w:line="276" w:lineRule="auto"/>
              <w:jc w:val="center"/>
              <w:rPr>
                <w:rFonts w:ascii="Arial" w:hAnsi="Arial" w:cs="Arial"/>
                <w:b/>
                <w:bCs/>
              </w:rPr>
            </w:pPr>
            <w:r w:rsidRPr="00001D6A">
              <w:rPr>
                <w:rFonts w:ascii="Arial" w:hAnsi="Arial" w:cs="Arial"/>
                <w:b/>
                <w:bCs/>
                <w:color w:val="000000"/>
                <w:spacing w:val="-2"/>
              </w:rPr>
              <w:t>V</w:t>
            </w:r>
            <w:r w:rsidRPr="00001D6A">
              <w:rPr>
                <w:rFonts w:ascii="Arial" w:hAnsi="Arial" w:cs="Arial"/>
                <w:b/>
                <w:bCs/>
                <w:color w:val="000000"/>
                <w:spacing w:val="1"/>
              </w:rPr>
              <w:t>a</w:t>
            </w:r>
            <w:r w:rsidRPr="00001D6A">
              <w:rPr>
                <w:rFonts w:ascii="Arial" w:hAnsi="Arial" w:cs="Arial"/>
                <w:b/>
                <w:bCs/>
                <w:color w:val="000000"/>
                <w:spacing w:val="-2"/>
              </w:rPr>
              <w:t>lu</w:t>
            </w:r>
            <w:r w:rsidRPr="00001D6A">
              <w:rPr>
                <w:rFonts w:ascii="Arial" w:hAnsi="Arial" w:cs="Arial"/>
                <w:b/>
                <w:bCs/>
                <w:color w:val="000000"/>
              </w:rPr>
              <w:t>e</w:t>
            </w:r>
            <w:r w:rsidRPr="00001D6A">
              <w:rPr>
                <w:rFonts w:ascii="Arial" w:hAnsi="Arial" w:cs="Arial"/>
                <w:b/>
                <w:bCs/>
                <w:color w:val="000000"/>
                <w:spacing w:val="6"/>
              </w:rPr>
              <w:t xml:space="preserve"> </w:t>
            </w:r>
            <w:r w:rsidRPr="00001D6A">
              <w:rPr>
                <w:rFonts w:ascii="Arial" w:hAnsi="Arial" w:cs="Arial"/>
                <w:b/>
                <w:bCs/>
                <w:color w:val="000000"/>
                <w:spacing w:val="-2"/>
              </w:rPr>
              <w:t>o</w:t>
            </w:r>
            <w:r w:rsidRPr="00001D6A">
              <w:rPr>
                <w:rFonts w:ascii="Arial" w:hAnsi="Arial" w:cs="Arial"/>
                <w:b/>
                <w:bCs/>
                <w:color w:val="000000"/>
              </w:rPr>
              <w:t>f</w:t>
            </w:r>
            <w:r w:rsidRPr="00001D6A">
              <w:rPr>
                <w:rFonts w:ascii="Arial" w:hAnsi="Arial" w:cs="Arial"/>
                <w:b/>
                <w:bCs/>
                <w:color w:val="000000"/>
                <w:spacing w:val="4"/>
              </w:rPr>
              <w:t xml:space="preserve"> </w:t>
            </w:r>
            <w:r w:rsidRPr="00001D6A">
              <w:rPr>
                <w:rFonts w:ascii="Arial" w:hAnsi="Arial" w:cs="Arial"/>
                <w:b/>
                <w:bCs/>
                <w:color w:val="000000"/>
                <w:spacing w:val="-2"/>
              </w:rPr>
              <w:t>bi</w:t>
            </w:r>
            <w:r w:rsidRPr="00001D6A">
              <w:rPr>
                <w:rFonts w:ascii="Arial" w:hAnsi="Arial" w:cs="Arial"/>
                <w:b/>
                <w:bCs/>
                <w:color w:val="000000"/>
              </w:rPr>
              <w:t>d</w:t>
            </w:r>
            <w:r w:rsidRPr="00001D6A">
              <w:rPr>
                <w:rFonts w:ascii="Arial" w:hAnsi="Arial" w:cs="Arial"/>
                <w:b/>
                <w:bCs/>
                <w:color w:val="000000"/>
                <w:spacing w:val="-2"/>
              </w:rPr>
              <w:t xml:space="preserve"> </w:t>
            </w:r>
            <w:r w:rsidRPr="00001D6A">
              <w:rPr>
                <w:rFonts w:ascii="Arial" w:hAnsi="Arial" w:cs="Arial"/>
                <w:b/>
                <w:bCs/>
                <w:color w:val="000000"/>
                <w:spacing w:val="1"/>
                <w:w w:val="101"/>
              </w:rPr>
              <w:t>a</w:t>
            </w:r>
            <w:r w:rsidRPr="00001D6A">
              <w:rPr>
                <w:rFonts w:ascii="Arial" w:hAnsi="Arial" w:cs="Arial"/>
                <w:b/>
                <w:bCs/>
                <w:color w:val="000000"/>
                <w:spacing w:val="-1"/>
                <w:w w:val="101"/>
              </w:rPr>
              <w:t>w</w:t>
            </w:r>
            <w:r w:rsidRPr="00001D6A">
              <w:rPr>
                <w:rFonts w:ascii="Arial" w:hAnsi="Arial" w:cs="Arial"/>
                <w:b/>
                <w:bCs/>
                <w:color w:val="000000"/>
                <w:spacing w:val="-4"/>
                <w:w w:val="101"/>
              </w:rPr>
              <w:t>a</w:t>
            </w:r>
            <w:r w:rsidRPr="00001D6A">
              <w:rPr>
                <w:rFonts w:ascii="Arial" w:hAnsi="Arial" w:cs="Arial"/>
                <w:b/>
                <w:bCs/>
                <w:color w:val="000000"/>
                <w:spacing w:val="2"/>
                <w:w w:val="101"/>
              </w:rPr>
              <w:t>r</w:t>
            </w:r>
            <w:r w:rsidRPr="00001D6A">
              <w:rPr>
                <w:rFonts w:ascii="Arial" w:hAnsi="Arial" w:cs="Arial"/>
                <w:b/>
                <w:bCs/>
                <w:color w:val="000000"/>
                <w:spacing w:val="-2"/>
                <w:w w:val="101"/>
              </w:rPr>
              <w:t>d</w:t>
            </w:r>
            <w:r w:rsidRPr="00001D6A">
              <w:rPr>
                <w:rFonts w:ascii="Arial" w:hAnsi="Arial" w:cs="Arial"/>
                <w:b/>
                <w:bCs/>
                <w:color w:val="000000"/>
                <w:spacing w:val="-1"/>
                <w:w w:val="101"/>
              </w:rPr>
              <w:t>e</w:t>
            </w:r>
            <w:r w:rsidRPr="00001D6A">
              <w:rPr>
                <w:rFonts w:ascii="Arial" w:hAnsi="Arial" w:cs="Arial"/>
                <w:b/>
                <w:bCs/>
                <w:color w:val="000000"/>
                <w:w w:val="101"/>
              </w:rPr>
              <w:t xml:space="preserve">d </w:t>
            </w:r>
            <w:r w:rsidRPr="00001D6A">
              <w:rPr>
                <w:rFonts w:ascii="Arial" w:hAnsi="Arial" w:cs="Arial"/>
                <w:b/>
                <w:bCs/>
                <w:color w:val="000000"/>
                <w:spacing w:val="1"/>
                <w:w w:val="101"/>
              </w:rPr>
              <w:t>(</w:t>
            </w:r>
            <w:r w:rsidRPr="00001D6A">
              <w:rPr>
                <w:rFonts w:ascii="Arial" w:hAnsi="Arial" w:cs="Arial"/>
                <w:b/>
                <w:bCs/>
                <w:color w:val="000000"/>
                <w:spacing w:val="-2"/>
                <w:w w:val="101"/>
              </w:rPr>
              <w:t>R</w:t>
            </w:r>
            <w:r w:rsidRPr="00001D6A">
              <w:rPr>
                <w:rFonts w:ascii="Arial" w:hAnsi="Arial" w:cs="Arial"/>
                <w:b/>
                <w:bCs/>
                <w:color w:val="000000"/>
                <w:w w:val="101"/>
              </w:rPr>
              <w:t>)</w:t>
            </w:r>
          </w:p>
        </w:tc>
      </w:tr>
      <w:tr w:rsidR="001508AC" w:rsidRPr="00A517A4" w14:paraId="4E1B8A40" w14:textId="77777777" w:rsidTr="00A517A4">
        <w:tc>
          <w:tcPr>
            <w:tcW w:w="499" w:type="pct"/>
            <w:shd w:val="clear" w:color="auto" w:fill="auto"/>
          </w:tcPr>
          <w:p w14:paraId="1DE80ED0" w14:textId="77777777" w:rsidR="00096220" w:rsidRPr="00A517A4" w:rsidRDefault="00096220" w:rsidP="00A517A4">
            <w:pPr>
              <w:spacing w:line="276" w:lineRule="auto"/>
              <w:rPr>
                <w:rFonts w:ascii="Arial" w:hAnsi="Arial" w:cs="Arial"/>
              </w:rPr>
            </w:pPr>
            <w:r w:rsidRPr="00A517A4">
              <w:rPr>
                <w:rFonts w:ascii="Arial" w:hAnsi="Arial" w:cs="Arial"/>
              </w:rPr>
              <w:t>1.</w:t>
            </w:r>
          </w:p>
        </w:tc>
        <w:tc>
          <w:tcPr>
            <w:tcW w:w="1316" w:type="pct"/>
            <w:shd w:val="clear" w:color="auto" w:fill="auto"/>
          </w:tcPr>
          <w:p w14:paraId="6A8CF124" w14:textId="77777777" w:rsidR="00096220" w:rsidRPr="00A517A4" w:rsidRDefault="00096220" w:rsidP="00A517A4">
            <w:pPr>
              <w:spacing w:line="276" w:lineRule="auto"/>
              <w:rPr>
                <w:rFonts w:ascii="Arial" w:hAnsi="Arial" w:cs="Arial"/>
                <w:color w:val="000000"/>
              </w:rPr>
            </w:pPr>
            <w:r w:rsidRPr="00A517A4">
              <w:rPr>
                <w:rFonts w:ascii="Arial" w:hAnsi="Arial" w:cs="Arial"/>
              </w:rPr>
              <w:t>MLM/2020-21/BTO/005</w:t>
            </w:r>
          </w:p>
        </w:tc>
        <w:tc>
          <w:tcPr>
            <w:tcW w:w="2256" w:type="pct"/>
            <w:shd w:val="clear" w:color="auto" w:fill="auto"/>
            <w:vAlign w:val="center"/>
          </w:tcPr>
          <w:p w14:paraId="3C0BD908" w14:textId="77777777" w:rsidR="00096220" w:rsidRPr="00A517A4" w:rsidRDefault="00096220" w:rsidP="00A517A4">
            <w:pPr>
              <w:spacing w:line="276" w:lineRule="auto"/>
              <w:rPr>
                <w:rFonts w:ascii="Arial" w:hAnsi="Arial" w:cs="Arial"/>
                <w:color w:val="000000"/>
              </w:rPr>
            </w:pPr>
            <w:r w:rsidRPr="00A517A4">
              <w:rPr>
                <w:rFonts w:ascii="Arial" w:hAnsi="Arial" w:cs="Arial"/>
              </w:rPr>
              <w:t>Supply and delivery of protective clothing main stores.</w:t>
            </w:r>
          </w:p>
        </w:tc>
        <w:tc>
          <w:tcPr>
            <w:tcW w:w="928" w:type="pct"/>
            <w:shd w:val="clear" w:color="auto" w:fill="auto"/>
            <w:vAlign w:val="center"/>
          </w:tcPr>
          <w:p w14:paraId="2D91D16A" w14:textId="77777777" w:rsidR="00096220" w:rsidRPr="00A517A4" w:rsidRDefault="00096220" w:rsidP="00A517A4">
            <w:pPr>
              <w:spacing w:line="276" w:lineRule="auto"/>
              <w:rPr>
                <w:rFonts w:ascii="Arial" w:hAnsi="Arial" w:cs="Arial"/>
                <w:color w:val="000000"/>
              </w:rPr>
            </w:pPr>
            <w:r w:rsidRPr="00A517A4">
              <w:rPr>
                <w:rFonts w:ascii="Arial" w:hAnsi="Arial" w:cs="Arial"/>
              </w:rPr>
              <w:t xml:space="preserve"> Various Items </w:t>
            </w:r>
          </w:p>
        </w:tc>
      </w:tr>
      <w:tr w:rsidR="001508AC" w:rsidRPr="00A517A4" w14:paraId="530CA23A" w14:textId="77777777" w:rsidTr="00A517A4">
        <w:trPr>
          <w:trHeight w:val="412"/>
        </w:trPr>
        <w:tc>
          <w:tcPr>
            <w:tcW w:w="499" w:type="pct"/>
            <w:shd w:val="clear" w:color="auto" w:fill="auto"/>
          </w:tcPr>
          <w:p w14:paraId="1193A2AD" w14:textId="77777777" w:rsidR="00096220" w:rsidRPr="00A517A4" w:rsidRDefault="00096220" w:rsidP="00A517A4">
            <w:pPr>
              <w:spacing w:line="276" w:lineRule="auto"/>
              <w:rPr>
                <w:rFonts w:ascii="Arial" w:hAnsi="Arial" w:cs="Arial"/>
              </w:rPr>
            </w:pPr>
            <w:r w:rsidRPr="00A517A4">
              <w:rPr>
                <w:rFonts w:ascii="Arial" w:hAnsi="Arial" w:cs="Arial"/>
              </w:rPr>
              <w:t>2.</w:t>
            </w:r>
          </w:p>
        </w:tc>
        <w:tc>
          <w:tcPr>
            <w:tcW w:w="1316" w:type="pct"/>
            <w:shd w:val="clear" w:color="auto" w:fill="auto"/>
          </w:tcPr>
          <w:p w14:paraId="67D49020" w14:textId="77777777" w:rsidR="00096220" w:rsidRPr="00A517A4" w:rsidRDefault="00096220" w:rsidP="00A517A4">
            <w:pPr>
              <w:spacing w:line="276" w:lineRule="auto"/>
              <w:rPr>
                <w:rFonts w:ascii="Arial" w:hAnsi="Arial" w:cs="Arial"/>
                <w:color w:val="000000"/>
              </w:rPr>
            </w:pPr>
            <w:r w:rsidRPr="00A517A4">
              <w:rPr>
                <w:rFonts w:ascii="Arial" w:hAnsi="Arial" w:cs="Arial"/>
              </w:rPr>
              <w:t>MLM/2020-21/INFRA/019</w:t>
            </w:r>
          </w:p>
        </w:tc>
        <w:tc>
          <w:tcPr>
            <w:tcW w:w="2256" w:type="pct"/>
            <w:shd w:val="clear" w:color="auto" w:fill="auto"/>
            <w:vAlign w:val="bottom"/>
          </w:tcPr>
          <w:p w14:paraId="60AA0E30"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Makana bulk sewer upgrade phase 2</w:t>
            </w:r>
          </w:p>
        </w:tc>
        <w:tc>
          <w:tcPr>
            <w:tcW w:w="928" w:type="pct"/>
            <w:shd w:val="clear" w:color="auto" w:fill="auto"/>
            <w:vAlign w:val="bottom"/>
          </w:tcPr>
          <w:p w14:paraId="76EF3D39"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15 830 450.19</w:t>
            </w:r>
          </w:p>
        </w:tc>
      </w:tr>
      <w:tr w:rsidR="001508AC" w:rsidRPr="00A517A4" w14:paraId="4DF6C929" w14:textId="77777777" w:rsidTr="00A517A4">
        <w:tc>
          <w:tcPr>
            <w:tcW w:w="499" w:type="pct"/>
            <w:shd w:val="clear" w:color="auto" w:fill="auto"/>
          </w:tcPr>
          <w:p w14:paraId="26B861EA" w14:textId="77777777" w:rsidR="00096220" w:rsidRPr="00A517A4" w:rsidRDefault="00096220" w:rsidP="00A517A4">
            <w:pPr>
              <w:spacing w:line="276" w:lineRule="auto"/>
              <w:rPr>
                <w:rFonts w:ascii="Arial" w:hAnsi="Arial" w:cs="Arial"/>
              </w:rPr>
            </w:pPr>
            <w:r w:rsidRPr="00A517A4">
              <w:rPr>
                <w:rFonts w:ascii="Arial" w:hAnsi="Arial" w:cs="Arial"/>
              </w:rPr>
              <w:t>3.</w:t>
            </w:r>
          </w:p>
        </w:tc>
        <w:tc>
          <w:tcPr>
            <w:tcW w:w="1316" w:type="pct"/>
            <w:shd w:val="clear" w:color="auto" w:fill="auto"/>
          </w:tcPr>
          <w:p w14:paraId="0A91157E" w14:textId="77777777" w:rsidR="00096220" w:rsidRPr="00A517A4" w:rsidRDefault="00096220" w:rsidP="00A517A4">
            <w:pPr>
              <w:spacing w:line="276" w:lineRule="auto"/>
              <w:rPr>
                <w:rFonts w:ascii="Arial" w:hAnsi="Arial" w:cs="Arial"/>
                <w:color w:val="000000"/>
              </w:rPr>
            </w:pPr>
            <w:r w:rsidRPr="00A517A4">
              <w:rPr>
                <w:rFonts w:ascii="Arial" w:hAnsi="Arial" w:cs="Arial"/>
              </w:rPr>
              <w:t>MLM/2020-21/INFRA/020</w:t>
            </w:r>
          </w:p>
        </w:tc>
        <w:tc>
          <w:tcPr>
            <w:tcW w:w="2256" w:type="pct"/>
            <w:shd w:val="clear" w:color="auto" w:fill="auto"/>
            <w:vAlign w:val="bottom"/>
          </w:tcPr>
          <w:p w14:paraId="7AF2412F"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Makana ground water development phase 2</w:t>
            </w:r>
          </w:p>
        </w:tc>
        <w:tc>
          <w:tcPr>
            <w:tcW w:w="928" w:type="pct"/>
            <w:shd w:val="clear" w:color="auto" w:fill="auto"/>
            <w:vAlign w:val="bottom"/>
          </w:tcPr>
          <w:p w14:paraId="3ABBB40A"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535 877.00</w:t>
            </w:r>
          </w:p>
        </w:tc>
      </w:tr>
      <w:tr w:rsidR="001508AC" w:rsidRPr="00A517A4" w14:paraId="5D7CFF81" w14:textId="77777777" w:rsidTr="00A517A4">
        <w:tc>
          <w:tcPr>
            <w:tcW w:w="499" w:type="pct"/>
            <w:shd w:val="clear" w:color="auto" w:fill="auto"/>
          </w:tcPr>
          <w:p w14:paraId="0F900875" w14:textId="77777777" w:rsidR="00096220" w:rsidRPr="00A517A4" w:rsidRDefault="00096220" w:rsidP="00A517A4">
            <w:pPr>
              <w:spacing w:line="276" w:lineRule="auto"/>
              <w:rPr>
                <w:rFonts w:ascii="Arial" w:hAnsi="Arial" w:cs="Arial"/>
              </w:rPr>
            </w:pPr>
            <w:r w:rsidRPr="00A517A4">
              <w:rPr>
                <w:rFonts w:ascii="Arial" w:hAnsi="Arial" w:cs="Arial"/>
              </w:rPr>
              <w:t>4.</w:t>
            </w:r>
          </w:p>
        </w:tc>
        <w:tc>
          <w:tcPr>
            <w:tcW w:w="1316" w:type="pct"/>
            <w:shd w:val="clear" w:color="auto" w:fill="auto"/>
          </w:tcPr>
          <w:p w14:paraId="23A12CD3" w14:textId="77777777" w:rsidR="00096220" w:rsidRPr="00A517A4" w:rsidRDefault="00096220" w:rsidP="00A517A4">
            <w:pPr>
              <w:spacing w:line="276" w:lineRule="auto"/>
              <w:rPr>
                <w:rFonts w:ascii="Arial" w:hAnsi="Arial" w:cs="Arial"/>
                <w:color w:val="000000"/>
              </w:rPr>
            </w:pPr>
            <w:r w:rsidRPr="00A517A4">
              <w:rPr>
                <w:rFonts w:ascii="Arial" w:hAnsi="Arial" w:cs="Arial"/>
              </w:rPr>
              <w:t>MLM/2020-21/INFRA/021</w:t>
            </w:r>
          </w:p>
        </w:tc>
        <w:tc>
          <w:tcPr>
            <w:tcW w:w="2256" w:type="pct"/>
            <w:shd w:val="clear" w:color="auto" w:fill="auto"/>
            <w:vAlign w:val="bottom"/>
          </w:tcPr>
          <w:p w14:paraId="79415698"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Water conservation demand management phase 3: professional engineering and consulting services</w:t>
            </w:r>
          </w:p>
        </w:tc>
        <w:tc>
          <w:tcPr>
            <w:tcW w:w="928" w:type="pct"/>
            <w:shd w:val="clear" w:color="auto" w:fill="auto"/>
            <w:vAlign w:val="bottom"/>
          </w:tcPr>
          <w:p w14:paraId="5AA3EB0C"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614 100</w:t>
            </w:r>
          </w:p>
        </w:tc>
      </w:tr>
      <w:tr w:rsidR="001508AC" w:rsidRPr="00A517A4" w14:paraId="37395C55" w14:textId="77777777" w:rsidTr="00A517A4">
        <w:tc>
          <w:tcPr>
            <w:tcW w:w="499" w:type="pct"/>
            <w:shd w:val="clear" w:color="auto" w:fill="auto"/>
          </w:tcPr>
          <w:p w14:paraId="1F62D108" w14:textId="77777777" w:rsidR="00096220" w:rsidRPr="00A517A4" w:rsidRDefault="00096220" w:rsidP="00A517A4">
            <w:pPr>
              <w:spacing w:line="276" w:lineRule="auto"/>
              <w:rPr>
                <w:rFonts w:ascii="Arial" w:hAnsi="Arial" w:cs="Arial"/>
              </w:rPr>
            </w:pPr>
            <w:r w:rsidRPr="00A517A4">
              <w:rPr>
                <w:rFonts w:ascii="Arial" w:hAnsi="Arial" w:cs="Arial"/>
              </w:rPr>
              <w:t>5.</w:t>
            </w:r>
          </w:p>
        </w:tc>
        <w:tc>
          <w:tcPr>
            <w:tcW w:w="1316" w:type="pct"/>
            <w:shd w:val="clear" w:color="auto" w:fill="auto"/>
          </w:tcPr>
          <w:p w14:paraId="2CF9D93A" w14:textId="77777777" w:rsidR="00096220" w:rsidRPr="00A517A4" w:rsidRDefault="00096220" w:rsidP="00A517A4">
            <w:pPr>
              <w:spacing w:line="276" w:lineRule="auto"/>
              <w:rPr>
                <w:rFonts w:ascii="Arial" w:hAnsi="Arial" w:cs="Arial"/>
                <w:color w:val="000000"/>
              </w:rPr>
            </w:pPr>
            <w:r w:rsidRPr="00A517A4">
              <w:rPr>
                <w:rFonts w:ascii="Arial" w:hAnsi="Arial" w:cs="Arial"/>
              </w:rPr>
              <w:t>MLM/2020-21/INFRA/022</w:t>
            </w:r>
          </w:p>
        </w:tc>
        <w:tc>
          <w:tcPr>
            <w:tcW w:w="2256" w:type="pct"/>
            <w:shd w:val="clear" w:color="auto" w:fill="auto"/>
            <w:vAlign w:val="bottom"/>
          </w:tcPr>
          <w:p w14:paraId="080F5E31"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11kv substation refurbishment phase 2: professional engineering and consulting services</w:t>
            </w:r>
          </w:p>
        </w:tc>
        <w:tc>
          <w:tcPr>
            <w:tcW w:w="928" w:type="pct"/>
            <w:shd w:val="clear" w:color="auto" w:fill="auto"/>
            <w:vAlign w:val="bottom"/>
          </w:tcPr>
          <w:p w14:paraId="509D224A"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743393.01</w:t>
            </w:r>
          </w:p>
        </w:tc>
      </w:tr>
      <w:tr w:rsidR="001508AC" w:rsidRPr="00A517A4" w14:paraId="48E36970" w14:textId="77777777" w:rsidTr="00001D6A">
        <w:tc>
          <w:tcPr>
            <w:tcW w:w="499" w:type="pct"/>
            <w:shd w:val="clear" w:color="auto" w:fill="auto"/>
          </w:tcPr>
          <w:p w14:paraId="2E97EE7D" w14:textId="77777777" w:rsidR="00096220" w:rsidRPr="00A517A4" w:rsidRDefault="00096220" w:rsidP="00A517A4">
            <w:pPr>
              <w:spacing w:line="276" w:lineRule="auto"/>
              <w:rPr>
                <w:rFonts w:ascii="Arial" w:hAnsi="Arial" w:cs="Arial"/>
              </w:rPr>
            </w:pPr>
            <w:r w:rsidRPr="00A517A4">
              <w:rPr>
                <w:rFonts w:ascii="Arial" w:hAnsi="Arial" w:cs="Arial"/>
              </w:rPr>
              <w:t>6.</w:t>
            </w:r>
          </w:p>
        </w:tc>
        <w:tc>
          <w:tcPr>
            <w:tcW w:w="1316" w:type="pct"/>
            <w:shd w:val="clear" w:color="auto" w:fill="auto"/>
          </w:tcPr>
          <w:p w14:paraId="15A50170" w14:textId="77777777" w:rsidR="00096220" w:rsidRPr="00A517A4" w:rsidRDefault="00096220" w:rsidP="00A517A4">
            <w:pPr>
              <w:spacing w:line="276" w:lineRule="auto"/>
              <w:rPr>
                <w:rFonts w:ascii="Arial" w:hAnsi="Arial" w:cs="Arial"/>
                <w:color w:val="000000"/>
              </w:rPr>
            </w:pPr>
            <w:r w:rsidRPr="00A517A4">
              <w:rPr>
                <w:rFonts w:ascii="Arial" w:hAnsi="Arial" w:cs="Arial"/>
              </w:rPr>
              <w:t>MLM/2020-21/BTO/007</w:t>
            </w:r>
          </w:p>
        </w:tc>
        <w:tc>
          <w:tcPr>
            <w:tcW w:w="2256" w:type="pct"/>
            <w:shd w:val="clear" w:color="auto" w:fill="auto"/>
            <w:vAlign w:val="center"/>
          </w:tcPr>
          <w:p w14:paraId="7634D8DC" w14:textId="77777777" w:rsidR="00096220" w:rsidRPr="00A517A4" w:rsidRDefault="00096220" w:rsidP="00001D6A">
            <w:pPr>
              <w:spacing w:line="276" w:lineRule="auto"/>
              <w:jc w:val="center"/>
              <w:rPr>
                <w:rFonts w:ascii="Arial" w:hAnsi="Arial" w:cs="Arial"/>
                <w:color w:val="000000"/>
              </w:rPr>
            </w:pPr>
            <w:r w:rsidRPr="00A517A4">
              <w:rPr>
                <w:rFonts w:ascii="Arial" w:hAnsi="Arial" w:cs="Arial"/>
                <w:color w:val="000000"/>
              </w:rPr>
              <w:t xml:space="preserve">Supply and delivery of </w:t>
            </w:r>
            <w:proofErr w:type="gramStart"/>
            <w:r w:rsidRPr="00A517A4">
              <w:rPr>
                <w:rFonts w:ascii="Arial" w:hAnsi="Arial" w:cs="Arial"/>
                <w:color w:val="000000"/>
              </w:rPr>
              <w:t>fuel :main</w:t>
            </w:r>
            <w:proofErr w:type="gramEnd"/>
            <w:r w:rsidRPr="00A517A4">
              <w:rPr>
                <w:rFonts w:ascii="Arial" w:hAnsi="Arial" w:cs="Arial"/>
                <w:color w:val="000000"/>
              </w:rPr>
              <w:t xml:space="preserve"> stores</w:t>
            </w:r>
          </w:p>
        </w:tc>
        <w:tc>
          <w:tcPr>
            <w:tcW w:w="928" w:type="pct"/>
            <w:shd w:val="clear" w:color="auto" w:fill="auto"/>
            <w:vAlign w:val="bottom"/>
          </w:tcPr>
          <w:p w14:paraId="64707272"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R299 103.55, for installation and maintenance. Price of petrol will be at current price at the time of purchase</w:t>
            </w:r>
          </w:p>
        </w:tc>
      </w:tr>
      <w:tr w:rsidR="001508AC" w:rsidRPr="00A517A4" w14:paraId="0ED7C5FA" w14:textId="77777777" w:rsidTr="00A517A4">
        <w:tc>
          <w:tcPr>
            <w:tcW w:w="499" w:type="pct"/>
            <w:shd w:val="clear" w:color="auto" w:fill="auto"/>
          </w:tcPr>
          <w:p w14:paraId="5750C85A" w14:textId="77777777" w:rsidR="00096220" w:rsidRPr="00A517A4" w:rsidRDefault="00096220" w:rsidP="00A517A4">
            <w:pPr>
              <w:spacing w:line="276" w:lineRule="auto"/>
              <w:rPr>
                <w:rFonts w:ascii="Arial" w:hAnsi="Arial" w:cs="Arial"/>
              </w:rPr>
            </w:pPr>
            <w:r w:rsidRPr="00A517A4">
              <w:rPr>
                <w:rFonts w:ascii="Arial" w:hAnsi="Arial" w:cs="Arial"/>
              </w:rPr>
              <w:t>7.</w:t>
            </w:r>
          </w:p>
        </w:tc>
        <w:tc>
          <w:tcPr>
            <w:tcW w:w="1316" w:type="pct"/>
            <w:shd w:val="clear" w:color="auto" w:fill="auto"/>
          </w:tcPr>
          <w:p w14:paraId="5122F64B" w14:textId="77777777" w:rsidR="00096220" w:rsidRPr="00A517A4" w:rsidRDefault="00096220" w:rsidP="00A517A4">
            <w:pPr>
              <w:spacing w:line="276" w:lineRule="auto"/>
              <w:rPr>
                <w:rFonts w:ascii="Arial" w:hAnsi="Arial" w:cs="Arial"/>
                <w:color w:val="000000"/>
              </w:rPr>
            </w:pPr>
            <w:r w:rsidRPr="00A517A4">
              <w:rPr>
                <w:rFonts w:ascii="Arial" w:hAnsi="Arial" w:cs="Arial"/>
              </w:rPr>
              <w:t>MLM/2020-21/MM/004</w:t>
            </w:r>
          </w:p>
        </w:tc>
        <w:tc>
          <w:tcPr>
            <w:tcW w:w="2256" w:type="pct"/>
            <w:shd w:val="clear" w:color="auto" w:fill="auto"/>
            <w:vAlign w:val="bottom"/>
          </w:tcPr>
          <w:p w14:paraId="454F6DAB"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Supply, </w:t>
            </w:r>
            <w:proofErr w:type="gramStart"/>
            <w:r w:rsidRPr="00A517A4">
              <w:rPr>
                <w:rFonts w:ascii="Arial" w:hAnsi="Arial" w:cs="Arial"/>
                <w:color w:val="000000"/>
              </w:rPr>
              <w:t>delivery</w:t>
            </w:r>
            <w:proofErr w:type="gramEnd"/>
            <w:r w:rsidRPr="00A517A4">
              <w:rPr>
                <w:rFonts w:ascii="Arial" w:hAnsi="Arial" w:cs="Arial"/>
                <w:color w:val="000000"/>
              </w:rPr>
              <w:t xml:space="preserve"> and installation of a server with virtualization software, windows server operating system and two ups</w:t>
            </w:r>
          </w:p>
        </w:tc>
        <w:tc>
          <w:tcPr>
            <w:tcW w:w="928" w:type="pct"/>
            <w:shd w:val="clear" w:color="auto" w:fill="auto"/>
            <w:vAlign w:val="bottom"/>
          </w:tcPr>
          <w:p w14:paraId="132F0B78"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535 070.05</w:t>
            </w:r>
          </w:p>
        </w:tc>
      </w:tr>
      <w:tr w:rsidR="001508AC" w:rsidRPr="00A517A4" w14:paraId="1886B2D3" w14:textId="77777777" w:rsidTr="00A517A4">
        <w:tc>
          <w:tcPr>
            <w:tcW w:w="499" w:type="pct"/>
            <w:shd w:val="clear" w:color="auto" w:fill="auto"/>
          </w:tcPr>
          <w:p w14:paraId="06D2B0F6" w14:textId="77777777" w:rsidR="00096220" w:rsidRPr="00A517A4" w:rsidRDefault="00096220" w:rsidP="00A517A4">
            <w:pPr>
              <w:spacing w:line="276" w:lineRule="auto"/>
              <w:rPr>
                <w:rFonts w:ascii="Arial" w:hAnsi="Arial" w:cs="Arial"/>
              </w:rPr>
            </w:pPr>
            <w:r w:rsidRPr="00A517A4">
              <w:rPr>
                <w:rFonts w:ascii="Arial" w:hAnsi="Arial" w:cs="Arial"/>
              </w:rPr>
              <w:t>8.</w:t>
            </w:r>
          </w:p>
        </w:tc>
        <w:tc>
          <w:tcPr>
            <w:tcW w:w="1316" w:type="pct"/>
            <w:shd w:val="clear" w:color="auto" w:fill="auto"/>
          </w:tcPr>
          <w:p w14:paraId="5BDB7620" w14:textId="77777777" w:rsidR="00096220" w:rsidRPr="00A517A4" w:rsidRDefault="00096220" w:rsidP="00A517A4">
            <w:pPr>
              <w:spacing w:line="276" w:lineRule="auto"/>
              <w:rPr>
                <w:rFonts w:ascii="Arial" w:hAnsi="Arial" w:cs="Arial"/>
                <w:color w:val="000000"/>
              </w:rPr>
            </w:pPr>
            <w:r w:rsidRPr="00A517A4">
              <w:rPr>
                <w:rFonts w:ascii="Arial" w:hAnsi="Arial" w:cs="Arial"/>
              </w:rPr>
              <w:t xml:space="preserve"> MLM/2020-21/MM/002</w:t>
            </w:r>
          </w:p>
        </w:tc>
        <w:tc>
          <w:tcPr>
            <w:tcW w:w="2256" w:type="pct"/>
            <w:shd w:val="clear" w:color="auto" w:fill="auto"/>
            <w:vAlign w:val="bottom"/>
          </w:tcPr>
          <w:p w14:paraId="0D4FA2A3"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Supply, </w:t>
            </w:r>
            <w:proofErr w:type="gramStart"/>
            <w:r w:rsidRPr="00A517A4">
              <w:rPr>
                <w:rFonts w:ascii="Arial" w:hAnsi="Arial" w:cs="Arial"/>
                <w:color w:val="000000"/>
              </w:rPr>
              <w:t>delivery</w:t>
            </w:r>
            <w:proofErr w:type="gramEnd"/>
            <w:r w:rsidRPr="00A517A4">
              <w:rPr>
                <w:rFonts w:ascii="Arial" w:hAnsi="Arial" w:cs="Arial"/>
                <w:color w:val="000000"/>
              </w:rPr>
              <w:t xml:space="preserve"> and installation of two </w:t>
            </w:r>
            <w:proofErr w:type="spellStart"/>
            <w:r w:rsidRPr="00A517A4">
              <w:rPr>
                <w:rFonts w:ascii="Arial" w:hAnsi="Arial" w:cs="Arial"/>
                <w:color w:val="000000"/>
              </w:rPr>
              <w:t>san</w:t>
            </w:r>
            <w:proofErr w:type="spellEnd"/>
            <w:r w:rsidRPr="00A517A4">
              <w:rPr>
                <w:rFonts w:ascii="Arial" w:hAnsi="Arial" w:cs="Arial"/>
                <w:color w:val="000000"/>
              </w:rPr>
              <w:t xml:space="preserve"> or </w:t>
            </w:r>
            <w:proofErr w:type="spellStart"/>
            <w:r w:rsidRPr="00A517A4">
              <w:rPr>
                <w:rFonts w:ascii="Arial" w:hAnsi="Arial" w:cs="Arial"/>
                <w:color w:val="000000"/>
              </w:rPr>
              <w:t>nas</w:t>
            </w:r>
            <w:proofErr w:type="spellEnd"/>
            <w:r w:rsidRPr="00A517A4">
              <w:rPr>
                <w:rFonts w:ascii="Arial" w:hAnsi="Arial" w:cs="Arial"/>
                <w:color w:val="000000"/>
              </w:rPr>
              <w:t xml:space="preserve"> storage backup services or similar</w:t>
            </w:r>
          </w:p>
        </w:tc>
        <w:tc>
          <w:tcPr>
            <w:tcW w:w="928" w:type="pct"/>
            <w:shd w:val="clear" w:color="auto" w:fill="auto"/>
            <w:vAlign w:val="bottom"/>
          </w:tcPr>
          <w:p w14:paraId="431F081A"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509 926.75</w:t>
            </w:r>
          </w:p>
        </w:tc>
      </w:tr>
      <w:tr w:rsidR="001508AC" w:rsidRPr="00A517A4" w14:paraId="4273277A" w14:textId="77777777" w:rsidTr="00A517A4">
        <w:tc>
          <w:tcPr>
            <w:tcW w:w="499" w:type="pct"/>
            <w:shd w:val="clear" w:color="auto" w:fill="auto"/>
          </w:tcPr>
          <w:p w14:paraId="02871947" w14:textId="77777777" w:rsidR="00096220" w:rsidRPr="00A517A4" w:rsidRDefault="00096220" w:rsidP="00A517A4">
            <w:pPr>
              <w:spacing w:line="276" w:lineRule="auto"/>
              <w:rPr>
                <w:rFonts w:ascii="Arial" w:hAnsi="Arial" w:cs="Arial"/>
              </w:rPr>
            </w:pPr>
            <w:r w:rsidRPr="00A517A4">
              <w:rPr>
                <w:rFonts w:ascii="Arial" w:hAnsi="Arial" w:cs="Arial"/>
              </w:rPr>
              <w:t>9.</w:t>
            </w:r>
          </w:p>
        </w:tc>
        <w:tc>
          <w:tcPr>
            <w:tcW w:w="1316" w:type="pct"/>
            <w:shd w:val="clear" w:color="auto" w:fill="auto"/>
          </w:tcPr>
          <w:p w14:paraId="13E17D5B" w14:textId="77777777" w:rsidR="00096220" w:rsidRPr="00A517A4" w:rsidRDefault="00096220" w:rsidP="00A517A4">
            <w:pPr>
              <w:spacing w:line="276" w:lineRule="auto"/>
              <w:rPr>
                <w:rFonts w:ascii="Arial" w:hAnsi="Arial" w:cs="Arial"/>
                <w:color w:val="000000"/>
              </w:rPr>
            </w:pPr>
            <w:r w:rsidRPr="00A517A4">
              <w:rPr>
                <w:rFonts w:ascii="Arial" w:hAnsi="Arial" w:cs="Arial"/>
              </w:rPr>
              <w:t>MLM/2020-21/MM/002</w:t>
            </w:r>
          </w:p>
        </w:tc>
        <w:tc>
          <w:tcPr>
            <w:tcW w:w="2256" w:type="pct"/>
            <w:shd w:val="clear" w:color="auto" w:fill="auto"/>
            <w:vAlign w:val="bottom"/>
          </w:tcPr>
          <w:p w14:paraId="4C92C741"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Supply and delivery of roads and stormwater materials for a period of 24 months</w:t>
            </w:r>
          </w:p>
        </w:tc>
        <w:tc>
          <w:tcPr>
            <w:tcW w:w="928" w:type="pct"/>
            <w:shd w:val="clear" w:color="auto" w:fill="auto"/>
            <w:vAlign w:val="bottom"/>
          </w:tcPr>
          <w:p w14:paraId="35F2E620"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Various Items</w:t>
            </w:r>
          </w:p>
        </w:tc>
      </w:tr>
      <w:tr w:rsidR="001508AC" w:rsidRPr="00A517A4" w14:paraId="6DC62D24" w14:textId="77777777" w:rsidTr="00A517A4">
        <w:tc>
          <w:tcPr>
            <w:tcW w:w="499" w:type="pct"/>
            <w:shd w:val="clear" w:color="auto" w:fill="auto"/>
          </w:tcPr>
          <w:p w14:paraId="56BE4298" w14:textId="77777777" w:rsidR="00096220" w:rsidRPr="00A517A4" w:rsidRDefault="00096220" w:rsidP="00A517A4">
            <w:pPr>
              <w:spacing w:line="276" w:lineRule="auto"/>
              <w:rPr>
                <w:rFonts w:ascii="Arial" w:hAnsi="Arial" w:cs="Arial"/>
              </w:rPr>
            </w:pPr>
            <w:r w:rsidRPr="00A517A4">
              <w:rPr>
                <w:rFonts w:ascii="Arial" w:hAnsi="Arial" w:cs="Arial"/>
              </w:rPr>
              <w:t>10.</w:t>
            </w:r>
          </w:p>
        </w:tc>
        <w:tc>
          <w:tcPr>
            <w:tcW w:w="1316" w:type="pct"/>
            <w:shd w:val="clear" w:color="auto" w:fill="auto"/>
          </w:tcPr>
          <w:p w14:paraId="5C0DA1CD" w14:textId="77777777" w:rsidR="00096220" w:rsidRPr="00A517A4" w:rsidRDefault="00096220" w:rsidP="00A517A4">
            <w:pPr>
              <w:spacing w:line="276" w:lineRule="auto"/>
              <w:rPr>
                <w:rFonts w:ascii="Arial" w:hAnsi="Arial" w:cs="Arial"/>
                <w:color w:val="000000"/>
              </w:rPr>
            </w:pPr>
            <w:r w:rsidRPr="00A517A4">
              <w:rPr>
                <w:rFonts w:ascii="Arial" w:hAnsi="Arial" w:cs="Arial"/>
              </w:rPr>
              <w:t>MLM/2021-22/INFRA/001</w:t>
            </w:r>
          </w:p>
        </w:tc>
        <w:tc>
          <w:tcPr>
            <w:tcW w:w="2256" w:type="pct"/>
            <w:shd w:val="clear" w:color="auto" w:fill="auto"/>
            <w:vAlign w:val="bottom"/>
          </w:tcPr>
          <w:p w14:paraId="1205147C"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Appointment of a multi-disciplinary professional service provider for planning, design, contract monitoring and construction supervision of 91 new units at </w:t>
            </w:r>
            <w:proofErr w:type="spellStart"/>
            <w:r w:rsidRPr="00A517A4">
              <w:rPr>
                <w:rFonts w:ascii="Arial" w:hAnsi="Arial" w:cs="Arial"/>
                <w:color w:val="000000"/>
              </w:rPr>
              <w:t>makana</w:t>
            </w:r>
            <w:proofErr w:type="spellEnd"/>
            <w:r w:rsidRPr="00A517A4">
              <w:rPr>
                <w:rFonts w:ascii="Arial" w:hAnsi="Arial" w:cs="Arial"/>
                <w:color w:val="000000"/>
              </w:rPr>
              <w:t xml:space="preserve"> municipality: </w:t>
            </w:r>
            <w:proofErr w:type="spellStart"/>
            <w:r w:rsidRPr="00A517A4">
              <w:rPr>
                <w:rFonts w:ascii="Arial" w:hAnsi="Arial" w:cs="Arial"/>
                <w:color w:val="000000"/>
              </w:rPr>
              <w:t>xolani</w:t>
            </w:r>
            <w:proofErr w:type="spellEnd"/>
            <w:r w:rsidRPr="00A517A4">
              <w:rPr>
                <w:rFonts w:ascii="Arial" w:hAnsi="Arial" w:cs="Arial"/>
                <w:color w:val="000000"/>
              </w:rPr>
              <w:t xml:space="preserve"> 35 units, n-street 31 units and </w:t>
            </w:r>
            <w:proofErr w:type="spellStart"/>
            <w:r w:rsidRPr="00A517A4">
              <w:rPr>
                <w:rFonts w:ascii="Arial" w:hAnsi="Arial" w:cs="Arial"/>
                <w:color w:val="000000"/>
              </w:rPr>
              <w:t>lingelihle</w:t>
            </w:r>
            <w:proofErr w:type="spellEnd"/>
            <w:r w:rsidRPr="00A517A4">
              <w:rPr>
                <w:rFonts w:ascii="Arial" w:hAnsi="Arial" w:cs="Arial"/>
                <w:color w:val="000000"/>
              </w:rPr>
              <w:t xml:space="preserve"> 25 units housing projects.</w:t>
            </w:r>
          </w:p>
        </w:tc>
        <w:tc>
          <w:tcPr>
            <w:tcW w:w="928" w:type="pct"/>
            <w:shd w:val="clear" w:color="auto" w:fill="auto"/>
            <w:vAlign w:val="bottom"/>
          </w:tcPr>
          <w:p w14:paraId="67EF98CF"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841 750.00</w:t>
            </w:r>
          </w:p>
        </w:tc>
      </w:tr>
      <w:tr w:rsidR="001508AC" w:rsidRPr="00A517A4" w14:paraId="1A9A0AF1" w14:textId="77777777" w:rsidTr="00A517A4">
        <w:tc>
          <w:tcPr>
            <w:tcW w:w="499" w:type="pct"/>
            <w:shd w:val="clear" w:color="auto" w:fill="auto"/>
          </w:tcPr>
          <w:p w14:paraId="66BEA627" w14:textId="77777777" w:rsidR="00096220" w:rsidRPr="00A517A4" w:rsidRDefault="00096220" w:rsidP="00A517A4">
            <w:pPr>
              <w:spacing w:line="276" w:lineRule="auto"/>
              <w:rPr>
                <w:rFonts w:ascii="Arial" w:hAnsi="Arial" w:cs="Arial"/>
              </w:rPr>
            </w:pPr>
            <w:r w:rsidRPr="00A517A4">
              <w:rPr>
                <w:rFonts w:ascii="Arial" w:hAnsi="Arial" w:cs="Arial"/>
              </w:rPr>
              <w:t>11.</w:t>
            </w:r>
          </w:p>
        </w:tc>
        <w:tc>
          <w:tcPr>
            <w:tcW w:w="1316" w:type="pct"/>
            <w:shd w:val="clear" w:color="auto" w:fill="auto"/>
          </w:tcPr>
          <w:p w14:paraId="3AF90B8C" w14:textId="77777777" w:rsidR="00096220" w:rsidRPr="00A517A4" w:rsidRDefault="00096220" w:rsidP="00A517A4">
            <w:pPr>
              <w:spacing w:line="276" w:lineRule="auto"/>
              <w:rPr>
                <w:rFonts w:ascii="Arial" w:hAnsi="Arial" w:cs="Arial"/>
                <w:color w:val="000000"/>
              </w:rPr>
            </w:pPr>
            <w:r w:rsidRPr="00A517A4">
              <w:rPr>
                <w:rFonts w:ascii="Arial" w:hAnsi="Arial" w:cs="Arial"/>
              </w:rPr>
              <w:t>MLM/2021-22/INFRA/002</w:t>
            </w:r>
          </w:p>
        </w:tc>
        <w:tc>
          <w:tcPr>
            <w:tcW w:w="2256" w:type="pct"/>
            <w:shd w:val="clear" w:color="auto" w:fill="auto"/>
            <w:vAlign w:val="bottom"/>
          </w:tcPr>
          <w:p w14:paraId="7F3CCA7B"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Appointment of a multi-disciplinary professional service provider for planning, design, contract monitoring and construction supervision of 87 new units at </w:t>
            </w:r>
            <w:proofErr w:type="spellStart"/>
            <w:r w:rsidRPr="00A517A4">
              <w:rPr>
                <w:rFonts w:ascii="Arial" w:hAnsi="Arial" w:cs="Arial"/>
                <w:color w:val="000000"/>
              </w:rPr>
              <w:t>makana</w:t>
            </w:r>
            <w:proofErr w:type="spellEnd"/>
            <w:r w:rsidRPr="00A517A4">
              <w:rPr>
                <w:rFonts w:ascii="Arial" w:hAnsi="Arial" w:cs="Arial"/>
                <w:color w:val="000000"/>
              </w:rPr>
              <w:t xml:space="preserve"> municipality: </w:t>
            </w:r>
          </w:p>
        </w:tc>
        <w:tc>
          <w:tcPr>
            <w:tcW w:w="928" w:type="pct"/>
            <w:shd w:val="clear" w:color="auto" w:fill="auto"/>
            <w:vAlign w:val="bottom"/>
          </w:tcPr>
          <w:p w14:paraId="5A30BB9B"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804 750.00</w:t>
            </w:r>
          </w:p>
        </w:tc>
      </w:tr>
      <w:tr w:rsidR="001508AC" w:rsidRPr="00A517A4" w14:paraId="4B9FF574" w14:textId="77777777" w:rsidTr="00A517A4">
        <w:tc>
          <w:tcPr>
            <w:tcW w:w="499" w:type="pct"/>
            <w:shd w:val="clear" w:color="auto" w:fill="auto"/>
          </w:tcPr>
          <w:p w14:paraId="22A28D07" w14:textId="77777777" w:rsidR="00096220" w:rsidRPr="00A517A4" w:rsidRDefault="00096220" w:rsidP="00A517A4">
            <w:pPr>
              <w:spacing w:line="276" w:lineRule="auto"/>
              <w:rPr>
                <w:rFonts w:ascii="Arial" w:hAnsi="Arial" w:cs="Arial"/>
              </w:rPr>
            </w:pPr>
            <w:r w:rsidRPr="00A517A4">
              <w:rPr>
                <w:rFonts w:ascii="Arial" w:hAnsi="Arial" w:cs="Arial"/>
              </w:rPr>
              <w:t>12.</w:t>
            </w:r>
          </w:p>
        </w:tc>
        <w:tc>
          <w:tcPr>
            <w:tcW w:w="1316" w:type="pct"/>
            <w:shd w:val="clear" w:color="auto" w:fill="auto"/>
          </w:tcPr>
          <w:p w14:paraId="51091857" w14:textId="77777777" w:rsidR="00096220" w:rsidRPr="00A517A4" w:rsidRDefault="00096220" w:rsidP="00A517A4">
            <w:pPr>
              <w:spacing w:line="276" w:lineRule="auto"/>
              <w:rPr>
                <w:rFonts w:ascii="Arial" w:hAnsi="Arial" w:cs="Arial"/>
                <w:color w:val="000000"/>
              </w:rPr>
            </w:pPr>
            <w:r w:rsidRPr="00A517A4">
              <w:rPr>
                <w:rFonts w:ascii="Arial" w:hAnsi="Arial" w:cs="Arial"/>
              </w:rPr>
              <w:t>MLM/2021-22/INFRA/003</w:t>
            </w:r>
          </w:p>
        </w:tc>
        <w:tc>
          <w:tcPr>
            <w:tcW w:w="2256" w:type="pct"/>
            <w:shd w:val="clear" w:color="auto" w:fill="auto"/>
            <w:vAlign w:val="bottom"/>
          </w:tcPr>
          <w:p w14:paraId="64F7906E"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Water conservation and demand management: phase 3</w:t>
            </w:r>
          </w:p>
        </w:tc>
        <w:tc>
          <w:tcPr>
            <w:tcW w:w="928" w:type="pct"/>
            <w:shd w:val="clear" w:color="auto" w:fill="auto"/>
            <w:vAlign w:val="bottom"/>
          </w:tcPr>
          <w:p w14:paraId="086CA91A"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4647507.51</w:t>
            </w:r>
          </w:p>
        </w:tc>
      </w:tr>
      <w:tr w:rsidR="001508AC" w:rsidRPr="00A517A4" w14:paraId="6C37D00F" w14:textId="77777777" w:rsidTr="00A517A4">
        <w:tc>
          <w:tcPr>
            <w:tcW w:w="499" w:type="pct"/>
            <w:shd w:val="clear" w:color="auto" w:fill="auto"/>
          </w:tcPr>
          <w:p w14:paraId="52984705" w14:textId="77777777" w:rsidR="00096220" w:rsidRPr="00A517A4" w:rsidRDefault="00096220" w:rsidP="00A517A4">
            <w:pPr>
              <w:spacing w:line="276" w:lineRule="auto"/>
              <w:rPr>
                <w:rFonts w:ascii="Arial" w:hAnsi="Arial" w:cs="Arial"/>
              </w:rPr>
            </w:pPr>
            <w:r w:rsidRPr="00A517A4">
              <w:rPr>
                <w:rFonts w:ascii="Arial" w:hAnsi="Arial" w:cs="Arial"/>
              </w:rPr>
              <w:t>13.</w:t>
            </w:r>
          </w:p>
        </w:tc>
        <w:tc>
          <w:tcPr>
            <w:tcW w:w="1316" w:type="pct"/>
            <w:shd w:val="clear" w:color="auto" w:fill="auto"/>
          </w:tcPr>
          <w:p w14:paraId="36E96987" w14:textId="77777777" w:rsidR="00096220" w:rsidRPr="00A517A4" w:rsidRDefault="00096220" w:rsidP="00A517A4">
            <w:pPr>
              <w:spacing w:line="276" w:lineRule="auto"/>
              <w:rPr>
                <w:rFonts w:ascii="Arial" w:hAnsi="Arial" w:cs="Arial"/>
                <w:color w:val="000000"/>
              </w:rPr>
            </w:pPr>
            <w:r w:rsidRPr="00A517A4">
              <w:rPr>
                <w:rFonts w:ascii="Arial" w:hAnsi="Arial" w:cs="Arial"/>
              </w:rPr>
              <w:t>MLM/2021-22/MM/001</w:t>
            </w:r>
          </w:p>
        </w:tc>
        <w:tc>
          <w:tcPr>
            <w:tcW w:w="2256" w:type="pct"/>
            <w:shd w:val="clear" w:color="auto" w:fill="auto"/>
            <w:vAlign w:val="bottom"/>
          </w:tcPr>
          <w:p w14:paraId="33822A4C"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Supply and delivery of 16 laptops, 20 backpacks, 10 desktops and 3 flatbed scanners</w:t>
            </w:r>
          </w:p>
        </w:tc>
        <w:tc>
          <w:tcPr>
            <w:tcW w:w="928" w:type="pct"/>
            <w:shd w:val="clear" w:color="auto" w:fill="auto"/>
            <w:vAlign w:val="bottom"/>
          </w:tcPr>
          <w:p w14:paraId="239D7FAD"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443232.26</w:t>
            </w:r>
          </w:p>
        </w:tc>
      </w:tr>
      <w:tr w:rsidR="001508AC" w:rsidRPr="00A517A4" w14:paraId="69BF2AF0" w14:textId="77777777" w:rsidTr="00A517A4">
        <w:tc>
          <w:tcPr>
            <w:tcW w:w="499" w:type="pct"/>
            <w:shd w:val="clear" w:color="auto" w:fill="auto"/>
          </w:tcPr>
          <w:p w14:paraId="3435C2D7" w14:textId="77777777" w:rsidR="00096220" w:rsidRPr="00A517A4" w:rsidRDefault="00096220" w:rsidP="00A517A4">
            <w:pPr>
              <w:spacing w:line="276" w:lineRule="auto"/>
              <w:rPr>
                <w:rFonts w:ascii="Arial" w:hAnsi="Arial" w:cs="Arial"/>
              </w:rPr>
            </w:pPr>
            <w:r w:rsidRPr="00A517A4">
              <w:rPr>
                <w:rFonts w:ascii="Arial" w:hAnsi="Arial" w:cs="Arial"/>
              </w:rPr>
              <w:t>14.</w:t>
            </w:r>
          </w:p>
        </w:tc>
        <w:tc>
          <w:tcPr>
            <w:tcW w:w="1316" w:type="pct"/>
            <w:shd w:val="clear" w:color="auto" w:fill="auto"/>
          </w:tcPr>
          <w:p w14:paraId="0D808175" w14:textId="77777777" w:rsidR="00096220" w:rsidRPr="00A517A4" w:rsidRDefault="00096220" w:rsidP="00A517A4">
            <w:pPr>
              <w:spacing w:line="276" w:lineRule="auto"/>
              <w:rPr>
                <w:rFonts w:ascii="Arial" w:hAnsi="Arial" w:cs="Arial"/>
                <w:color w:val="000000"/>
              </w:rPr>
            </w:pPr>
            <w:r w:rsidRPr="00A517A4">
              <w:rPr>
                <w:rFonts w:ascii="Arial" w:hAnsi="Arial" w:cs="Arial"/>
              </w:rPr>
              <w:t>MLM/2021-22/MM/004</w:t>
            </w:r>
          </w:p>
        </w:tc>
        <w:tc>
          <w:tcPr>
            <w:tcW w:w="2256" w:type="pct"/>
            <w:shd w:val="clear" w:color="auto" w:fill="auto"/>
            <w:vAlign w:val="bottom"/>
          </w:tcPr>
          <w:p w14:paraId="15F326B2"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Renovation and refurbishment of two </w:t>
            </w:r>
            <w:proofErr w:type="spellStart"/>
            <w:r w:rsidRPr="00A517A4">
              <w:rPr>
                <w:rFonts w:ascii="Arial" w:hAnsi="Arial" w:cs="Arial"/>
                <w:color w:val="000000"/>
              </w:rPr>
              <w:t>alicedale</w:t>
            </w:r>
            <w:proofErr w:type="spellEnd"/>
            <w:r w:rsidRPr="00A517A4">
              <w:rPr>
                <w:rFonts w:ascii="Arial" w:hAnsi="Arial" w:cs="Arial"/>
                <w:color w:val="000000"/>
              </w:rPr>
              <w:t xml:space="preserve"> community halls in </w:t>
            </w:r>
            <w:proofErr w:type="spellStart"/>
            <w:r w:rsidRPr="00A517A4">
              <w:rPr>
                <w:rFonts w:ascii="Arial" w:hAnsi="Arial" w:cs="Arial"/>
                <w:color w:val="000000"/>
              </w:rPr>
              <w:t>makana</w:t>
            </w:r>
            <w:proofErr w:type="spellEnd"/>
            <w:r w:rsidRPr="00A517A4">
              <w:rPr>
                <w:rFonts w:ascii="Arial" w:hAnsi="Arial" w:cs="Arial"/>
                <w:color w:val="000000"/>
              </w:rPr>
              <w:t xml:space="preserve"> local municipality</w:t>
            </w:r>
          </w:p>
        </w:tc>
        <w:tc>
          <w:tcPr>
            <w:tcW w:w="928" w:type="pct"/>
            <w:shd w:val="clear" w:color="auto" w:fill="auto"/>
            <w:vAlign w:val="bottom"/>
          </w:tcPr>
          <w:p w14:paraId="2C202F31"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1810874.95</w:t>
            </w:r>
          </w:p>
        </w:tc>
      </w:tr>
      <w:tr w:rsidR="001508AC" w:rsidRPr="00A517A4" w14:paraId="044B4BED" w14:textId="77777777" w:rsidTr="00A517A4">
        <w:tc>
          <w:tcPr>
            <w:tcW w:w="499" w:type="pct"/>
            <w:shd w:val="clear" w:color="auto" w:fill="auto"/>
          </w:tcPr>
          <w:p w14:paraId="65DF259B" w14:textId="77777777" w:rsidR="00096220" w:rsidRPr="00A517A4" w:rsidRDefault="00096220" w:rsidP="00A517A4">
            <w:pPr>
              <w:spacing w:line="276" w:lineRule="auto"/>
              <w:rPr>
                <w:rFonts w:ascii="Arial" w:hAnsi="Arial" w:cs="Arial"/>
              </w:rPr>
            </w:pPr>
            <w:r w:rsidRPr="00A517A4">
              <w:rPr>
                <w:rFonts w:ascii="Arial" w:hAnsi="Arial" w:cs="Arial"/>
              </w:rPr>
              <w:t>15.</w:t>
            </w:r>
          </w:p>
        </w:tc>
        <w:tc>
          <w:tcPr>
            <w:tcW w:w="1316" w:type="pct"/>
            <w:shd w:val="clear" w:color="auto" w:fill="auto"/>
          </w:tcPr>
          <w:p w14:paraId="3CB2A524" w14:textId="77777777" w:rsidR="00096220" w:rsidRPr="00A517A4" w:rsidRDefault="00096220" w:rsidP="00A517A4">
            <w:pPr>
              <w:spacing w:line="276" w:lineRule="auto"/>
              <w:rPr>
                <w:rFonts w:ascii="Arial" w:hAnsi="Arial" w:cs="Arial"/>
                <w:color w:val="000000"/>
              </w:rPr>
            </w:pPr>
            <w:r w:rsidRPr="00A517A4">
              <w:rPr>
                <w:rFonts w:ascii="Arial" w:hAnsi="Arial" w:cs="Arial"/>
              </w:rPr>
              <w:t>MLM/2021-22/INFRA/005</w:t>
            </w:r>
          </w:p>
        </w:tc>
        <w:tc>
          <w:tcPr>
            <w:tcW w:w="2256" w:type="pct"/>
            <w:shd w:val="clear" w:color="auto" w:fill="auto"/>
            <w:vAlign w:val="bottom"/>
          </w:tcPr>
          <w:p w14:paraId="2C763D42"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Refurbishment of </w:t>
            </w:r>
            <w:proofErr w:type="spellStart"/>
            <w:r w:rsidRPr="00A517A4">
              <w:rPr>
                <w:rFonts w:ascii="Arial" w:hAnsi="Arial" w:cs="Arial"/>
                <w:color w:val="000000"/>
              </w:rPr>
              <w:t>grahamstown</w:t>
            </w:r>
            <w:proofErr w:type="spellEnd"/>
            <w:r w:rsidRPr="00A517A4">
              <w:rPr>
                <w:rFonts w:ascii="Arial" w:hAnsi="Arial" w:cs="Arial"/>
                <w:color w:val="000000"/>
              </w:rPr>
              <w:t xml:space="preserve"> 11kv electrical network</w:t>
            </w:r>
          </w:p>
        </w:tc>
        <w:tc>
          <w:tcPr>
            <w:tcW w:w="928" w:type="pct"/>
            <w:shd w:val="clear" w:color="auto" w:fill="auto"/>
            <w:vAlign w:val="bottom"/>
          </w:tcPr>
          <w:p w14:paraId="4F18C506"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4111754.85</w:t>
            </w:r>
          </w:p>
        </w:tc>
      </w:tr>
      <w:tr w:rsidR="001508AC" w:rsidRPr="00A517A4" w14:paraId="41D1DCFF" w14:textId="77777777" w:rsidTr="00A517A4">
        <w:tc>
          <w:tcPr>
            <w:tcW w:w="499" w:type="pct"/>
            <w:shd w:val="clear" w:color="auto" w:fill="auto"/>
          </w:tcPr>
          <w:p w14:paraId="57AC8748" w14:textId="77777777" w:rsidR="00096220" w:rsidRPr="00A517A4" w:rsidRDefault="00096220" w:rsidP="00A517A4">
            <w:pPr>
              <w:spacing w:line="276" w:lineRule="auto"/>
              <w:rPr>
                <w:rFonts w:ascii="Arial" w:hAnsi="Arial" w:cs="Arial"/>
              </w:rPr>
            </w:pPr>
            <w:r w:rsidRPr="00A517A4">
              <w:rPr>
                <w:rFonts w:ascii="Arial" w:hAnsi="Arial" w:cs="Arial"/>
              </w:rPr>
              <w:t>16.</w:t>
            </w:r>
          </w:p>
        </w:tc>
        <w:tc>
          <w:tcPr>
            <w:tcW w:w="1316" w:type="pct"/>
            <w:shd w:val="clear" w:color="auto" w:fill="auto"/>
          </w:tcPr>
          <w:p w14:paraId="10CEBA3D" w14:textId="77777777" w:rsidR="00096220" w:rsidRPr="00A517A4" w:rsidRDefault="00096220" w:rsidP="00A517A4">
            <w:pPr>
              <w:spacing w:line="276" w:lineRule="auto"/>
              <w:rPr>
                <w:rFonts w:ascii="Arial" w:hAnsi="Arial" w:cs="Arial"/>
                <w:color w:val="000000"/>
              </w:rPr>
            </w:pPr>
            <w:r w:rsidRPr="00A517A4">
              <w:rPr>
                <w:rFonts w:ascii="Arial" w:hAnsi="Arial" w:cs="Arial"/>
              </w:rPr>
              <w:t>MLM/2021-22/INFRA/006</w:t>
            </w:r>
          </w:p>
        </w:tc>
        <w:tc>
          <w:tcPr>
            <w:tcW w:w="2256" w:type="pct"/>
            <w:shd w:val="clear" w:color="auto" w:fill="auto"/>
            <w:vAlign w:val="bottom"/>
          </w:tcPr>
          <w:p w14:paraId="65CB6AE8"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Upgrade of </w:t>
            </w:r>
            <w:proofErr w:type="spellStart"/>
            <w:r w:rsidRPr="00A517A4">
              <w:rPr>
                <w:rFonts w:ascii="Arial" w:hAnsi="Arial" w:cs="Arial"/>
                <w:color w:val="000000"/>
              </w:rPr>
              <w:t>belmont</w:t>
            </w:r>
            <w:proofErr w:type="spellEnd"/>
            <w:r w:rsidRPr="00A517A4">
              <w:rPr>
                <w:rFonts w:ascii="Arial" w:hAnsi="Arial" w:cs="Arial"/>
                <w:color w:val="000000"/>
              </w:rPr>
              <w:t xml:space="preserve"> valley wastewater treatment works: professional and consulting engineering services</w:t>
            </w:r>
          </w:p>
        </w:tc>
        <w:tc>
          <w:tcPr>
            <w:tcW w:w="928" w:type="pct"/>
            <w:shd w:val="clear" w:color="auto" w:fill="auto"/>
            <w:vAlign w:val="bottom"/>
          </w:tcPr>
          <w:p w14:paraId="47D141B0"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2 246 000.78</w:t>
            </w:r>
          </w:p>
        </w:tc>
      </w:tr>
      <w:tr w:rsidR="001508AC" w:rsidRPr="00A517A4" w14:paraId="61C3A09E" w14:textId="77777777" w:rsidTr="00A517A4">
        <w:tc>
          <w:tcPr>
            <w:tcW w:w="499" w:type="pct"/>
            <w:shd w:val="clear" w:color="auto" w:fill="auto"/>
          </w:tcPr>
          <w:p w14:paraId="2B17F73B" w14:textId="77777777" w:rsidR="00096220" w:rsidRPr="00A517A4" w:rsidRDefault="00096220" w:rsidP="00A517A4">
            <w:pPr>
              <w:spacing w:line="276" w:lineRule="auto"/>
              <w:rPr>
                <w:rFonts w:ascii="Arial" w:hAnsi="Arial" w:cs="Arial"/>
              </w:rPr>
            </w:pPr>
            <w:r w:rsidRPr="00A517A4">
              <w:rPr>
                <w:rFonts w:ascii="Arial" w:hAnsi="Arial" w:cs="Arial"/>
              </w:rPr>
              <w:t>17.</w:t>
            </w:r>
          </w:p>
        </w:tc>
        <w:tc>
          <w:tcPr>
            <w:tcW w:w="1316" w:type="pct"/>
            <w:shd w:val="clear" w:color="auto" w:fill="auto"/>
          </w:tcPr>
          <w:p w14:paraId="51746F0B" w14:textId="77777777" w:rsidR="00096220" w:rsidRPr="00A517A4" w:rsidRDefault="00096220" w:rsidP="00A517A4">
            <w:pPr>
              <w:spacing w:line="276" w:lineRule="auto"/>
              <w:rPr>
                <w:rFonts w:ascii="Arial" w:hAnsi="Arial" w:cs="Arial"/>
                <w:color w:val="000000"/>
              </w:rPr>
            </w:pPr>
            <w:r w:rsidRPr="00A517A4">
              <w:rPr>
                <w:rFonts w:ascii="Arial" w:hAnsi="Arial" w:cs="Arial"/>
              </w:rPr>
              <w:t>MLM/2021-22/INFRA/007</w:t>
            </w:r>
          </w:p>
        </w:tc>
        <w:tc>
          <w:tcPr>
            <w:tcW w:w="2256" w:type="pct"/>
            <w:shd w:val="clear" w:color="auto" w:fill="auto"/>
            <w:vAlign w:val="bottom"/>
          </w:tcPr>
          <w:p w14:paraId="7AD4E650"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Replacement of ageing asbestos pipes in </w:t>
            </w:r>
            <w:proofErr w:type="spellStart"/>
            <w:r w:rsidRPr="00A517A4">
              <w:rPr>
                <w:rFonts w:ascii="Arial" w:hAnsi="Arial" w:cs="Arial"/>
                <w:color w:val="000000"/>
              </w:rPr>
              <w:t>makhanda</w:t>
            </w:r>
            <w:proofErr w:type="spellEnd"/>
            <w:r w:rsidRPr="00A517A4">
              <w:rPr>
                <w:rFonts w:ascii="Arial" w:hAnsi="Arial" w:cs="Arial"/>
                <w:color w:val="000000"/>
              </w:rPr>
              <w:t xml:space="preserve"> phase 3: professional and consulting engineering services</w:t>
            </w:r>
          </w:p>
        </w:tc>
        <w:tc>
          <w:tcPr>
            <w:tcW w:w="928" w:type="pct"/>
            <w:shd w:val="clear" w:color="auto" w:fill="auto"/>
            <w:vAlign w:val="bottom"/>
          </w:tcPr>
          <w:p w14:paraId="54948BCA"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2 045 429.50</w:t>
            </w:r>
          </w:p>
        </w:tc>
      </w:tr>
      <w:tr w:rsidR="001508AC" w:rsidRPr="00A517A4" w14:paraId="182DA8C8" w14:textId="77777777" w:rsidTr="00A517A4">
        <w:tc>
          <w:tcPr>
            <w:tcW w:w="499" w:type="pct"/>
            <w:shd w:val="clear" w:color="auto" w:fill="auto"/>
          </w:tcPr>
          <w:p w14:paraId="28F5BE3E" w14:textId="77777777" w:rsidR="00096220" w:rsidRPr="00A517A4" w:rsidRDefault="00096220" w:rsidP="00A517A4">
            <w:pPr>
              <w:spacing w:line="276" w:lineRule="auto"/>
              <w:rPr>
                <w:rFonts w:ascii="Arial" w:hAnsi="Arial" w:cs="Arial"/>
              </w:rPr>
            </w:pPr>
            <w:r w:rsidRPr="00A517A4">
              <w:rPr>
                <w:rFonts w:ascii="Arial" w:hAnsi="Arial" w:cs="Arial"/>
              </w:rPr>
              <w:t>18.</w:t>
            </w:r>
          </w:p>
        </w:tc>
        <w:tc>
          <w:tcPr>
            <w:tcW w:w="1316" w:type="pct"/>
            <w:shd w:val="clear" w:color="auto" w:fill="auto"/>
          </w:tcPr>
          <w:p w14:paraId="76901920" w14:textId="77777777" w:rsidR="00096220" w:rsidRPr="00A517A4" w:rsidRDefault="00096220" w:rsidP="00A517A4">
            <w:pPr>
              <w:spacing w:line="276" w:lineRule="auto"/>
              <w:rPr>
                <w:rFonts w:ascii="Arial" w:hAnsi="Arial" w:cs="Arial"/>
                <w:color w:val="000000"/>
              </w:rPr>
            </w:pPr>
            <w:r w:rsidRPr="00A517A4">
              <w:rPr>
                <w:rFonts w:ascii="Arial" w:hAnsi="Arial" w:cs="Arial"/>
              </w:rPr>
              <w:t>MLM/2021-22/INFRA/009</w:t>
            </w:r>
          </w:p>
        </w:tc>
        <w:tc>
          <w:tcPr>
            <w:tcW w:w="2256" w:type="pct"/>
            <w:shd w:val="clear" w:color="auto" w:fill="auto"/>
            <w:vAlign w:val="bottom"/>
          </w:tcPr>
          <w:p w14:paraId="1120E135"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Supply and installation of </w:t>
            </w:r>
            <w:proofErr w:type="spellStart"/>
            <w:r w:rsidRPr="00A517A4">
              <w:rPr>
                <w:rFonts w:ascii="Arial" w:hAnsi="Arial" w:cs="Arial"/>
                <w:color w:val="000000"/>
              </w:rPr>
              <w:t>pumpset</w:t>
            </w:r>
            <w:proofErr w:type="spellEnd"/>
            <w:r w:rsidRPr="00A517A4">
              <w:rPr>
                <w:rFonts w:ascii="Arial" w:hAnsi="Arial" w:cs="Arial"/>
                <w:color w:val="000000"/>
              </w:rPr>
              <w:t xml:space="preserve"> in </w:t>
            </w:r>
            <w:proofErr w:type="spellStart"/>
            <w:r w:rsidRPr="00A517A4">
              <w:rPr>
                <w:rFonts w:ascii="Arial" w:hAnsi="Arial" w:cs="Arial"/>
                <w:color w:val="000000"/>
              </w:rPr>
              <w:t>howisonpoort</w:t>
            </w:r>
            <w:proofErr w:type="spellEnd"/>
            <w:r w:rsidRPr="00A517A4">
              <w:rPr>
                <w:rFonts w:ascii="Arial" w:hAnsi="Arial" w:cs="Arial"/>
                <w:color w:val="000000"/>
              </w:rPr>
              <w:t xml:space="preserve"> pumpstation.</w:t>
            </w:r>
          </w:p>
        </w:tc>
        <w:tc>
          <w:tcPr>
            <w:tcW w:w="928" w:type="pct"/>
            <w:shd w:val="clear" w:color="auto" w:fill="auto"/>
            <w:vAlign w:val="bottom"/>
          </w:tcPr>
          <w:p w14:paraId="356C560B"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4 906 066.96</w:t>
            </w:r>
          </w:p>
        </w:tc>
      </w:tr>
      <w:tr w:rsidR="001508AC" w:rsidRPr="00A517A4" w14:paraId="3C526B90" w14:textId="77777777" w:rsidTr="00A517A4">
        <w:tc>
          <w:tcPr>
            <w:tcW w:w="499" w:type="pct"/>
            <w:shd w:val="clear" w:color="auto" w:fill="auto"/>
          </w:tcPr>
          <w:p w14:paraId="2AB0D0C2" w14:textId="77777777" w:rsidR="00096220" w:rsidRPr="00A517A4" w:rsidRDefault="00096220" w:rsidP="00A517A4">
            <w:pPr>
              <w:spacing w:line="276" w:lineRule="auto"/>
              <w:rPr>
                <w:rFonts w:ascii="Arial" w:hAnsi="Arial" w:cs="Arial"/>
              </w:rPr>
            </w:pPr>
            <w:r w:rsidRPr="00A517A4">
              <w:rPr>
                <w:rFonts w:ascii="Arial" w:hAnsi="Arial" w:cs="Arial"/>
              </w:rPr>
              <w:t>19.</w:t>
            </w:r>
          </w:p>
        </w:tc>
        <w:tc>
          <w:tcPr>
            <w:tcW w:w="1316" w:type="pct"/>
            <w:shd w:val="clear" w:color="auto" w:fill="auto"/>
          </w:tcPr>
          <w:p w14:paraId="5C455C9F" w14:textId="77777777" w:rsidR="00096220" w:rsidRPr="00A517A4" w:rsidRDefault="00096220" w:rsidP="00A517A4">
            <w:pPr>
              <w:spacing w:line="276" w:lineRule="auto"/>
              <w:rPr>
                <w:rFonts w:ascii="Arial" w:hAnsi="Arial" w:cs="Arial"/>
              </w:rPr>
            </w:pPr>
            <w:r w:rsidRPr="00A517A4">
              <w:rPr>
                <w:rFonts w:ascii="Arial" w:hAnsi="Arial" w:cs="Arial"/>
              </w:rPr>
              <w:t>MLM/2021-22/INFRA/010</w:t>
            </w:r>
          </w:p>
        </w:tc>
        <w:tc>
          <w:tcPr>
            <w:tcW w:w="2256" w:type="pct"/>
            <w:shd w:val="clear" w:color="auto" w:fill="auto"/>
            <w:vAlign w:val="bottom"/>
          </w:tcPr>
          <w:p w14:paraId="6BFF17CD"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Supply and installation of smart water meters in </w:t>
            </w:r>
            <w:proofErr w:type="spellStart"/>
            <w:r w:rsidRPr="00A517A4">
              <w:rPr>
                <w:rFonts w:ascii="Arial" w:hAnsi="Arial" w:cs="Arial"/>
                <w:color w:val="000000"/>
              </w:rPr>
              <w:t>makana</w:t>
            </w:r>
            <w:proofErr w:type="spellEnd"/>
            <w:r w:rsidRPr="00A517A4">
              <w:rPr>
                <w:rFonts w:ascii="Arial" w:hAnsi="Arial" w:cs="Arial"/>
                <w:color w:val="000000"/>
              </w:rPr>
              <w:t xml:space="preserve"> phase 1</w:t>
            </w:r>
          </w:p>
        </w:tc>
        <w:tc>
          <w:tcPr>
            <w:tcW w:w="928" w:type="pct"/>
            <w:shd w:val="clear" w:color="auto" w:fill="auto"/>
            <w:vAlign w:val="bottom"/>
          </w:tcPr>
          <w:p w14:paraId="3440FDB9"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44 171.05</w:t>
            </w:r>
          </w:p>
        </w:tc>
      </w:tr>
      <w:tr w:rsidR="001508AC" w:rsidRPr="00A517A4" w14:paraId="6D181CC5" w14:textId="77777777" w:rsidTr="00A517A4">
        <w:tc>
          <w:tcPr>
            <w:tcW w:w="499" w:type="pct"/>
            <w:shd w:val="clear" w:color="auto" w:fill="auto"/>
          </w:tcPr>
          <w:p w14:paraId="40F5467C" w14:textId="77777777" w:rsidR="00096220" w:rsidRPr="00A517A4" w:rsidRDefault="00096220" w:rsidP="001508AC">
            <w:pPr>
              <w:rPr>
                <w:rFonts w:ascii="Arial" w:hAnsi="Arial" w:cs="Arial"/>
              </w:rPr>
            </w:pPr>
            <w:r w:rsidRPr="00A517A4">
              <w:rPr>
                <w:rFonts w:ascii="Arial" w:hAnsi="Arial" w:cs="Arial"/>
              </w:rPr>
              <w:t>20.</w:t>
            </w:r>
          </w:p>
        </w:tc>
        <w:tc>
          <w:tcPr>
            <w:tcW w:w="1316" w:type="pct"/>
            <w:shd w:val="clear" w:color="auto" w:fill="auto"/>
          </w:tcPr>
          <w:p w14:paraId="1C9DCE5A" w14:textId="77777777" w:rsidR="00096220" w:rsidRPr="00A517A4" w:rsidRDefault="00096220" w:rsidP="001508AC">
            <w:pPr>
              <w:rPr>
                <w:rFonts w:ascii="Arial" w:hAnsi="Arial" w:cs="Arial"/>
              </w:rPr>
            </w:pPr>
            <w:r w:rsidRPr="00A517A4">
              <w:rPr>
                <w:rFonts w:ascii="Arial" w:hAnsi="Arial" w:cs="Arial"/>
              </w:rPr>
              <w:t>MLM/2020-21/BTO/005</w:t>
            </w:r>
          </w:p>
        </w:tc>
        <w:tc>
          <w:tcPr>
            <w:tcW w:w="2256" w:type="pct"/>
            <w:shd w:val="clear" w:color="auto" w:fill="auto"/>
            <w:vAlign w:val="center"/>
          </w:tcPr>
          <w:p w14:paraId="6D021B39" w14:textId="77777777" w:rsidR="00096220" w:rsidRPr="00A517A4" w:rsidRDefault="00096220" w:rsidP="001508AC">
            <w:pPr>
              <w:rPr>
                <w:rFonts w:ascii="Arial" w:hAnsi="Arial" w:cs="Arial"/>
                <w:color w:val="000000"/>
              </w:rPr>
            </w:pPr>
            <w:r w:rsidRPr="00A517A4">
              <w:rPr>
                <w:rFonts w:ascii="Arial" w:hAnsi="Arial" w:cs="Arial"/>
              </w:rPr>
              <w:t>Supply and delivery of protective clothing main stores.</w:t>
            </w:r>
          </w:p>
        </w:tc>
        <w:tc>
          <w:tcPr>
            <w:tcW w:w="928" w:type="pct"/>
            <w:shd w:val="clear" w:color="auto" w:fill="auto"/>
            <w:vAlign w:val="center"/>
          </w:tcPr>
          <w:p w14:paraId="04DB5352" w14:textId="77777777" w:rsidR="00096220" w:rsidRPr="00A517A4" w:rsidRDefault="00096220" w:rsidP="001508AC">
            <w:pPr>
              <w:rPr>
                <w:rFonts w:ascii="Arial" w:hAnsi="Arial" w:cs="Arial"/>
                <w:color w:val="000000"/>
              </w:rPr>
            </w:pPr>
            <w:r w:rsidRPr="00A517A4">
              <w:rPr>
                <w:rFonts w:ascii="Arial" w:hAnsi="Arial" w:cs="Arial"/>
              </w:rPr>
              <w:t xml:space="preserve"> Various Items </w:t>
            </w:r>
          </w:p>
        </w:tc>
      </w:tr>
      <w:tr w:rsidR="001508AC" w:rsidRPr="00A517A4" w14:paraId="4035F5B8" w14:textId="77777777" w:rsidTr="00A517A4">
        <w:tc>
          <w:tcPr>
            <w:tcW w:w="499" w:type="pct"/>
            <w:shd w:val="clear" w:color="auto" w:fill="auto"/>
          </w:tcPr>
          <w:p w14:paraId="5114A34F" w14:textId="77777777" w:rsidR="00096220" w:rsidRPr="00A517A4" w:rsidRDefault="00096220" w:rsidP="001508AC">
            <w:pPr>
              <w:rPr>
                <w:rFonts w:ascii="Arial" w:hAnsi="Arial" w:cs="Arial"/>
              </w:rPr>
            </w:pPr>
            <w:r w:rsidRPr="00A517A4">
              <w:rPr>
                <w:rFonts w:ascii="Arial" w:hAnsi="Arial" w:cs="Arial"/>
              </w:rPr>
              <w:t>21.</w:t>
            </w:r>
          </w:p>
        </w:tc>
        <w:tc>
          <w:tcPr>
            <w:tcW w:w="1316" w:type="pct"/>
            <w:shd w:val="clear" w:color="auto" w:fill="auto"/>
          </w:tcPr>
          <w:p w14:paraId="1FC9DD5A" w14:textId="77777777" w:rsidR="00096220" w:rsidRPr="00A517A4" w:rsidRDefault="00096220" w:rsidP="001508AC">
            <w:pPr>
              <w:rPr>
                <w:rFonts w:ascii="Arial" w:hAnsi="Arial" w:cs="Arial"/>
              </w:rPr>
            </w:pPr>
            <w:r w:rsidRPr="00A517A4">
              <w:rPr>
                <w:rFonts w:ascii="Arial" w:hAnsi="Arial" w:cs="Arial"/>
              </w:rPr>
              <w:t>MLM/2020-21/INFRA/019</w:t>
            </w:r>
          </w:p>
        </w:tc>
        <w:tc>
          <w:tcPr>
            <w:tcW w:w="2256" w:type="pct"/>
            <w:shd w:val="clear" w:color="auto" w:fill="auto"/>
            <w:vAlign w:val="bottom"/>
          </w:tcPr>
          <w:p w14:paraId="1E3D7C65" w14:textId="77777777" w:rsidR="00096220" w:rsidRPr="00A517A4" w:rsidRDefault="00096220" w:rsidP="001508AC">
            <w:pPr>
              <w:rPr>
                <w:rFonts w:ascii="Arial" w:hAnsi="Arial" w:cs="Arial"/>
              </w:rPr>
            </w:pPr>
            <w:r w:rsidRPr="00A517A4">
              <w:rPr>
                <w:rFonts w:ascii="Arial" w:hAnsi="Arial" w:cs="Arial"/>
                <w:color w:val="000000"/>
              </w:rPr>
              <w:t>Makana bulk sewer upgrade phase 2</w:t>
            </w:r>
          </w:p>
        </w:tc>
        <w:tc>
          <w:tcPr>
            <w:tcW w:w="928" w:type="pct"/>
            <w:shd w:val="clear" w:color="auto" w:fill="auto"/>
            <w:vAlign w:val="bottom"/>
          </w:tcPr>
          <w:p w14:paraId="37D9F919" w14:textId="77777777" w:rsidR="00096220" w:rsidRPr="00A517A4" w:rsidRDefault="00096220" w:rsidP="001508AC">
            <w:pPr>
              <w:rPr>
                <w:rFonts w:ascii="Arial" w:hAnsi="Arial" w:cs="Arial"/>
              </w:rPr>
            </w:pPr>
            <w:r w:rsidRPr="00A517A4">
              <w:rPr>
                <w:rFonts w:ascii="Arial" w:hAnsi="Arial" w:cs="Arial"/>
                <w:color w:val="000000"/>
              </w:rPr>
              <w:t>15 830 450.19</w:t>
            </w:r>
          </w:p>
        </w:tc>
      </w:tr>
      <w:bookmarkEnd w:id="29"/>
    </w:tbl>
    <w:p w14:paraId="7120722D" w14:textId="77777777" w:rsidR="00096220" w:rsidRDefault="00096220" w:rsidP="00096220">
      <w:pPr>
        <w:spacing w:before="9" w:after="0" w:line="360" w:lineRule="auto"/>
        <w:ind w:left="-432" w:right="12"/>
        <w:jc w:val="both"/>
        <w:rPr>
          <w:rFonts w:ascii="Arial" w:eastAsia="Times New Roman" w:hAnsi="Arial" w:cs="Arial"/>
          <w:b/>
          <w:sz w:val="22"/>
          <w:szCs w:val="22"/>
          <w:lang w:eastAsia="en-ZA"/>
        </w:rPr>
      </w:pPr>
    </w:p>
    <w:p w14:paraId="04C91C7E" w14:textId="77777777" w:rsidR="00096220" w:rsidRPr="003B7DF4" w:rsidRDefault="00096220" w:rsidP="00096220">
      <w:pPr>
        <w:spacing w:before="9" w:after="0" w:line="360" w:lineRule="auto"/>
        <w:ind w:left="-432" w:right="12"/>
        <w:jc w:val="both"/>
        <w:rPr>
          <w:rFonts w:ascii="Arial" w:eastAsia="Times New Roman" w:hAnsi="Arial" w:cs="Arial"/>
          <w:b/>
          <w:sz w:val="22"/>
          <w:szCs w:val="22"/>
          <w:lang w:eastAsia="en-ZA"/>
        </w:rPr>
      </w:pPr>
      <w:r w:rsidRPr="003B7DF4">
        <w:rPr>
          <w:rFonts w:ascii="Arial" w:eastAsia="Times New Roman" w:hAnsi="Arial" w:cs="Arial"/>
          <w:b/>
          <w:sz w:val="22"/>
          <w:szCs w:val="22"/>
          <w:lang w:eastAsia="en-ZA"/>
        </w:rPr>
        <w:t>5.8.2.1</w:t>
      </w:r>
      <w:r w:rsidRPr="003B7DF4">
        <w:rPr>
          <w:rFonts w:ascii="Arial" w:eastAsia="Times New Roman" w:hAnsi="Arial" w:cs="Arial"/>
          <w:b/>
          <w:sz w:val="22"/>
          <w:szCs w:val="22"/>
          <w:lang w:eastAsia="en-ZA"/>
        </w:rPr>
        <w:tab/>
        <w:t xml:space="preserve">Bid Committee meeting </w:t>
      </w:r>
    </w:p>
    <w:p w14:paraId="3256AFDE" w14:textId="77777777" w:rsidR="00096220" w:rsidRPr="003B7DF4" w:rsidRDefault="00096220" w:rsidP="00096220">
      <w:pPr>
        <w:spacing w:before="9" w:after="39" w:line="360" w:lineRule="auto"/>
        <w:ind w:left="-432" w:right="12"/>
        <w:jc w:val="both"/>
        <w:rPr>
          <w:rFonts w:ascii="Arial" w:eastAsia="Times New Roman" w:hAnsi="Arial" w:cs="Arial"/>
          <w:sz w:val="22"/>
          <w:szCs w:val="22"/>
          <w:lang w:eastAsia="en-ZA"/>
        </w:rPr>
      </w:pPr>
      <w:r w:rsidRPr="003B7DF4">
        <w:rPr>
          <w:rFonts w:ascii="Arial" w:eastAsia="Times New Roman" w:hAnsi="Arial" w:cs="Arial"/>
          <w:sz w:val="22"/>
          <w:szCs w:val="22"/>
          <w:lang w:eastAsia="en-ZA"/>
        </w:rPr>
        <w:t>In compliance with SCM regulation</w:t>
      </w:r>
      <w:r>
        <w:rPr>
          <w:rFonts w:ascii="Arial" w:eastAsia="Times New Roman" w:hAnsi="Arial" w:cs="Arial"/>
          <w:sz w:val="22"/>
          <w:szCs w:val="22"/>
          <w:lang w:eastAsia="en-ZA"/>
        </w:rPr>
        <w:t>s</w:t>
      </w:r>
      <w:r w:rsidRPr="003B7DF4">
        <w:rPr>
          <w:rFonts w:ascii="Arial" w:eastAsia="Times New Roman" w:hAnsi="Arial" w:cs="Arial"/>
          <w:sz w:val="22"/>
          <w:szCs w:val="22"/>
          <w:lang w:eastAsia="en-ZA"/>
        </w:rPr>
        <w:t xml:space="preserve"> and policy all bid committees were established and are functioning fully</w:t>
      </w:r>
      <w:r>
        <w:rPr>
          <w:rFonts w:ascii="Arial" w:eastAsia="Times New Roman" w:hAnsi="Arial" w:cs="Arial"/>
          <w:sz w:val="22"/>
          <w:szCs w:val="22"/>
          <w:lang w:eastAsia="en-ZA"/>
        </w:rPr>
        <w:t>, namely</w:t>
      </w:r>
      <w:r w:rsidRPr="003B7DF4">
        <w:rPr>
          <w:rFonts w:ascii="Arial" w:eastAsia="Times New Roman" w:hAnsi="Arial" w:cs="Arial"/>
          <w:sz w:val="22"/>
          <w:szCs w:val="22"/>
          <w:lang w:eastAsia="en-ZA"/>
        </w:rPr>
        <w:t>:</w:t>
      </w:r>
    </w:p>
    <w:p w14:paraId="42A5A3ED" w14:textId="77777777" w:rsidR="00096220" w:rsidRPr="003B7DF4" w:rsidRDefault="00096220" w:rsidP="00096220">
      <w:pPr>
        <w:tabs>
          <w:tab w:val="left" w:pos="709"/>
        </w:tabs>
        <w:spacing w:before="9" w:after="39" w:line="360" w:lineRule="auto"/>
        <w:ind w:left="-432" w:right="12" w:hanging="284"/>
        <w:jc w:val="both"/>
        <w:rPr>
          <w:rFonts w:ascii="Arial" w:eastAsia="Times New Roman" w:hAnsi="Arial" w:cs="Arial"/>
          <w:sz w:val="22"/>
          <w:szCs w:val="22"/>
          <w:lang w:eastAsia="en-ZA"/>
        </w:rPr>
      </w:pPr>
      <w:r w:rsidRPr="003B7DF4">
        <w:rPr>
          <w:rFonts w:ascii="Arial" w:eastAsia="Times New Roman" w:hAnsi="Arial" w:cs="Arial"/>
          <w:sz w:val="22"/>
          <w:szCs w:val="22"/>
          <w:lang w:eastAsia="en-ZA"/>
        </w:rPr>
        <w:t>•</w:t>
      </w:r>
      <w:r w:rsidRPr="003B7DF4">
        <w:rPr>
          <w:rFonts w:ascii="Arial" w:eastAsia="Times New Roman" w:hAnsi="Arial" w:cs="Arial"/>
          <w:sz w:val="22"/>
          <w:szCs w:val="22"/>
          <w:lang w:eastAsia="en-ZA"/>
        </w:rPr>
        <w:tab/>
        <w:t>Bid Specification Committee</w:t>
      </w:r>
    </w:p>
    <w:p w14:paraId="678E917D" w14:textId="77777777" w:rsidR="00096220" w:rsidRPr="003B7DF4" w:rsidRDefault="00096220" w:rsidP="00096220">
      <w:pPr>
        <w:tabs>
          <w:tab w:val="left" w:pos="709"/>
        </w:tabs>
        <w:spacing w:before="9" w:after="39" w:line="360" w:lineRule="auto"/>
        <w:ind w:left="-432" w:right="12" w:hanging="284"/>
        <w:jc w:val="both"/>
        <w:rPr>
          <w:rFonts w:ascii="Arial" w:eastAsia="Times New Roman" w:hAnsi="Arial" w:cs="Arial"/>
          <w:sz w:val="22"/>
          <w:szCs w:val="22"/>
          <w:lang w:eastAsia="en-ZA"/>
        </w:rPr>
      </w:pPr>
      <w:r w:rsidRPr="003B7DF4">
        <w:rPr>
          <w:rFonts w:ascii="Arial" w:eastAsia="Times New Roman" w:hAnsi="Arial" w:cs="Arial"/>
          <w:sz w:val="22"/>
          <w:szCs w:val="22"/>
          <w:lang w:eastAsia="en-ZA"/>
        </w:rPr>
        <w:t>•</w:t>
      </w:r>
      <w:r w:rsidRPr="003B7DF4">
        <w:rPr>
          <w:rFonts w:ascii="Arial" w:eastAsia="Times New Roman" w:hAnsi="Arial" w:cs="Arial"/>
          <w:sz w:val="22"/>
          <w:szCs w:val="22"/>
          <w:lang w:eastAsia="en-ZA"/>
        </w:rPr>
        <w:tab/>
        <w:t>Bid Evaluation Committee</w:t>
      </w:r>
    </w:p>
    <w:p w14:paraId="637052CE" w14:textId="77777777" w:rsidR="00096220" w:rsidRPr="003B7DF4" w:rsidRDefault="00096220" w:rsidP="00096220">
      <w:pPr>
        <w:tabs>
          <w:tab w:val="left" w:pos="709"/>
        </w:tabs>
        <w:spacing w:before="9" w:after="0" w:line="360" w:lineRule="auto"/>
        <w:ind w:left="-432" w:right="12" w:hanging="284"/>
        <w:jc w:val="both"/>
        <w:rPr>
          <w:rFonts w:ascii="Arial" w:eastAsia="Times New Roman" w:hAnsi="Arial" w:cs="Arial"/>
          <w:sz w:val="22"/>
          <w:szCs w:val="22"/>
          <w:lang w:eastAsia="en-ZA"/>
        </w:rPr>
      </w:pPr>
      <w:r w:rsidRPr="003B7DF4">
        <w:rPr>
          <w:rFonts w:ascii="Arial" w:eastAsia="Times New Roman" w:hAnsi="Arial" w:cs="Arial"/>
          <w:sz w:val="22"/>
          <w:szCs w:val="22"/>
          <w:lang w:eastAsia="en-ZA"/>
        </w:rPr>
        <w:t>•</w:t>
      </w:r>
      <w:r w:rsidRPr="003B7DF4">
        <w:rPr>
          <w:rFonts w:ascii="Arial" w:eastAsia="Times New Roman" w:hAnsi="Arial" w:cs="Arial"/>
          <w:sz w:val="22"/>
          <w:szCs w:val="22"/>
          <w:lang w:eastAsia="en-ZA"/>
        </w:rPr>
        <w:tab/>
        <w:t>Bid Adjudication Committee</w:t>
      </w:r>
    </w:p>
    <w:p w14:paraId="6725A657" w14:textId="77777777" w:rsidR="00096220" w:rsidRPr="003B7DF4" w:rsidRDefault="00096220" w:rsidP="00096220">
      <w:pPr>
        <w:spacing w:before="9" w:after="0" w:line="260" w:lineRule="exact"/>
        <w:ind w:left="-432" w:right="12"/>
        <w:jc w:val="both"/>
        <w:rPr>
          <w:rFonts w:ascii="Arial" w:eastAsia="Times New Roman" w:hAnsi="Arial" w:cs="Arial"/>
          <w:sz w:val="22"/>
          <w:szCs w:val="22"/>
          <w:lang w:eastAsia="en-ZA"/>
        </w:rPr>
      </w:pPr>
    </w:p>
    <w:p w14:paraId="2A6B3AF6" w14:textId="77777777" w:rsidR="00096220" w:rsidRPr="003B7DF4" w:rsidRDefault="00096220" w:rsidP="00096220">
      <w:pPr>
        <w:spacing w:before="9" w:after="39" w:line="360" w:lineRule="auto"/>
        <w:ind w:left="-432" w:right="14"/>
        <w:jc w:val="both"/>
        <w:rPr>
          <w:rFonts w:ascii="Arial" w:eastAsia="Times New Roman" w:hAnsi="Arial" w:cs="Arial"/>
          <w:sz w:val="22"/>
          <w:szCs w:val="22"/>
          <w:lang w:eastAsia="en-ZA"/>
        </w:rPr>
      </w:pPr>
      <w:r w:rsidRPr="003B7DF4">
        <w:rPr>
          <w:rFonts w:ascii="Arial" w:eastAsia="Times New Roman" w:hAnsi="Arial" w:cs="Arial"/>
          <w:sz w:val="22"/>
          <w:szCs w:val="22"/>
          <w:lang w:eastAsia="en-ZA"/>
        </w:rPr>
        <w:t xml:space="preserve">There are two separate sets of bid committees for Infrastructure projects and the other for other goods and services to try and expedite expenditure through service delivery. </w:t>
      </w:r>
    </w:p>
    <w:p w14:paraId="6EC1C3A9" w14:textId="77777777" w:rsidR="00096220" w:rsidRPr="003B7DF4" w:rsidRDefault="00096220" w:rsidP="00096220">
      <w:pPr>
        <w:spacing w:before="9" w:after="39" w:line="360" w:lineRule="auto"/>
        <w:ind w:left="-432" w:right="14"/>
        <w:jc w:val="both"/>
        <w:rPr>
          <w:rFonts w:ascii="Arial" w:eastAsia="Times New Roman" w:hAnsi="Arial" w:cs="Arial"/>
          <w:sz w:val="22"/>
          <w:szCs w:val="22"/>
          <w:lang w:eastAsia="en-ZA"/>
        </w:rPr>
      </w:pPr>
      <w:r w:rsidRPr="003B7DF4">
        <w:rPr>
          <w:rFonts w:ascii="Arial" w:eastAsia="Times New Roman" w:hAnsi="Arial" w:cs="Arial"/>
          <w:sz w:val="22"/>
          <w:szCs w:val="22"/>
          <w:lang w:eastAsia="en-ZA"/>
        </w:rPr>
        <w:t>A calendar of meetings was drawn up but was not fully adhered to. The committees thereafter functioned on an ad-hoc basis but managed to shorten the procurement processes. Delays were mostly in the planning stages up to Bid Specification approval.</w:t>
      </w:r>
    </w:p>
    <w:p w14:paraId="1A7C1180" w14:textId="77777777" w:rsidR="00096220" w:rsidRDefault="00096220" w:rsidP="00096220">
      <w:pPr>
        <w:spacing w:before="9" w:after="39" w:line="260" w:lineRule="exact"/>
        <w:ind w:left="-432" w:right="12"/>
        <w:jc w:val="both"/>
        <w:rPr>
          <w:rFonts w:ascii="Arial" w:eastAsia="Times New Roman" w:hAnsi="Arial" w:cs="Arial"/>
          <w:sz w:val="22"/>
          <w:szCs w:val="22"/>
          <w:lang w:eastAsia="en-ZA"/>
        </w:rPr>
      </w:pPr>
    </w:p>
    <w:p w14:paraId="24B80C94" w14:textId="77777777" w:rsidR="00096220" w:rsidRPr="003B7DF4" w:rsidRDefault="00096220" w:rsidP="00096220">
      <w:pPr>
        <w:spacing w:before="9" w:after="0" w:line="360" w:lineRule="auto"/>
        <w:ind w:left="-432" w:right="12"/>
        <w:jc w:val="both"/>
        <w:rPr>
          <w:rFonts w:ascii="Arial" w:eastAsia="Times New Roman" w:hAnsi="Arial" w:cs="Arial"/>
          <w:b/>
          <w:sz w:val="22"/>
          <w:szCs w:val="22"/>
          <w:lang w:eastAsia="en-ZA"/>
        </w:rPr>
      </w:pPr>
      <w:bookmarkStart w:id="30" w:name="_Hlk125455964"/>
      <w:r w:rsidRPr="003B7DF4">
        <w:rPr>
          <w:rFonts w:ascii="Arial" w:eastAsia="Times New Roman" w:hAnsi="Arial" w:cs="Arial"/>
          <w:b/>
          <w:sz w:val="22"/>
          <w:szCs w:val="22"/>
          <w:lang w:eastAsia="en-ZA"/>
        </w:rPr>
        <w:t>5.8.2.2 Awards made by the Bid Adjudication Committee:</w:t>
      </w:r>
    </w:p>
    <w:p w14:paraId="43C762A1" w14:textId="77777777" w:rsidR="00096220" w:rsidRDefault="00096220" w:rsidP="00096220">
      <w:pPr>
        <w:spacing w:before="9" w:after="0" w:line="360" w:lineRule="auto"/>
        <w:ind w:left="-432" w:right="12"/>
        <w:jc w:val="both"/>
        <w:rPr>
          <w:rFonts w:ascii="Arial" w:eastAsia="Times New Roman" w:hAnsi="Arial" w:cs="Arial"/>
          <w:b/>
          <w:sz w:val="22"/>
          <w:szCs w:val="22"/>
          <w:lang w:eastAsia="en-ZA"/>
        </w:rPr>
      </w:pPr>
      <w:r w:rsidRPr="003B7DF4">
        <w:rPr>
          <w:rFonts w:ascii="Arial" w:eastAsia="Times New Roman" w:hAnsi="Arial" w:cs="Arial"/>
          <w:b/>
          <w:sz w:val="22"/>
          <w:szCs w:val="22"/>
          <w:lang w:eastAsia="en-ZA"/>
        </w:rPr>
        <w:t>The highest bids awarded by the Bid Adjudication Committee are as follows.</w:t>
      </w:r>
    </w:p>
    <w:tbl>
      <w:tblPr>
        <w:tblStyle w:val="TableGrid"/>
        <w:tblW w:w="10080" w:type="dxa"/>
        <w:tblInd w:w="-455" w:type="dxa"/>
        <w:tblLook w:val="04A0" w:firstRow="1" w:lastRow="0" w:firstColumn="1" w:lastColumn="0" w:noHBand="0" w:noVBand="1"/>
      </w:tblPr>
      <w:tblGrid>
        <w:gridCol w:w="630"/>
        <w:gridCol w:w="2610"/>
        <w:gridCol w:w="4865"/>
        <w:gridCol w:w="1975"/>
      </w:tblGrid>
      <w:tr w:rsidR="00096220" w:rsidRPr="00001D6A" w14:paraId="6B447996" w14:textId="77777777" w:rsidTr="00001D6A">
        <w:trPr>
          <w:tblHeader/>
        </w:trPr>
        <w:tc>
          <w:tcPr>
            <w:tcW w:w="630" w:type="dxa"/>
            <w:shd w:val="clear" w:color="auto" w:fill="DECAA6"/>
            <w:vAlign w:val="center"/>
          </w:tcPr>
          <w:p w14:paraId="531FA4A9" w14:textId="77777777" w:rsidR="00096220" w:rsidRPr="00001D6A" w:rsidRDefault="00096220" w:rsidP="00001D6A">
            <w:pPr>
              <w:jc w:val="center"/>
              <w:rPr>
                <w:rFonts w:ascii="Arial" w:hAnsi="Arial" w:cs="Arial"/>
                <w:b/>
                <w:bCs/>
              </w:rPr>
            </w:pPr>
            <w:r w:rsidRPr="00001D6A">
              <w:rPr>
                <w:rFonts w:ascii="Arial" w:hAnsi="Arial" w:cs="Arial"/>
                <w:b/>
                <w:bCs/>
              </w:rPr>
              <w:t>Ref</w:t>
            </w:r>
          </w:p>
        </w:tc>
        <w:tc>
          <w:tcPr>
            <w:tcW w:w="2610" w:type="dxa"/>
            <w:shd w:val="clear" w:color="auto" w:fill="DECAA6"/>
            <w:vAlign w:val="center"/>
          </w:tcPr>
          <w:p w14:paraId="7FFCCFFE" w14:textId="28973C5B" w:rsidR="00096220" w:rsidRPr="00001D6A" w:rsidRDefault="00096220" w:rsidP="00001D6A">
            <w:pPr>
              <w:jc w:val="center"/>
              <w:rPr>
                <w:rFonts w:ascii="Arial" w:hAnsi="Arial" w:cs="Arial"/>
                <w:b/>
                <w:bCs/>
              </w:rPr>
            </w:pPr>
            <w:r w:rsidRPr="00001D6A">
              <w:rPr>
                <w:rFonts w:ascii="Arial" w:hAnsi="Arial" w:cs="Arial"/>
                <w:b/>
                <w:bCs/>
              </w:rPr>
              <w:t>Bid Number</w:t>
            </w:r>
          </w:p>
        </w:tc>
        <w:tc>
          <w:tcPr>
            <w:tcW w:w="4865" w:type="dxa"/>
            <w:shd w:val="clear" w:color="auto" w:fill="DECAA6"/>
            <w:vAlign w:val="center"/>
          </w:tcPr>
          <w:p w14:paraId="20C432FE" w14:textId="4CF335B7" w:rsidR="00096220" w:rsidRPr="00001D6A" w:rsidRDefault="00096220" w:rsidP="00001D6A">
            <w:pPr>
              <w:jc w:val="center"/>
              <w:rPr>
                <w:rFonts w:ascii="Arial" w:hAnsi="Arial" w:cs="Arial"/>
                <w:b/>
                <w:bCs/>
              </w:rPr>
            </w:pPr>
            <w:r w:rsidRPr="00001D6A">
              <w:rPr>
                <w:rFonts w:ascii="Arial" w:hAnsi="Arial" w:cs="Arial"/>
                <w:b/>
                <w:bCs/>
              </w:rPr>
              <w:t>Title of Bid</w:t>
            </w:r>
          </w:p>
        </w:tc>
        <w:tc>
          <w:tcPr>
            <w:tcW w:w="1975" w:type="dxa"/>
            <w:shd w:val="clear" w:color="auto" w:fill="DECAA6"/>
            <w:vAlign w:val="center"/>
          </w:tcPr>
          <w:p w14:paraId="21E50D85" w14:textId="77777777" w:rsidR="00096220" w:rsidRPr="00001D6A" w:rsidRDefault="00096220" w:rsidP="00001D6A">
            <w:pPr>
              <w:jc w:val="center"/>
              <w:rPr>
                <w:rFonts w:ascii="Arial" w:hAnsi="Arial" w:cs="Arial"/>
                <w:b/>
                <w:bCs/>
              </w:rPr>
            </w:pPr>
            <w:r w:rsidRPr="00001D6A">
              <w:rPr>
                <w:rFonts w:ascii="Arial" w:hAnsi="Arial" w:cs="Arial"/>
                <w:b/>
                <w:bCs/>
                <w:color w:val="000000"/>
                <w:spacing w:val="-2"/>
              </w:rPr>
              <w:t>V</w:t>
            </w:r>
            <w:r w:rsidRPr="00001D6A">
              <w:rPr>
                <w:rFonts w:ascii="Arial" w:hAnsi="Arial" w:cs="Arial"/>
                <w:b/>
                <w:bCs/>
                <w:color w:val="000000"/>
                <w:spacing w:val="1"/>
              </w:rPr>
              <w:t>a</w:t>
            </w:r>
            <w:r w:rsidRPr="00001D6A">
              <w:rPr>
                <w:rFonts w:ascii="Arial" w:hAnsi="Arial" w:cs="Arial"/>
                <w:b/>
                <w:bCs/>
                <w:color w:val="000000"/>
                <w:spacing w:val="-2"/>
              </w:rPr>
              <w:t>lu</w:t>
            </w:r>
            <w:r w:rsidRPr="00001D6A">
              <w:rPr>
                <w:rFonts w:ascii="Arial" w:hAnsi="Arial" w:cs="Arial"/>
                <w:b/>
                <w:bCs/>
                <w:color w:val="000000"/>
              </w:rPr>
              <w:t>e</w:t>
            </w:r>
            <w:r w:rsidRPr="00001D6A">
              <w:rPr>
                <w:rFonts w:ascii="Arial" w:hAnsi="Arial" w:cs="Arial"/>
                <w:b/>
                <w:bCs/>
                <w:color w:val="000000"/>
                <w:spacing w:val="6"/>
              </w:rPr>
              <w:t xml:space="preserve"> </w:t>
            </w:r>
            <w:r w:rsidRPr="00001D6A">
              <w:rPr>
                <w:rFonts w:ascii="Arial" w:hAnsi="Arial" w:cs="Arial"/>
                <w:b/>
                <w:bCs/>
                <w:color w:val="000000"/>
                <w:spacing w:val="-2"/>
              </w:rPr>
              <w:t>o</w:t>
            </w:r>
            <w:r w:rsidRPr="00001D6A">
              <w:rPr>
                <w:rFonts w:ascii="Arial" w:hAnsi="Arial" w:cs="Arial"/>
                <w:b/>
                <w:bCs/>
                <w:color w:val="000000"/>
              </w:rPr>
              <w:t>f</w:t>
            </w:r>
            <w:r w:rsidRPr="00001D6A">
              <w:rPr>
                <w:rFonts w:ascii="Arial" w:hAnsi="Arial" w:cs="Arial"/>
                <w:b/>
                <w:bCs/>
                <w:color w:val="000000"/>
                <w:spacing w:val="4"/>
              </w:rPr>
              <w:t xml:space="preserve"> </w:t>
            </w:r>
            <w:r w:rsidRPr="00001D6A">
              <w:rPr>
                <w:rFonts w:ascii="Arial" w:hAnsi="Arial" w:cs="Arial"/>
                <w:b/>
                <w:bCs/>
                <w:color w:val="000000"/>
                <w:spacing w:val="-2"/>
              </w:rPr>
              <w:t>bi</w:t>
            </w:r>
            <w:r w:rsidRPr="00001D6A">
              <w:rPr>
                <w:rFonts w:ascii="Arial" w:hAnsi="Arial" w:cs="Arial"/>
                <w:b/>
                <w:bCs/>
                <w:color w:val="000000"/>
              </w:rPr>
              <w:t>d</w:t>
            </w:r>
            <w:r w:rsidRPr="00001D6A">
              <w:rPr>
                <w:rFonts w:ascii="Arial" w:hAnsi="Arial" w:cs="Arial"/>
                <w:b/>
                <w:bCs/>
                <w:color w:val="000000"/>
                <w:spacing w:val="-2"/>
              </w:rPr>
              <w:t xml:space="preserve"> </w:t>
            </w:r>
            <w:r w:rsidRPr="00001D6A">
              <w:rPr>
                <w:rFonts w:ascii="Arial" w:hAnsi="Arial" w:cs="Arial"/>
                <w:b/>
                <w:bCs/>
                <w:color w:val="000000"/>
                <w:spacing w:val="1"/>
                <w:w w:val="101"/>
              </w:rPr>
              <w:t>a</w:t>
            </w:r>
            <w:r w:rsidRPr="00001D6A">
              <w:rPr>
                <w:rFonts w:ascii="Arial" w:hAnsi="Arial" w:cs="Arial"/>
                <w:b/>
                <w:bCs/>
                <w:color w:val="000000"/>
                <w:spacing w:val="-1"/>
                <w:w w:val="101"/>
              </w:rPr>
              <w:t>w</w:t>
            </w:r>
            <w:r w:rsidRPr="00001D6A">
              <w:rPr>
                <w:rFonts w:ascii="Arial" w:hAnsi="Arial" w:cs="Arial"/>
                <w:b/>
                <w:bCs/>
                <w:color w:val="000000"/>
                <w:spacing w:val="-4"/>
                <w:w w:val="101"/>
              </w:rPr>
              <w:t>a</w:t>
            </w:r>
            <w:r w:rsidRPr="00001D6A">
              <w:rPr>
                <w:rFonts w:ascii="Arial" w:hAnsi="Arial" w:cs="Arial"/>
                <w:b/>
                <w:bCs/>
                <w:color w:val="000000"/>
                <w:spacing w:val="2"/>
                <w:w w:val="101"/>
              </w:rPr>
              <w:t>r</w:t>
            </w:r>
            <w:r w:rsidRPr="00001D6A">
              <w:rPr>
                <w:rFonts w:ascii="Arial" w:hAnsi="Arial" w:cs="Arial"/>
                <w:b/>
                <w:bCs/>
                <w:color w:val="000000"/>
                <w:spacing w:val="-2"/>
                <w:w w:val="101"/>
              </w:rPr>
              <w:t>d</w:t>
            </w:r>
            <w:r w:rsidRPr="00001D6A">
              <w:rPr>
                <w:rFonts w:ascii="Arial" w:hAnsi="Arial" w:cs="Arial"/>
                <w:b/>
                <w:bCs/>
                <w:color w:val="000000"/>
                <w:spacing w:val="-1"/>
                <w:w w:val="101"/>
              </w:rPr>
              <w:t>e</w:t>
            </w:r>
            <w:r w:rsidRPr="00001D6A">
              <w:rPr>
                <w:rFonts w:ascii="Arial" w:hAnsi="Arial" w:cs="Arial"/>
                <w:b/>
                <w:bCs/>
                <w:color w:val="000000"/>
                <w:w w:val="101"/>
              </w:rPr>
              <w:t xml:space="preserve">d </w:t>
            </w:r>
            <w:r w:rsidRPr="00001D6A">
              <w:rPr>
                <w:rFonts w:ascii="Arial" w:hAnsi="Arial" w:cs="Arial"/>
                <w:b/>
                <w:bCs/>
                <w:color w:val="000000"/>
                <w:spacing w:val="1"/>
                <w:w w:val="101"/>
              </w:rPr>
              <w:t>(</w:t>
            </w:r>
            <w:r w:rsidRPr="00001D6A">
              <w:rPr>
                <w:rFonts w:ascii="Arial" w:hAnsi="Arial" w:cs="Arial"/>
                <w:b/>
                <w:bCs/>
                <w:color w:val="000000"/>
                <w:spacing w:val="-2"/>
                <w:w w:val="101"/>
              </w:rPr>
              <w:t>R</w:t>
            </w:r>
            <w:r w:rsidRPr="00001D6A">
              <w:rPr>
                <w:rFonts w:ascii="Arial" w:hAnsi="Arial" w:cs="Arial"/>
                <w:b/>
                <w:bCs/>
                <w:color w:val="000000"/>
                <w:w w:val="101"/>
              </w:rPr>
              <w:t>)</w:t>
            </w:r>
          </w:p>
        </w:tc>
      </w:tr>
      <w:tr w:rsidR="00096220" w:rsidRPr="00A517A4" w14:paraId="5EC4D1C3" w14:textId="77777777" w:rsidTr="00A517A4">
        <w:tc>
          <w:tcPr>
            <w:tcW w:w="630" w:type="dxa"/>
            <w:shd w:val="clear" w:color="auto" w:fill="auto"/>
            <w:vAlign w:val="center"/>
          </w:tcPr>
          <w:p w14:paraId="3CF95A44" w14:textId="77777777" w:rsidR="00096220" w:rsidRPr="00A517A4" w:rsidRDefault="00096220" w:rsidP="00A517A4">
            <w:pPr>
              <w:spacing w:line="276" w:lineRule="auto"/>
              <w:jc w:val="center"/>
              <w:rPr>
                <w:rFonts w:ascii="Arial" w:hAnsi="Arial" w:cs="Arial"/>
              </w:rPr>
            </w:pPr>
            <w:r w:rsidRPr="00A517A4">
              <w:rPr>
                <w:rFonts w:ascii="Arial" w:hAnsi="Arial" w:cs="Arial"/>
              </w:rPr>
              <w:t>1.</w:t>
            </w:r>
          </w:p>
        </w:tc>
        <w:tc>
          <w:tcPr>
            <w:tcW w:w="2610" w:type="dxa"/>
            <w:shd w:val="clear" w:color="auto" w:fill="auto"/>
            <w:vAlign w:val="center"/>
          </w:tcPr>
          <w:p w14:paraId="4508B666"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MLM/2020-21/BTO/005</w:t>
            </w:r>
          </w:p>
        </w:tc>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14:paraId="7A4A3CC5" w14:textId="77777777" w:rsidR="00096220" w:rsidRPr="00A517A4" w:rsidRDefault="00096220" w:rsidP="00A517A4">
            <w:pPr>
              <w:spacing w:line="276" w:lineRule="auto"/>
              <w:rPr>
                <w:rFonts w:ascii="Arial" w:hAnsi="Arial" w:cs="Arial"/>
                <w:color w:val="000000"/>
              </w:rPr>
            </w:pPr>
            <w:r w:rsidRPr="00A517A4">
              <w:rPr>
                <w:rFonts w:ascii="Arial" w:hAnsi="Arial" w:cs="Arial"/>
              </w:rPr>
              <w:t>Supply and delivery of protective clothing main stores.</w:t>
            </w:r>
          </w:p>
        </w:tc>
        <w:tc>
          <w:tcPr>
            <w:tcW w:w="1975" w:type="dxa"/>
            <w:tcBorders>
              <w:top w:val="single" w:sz="4" w:space="0" w:color="auto"/>
              <w:left w:val="single" w:sz="4" w:space="0" w:color="auto"/>
              <w:bottom w:val="single" w:sz="4" w:space="0" w:color="auto"/>
              <w:right w:val="single" w:sz="4" w:space="0" w:color="auto"/>
            </w:tcBorders>
            <w:shd w:val="clear" w:color="000000" w:fill="FFFFFF"/>
            <w:vAlign w:val="center"/>
          </w:tcPr>
          <w:p w14:paraId="0D0A49FB" w14:textId="56E0B7DD" w:rsidR="00096220" w:rsidRPr="00A517A4" w:rsidRDefault="00096220" w:rsidP="00A517A4">
            <w:pPr>
              <w:spacing w:line="276" w:lineRule="auto"/>
              <w:jc w:val="center"/>
              <w:rPr>
                <w:rFonts w:ascii="Arial" w:hAnsi="Arial" w:cs="Arial"/>
              </w:rPr>
            </w:pPr>
            <w:r w:rsidRPr="00A517A4">
              <w:rPr>
                <w:rFonts w:ascii="Arial" w:hAnsi="Arial" w:cs="Arial"/>
              </w:rPr>
              <w:t>Various Items</w:t>
            </w:r>
          </w:p>
        </w:tc>
      </w:tr>
      <w:tr w:rsidR="00096220" w:rsidRPr="00A517A4" w14:paraId="13964754" w14:textId="77777777" w:rsidTr="00A517A4">
        <w:tc>
          <w:tcPr>
            <w:tcW w:w="630" w:type="dxa"/>
            <w:shd w:val="clear" w:color="auto" w:fill="auto"/>
            <w:vAlign w:val="center"/>
          </w:tcPr>
          <w:p w14:paraId="3FB00CCB" w14:textId="77777777" w:rsidR="00096220" w:rsidRPr="00A517A4" w:rsidRDefault="00096220" w:rsidP="00A517A4">
            <w:pPr>
              <w:spacing w:line="276" w:lineRule="auto"/>
              <w:jc w:val="center"/>
              <w:rPr>
                <w:rFonts w:ascii="Arial" w:hAnsi="Arial" w:cs="Arial"/>
              </w:rPr>
            </w:pPr>
            <w:r w:rsidRPr="00A517A4">
              <w:rPr>
                <w:rFonts w:ascii="Arial" w:hAnsi="Arial" w:cs="Arial"/>
              </w:rPr>
              <w:t>2.</w:t>
            </w:r>
          </w:p>
        </w:tc>
        <w:tc>
          <w:tcPr>
            <w:tcW w:w="2610" w:type="dxa"/>
            <w:shd w:val="clear" w:color="auto" w:fill="auto"/>
            <w:vAlign w:val="center"/>
          </w:tcPr>
          <w:p w14:paraId="5FE79140"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MLM/2020-21/INFRA/019</w:t>
            </w:r>
          </w:p>
        </w:tc>
        <w:tc>
          <w:tcPr>
            <w:tcW w:w="4865" w:type="dxa"/>
            <w:tcBorders>
              <w:top w:val="nil"/>
              <w:left w:val="single" w:sz="4" w:space="0" w:color="auto"/>
              <w:bottom w:val="single" w:sz="4" w:space="0" w:color="auto"/>
              <w:right w:val="single" w:sz="4" w:space="0" w:color="auto"/>
            </w:tcBorders>
            <w:shd w:val="clear" w:color="auto" w:fill="auto"/>
            <w:vAlign w:val="bottom"/>
          </w:tcPr>
          <w:p w14:paraId="51BC255B"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Makana bulk sewer upgrade phase 2</w:t>
            </w:r>
          </w:p>
        </w:tc>
        <w:tc>
          <w:tcPr>
            <w:tcW w:w="1975" w:type="dxa"/>
            <w:tcBorders>
              <w:top w:val="nil"/>
              <w:left w:val="single" w:sz="4" w:space="0" w:color="auto"/>
              <w:bottom w:val="single" w:sz="4" w:space="0" w:color="auto"/>
              <w:right w:val="single" w:sz="4" w:space="0" w:color="auto"/>
            </w:tcBorders>
            <w:shd w:val="clear" w:color="auto" w:fill="auto"/>
            <w:vAlign w:val="center"/>
          </w:tcPr>
          <w:p w14:paraId="39F1FD7C"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15 830 450.19</w:t>
            </w:r>
          </w:p>
        </w:tc>
      </w:tr>
      <w:tr w:rsidR="00096220" w:rsidRPr="00A517A4" w14:paraId="471843D5" w14:textId="77777777" w:rsidTr="00A517A4">
        <w:tc>
          <w:tcPr>
            <w:tcW w:w="630" w:type="dxa"/>
            <w:shd w:val="clear" w:color="auto" w:fill="auto"/>
            <w:vAlign w:val="center"/>
          </w:tcPr>
          <w:p w14:paraId="073B2DB9" w14:textId="77777777" w:rsidR="00096220" w:rsidRPr="00A517A4" w:rsidRDefault="00096220" w:rsidP="00A517A4">
            <w:pPr>
              <w:spacing w:line="276" w:lineRule="auto"/>
              <w:jc w:val="center"/>
              <w:rPr>
                <w:rFonts w:ascii="Arial" w:hAnsi="Arial" w:cs="Arial"/>
              </w:rPr>
            </w:pPr>
            <w:r w:rsidRPr="00A517A4">
              <w:rPr>
                <w:rFonts w:ascii="Arial" w:hAnsi="Arial" w:cs="Arial"/>
              </w:rPr>
              <w:t>3.</w:t>
            </w:r>
          </w:p>
        </w:tc>
        <w:tc>
          <w:tcPr>
            <w:tcW w:w="2610" w:type="dxa"/>
            <w:shd w:val="clear" w:color="auto" w:fill="auto"/>
            <w:vAlign w:val="center"/>
          </w:tcPr>
          <w:p w14:paraId="0455BB46"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MLM/2020-21/INFRA/020</w:t>
            </w:r>
          </w:p>
        </w:tc>
        <w:tc>
          <w:tcPr>
            <w:tcW w:w="4865" w:type="dxa"/>
            <w:tcBorders>
              <w:top w:val="nil"/>
              <w:left w:val="single" w:sz="4" w:space="0" w:color="auto"/>
              <w:bottom w:val="single" w:sz="4" w:space="0" w:color="auto"/>
              <w:right w:val="single" w:sz="4" w:space="0" w:color="auto"/>
            </w:tcBorders>
            <w:shd w:val="clear" w:color="auto" w:fill="auto"/>
            <w:vAlign w:val="bottom"/>
          </w:tcPr>
          <w:p w14:paraId="67FE0E38"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Makana ground water development phase 2</w:t>
            </w:r>
          </w:p>
        </w:tc>
        <w:tc>
          <w:tcPr>
            <w:tcW w:w="1975" w:type="dxa"/>
            <w:tcBorders>
              <w:top w:val="nil"/>
              <w:left w:val="single" w:sz="4" w:space="0" w:color="auto"/>
              <w:bottom w:val="single" w:sz="4" w:space="0" w:color="auto"/>
              <w:right w:val="single" w:sz="4" w:space="0" w:color="auto"/>
            </w:tcBorders>
            <w:shd w:val="clear" w:color="auto" w:fill="auto"/>
            <w:vAlign w:val="center"/>
          </w:tcPr>
          <w:p w14:paraId="1874777A"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535 877.00</w:t>
            </w:r>
          </w:p>
        </w:tc>
      </w:tr>
      <w:tr w:rsidR="00096220" w:rsidRPr="00A517A4" w14:paraId="372DF996" w14:textId="77777777" w:rsidTr="00A517A4">
        <w:tc>
          <w:tcPr>
            <w:tcW w:w="630" w:type="dxa"/>
            <w:shd w:val="clear" w:color="auto" w:fill="auto"/>
            <w:vAlign w:val="center"/>
          </w:tcPr>
          <w:p w14:paraId="08EF2B48" w14:textId="77777777" w:rsidR="00096220" w:rsidRPr="00A517A4" w:rsidRDefault="00096220" w:rsidP="00A517A4">
            <w:pPr>
              <w:spacing w:line="276" w:lineRule="auto"/>
              <w:jc w:val="center"/>
              <w:rPr>
                <w:rFonts w:ascii="Arial" w:hAnsi="Arial" w:cs="Arial"/>
              </w:rPr>
            </w:pPr>
            <w:r w:rsidRPr="00A517A4">
              <w:rPr>
                <w:rFonts w:ascii="Arial" w:hAnsi="Arial" w:cs="Arial"/>
              </w:rPr>
              <w:t>4.</w:t>
            </w:r>
          </w:p>
        </w:tc>
        <w:tc>
          <w:tcPr>
            <w:tcW w:w="2610" w:type="dxa"/>
            <w:shd w:val="clear" w:color="auto" w:fill="auto"/>
            <w:vAlign w:val="center"/>
          </w:tcPr>
          <w:p w14:paraId="5A5C2805"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MLM/2020-21/INFRA/021</w:t>
            </w:r>
          </w:p>
        </w:tc>
        <w:tc>
          <w:tcPr>
            <w:tcW w:w="4865" w:type="dxa"/>
            <w:tcBorders>
              <w:top w:val="nil"/>
              <w:left w:val="single" w:sz="4" w:space="0" w:color="auto"/>
              <w:bottom w:val="single" w:sz="4" w:space="0" w:color="auto"/>
              <w:right w:val="single" w:sz="4" w:space="0" w:color="auto"/>
            </w:tcBorders>
            <w:shd w:val="clear" w:color="auto" w:fill="auto"/>
            <w:vAlign w:val="bottom"/>
          </w:tcPr>
          <w:p w14:paraId="1C7830DE"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Water conservation demand management phase 3: professional engineering and consulting services</w:t>
            </w:r>
          </w:p>
        </w:tc>
        <w:tc>
          <w:tcPr>
            <w:tcW w:w="1975" w:type="dxa"/>
            <w:tcBorders>
              <w:top w:val="nil"/>
              <w:left w:val="single" w:sz="4" w:space="0" w:color="auto"/>
              <w:bottom w:val="single" w:sz="4" w:space="0" w:color="auto"/>
              <w:right w:val="single" w:sz="4" w:space="0" w:color="auto"/>
            </w:tcBorders>
            <w:shd w:val="clear" w:color="auto" w:fill="auto"/>
            <w:vAlign w:val="center"/>
          </w:tcPr>
          <w:p w14:paraId="49F78173"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614 100</w:t>
            </w:r>
          </w:p>
        </w:tc>
      </w:tr>
      <w:tr w:rsidR="00096220" w:rsidRPr="00A517A4" w14:paraId="6028BB5B" w14:textId="77777777" w:rsidTr="00A517A4">
        <w:tc>
          <w:tcPr>
            <w:tcW w:w="630" w:type="dxa"/>
            <w:shd w:val="clear" w:color="auto" w:fill="auto"/>
            <w:vAlign w:val="center"/>
          </w:tcPr>
          <w:p w14:paraId="79CCBD0A" w14:textId="77777777" w:rsidR="00096220" w:rsidRPr="00A517A4" w:rsidRDefault="00096220" w:rsidP="00A517A4">
            <w:pPr>
              <w:spacing w:line="276" w:lineRule="auto"/>
              <w:jc w:val="center"/>
              <w:rPr>
                <w:rFonts w:ascii="Arial" w:hAnsi="Arial" w:cs="Arial"/>
              </w:rPr>
            </w:pPr>
            <w:r w:rsidRPr="00A517A4">
              <w:rPr>
                <w:rFonts w:ascii="Arial" w:hAnsi="Arial" w:cs="Arial"/>
              </w:rPr>
              <w:t>5.</w:t>
            </w:r>
          </w:p>
        </w:tc>
        <w:tc>
          <w:tcPr>
            <w:tcW w:w="2610" w:type="dxa"/>
            <w:shd w:val="clear" w:color="auto" w:fill="auto"/>
            <w:vAlign w:val="center"/>
          </w:tcPr>
          <w:p w14:paraId="3E7D28C3"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MLM/2020-21/INFRA/022</w:t>
            </w:r>
          </w:p>
        </w:tc>
        <w:tc>
          <w:tcPr>
            <w:tcW w:w="4865" w:type="dxa"/>
            <w:tcBorders>
              <w:top w:val="nil"/>
              <w:left w:val="single" w:sz="4" w:space="0" w:color="auto"/>
              <w:bottom w:val="single" w:sz="4" w:space="0" w:color="auto"/>
              <w:right w:val="single" w:sz="4" w:space="0" w:color="auto"/>
            </w:tcBorders>
            <w:shd w:val="clear" w:color="auto" w:fill="auto"/>
            <w:vAlign w:val="bottom"/>
          </w:tcPr>
          <w:p w14:paraId="62918BB1"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11kv substation refurbishment phase 2: professional engineering and consulting services</w:t>
            </w:r>
          </w:p>
        </w:tc>
        <w:tc>
          <w:tcPr>
            <w:tcW w:w="1975" w:type="dxa"/>
            <w:tcBorders>
              <w:top w:val="nil"/>
              <w:left w:val="single" w:sz="4" w:space="0" w:color="auto"/>
              <w:bottom w:val="single" w:sz="4" w:space="0" w:color="auto"/>
              <w:right w:val="single" w:sz="4" w:space="0" w:color="auto"/>
            </w:tcBorders>
            <w:shd w:val="clear" w:color="auto" w:fill="auto"/>
            <w:vAlign w:val="center"/>
          </w:tcPr>
          <w:p w14:paraId="04A8F0C0"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743393.01</w:t>
            </w:r>
          </w:p>
        </w:tc>
      </w:tr>
      <w:tr w:rsidR="00096220" w:rsidRPr="00A517A4" w14:paraId="6F6436CC" w14:textId="77777777" w:rsidTr="00A517A4">
        <w:tc>
          <w:tcPr>
            <w:tcW w:w="630" w:type="dxa"/>
            <w:shd w:val="clear" w:color="auto" w:fill="auto"/>
            <w:vAlign w:val="center"/>
          </w:tcPr>
          <w:p w14:paraId="15A88873" w14:textId="77777777" w:rsidR="00096220" w:rsidRPr="00A517A4" w:rsidRDefault="00096220" w:rsidP="00A517A4">
            <w:pPr>
              <w:spacing w:line="276" w:lineRule="auto"/>
              <w:jc w:val="center"/>
              <w:rPr>
                <w:rFonts w:ascii="Arial" w:hAnsi="Arial" w:cs="Arial"/>
              </w:rPr>
            </w:pPr>
            <w:r w:rsidRPr="00A517A4">
              <w:rPr>
                <w:rFonts w:ascii="Arial" w:hAnsi="Arial" w:cs="Arial"/>
              </w:rPr>
              <w:t>6.</w:t>
            </w:r>
          </w:p>
        </w:tc>
        <w:tc>
          <w:tcPr>
            <w:tcW w:w="2610" w:type="dxa"/>
            <w:shd w:val="clear" w:color="auto" w:fill="auto"/>
            <w:vAlign w:val="center"/>
          </w:tcPr>
          <w:p w14:paraId="7D8756F3"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MLM/2020-21/BTO/007</w:t>
            </w:r>
          </w:p>
        </w:tc>
        <w:tc>
          <w:tcPr>
            <w:tcW w:w="4865" w:type="dxa"/>
            <w:tcBorders>
              <w:top w:val="nil"/>
              <w:left w:val="single" w:sz="4" w:space="0" w:color="auto"/>
              <w:bottom w:val="single" w:sz="4" w:space="0" w:color="auto"/>
              <w:right w:val="single" w:sz="4" w:space="0" w:color="auto"/>
            </w:tcBorders>
            <w:shd w:val="clear" w:color="auto" w:fill="auto"/>
            <w:vAlign w:val="center"/>
          </w:tcPr>
          <w:p w14:paraId="4C1FAACD" w14:textId="77777777" w:rsidR="00096220" w:rsidRPr="00A517A4" w:rsidRDefault="00096220" w:rsidP="00A517A4">
            <w:pPr>
              <w:spacing w:line="276" w:lineRule="auto"/>
              <w:rPr>
                <w:rFonts w:ascii="Arial" w:hAnsi="Arial" w:cs="Arial"/>
              </w:rPr>
            </w:pPr>
            <w:r w:rsidRPr="00A517A4">
              <w:rPr>
                <w:rFonts w:ascii="Arial" w:hAnsi="Arial" w:cs="Arial"/>
              </w:rPr>
              <w:t>Supply and delivery of fuel: main stores</w:t>
            </w:r>
          </w:p>
        </w:tc>
        <w:tc>
          <w:tcPr>
            <w:tcW w:w="1975" w:type="dxa"/>
            <w:tcBorders>
              <w:top w:val="nil"/>
              <w:left w:val="single" w:sz="4" w:space="0" w:color="auto"/>
              <w:bottom w:val="single" w:sz="4" w:space="0" w:color="auto"/>
              <w:right w:val="single" w:sz="4" w:space="0" w:color="auto"/>
            </w:tcBorders>
            <w:shd w:val="clear" w:color="auto" w:fill="auto"/>
            <w:vAlign w:val="center"/>
          </w:tcPr>
          <w:p w14:paraId="75E8647E"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R299 103.55, for installation and maintenance. Price of petrol will be at current price at the time of purchase</w:t>
            </w:r>
          </w:p>
        </w:tc>
      </w:tr>
      <w:tr w:rsidR="00096220" w:rsidRPr="00A517A4" w14:paraId="59EACE41" w14:textId="77777777" w:rsidTr="00A517A4">
        <w:tc>
          <w:tcPr>
            <w:tcW w:w="630" w:type="dxa"/>
            <w:shd w:val="clear" w:color="auto" w:fill="auto"/>
          </w:tcPr>
          <w:p w14:paraId="72972837" w14:textId="77777777" w:rsidR="00096220" w:rsidRPr="00A517A4" w:rsidRDefault="00096220" w:rsidP="00A517A4">
            <w:pPr>
              <w:spacing w:line="276" w:lineRule="auto"/>
              <w:rPr>
                <w:rFonts w:ascii="Arial" w:hAnsi="Arial" w:cs="Arial"/>
              </w:rPr>
            </w:pPr>
            <w:r w:rsidRPr="00A517A4">
              <w:rPr>
                <w:rFonts w:ascii="Arial" w:hAnsi="Arial" w:cs="Arial"/>
              </w:rPr>
              <w:t>7.</w:t>
            </w:r>
          </w:p>
        </w:tc>
        <w:tc>
          <w:tcPr>
            <w:tcW w:w="2610" w:type="dxa"/>
            <w:shd w:val="clear" w:color="auto" w:fill="auto"/>
            <w:vAlign w:val="center"/>
          </w:tcPr>
          <w:p w14:paraId="2BEECCC7"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MLM/2020-21/MM/004</w:t>
            </w:r>
          </w:p>
        </w:tc>
        <w:tc>
          <w:tcPr>
            <w:tcW w:w="4865" w:type="dxa"/>
            <w:tcBorders>
              <w:top w:val="nil"/>
              <w:left w:val="single" w:sz="4" w:space="0" w:color="auto"/>
              <w:bottom w:val="single" w:sz="4" w:space="0" w:color="auto"/>
              <w:right w:val="single" w:sz="4" w:space="0" w:color="auto"/>
            </w:tcBorders>
            <w:shd w:val="clear" w:color="auto" w:fill="auto"/>
            <w:vAlign w:val="bottom"/>
          </w:tcPr>
          <w:p w14:paraId="0332BF72"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Supply, </w:t>
            </w:r>
            <w:proofErr w:type="gramStart"/>
            <w:r w:rsidRPr="00A517A4">
              <w:rPr>
                <w:rFonts w:ascii="Arial" w:hAnsi="Arial" w:cs="Arial"/>
                <w:color w:val="000000"/>
              </w:rPr>
              <w:t>delivery</w:t>
            </w:r>
            <w:proofErr w:type="gramEnd"/>
            <w:r w:rsidRPr="00A517A4">
              <w:rPr>
                <w:rFonts w:ascii="Arial" w:hAnsi="Arial" w:cs="Arial"/>
                <w:color w:val="000000"/>
              </w:rPr>
              <w:t xml:space="preserve"> and installation of a server with virtualization software, windows server operating system and two ups</w:t>
            </w:r>
          </w:p>
        </w:tc>
        <w:tc>
          <w:tcPr>
            <w:tcW w:w="1975" w:type="dxa"/>
            <w:tcBorders>
              <w:top w:val="nil"/>
              <w:left w:val="single" w:sz="4" w:space="0" w:color="auto"/>
              <w:bottom w:val="single" w:sz="4" w:space="0" w:color="auto"/>
              <w:right w:val="single" w:sz="4" w:space="0" w:color="auto"/>
            </w:tcBorders>
            <w:shd w:val="clear" w:color="auto" w:fill="auto"/>
            <w:vAlign w:val="center"/>
          </w:tcPr>
          <w:p w14:paraId="4CE72106"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535 070.05</w:t>
            </w:r>
          </w:p>
        </w:tc>
      </w:tr>
      <w:tr w:rsidR="00096220" w:rsidRPr="00A517A4" w14:paraId="3BA7E145" w14:textId="77777777" w:rsidTr="00A517A4">
        <w:tc>
          <w:tcPr>
            <w:tcW w:w="630" w:type="dxa"/>
            <w:shd w:val="clear" w:color="auto" w:fill="auto"/>
          </w:tcPr>
          <w:p w14:paraId="1FF773C0" w14:textId="77777777" w:rsidR="00096220" w:rsidRPr="00A517A4" w:rsidRDefault="00096220" w:rsidP="00A517A4">
            <w:pPr>
              <w:spacing w:line="276" w:lineRule="auto"/>
              <w:rPr>
                <w:rFonts w:ascii="Arial" w:hAnsi="Arial" w:cs="Arial"/>
              </w:rPr>
            </w:pPr>
            <w:r w:rsidRPr="00A517A4">
              <w:rPr>
                <w:rFonts w:ascii="Arial" w:hAnsi="Arial" w:cs="Arial"/>
              </w:rPr>
              <w:t>8.</w:t>
            </w:r>
          </w:p>
        </w:tc>
        <w:tc>
          <w:tcPr>
            <w:tcW w:w="2610" w:type="dxa"/>
            <w:shd w:val="clear" w:color="auto" w:fill="auto"/>
            <w:vAlign w:val="center"/>
          </w:tcPr>
          <w:p w14:paraId="732041F2" w14:textId="05FA6EA2" w:rsidR="00096220" w:rsidRPr="00A517A4" w:rsidRDefault="00096220" w:rsidP="00A517A4">
            <w:pPr>
              <w:spacing w:line="276" w:lineRule="auto"/>
              <w:jc w:val="center"/>
              <w:rPr>
                <w:rFonts w:ascii="Arial" w:hAnsi="Arial" w:cs="Arial"/>
                <w:color w:val="000000"/>
              </w:rPr>
            </w:pPr>
            <w:r w:rsidRPr="00A517A4">
              <w:rPr>
                <w:rFonts w:ascii="Arial" w:hAnsi="Arial" w:cs="Arial"/>
              </w:rPr>
              <w:t>MLM/2020-21/MM/002</w:t>
            </w:r>
          </w:p>
        </w:tc>
        <w:tc>
          <w:tcPr>
            <w:tcW w:w="4865" w:type="dxa"/>
            <w:tcBorders>
              <w:top w:val="nil"/>
              <w:left w:val="single" w:sz="4" w:space="0" w:color="auto"/>
              <w:bottom w:val="single" w:sz="4" w:space="0" w:color="auto"/>
              <w:right w:val="single" w:sz="4" w:space="0" w:color="auto"/>
            </w:tcBorders>
            <w:shd w:val="clear" w:color="auto" w:fill="auto"/>
            <w:vAlign w:val="bottom"/>
          </w:tcPr>
          <w:p w14:paraId="378EDFC5"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Supply, </w:t>
            </w:r>
            <w:proofErr w:type="gramStart"/>
            <w:r w:rsidRPr="00A517A4">
              <w:rPr>
                <w:rFonts w:ascii="Arial" w:hAnsi="Arial" w:cs="Arial"/>
                <w:color w:val="000000"/>
              </w:rPr>
              <w:t>delivery</w:t>
            </w:r>
            <w:proofErr w:type="gramEnd"/>
            <w:r w:rsidRPr="00A517A4">
              <w:rPr>
                <w:rFonts w:ascii="Arial" w:hAnsi="Arial" w:cs="Arial"/>
                <w:color w:val="000000"/>
              </w:rPr>
              <w:t xml:space="preserve"> and installation of two </w:t>
            </w:r>
            <w:proofErr w:type="spellStart"/>
            <w:r w:rsidRPr="00A517A4">
              <w:rPr>
                <w:rFonts w:ascii="Arial" w:hAnsi="Arial" w:cs="Arial"/>
                <w:color w:val="000000"/>
              </w:rPr>
              <w:t>san</w:t>
            </w:r>
            <w:proofErr w:type="spellEnd"/>
            <w:r w:rsidRPr="00A517A4">
              <w:rPr>
                <w:rFonts w:ascii="Arial" w:hAnsi="Arial" w:cs="Arial"/>
                <w:color w:val="000000"/>
              </w:rPr>
              <w:t xml:space="preserve"> or </w:t>
            </w:r>
            <w:proofErr w:type="spellStart"/>
            <w:r w:rsidRPr="00A517A4">
              <w:rPr>
                <w:rFonts w:ascii="Arial" w:hAnsi="Arial" w:cs="Arial"/>
                <w:color w:val="000000"/>
              </w:rPr>
              <w:t>nas</w:t>
            </w:r>
            <w:proofErr w:type="spellEnd"/>
            <w:r w:rsidRPr="00A517A4">
              <w:rPr>
                <w:rFonts w:ascii="Arial" w:hAnsi="Arial" w:cs="Arial"/>
                <w:color w:val="000000"/>
              </w:rPr>
              <w:t xml:space="preserve"> storage backup services or similar</w:t>
            </w:r>
          </w:p>
        </w:tc>
        <w:tc>
          <w:tcPr>
            <w:tcW w:w="1975" w:type="dxa"/>
            <w:tcBorders>
              <w:top w:val="nil"/>
              <w:left w:val="single" w:sz="4" w:space="0" w:color="auto"/>
              <w:bottom w:val="single" w:sz="4" w:space="0" w:color="auto"/>
              <w:right w:val="single" w:sz="4" w:space="0" w:color="auto"/>
            </w:tcBorders>
            <w:shd w:val="clear" w:color="auto" w:fill="auto"/>
            <w:vAlign w:val="center"/>
          </w:tcPr>
          <w:p w14:paraId="7F2B4FF8"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509 926.75</w:t>
            </w:r>
          </w:p>
        </w:tc>
      </w:tr>
      <w:tr w:rsidR="00096220" w:rsidRPr="00A517A4" w14:paraId="111B7E69" w14:textId="77777777" w:rsidTr="00A517A4">
        <w:tc>
          <w:tcPr>
            <w:tcW w:w="630" w:type="dxa"/>
            <w:shd w:val="clear" w:color="auto" w:fill="auto"/>
          </w:tcPr>
          <w:p w14:paraId="3279D76E" w14:textId="77777777" w:rsidR="00096220" w:rsidRPr="00A517A4" w:rsidRDefault="00096220" w:rsidP="00A517A4">
            <w:pPr>
              <w:spacing w:line="276" w:lineRule="auto"/>
              <w:rPr>
                <w:rFonts w:ascii="Arial" w:hAnsi="Arial" w:cs="Arial"/>
              </w:rPr>
            </w:pPr>
            <w:r w:rsidRPr="00A517A4">
              <w:rPr>
                <w:rFonts w:ascii="Arial" w:hAnsi="Arial" w:cs="Arial"/>
              </w:rPr>
              <w:t>9.</w:t>
            </w:r>
          </w:p>
        </w:tc>
        <w:tc>
          <w:tcPr>
            <w:tcW w:w="2610" w:type="dxa"/>
            <w:shd w:val="clear" w:color="auto" w:fill="auto"/>
            <w:vAlign w:val="center"/>
          </w:tcPr>
          <w:p w14:paraId="074A55C1"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MLM/2020-21/MM/002</w:t>
            </w:r>
          </w:p>
        </w:tc>
        <w:tc>
          <w:tcPr>
            <w:tcW w:w="4865" w:type="dxa"/>
            <w:tcBorders>
              <w:top w:val="nil"/>
              <w:left w:val="single" w:sz="4" w:space="0" w:color="auto"/>
              <w:bottom w:val="single" w:sz="4" w:space="0" w:color="auto"/>
              <w:right w:val="single" w:sz="4" w:space="0" w:color="auto"/>
            </w:tcBorders>
            <w:shd w:val="clear" w:color="auto" w:fill="auto"/>
            <w:vAlign w:val="bottom"/>
          </w:tcPr>
          <w:p w14:paraId="49C888D5"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Supply and delivery of roads and stormwater materials for a period of 24 months</w:t>
            </w:r>
          </w:p>
        </w:tc>
        <w:tc>
          <w:tcPr>
            <w:tcW w:w="1975" w:type="dxa"/>
            <w:tcBorders>
              <w:top w:val="nil"/>
              <w:left w:val="single" w:sz="4" w:space="0" w:color="auto"/>
              <w:bottom w:val="single" w:sz="4" w:space="0" w:color="auto"/>
              <w:right w:val="single" w:sz="4" w:space="0" w:color="auto"/>
            </w:tcBorders>
            <w:shd w:val="clear" w:color="auto" w:fill="auto"/>
            <w:vAlign w:val="center"/>
          </w:tcPr>
          <w:p w14:paraId="2D36244E"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Various Items</w:t>
            </w:r>
          </w:p>
        </w:tc>
      </w:tr>
      <w:tr w:rsidR="00096220" w:rsidRPr="00A517A4" w14:paraId="024DA057" w14:textId="77777777" w:rsidTr="00A517A4">
        <w:tc>
          <w:tcPr>
            <w:tcW w:w="630" w:type="dxa"/>
            <w:shd w:val="clear" w:color="auto" w:fill="auto"/>
          </w:tcPr>
          <w:p w14:paraId="66CD2CDA" w14:textId="77777777" w:rsidR="00096220" w:rsidRPr="00A517A4" w:rsidRDefault="00096220" w:rsidP="00A517A4">
            <w:pPr>
              <w:spacing w:line="276" w:lineRule="auto"/>
              <w:rPr>
                <w:rFonts w:ascii="Arial" w:hAnsi="Arial" w:cs="Arial"/>
              </w:rPr>
            </w:pPr>
            <w:r w:rsidRPr="00A517A4">
              <w:rPr>
                <w:rFonts w:ascii="Arial" w:hAnsi="Arial" w:cs="Arial"/>
              </w:rPr>
              <w:t>10.</w:t>
            </w:r>
          </w:p>
        </w:tc>
        <w:tc>
          <w:tcPr>
            <w:tcW w:w="2610" w:type="dxa"/>
            <w:shd w:val="clear" w:color="auto" w:fill="auto"/>
            <w:vAlign w:val="center"/>
          </w:tcPr>
          <w:p w14:paraId="683E9590"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MLM/2021-22/INFRA/001</w:t>
            </w:r>
          </w:p>
        </w:tc>
        <w:tc>
          <w:tcPr>
            <w:tcW w:w="4865" w:type="dxa"/>
            <w:tcBorders>
              <w:top w:val="nil"/>
              <w:left w:val="single" w:sz="4" w:space="0" w:color="auto"/>
              <w:bottom w:val="single" w:sz="4" w:space="0" w:color="auto"/>
              <w:right w:val="single" w:sz="4" w:space="0" w:color="auto"/>
            </w:tcBorders>
            <w:shd w:val="clear" w:color="auto" w:fill="auto"/>
            <w:vAlign w:val="bottom"/>
          </w:tcPr>
          <w:p w14:paraId="43FCA482" w14:textId="7F1D66C5"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Appointment of a multi-disciplinary professional service provider for planning, design, contract monitoring and construction supervision of 91 new units at </w:t>
            </w:r>
            <w:r w:rsidR="00A517A4">
              <w:rPr>
                <w:rFonts w:ascii="Arial" w:hAnsi="Arial" w:cs="Arial"/>
                <w:color w:val="000000"/>
              </w:rPr>
              <w:t>M</w:t>
            </w:r>
            <w:r w:rsidRPr="00A517A4">
              <w:rPr>
                <w:rFonts w:ascii="Arial" w:hAnsi="Arial" w:cs="Arial"/>
                <w:color w:val="000000"/>
              </w:rPr>
              <w:t xml:space="preserve">akana municipality: </w:t>
            </w:r>
            <w:r w:rsidR="00A517A4" w:rsidRPr="00A517A4">
              <w:rPr>
                <w:rFonts w:ascii="Arial" w:hAnsi="Arial" w:cs="Arial"/>
                <w:color w:val="000000"/>
              </w:rPr>
              <w:t>Xolani</w:t>
            </w:r>
            <w:r w:rsidRPr="00A517A4">
              <w:rPr>
                <w:rFonts w:ascii="Arial" w:hAnsi="Arial" w:cs="Arial"/>
                <w:color w:val="000000"/>
              </w:rPr>
              <w:t xml:space="preserve"> 35 units, n-street 31 units and </w:t>
            </w:r>
            <w:proofErr w:type="spellStart"/>
            <w:r w:rsidR="00A517A4">
              <w:rPr>
                <w:rFonts w:ascii="Arial" w:hAnsi="Arial" w:cs="Arial"/>
                <w:color w:val="000000"/>
              </w:rPr>
              <w:t>Li</w:t>
            </w:r>
            <w:r w:rsidRPr="00A517A4">
              <w:rPr>
                <w:rFonts w:ascii="Arial" w:hAnsi="Arial" w:cs="Arial"/>
                <w:color w:val="000000"/>
              </w:rPr>
              <w:t>ngelihle</w:t>
            </w:r>
            <w:proofErr w:type="spellEnd"/>
            <w:r w:rsidRPr="00A517A4">
              <w:rPr>
                <w:rFonts w:ascii="Arial" w:hAnsi="Arial" w:cs="Arial"/>
                <w:color w:val="000000"/>
              </w:rPr>
              <w:t xml:space="preserve"> 25 units housing projects.</w:t>
            </w:r>
          </w:p>
        </w:tc>
        <w:tc>
          <w:tcPr>
            <w:tcW w:w="1975" w:type="dxa"/>
            <w:tcBorders>
              <w:top w:val="nil"/>
              <w:left w:val="single" w:sz="4" w:space="0" w:color="auto"/>
              <w:bottom w:val="single" w:sz="4" w:space="0" w:color="auto"/>
              <w:right w:val="single" w:sz="4" w:space="0" w:color="auto"/>
            </w:tcBorders>
            <w:shd w:val="clear" w:color="auto" w:fill="auto"/>
            <w:vAlign w:val="center"/>
          </w:tcPr>
          <w:p w14:paraId="4E3FD7FB"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841 750.00</w:t>
            </w:r>
          </w:p>
        </w:tc>
      </w:tr>
      <w:tr w:rsidR="00096220" w:rsidRPr="00A517A4" w14:paraId="6D7FDE03" w14:textId="77777777" w:rsidTr="00A517A4">
        <w:tc>
          <w:tcPr>
            <w:tcW w:w="630" w:type="dxa"/>
            <w:shd w:val="clear" w:color="auto" w:fill="auto"/>
          </w:tcPr>
          <w:p w14:paraId="770CC926" w14:textId="77777777" w:rsidR="00096220" w:rsidRPr="00A517A4" w:rsidRDefault="00096220" w:rsidP="00A517A4">
            <w:pPr>
              <w:spacing w:line="276" w:lineRule="auto"/>
              <w:rPr>
                <w:rFonts w:ascii="Arial" w:hAnsi="Arial" w:cs="Arial"/>
              </w:rPr>
            </w:pPr>
            <w:r w:rsidRPr="00A517A4">
              <w:rPr>
                <w:rFonts w:ascii="Arial" w:hAnsi="Arial" w:cs="Arial"/>
              </w:rPr>
              <w:t>11.</w:t>
            </w:r>
          </w:p>
        </w:tc>
        <w:tc>
          <w:tcPr>
            <w:tcW w:w="2610" w:type="dxa"/>
            <w:shd w:val="clear" w:color="auto" w:fill="auto"/>
            <w:vAlign w:val="center"/>
          </w:tcPr>
          <w:p w14:paraId="408DA2B4"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MLM/2021-22/INFRA/002</w:t>
            </w:r>
          </w:p>
        </w:tc>
        <w:tc>
          <w:tcPr>
            <w:tcW w:w="4865" w:type="dxa"/>
            <w:tcBorders>
              <w:top w:val="nil"/>
              <w:left w:val="single" w:sz="4" w:space="0" w:color="auto"/>
              <w:bottom w:val="single" w:sz="4" w:space="0" w:color="auto"/>
              <w:right w:val="single" w:sz="4" w:space="0" w:color="auto"/>
            </w:tcBorders>
            <w:shd w:val="clear" w:color="auto" w:fill="auto"/>
            <w:vAlign w:val="bottom"/>
          </w:tcPr>
          <w:p w14:paraId="14A7B387" w14:textId="65398443"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Appointment of a multi-disciplinary professional service provider for planning, design, contract monitoring and construction supervision of 87 new units at </w:t>
            </w:r>
            <w:r w:rsidR="00A517A4" w:rsidRPr="00A517A4">
              <w:rPr>
                <w:rFonts w:ascii="Arial" w:hAnsi="Arial" w:cs="Arial"/>
                <w:color w:val="000000"/>
              </w:rPr>
              <w:t>Makana</w:t>
            </w:r>
            <w:r w:rsidRPr="00A517A4">
              <w:rPr>
                <w:rFonts w:ascii="Arial" w:hAnsi="Arial" w:cs="Arial"/>
                <w:color w:val="000000"/>
              </w:rPr>
              <w:t xml:space="preserve"> municipality: </w:t>
            </w:r>
          </w:p>
        </w:tc>
        <w:tc>
          <w:tcPr>
            <w:tcW w:w="1975" w:type="dxa"/>
            <w:tcBorders>
              <w:top w:val="nil"/>
              <w:left w:val="single" w:sz="4" w:space="0" w:color="auto"/>
              <w:bottom w:val="single" w:sz="4" w:space="0" w:color="auto"/>
              <w:right w:val="single" w:sz="4" w:space="0" w:color="auto"/>
            </w:tcBorders>
            <w:shd w:val="clear" w:color="auto" w:fill="auto"/>
            <w:vAlign w:val="center"/>
          </w:tcPr>
          <w:p w14:paraId="009EF73F"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804 750.00</w:t>
            </w:r>
          </w:p>
        </w:tc>
      </w:tr>
      <w:tr w:rsidR="00096220" w:rsidRPr="00A517A4" w14:paraId="77B39502" w14:textId="77777777" w:rsidTr="00A517A4">
        <w:tc>
          <w:tcPr>
            <w:tcW w:w="630" w:type="dxa"/>
            <w:shd w:val="clear" w:color="auto" w:fill="auto"/>
          </w:tcPr>
          <w:p w14:paraId="5D7506C9" w14:textId="77777777" w:rsidR="00096220" w:rsidRPr="00A517A4" w:rsidRDefault="00096220" w:rsidP="00A517A4">
            <w:pPr>
              <w:spacing w:line="276" w:lineRule="auto"/>
              <w:rPr>
                <w:rFonts w:ascii="Arial" w:hAnsi="Arial" w:cs="Arial"/>
              </w:rPr>
            </w:pPr>
            <w:r w:rsidRPr="00A517A4">
              <w:rPr>
                <w:rFonts w:ascii="Arial" w:hAnsi="Arial" w:cs="Arial"/>
              </w:rPr>
              <w:t>12.</w:t>
            </w:r>
          </w:p>
        </w:tc>
        <w:tc>
          <w:tcPr>
            <w:tcW w:w="2610" w:type="dxa"/>
            <w:shd w:val="clear" w:color="auto" w:fill="auto"/>
            <w:vAlign w:val="center"/>
          </w:tcPr>
          <w:p w14:paraId="6D922F66"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MLM/2021-22/INFRA/003</w:t>
            </w:r>
          </w:p>
        </w:tc>
        <w:tc>
          <w:tcPr>
            <w:tcW w:w="4865" w:type="dxa"/>
            <w:tcBorders>
              <w:top w:val="nil"/>
              <w:left w:val="single" w:sz="4" w:space="0" w:color="auto"/>
              <w:bottom w:val="single" w:sz="4" w:space="0" w:color="auto"/>
              <w:right w:val="single" w:sz="4" w:space="0" w:color="auto"/>
            </w:tcBorders>
            <w:shd w:val="clear" w:color="auto" w:fill="auto"/>
            <w:vAlign w:val="bottom"/>
          </w:tcPr>
          <w:p w14:paraId="1C3148DA"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Water conservation and demand management: phase 3</w:t>
            </w:r>
          </w:p>
        </w:tc>
        <w:tc>
          <w:tcPr>
            <w:tcW w:w="1975" w:type="dxa"/>
            <w:tcBorders>
              <w:top w:val="nil"/>
              <w:left w:val="single" w:sz="4" w:space="0" w:color="auto"/>
              <w:bottom w:val="single" w:sz="4" w:space="0" w:color="auto"/>
              <w:right w:val="single" w:sz="4" w:space="0" w:color="auto"/>
            </w:tcBorders>
            <w:shd w:val="clear" w:color="auto" w:fill="auto"/>
            <w:vAlign w:val="center"/>
          </w:tcPr>
          <w:p w14:paraId="29C4A325"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4647507.51</w:t>
            </w:r>
          </w:p>
        </w:tc>
      </w:tr>
      <w:tr w:rsidR="00096220" w:rsidRPr="00A517A4" w14:paraId="2AE57A04" w14:textId="77777777" w:rsidTr="00A517A4">
        <w:tc>
          <w:tcPr>
            <w:tcW w:w="630" w:type="dxa"/>
            <w:shd w:val="clear" w:color="auto" w:fill="auto"/>
          </w:tcPr>
          <w:p w14:paraId="3F687460" w14:textId="77777777" w:rsidR="00096220" w:rsidRPr="00A517A4" w:rsidRDefault="00096220" w:rsidP="00A517A4">
            <w:pPr>
              <w:spacing w:line="276" w:lineRule="auto"/>
              <w:rPr>
                <w:rFonts w:ascii="Arial" w:hAnsi="Arial" w:cs="Arial"/>
              </w:rPr>
            </w:pPr>
            <w:r w:rsidRPr="00A517A4">
              <w:rPr>
                <w:rFonts w:ascii="Arial" w:hAnsi="Arial" w:cs="Arial"/>
              </w:rPr>
              <w:t>13.</w:t>
            </w:r>
          </w:p>
        </w:tc>
        <w:tc>
          <w:tcPr>
            <w:tcW w:w="2610" w:type="dxa"/>
            <w:shd w:val="clear" w:color="auto" w:fill="auto"/>
            <w:vAlign w:val="center"/>
          </w:tcPr>
          <w:p w14:paraId="25454A16"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MLM/2021-22/MM/001</w:t>
            </w:r>
          </w:p>
        </w:tc>
        <w:tc>
          <w:tcPr>
            <w:tcW w:w="4865" w:type="dxa"/>
            <w:tcBorders>
              <w:top w:val="nil"/>
              <w:left w:val="single" w:sz="4" w:space="0" w:color="auto"/>
              <w:bottom w:val="single" w:sz="4" w:space="0" w:color="auto"/>
              <w:right w:val="single" w:sz="4" w:space="0" w:color="auto"/>
            </w:tcBorders>
            <w:shd w:val="clear" w:color="auto" w:fill="auto"/>
            <w:vAlign w:val="bottom"/>
          </w:tcPr>
          <w:p w14:paraId="6E380535"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Supply and delivery of 16 laptops, 20 backpacks, 10 desktops and 3 flatbed scanners</w:t>
            </w:r>
          </w:p>
        </w:tc>
        <w:tc>
          <w:tcPr>
            <w:tcW w:w="1975" w:type="dxa"/>
            <w:tcBorders>
              <w:top w:val="nil"/>
              <w:left w:val="single" w:sz="4" w:space="0" w:color="auto"/>
              <w:bottom w:val="single" w:sz="4" w:space="0" w:color="auto"/>
              <w:right w:val="single" w:sz="4" w:space="0" w:color="auto"/>
            </w:tcBorders>
            <w:shd w:val="clear" w:color="auto" w:fill="auto"/>
            <w:vAlign w:val="center"/>
          </w:tcPr>
          <w:p w14:paraId="762CAC93"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443232.26</w:t>
            </w:r>
          </w:p>
        </w:tc>
      </w:tr>
      <w:tr w:rsidR="00096220" w:rsidRPr="00A517A4" w14:paraId="425602D9" w14:textId="77777777" w:rsidTr="00A517A4">
        <w:tc>
          <w:tcPr>
            <w:tcW w:w="630" w:type="dxa"/>
            <w:shd w:val="clear" w:color="auto" w:fill="auto"/>
          </w:tcPr>
          <w:p w14:paraId="4086B39C" w14:textId="77777777" w:rsidR="00096220" w:rsidRPr="00A517A4" w:rsidRDefault="00096220" w:rsidP="00A517A4">
            <w:pPr>
              <w:spacing w:line="276" w:lineRule="auto"/>
              <w:rPr>
                <w:rFonts w:ascii="Arial" w:hAnsi="Arial" w:cs="Arial"/>
              </w:rPr>
            </w:pPr>
            <w:r w:rsidRPr="00A517A4">
              <w:rPr>
                <w:rFonts w:ascii="Arial" w:hAnsi="Arial" w:cs="Arial"/>
              </w:rPr>
              <w:t>14.</w:t>
            </w:r>
          </w:p>
        </w:tc>
        <w:tc>
          <w:tcPr>
            <w:tcW w:w="2610" w:type="dxa"/>
            <w:shd w:val="clear" w:color="auto" w:fill="auto"/>
            <w:vAlign w:val="center"/>
          </w:tcPr>
          <w:p w14:paraId="0AA53E71"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MLM/2021-22/MM/004</w:t>
            </w:r>
          </w:p>
        </w:tc>
        <w:tc>
          <w:tcPr>
            <w:tcW w:w="4865" w:type="dxa"/>
            <w:tcBorders>
              <w:top w:val="nil"/>
              <w:left w:val="single" w:sz="4" w:space="0" w:color="auto"/>
              <w:bottom w:val="single" w:sz="4" w:space="0" w:color="auto"/>
              <w:right w:val="single" w:sz="4" w:space="0" w:color="auto"/>
            </w:tcBorders>
            <w:shd w:val="clear" w:color="auto" w:fill="auto"/>
            <w:vAlign w:val="bottom"/>
          </w:tcPr>
          <w:p w14:paraId="00593591" w14:textId="7DDC400E"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Renovation and refurbishment of two </w:t>
            </w:r>
            <w:r w:rsidR="00A517A4">
              <w:rPr>
                <w:rFonts w:ascii="Arial" w:hAnsi="Arial" w:cs="Arial"/>
                <w:color w:val="000000"/>
              </w:rPr>
              <w:t>A</w:t>
            </w:r>
            <w:r w:rsidRPr="00A517A4">
              <w:rPr>
                <w:rFonts w:ascii="Arial" w:hAnsi="Arial" w:cs="Arial"/>
                <w:color w:val="000000"/>
              </w:rPr>
              <w:t xml:space="preserve">licedale community halls in </w:t>
            </w:r>
            <w:r w:rsidR="00A517A4" w:rsidRPr="00A517A4">
              <w:rPr>
                <w:rFonts w:ascii="Arial" w:hAnsi="Arial" w:cs="Arial"/>
                <w:color w:val="000000"/>
              </w:rPr>
              <w:t>Makana</w:t>
            </w:r>
            <w:r w:rsidRPr="00A517A4">
              <w:rPr>
                <w:rFonts w:ascii="Arial" w:hAnsi="Arial" w:cs="Arial"/>
                <w:color w:val="000000"/>
              </w:rPr>
              <w:t xml:space="preserve"> local municipality</w:t>
            </w:r>
          </w:p>
        </w:tc>
        <w:tc>
          <w:tcPr>
            <w:tcW w:w="1975" w:type="dxa"/>
            <w:tcBorders>
              <w:top w:val="nil"/>
              <w:left w:val="single" w:sz="4" w:space="0" w:color="auto"/>
              <w:bottom w:val="single" w:sz="4" w:space="0" w:color="auto"/>
              <w:right w:val="single" w:sz="4" w:space="0" w:color="auto"/>
            </w:tcBorders>
            <w:shd w:val="clear" w:color="auto" w:fill="auto"/>
            <w:vAlign w:val="center"/>
          </w:tcPr>
          <w:p w14:paraId="7968BE35"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1810874.95</w:t>
            </w:r>
          </w:p>
        </w:tc>
      </w:tr>
      <w:tr w:rsidR="00096220" w:rsidRPr="00A517A4" w14:paraId="27B8E419" w14:textId="77777777" w:rsidTr="00A517A4">
        <w:tc>
          <w:tcPr>
            <w:tcW w:w="630" w:type="dxa"/>
            <w:shd w:val="clear" w:color="auto" w:fill="auto"/>
          </w:tcPr>
          <w:p w14:paraId="78B80FFA" w14:textId="77777777" w:rsidR="00096220" w:rsidRPr="00A517A4" w:rsidRDefault="00096220" w:rsidP="00A517A4">
            <w:pPr>
              <w:spacing w:line="276" w:lineRule="auto"/>
              <w:rPr>
                <w:rFonts w:ascii="Arial" w:hAnsi="Arial" w:cs="Arial"/>
              </w:rPr>
            </w:pPr>
            <w:r w:rsidRPr="00A517A4">
              <w:rPr>
                <w:rFonts w:ascii="Arial" w:hAnsi="Arial" w:cs="Arial"/>
              </w:rPr>
              <w:t>15.</w:t>
            </w:r>
          </w:p>
        </w:tc>
        <w:tc>
          <w:tcPr>
            <w:tcW w:w="2610" w:type="dxa"/>
            <w:shd w:val="clear" w:color="auto" w:fill="auto"/>
            <w:vAlign w:val="center"/>
          </w:tcPr>
          <w:p w14:paraId="4849DF28"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MLM/2021-22/INFRA/005</w:t>
            </w:r>
          </w:p>
        </w:tc>
        <w:tc>
          <w:tcPr>
            <w:tcW w:w="4865" w:type="dxa"/>
            <w:tcBorders>
              <w:top w:val="nil"/>
              <w:left w:val="single" w:sz="4" w:space="0" w:color="auto"/>
              <w:bottom w:val="single" w:sz="4" w:space="0" w:color="auto"/>
              <w:right w:val="single" w:sz="4" w:space="0" w:color="auto"/>
            </w:tcBorders>
            <w:shd w:val="clear" w:color="auto" w:fill="auto"/>
            <w:vAlign w:val="bottom"/>
          </w:tcPr>
          <w:p w14:paraId="5502ECC1" w14:textId="5705C542"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Refurbishment of </w:t>
            </w:r>
            <w:r w:rsidR="00A517A4" w:rsidRPr="00A517A4">
              <w:rPr>
                <w:rFonts w:ascii="Arial" w:hAnsi="Arial" w:cs="Arial"/>
                <w:color w:val="000000"/>
              </w:rPr>
              <w:t>Grahamstown</w:t>
            </w:r>
            <w:r w:rsidRPr="00A517A4">
              <w:rPr>
                <w:rFonts w:ascii="Arial" w:hAnsi="Arial" w:cs="Arial"/>
                <w:color w:val="000000"/>
              </w:rPr>
              <w:t xml:space="preserve"> 11kv electrical network</w:t>
            </w:r>
          </w:p>
        </w:tc>
        <w:tc>
          <w:tcPr>
            <w:tcW w:w="1975" w:type="dxa"/>
            <w:tcBorders>
              <w:top w:val="nil"/>
              <w:left w:val="single" w:sz="4" w:space="0" w:color="auto"/>
              <w:bottom w:val="single" w:sz="4" w:space="0" w:color="auto"/>
              <w:right w:val="single" w:sz="4" w:space="0" w:color="auto"/>
            </w:tcBorders>
            <w:shd w:val="clear" w:color="auto" w:fill="auto"/>
            <w:vAlign w:val="center"/>
          </w:tcPr>
          <w:p w14:paraId="6C417F2D"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4111754.85</w:t>
            </w:r>
          </w:p>
        </w:tc>
      </w:tr>
      <w:tr w:rsidR="00096220" w:rsidRPr="00A517A4" w14:paraId="28340AE1" w14:textId="77777777" w:rsidTr="00A517A4">
        <w:tc>
          <w:tcPr>
            <w:tcW w:w="630" w:type="dxa"/>
            <w:shd w:val="clear" w:color="auto" w:fill="auto"/>
          </w:tcPr>
          <w:p w14:paraId="7B136B92" w14:textId="77777777" w:rsidR="00096220" w:rsidRPr="00A517A4" w:rsidRDefault="00096220" w:rsidP="00A517A4">
            <w:pPr>
              <w:spacing w:line="276" w:lineRule="auto"/>
              <w:rPr>
                <w:rFonts w:ascii="Arial" w:hAnsi="Arial" w:cs="Arial"/>
              </w:rPr>
            </w:pPr>
            <w:r w:rsidRPr="00A517A4">
              <w:rPr>
                <w:rFonts w:ascii="Arial" w:hAnsi="Arial" w:cs="Arial"/>
              </w:rPr>
              <w:t>16.</w:t>
            </w:r>
          </w:p>
        </w:tc>
        <w:tc>
          <w:tcPr>
            <w:tcW w:w="2610" w:type="dxa"/>
            <w:shd w:val="clear" w:color="auto" w:fill="auto"/>
            <w:vAlign w:val="center"/>
          </w:tcPr>
          <w:p w14:paraId="3312ADBC"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MLM/2021-22/INFRA/006</w:t>
            </w:r>
          </w:p>
        </w:tc>
        <w:tc>
          <w:tcPr>
            <w:tcW w:w="4865" w:type="dxa"/>
            <w:tcBorders>
              <w:top w:val="nil"/>
              <w:left w:val="single" w:sz="4" w:space="0" w:color="auto"/>
              <w:bottom w:val="single" w:sz="4" w:space="0" w:color="auto"/>
              <w:right w:val="single" w:sz="4" w:space="0" w:color="auto"/>
            </w:tcBorders>
            <w:shd w:val="clear" w:color="auto" w:fill="auto"/>
            <w:vAlign w:val="bottom"/>
          </w:tcPr>
          <w:p w14:paraId="6E9FDC23" w14:textId="63449BCB"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Upgrade of </w:t>
            </w:r>
            <w:r w:rsidR="00A517A4" w:rsidRPr="00A517A4">
              <w:rPr>
                <w:rFonts w:ascii="Arial" w:hAnsi="Arial" w:cs="Arial"/>
                <w:color w:val="000000"/>
              </w:rPr>
              <w:t>Belmont</w:t>
            </w:r>
            <w:r w:rsidRPr="00A517A4">
              <w:rPr>
                <w:rFonts w:ascii="Arial" w:hAnsi="Arial" w:cs="Arial"/>
                <w:color w:val="000000"/>
              </w:rPr>
              <w:t xml:space="preserve"> valley wastewater treatment works: professional and consulting engineering services</w:t>
            </w:r>
          </w:p>
        </w:tc>
        <w:tc>
          <w:tcPr>
            <w:tcW w:w="1975" w:type="dxa"/>
            <w:tcBorders>
              <w:top w:val="nil"/>
              <w:left w:val="single" w:sz="4" w:space="0" w:color="auto"/>
              <w:bottom w:val="single" w:sz="4" w:space="0" w:color="auto"/>
              <w:right w:val="single" w:sz="4" w:space="0" w:color="auto"/>
            </w:tcBorders>
            <w:shd w:val="clear" w:color="auto" w:fill="auto"/>
            <w:vAlign w:val="center"/>
          </w:tcPr>
          <w:p w14:paraId="05CD1890"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2 246 000.78</w:t>
            </w:r>
          </w:p>
        </w:tc>
      </w:tr>
      <w:tr w:rsidR="00096220" w:rsidRPr="00A517A4" w14:paraId="3409330F" w14:textId="77777777" w:rsidTr="00A517A4">
        <w:tc>
          <w:tcPr>
            <w:tcW w:w="630" w:type="dxa"/>
            <w:shd w:val="clear" w:color="auto" w:fill="auto"/>
          </w:tcPr>
          <w:p w14:paraId="6F9226E9" w14:textId="77777777" w:rsidR="00096220" w:rsidRPr="00A517A4" w:rsidRDefault="00096220" w:rsidP="00A517A4">
            <w:pPr>
              <w:spacing w:line="276" w:lineRule="auto"/>
              <w:rPr>
                <w:rFonts w:ascii="Arial" w:hAnsi="Arial" w:cs="Arial"/>
              </w:rPr>
            </w:pPr>
            <w:r w:rsidRPr="00A517A4">
              <w:rPr>
                <w:rFonts w:ascii="Arial" w:hAnsi="Arial" w:cs="Arial"/>
              </w:rPr>
              <w:t>17.</w:t>
            </w:r>
          </w:p>
        </w:tc>
        <w:tc>
          <w:tcPr>
            <w:tcW w:w="2610" w:type="dxa"/>
            <w:shd w:val="clear" w:color="auto" w:fill="auto"/>
            <w:vAlign w:val="center"/>
          </w:tcPr>
          <w:p w14:paraId="54EBBC4B"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MLM/2021-22/INFRA/007</w:t>
            </w:r>
          </w:p>
        </w:tc>
        <w:tc>
          <w:tcPr>
            <w:tcW w:w="4865" w:type="dxa"/>
            <w:tcBorders>
              <w:top w:val="nil"/>
              <w:left w:val="single" w:sz="4" w:space="0" w:color="auto"/>
              <w:bottom w:val="single" w:sz="4" w:space="0" w:color="auto"/>
              <w:right w:val="single" w:sz="4" w:space="0" w:color="auto"/>
            </w:tcBorders>
            <w:shd w:val="clear" w:color="auto" w:fill="auto"/>
            <w:vAlign w:val="bottom"/>
          </w:tcPr>
          <w:p w14:paraId="72A368A1" w14:textId="2714BA3D"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Replacement of ageing asbestos pipes in </w:t>
            </w:r>
            <w:proofErr w:type="spellStart"/>
            <w:r w:rsidR="00A517A4">
              <w:rPr>
                <w:rFonts w:ascii="Arial" w:hAnsi="Arial" w:cs="Arial"/>
                <w:color w:val="000000"/>
              </w:rPr>
              <w:t>M</w:t>
            </w:r>
            <w:r w:rsidRPr="00A517A4">
              <w:rPr>
                <w:rFonts w:ascii="Arial" w:hAnsi="Arial" w:cs="Arial"/>
                <w:color w:val="000000"/>
              </w:rPr>
              <w:t>akhanda</w:t>
            </w:r>
            <w:proofErr w:type="spellEnd"/>
            <w:r w:rsidRPr="00A517A4">
              <w:rPr>
                <w:rFonts w:ascii="Arial" w:hAnsi="Arial" w:cs="Arial"/>
                <w:color w:val="000000"/>
              </w:rPr>
              <w:t xml:space="preserve"> phase 3: professional and consulting engineering services</w:t>
            </w:r>
          </w:p>
        </w:tc>
        <w:tc>
          <w:tcPr>
            <w:tcW w:w="1975" w:type="dxa"/>
            <w:tcBorders>
              <w:top w:val="nil"/>
              <w:left w:val="single" w:sz="4" w:space="0" w:color="auto"/>
              <w:bottom w:val="single" w:sz="4" w:space="0" w:color="auto"/>
              <w:right w:val="single" w:sz="4" w:space="0" w:color="auto"/>
            </w:tcBorders>
            <w:shd w:val="clear" w:color="auto" w:fill="auto"/>
            <w:vAlign w:val="center"/>
          </w:tcPr>
          <w:p w14:paraId="01F1CB19"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2 045 429.50</w:t>
            </w:r>
          </w:p>
        </w:tc>
      </w:tr>
      <w:tr w:rsidR="00096220" w:rsidRPr="00A517A4" w14:paraId="64F742C4" w14:textId="77777777" w:rsidTr="00A517A4">
        <w:tc>
          <w:tcPr>
            <w:tcW w:w="630" w:type="dxa"/>
            <w:shd w:val="clear" w:color="auto" w:fill="auto"/>
          </w:tcPr>
          <w:p w14:paraId="5FF88A09" w14:textId="77777777" w:rsidR="00096220" w:rsidRPr="00A517A4" w:rsidRDefault="00096220" w:rsidP="00A517A4">
            <w:pPr>
              <w:spacing w:line="276" w:lineRule="auto"/>
              <w:rPr>
                <w:rFonts w:ascii="Arial" w:hAnsi="Arial" w:cs="Arial"/>
              </w:rPr>
            </w:pPr>
            <w:r w:rsidRPr="00A517A4">
              <w:rPr>
                <w:rFonts w:ascii="Arial" w:hAnsi="Arial" w:cs="Arial"/>
              </w:rPr>
              <w:t>18.</w:t>
            </w:r>
          </w:p>
        </w:tc>
        <w:tc>
          <w:tcPr>
            <w:tcW w:w="2610" w:type="dxa"/>
            <w:shd w:val="clear" w:color="auto" w:fill="auto"/>
            <w:vAlign w:val="center"/>
          </w:tcPr>
          <w:p w14:paraId="5CD465F7"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MLM/2021-22/INFRA/009</w:t>
            </w:r>
          </w:p>
        </w:tc>
        <w:tc>
          <w:tcPr>
            <w:tcW w:w="4865" w:type="dxa"/>
            <w:tcBorders>
              <w:top w:val="nil"/>
              <w:left w:val="single" w:sz="4" w:space="0" w:color="auto"/>
              <w:bottom w:val="single" w:sz="4" w:space="0" w:color="auto"/>
              <w:right w:val="single" w:sz="4" w:space="0" w:color="auto"/>
            </w:tcBorders>
            <w:shd w:val="clear" w:color="auto" w:fill="auto"/>
            <w:vAlign w:val="bottom"/>
          </w:tcPr>
          <w:p w14:paraId="5B58A7BE" w14:textId="33BDC808"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Supply and installation of </w:t>
            </w:r>
            <w:proofErr w:type="spellStart"/>
            <w:r w:rsidRPr="00A517A4">
              <w:rPr>
                <w:rFonts w:ascii="Arial" w:hAnsi="Arial" w:cs="Arial"/>
                <w:color w:val="000000"/>
              </w:rPr>
              <w:t>pumpset</w:t>
            </w:r>
            <w:proofErr w:type="spellEnd"/>
            <w:r w:rsidRPr="00A517A4">
              <w:rPr>
                <w:rFonts w:ascii="Arial" w:hAnsi="Arial" w:cs="Arial"/>
                <w:color w:val="000000"/>
              </w:rPr>
              <w:t xml:space="preserve"> in </w:t>
            </w:r>
            <w:proofErr w:type="spellStart"/>
            <w:r w:rsidR="00A517A4" w:rsidRPr="00A517A4">
              <w:rPr>
                <w:rFonts w:ascii="Arial" w:hAnsi="Arial" w:cs="Arial"/>
                <w:color w:val="000000"/>
              </w:rPr>
              <w:t>Howison</w:t>
            </w:r>
            <w:proofErr w:type="spellEnd"/>
            <w:r w:rsidR="00A517A4" w:rsidRPr="00A517A4">
              <w:rPr>
                <w:rFonts w:ascii="Arial" w:hAnsi="Arial" w:cs="Arial"/>
                <w:color w:val="000000"/>
              </w:rPr>
              <w:t xml:space="preserve"> </w:t>
            </w:r>
            <w:proofErr w:type="spellStart"/>
            <w:r w:rsidR="00A517A4" w:rsidRPr="00A517A4">
              <w:rPr>
                <w:rFonts w:ascii="Arial" w:hAnsi="Arial" w:cs="Arial"/>
                <w:color w:val="000000"/>
              </w:rPr>
              <w:t>Poort</w:t>
            </w:r>
            <w:proofErr w:type="spellEnd"/>
            <w:r w:rsidRPr="00A517A4">
              <w:rPr>
                <w:rFonts w:ascii="Arial" w:hAnsi="Arial" w:cs="Arial"/>
                <w:color w:val="000000"/>
              </w:rPr>
              <w:t xml:space="preserve"> pumpstation.</w:t>
            </w:r>
          </w:p>
        </w:tc>
        <w:tc>
          <w:tcPr>
            <w:tcW w:w="1975" w:type="dxa"/>
            <w:tcBorders>
              <w:top w:val="nil"/>
              <w:left w:val="single" w:sz="4" w:space="0" w:color="auto"/>
              <w:bottom w:val="single" w:sz="4" w:space="0" w:color="auto"/>
              <w:right w:val="single" w:sz="4" w:space="0" w:color="auto"/>
            </w:tcBorders>
            <w:shd w:val="clear" w:color="auto" w:fill="auto"/>
            <w:vAlign w:val="center"/>
          </w:tcPr>
          <w:p w14:paraId="73281D41"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4 906 066.96</w:t>
            </w:r>
          </w:p>
        </w:tc>
      </w:tr>
      <w:tr w:rsidR="00096220" w:rsidRPr="00A517A4" w14:paraId="6266BAEA" w14:textId="77777777" w:rsidTr="00A517A4">
        <w:tc>
          <w:tcPr>
            <w:tcW w:w="630" w:type="dxa"/>
            <w:shd w:val="clear" w:color="auto" w:fill="auto"/>
          </w:tcPr>
          <w:p w14:paraId="7CC958A7" w14:textId="77777777" w:rsidR="00096220" w:rsidRPr="00A517A4" w:rsidRDefault="00096220" w:rsidP="00A517A4">
            <w:pPr>
              <w:spacing w:line="276" w:lineRule="auto"/>
              <w:rPr>
                <w:rFonts w:ascii="Arial" w:hAnsi="Arial" w:cs="Arial"/>
              </w:rPr>
            </w:pPr>
            <w:r w:rsidRPr="00A517A4">
              <w:rPr>
                <w:rFonts w:ascii="Arial" w:hAnsi="Arial" w:cs="Arial"/>
              </w:rPr>
              <w:t>19.</w:t>
            </w:r>
          </w:p>
        </w:tc>
        <w:tc>
          <w:tcPr>
            <w:tcW w:w="2610" w:type="dxa"/>
            <w:shd w:val="clear" w:color="auto" w:fill="auto"/>
            <w:vAlign w:val="center"/>
          </w:tcPr>
          <w:p w14:paraId="535AFDBF"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MLM/2021-22/INFRA/010</w:t>
            </w:r>
          </w:p>
        </w:tc>
        <w:tc>
          <w:tcPr>
            <w:tcW w:w="4865" w:type="dxa"/>
            <w:tcBorders>
              <w:top w:val="nil"/>
              <w:left w:val="single" w:sz="4" w:space="0" w:color="auto"/>
              <w:bottom w:val="single" w:sz="4" w:space="0" w:color="auto"/>
              <w:right w:val="single" w:sz="4" w:space="0" w:color="auto"/>
            </w:tcBorders>
            <w:shd w:val="clear" w:color="auto" w:fill="auto"/>
            <w:vAlign w:val="bottom"/>
          </w:tcPr>
          <w:p w14:paraId="64C5649F" w14:textId="77C76B4D" w:rsidR="00096220" w:rsidRPr="00A517A4" w:rsidRDefault="00096220" w:rsidP="00A517A4">
            <w:pPr>
              <w:spacing w:line="276" w:lineRule="auto"/>
              <w:rPr>
                <w:rFonts w:ascii="Arial" w:hAnsi="Arial" w:cs="Arial"/>
                <w:color w:val="000000"/>
              </w:rPr>
            </w:pPr>
            <w:r w:rsidRPr="00A517A4">
              <w:rPr>
                <w:rFonts w:ascii="Arial" w:hAnsi="Arial" w:cs="Arial"/>
                <w:color w:val="000000"/>
              </w:rPr>
              <w:t xml:space="preserve">Supply and installation of smart water meters in </w:t>
            </w:r>
            <w:r w:rsidR="00A517A4" w:rsidRPr="00A517A4">
              <w:rPr>
                <w:rFonts w:ascii="Arial" w:hAnsi="Arial" w:cs="Arial"/>
                <w:color w:val="000000"/>
              </w:rPr>
              <w:t>Makana</w:t>
            </w:r>
            <w:r w:rsidRPr="00A517A4">
              <w:rPr>
                <w:rFonts w:ascii="Arial" w:hAnsi="Arial" w:cs="Arial"/>
                <w:color w:val="000000"/>
              </w:rPr>
              <w:t xml:space="preserve"> phase 1</w:t>
            </w:r>
          </w:p>
        </w:tc>
        <w:tc>
          <w:tcPr>
            <w:tcW w:w="1975" w:type="dxa"/>
            <w:tcBorders>
              <w:top w:val="nil"/>
              <w:left w:val="single" w:sz="4" w:space="0" w:color="auto"/>
              <w:bottom w:val="single" w:sz="4" w:space="0" w:color="auto"/>
              <w:right w:val="single" w:sz="4" w:space="0" w:color="auto"/>
            </w:tcBorders>
            <w:shd w:val="clear" w:color="auto" w:fill="auto"/>
            <w:vAlign w:val="center"/>
          </w:tcPr>
          <w:p w14:paraId="03B2189C"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44 171.05</w:t>
            </w:r>
          </w:p>
        </w:tc>
      </w:tr>
      <w:tr w:rsidR="00096220" w:rsidRPr="00A517A4" w14:paraId="506C7F72" w14:textId="77777777" w:rsidTr="00A517A4">
        <w:tc>
          <w:tcPr>
            <w:tcW w:w="630" w:type="dxa"/>
            <w:shd w:val="clear" w:color="auto" w:fill="auto"/>
          </w:tcPr>
          <w:p w14:paraId="1A1D7D39" w14:textId="77777777" w:rsidR="00096220" w:rsidRPr="00A517A4" w:rsidRDefault="00096220" w:rsidP="00A517A4">
            <w:pPr>
              <w:spacing w:line="276" w:lineRule="auto"/>
              <w:rPr>
                <w:rFonts w:ascii="Arial" w:hAnsi="Arial" w:cs="Arial"/>
              </w:rPr>
            </w:pPr>
            <w:r w:rsidRPr="00A517A4">
              <w:rPr>
                <w:rFonts w:ascii="Arial" w:hAnsi="Arial" w:cs="Arial"/>
              </w:rPr>
              <w:t>20.</w:t>
            </w:r>
          </w:p>
        </w:tc>
        <w:tc>
          <w:tcPr>
            <w:tcW w:w="2610" w:type="dxa"/>
            <w:shd w:val="clear" w:color="auto" w:fill="auto"/>
            <w:vAlign w:val="center"/>
          </w:tcPr>
          <w:p w14:paraId="7859C1DB"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MLM/2020-21/BTO/005</w:t>
            </w:r>
          </w:p>
        </w:tc>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14:paraId="266ED9B5" w14:textId="77777777" w:rsidR="00096220" w:rsidRPr="00A517A4" w:rsidRDefault="00096220" w:rsidP="00A517A4">
            <w:pPr>
              <w:spacing w:line="276" w:lineRule="auto"/>
              <w:rPr>
                <w:rFonts w:ascii="Arial" w:hAnsi="Arial" w:cs="Arial"/>
                <w:color w:val="000000"/>
              </w:rPr>
            </w:pPr>
            <w:r w:rsidRPr="00A517A4">
              <w:rPr>
                <w:rFonts w:ascii="Arial" w:hAnsi="Arial" w:cs="Arial"/>
              </w:rPr>
              <w:t>Supply and delivery of protective clothing main stores.</w:t>
            </w:r>
          </w:p>
        </w:tc>
        <w:tc>
          <w:tcPr>
            <w:tcW w:w="1975" w:type="dxa"/>
            <w:tcBorders>
              <w:top w:val="single" w:sz="4" w:space="0" w:color="auto"/>
              <w:left w:val="single" w:sz="4" w:space="0" w:color="auto"/>
              <w:bottom w:val="single" w:sz="4" w:space="0" w:color="auto"/>
              <w:right w:val="single" w:sz="4" w:space="0" w:color="auto"/>
            </w:tcBorders>
            <w:shd w:val="clear" w:color="000000" w:fill="FFFFFF"/>
            <w:vAlign w:val="center"/>
          </w:tcPr>
          <w:p w14:paraId="05A2C502" w14:textId="1AD6BF90" w:rsidR="00096220" w:rsidRPr="00A517A4" w:rsidRDefault="00096220" w:rsidP="00A517A4">
            <w:pPr>
              <w:spacing w:line="276" w:lineRule="auto"/>
              <w:jc w:val="center"/>
              <w:rPr>
                <w:rFonts w:ascii="Arial" w:hAnsi="Arial" w:cs="Arial"/>
                <w:color w:val="000000"/>
              </w:rPr>
            </w:pPr>
            <w:r w:rsidRPr="00A517A4">
              <w:rPr>
                <w:rFonts w:ascii="Arial" w:hAnsi="Arial" w:cs="Arial"/>
              </w:rPr>
              <w:t>Various Items</w:t>
            </w:r>
          </w:p>
        </w:tc>
      </w:tr>
      <w:tr w:rsidR="00096220" w:rsidRPr="00A517A4" w14:paraId="6B2CA151" w14:textId="77777777" w:rsidTr="00A517A4">
        <w:tc>
          <w:tcPr>
            <w:tcW w:w="630" w:type="dxa"/>
            <w:shd w:val="clear" w:color="auto" w:fill="auto"/>
          </w:tcPr>
          <w:p w14:paraId="6D620836" w14:textId="77777777" w:rsidR="00096220" w:rsidRPr="00A517A4" w:rsidRDefault="00096220" w:rsidP="00A517A4">
            <w:pPr>
              <w:spacing w:line="276" w:lineRule="auto"/>
              <w:rPr>
                <w:rFonts w:ascii="Arial" w:hAnsi="Arial" w:cs="Arial"/>
              </w:rPr>
            </w:pPr>
            <w:r w:rsidRPr="00A517A4">
              <w:rPr>
                <w:rFonts w:ascii="Arial" w:hAnsi="Arial" w:cs="Arial"/>
              </w:rPr>
              <w:t>21.</w:t>
            </w:r>
          </w:p>
        </w:tc>
        <w:tc>
          <w:tcPr>
            <w:tcW w:w="2610" w:type="dxa"/>
            <w:shd w:val="clear" w:color="auto" w:fill="auto"/>
            <w:vAlign w:val="center"/>
          </w:tcPr>
          <w:p w14:paraId="64E1EA9D"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rPr>
              <w:t>MLM/2020-21/INFRA/019</w:t>
            </w:r>
          </w:p>
        </w:tc>
        <w:tc>
          <w:tcPr>
            <w:tcW w:w="4865" w:type="dxa"/>
            <w:tcBorders>
              <w:top w:val="nil"/>
              <w:left w:val="single" w:sz="4" w:space="0" w:color="auto"/>
              <w:bottom w:val="single" w:sz="4" w:space="0" w:color="auto"/>
              <w:right w:val="single" w:sz="4" w:space="0" w:color="auto"/>
            </w:tcBorders>
            <w:shd w:val="clear" w:color="auto" w:fill="auto"/>
            <w:vAlign w:val="bottom"/>
          </w:tcPr>
          <w:p w14:paraId="49F2718F" w14:textId="77777777" w:rsidR="00096220" w:rsidRPr="00A517A4" w:rsidRDefault="00096220" w:rsidP="00A517A4">
            <w:pPr>
              <w:spacing w:line="276" w:lineRule="auto"/>
              <w:rPr>
                <w:rFonts w:ascii="Arial" w:hAnsi="Arial" w:cs="Arial"/>
                <w:color w:val="000000"/>
              </w:rPr>
            </w:pPr>
            <w:r w:rsidRPr="00A517A4">
              <w:rPr>
                <w:rFonts w:ascii="Arial" w:hAnsi="Arial" w:cs="Arial"/>
                <w:color w:val="000000"/>
              </w:rPr>
              <w:t>Makana bulk sewer upgrade phase 2</w:t>
            </w:r>
          </w:p>
        </w:tc>
        <w:tc>
          <w:tcPr>
            <w:tcW w:w="1975" w:type="dxa"/>
            <w:tcBorders>
              <w:top w:val="nil"/>
              <w:left w:val="single" w:sz="4" w:space="0" w:color="auto"/>
              <w:bottom w:val="single" w:sz="4" w:space="0" w:color="auto"/>
              <w:right w:val="single" w:sz="4" w:space="0" w:color="auto"/>
            </w:tcBorders>
            <w:shd w:val="clear" w:color="auto" w:fill="auto"/>
            <w:vAlign w:val="center"/>
          </w:tcPr>
          <w:p w14:paraId="74FB63B2" w14:textId="77777777" w:rsidR="00096220" w:rsidRPr="00A517A4" w:rsidRDefault="00096220" w:rsidP="00A517A4">
            <w:pPr>
              <w:spacing w:line="276" w:lineRule="auto"/>
              <w:jc w:val="center"/>
              <w:rPr>
                <w:rFonts w:ascii="Arial" w:hAnsi="Arial" w:cs="Arial"/>
                <w:color w:val="000000"/>
              </w:rPr>
            </w:pPr>
            <w:r w:rsidRPr="00A517A4">
              <w:rPr>
                <w:rFonts w:ascii="Arial" w:hAnsi="Arial" w:cs="Arial"/>
                <w:color w:val="000000"/>
              </w:rPr>
              <w:t>15 830 450.19</w:t>
            </w:r>
          </w:p>
        </w:tc>
      </w:tr>
    </w:tbl>
    <w:p w14:paraId="2A3591CB" w14:textId="77777777" w:rsidR="00096220" w:rsidRPr="003B7DF4" w:rsidRDefault="00096220" w:rsidP="00096220">
      <w:pPr>
        <w:spacing w:before="9" w:after="0" w:line="360" w:lineRule="auto"/>
        <w:ind w:left="-432" w:right="12"/>
        <w:jc w:val="both"/>
        <w:rPr>
          <w:rFonts w:ascii="Arial" w:eastAsia="Times New Roman" w:hAnsi="Arial" w:cs="Arial"/>
          <w:b/>
          <w:sz w:val="22"/>
          <w:szCs w:val="22"/>
          <w:lang w:eastAsia="en-ZA"/>
        </w:rPr>
      </w:pPr>
    </w:p>
    <w:bookmarkEnd w:id="30"/>
    <w:p w14:paraId="6426EBD7" w14:textId="77777777" w:rsidR="00096220" w:rsidRPr="003B7DF4" w:rsidRDefault="00096220" w:rsidP="00096220">
      <w:pPr>
        <w:spacing w:before="13" w:after="0" w:line="360" w:lineRule="auto"/>
        <w:ind w:left="-432" w:right="12"/>
        <w:jc w:val="both"/>
        <w:rPr>
          <w:rFonts w:ascii="Arial" w:eastAsia="Times New Roman" w:hAnsi="Arial" w:cs="Arial"/>
          <w:color w:val="000000"/>
          <w:sz w:val="22"/>
          <w:szCs w:val="22"/>
          <w:highlight w:val="yellow"/>
          <w:lang w:eastAsia="en-ZA"/>
        </w:rPr>
      </w:pPr>
      <w:r w:rsidRPr="003B7DF4">
        <w:rPr>
          <w:rFonts w:ascii="Arial" w:eastAsia="Times New Roman" w:hAnsi="Arial" w:cs="Arial"/>
          <w:b/>
          <w:sz w:val="22"/>
          <w:szCs w:val="22"/>
          <w:lang w:eastAsia="en-ZA"/>
        </w:rPr>
        <w:t xml:space="preserve">5.8.2.3 Awards Made by the Accounting Officer </w:t>
      </w:r>
    </w:p>
    <w:p w14:paraId="443281CE" w14:textId="386C54A5" w:rsidR="00096220" w:rsidRDefault="00096220" w:rsidP="00096220">
      <w:pPr>
        <w:spacing w:after="39" w:line="360" w:lineRule="auto"/>
        <w:ind w:left="-432" w:right="144"/>
        <w:jc w:val="both"/>
        <w:rPr>
          <w:rFonts w:ascii="Arial" w:eastAsia="Calibri" w:hAnsi="Arial" w:cs="Arial"/>
          <w:spacing w:val="1"/>
          <w:sz w:val="22"/>
          <w:szCs w:val="22"/>
          <w:lang w:eastAsia="en-ZA"/>
        </w:rPr>
      </w:pPr>
      <w:r w:rsidRPr="003B7DF4">
        <w:rPr>
          <w:rFonts w:ascii="Arial" w:eastAsia="Calibri" w:hAnsi="Arial" w:cs="Arial"/>
          <w:spacing w:val="2"/>
          <w:sz w:val="22"/>
          <w:szCs w:val="22"/>
          <w:lang w:eastAsia="en-ZA"/>
        </w:rPr>
        <w:t>I</w:t>
      </w:r>
      <w:r w:rsidRPr="003B7DF4">
        <w:rPr>
          <w:rFonts w:ascii="Arial" w:eastAsia="Calibri" w:hAnsi="Arial" w:cs="Arial"/>
          <w:sz w:val="22"/>
          <w:szCs w:val="22"/>
          <w:lang w:eastAsia="en-ZA"/>
        </w:rPr>
        <w:t>n</w:t>
      </w:r>
      <w:r w:rsidRPr="003B7DF4">
        <w:rPr>
          <w:rFonts w:ascii="Arial" w:eastAsia="Calibri" w:hAnsi="Arial" w:cs="Arial"/>
          <w:spacing w:val="-6"/>
          <w:sz w:val="22"/>
          <w:szCs w:val="22"/>
          <w:lang w:eastAsia="en-ZA"/>
        </w:rPr>
        <w:t xml:space="preserve"> </w:t>
      </w:r>
      <w:r w:rsidRPr="003B7DF4">
        <w:rPr>
          <w:rFonts w:ascii="Arial" w:eastAsia="Calibri" w:hAnsi="Arial" w:cs="Arial"/>
          <w:sz w:val="22"/>
          <w:szCs w:val="22"/>
          <w:lang w:eastAsia="en-ZA"/>
        </w:rPr>
        <w:t>t</w:t>
      </w:r>
      <w:r w:rsidRPr="003B7DF4">
        <w:rPr>
          <w:rFonts w:ascii="Arial" w:eastAsia="Calibri" w:hAnsi="Arial" w:cs="Arial"/>
          <w:spacing w:val="-5"/>
          <w:sz w:val="22"/>
          <w:szCs w:val="22"/>
          <w:lang w:eastAsia="en-ZA"/>
        </w:rPr>
        <w:t>e</w:t>
      </w:r>
      <w:r w:rsidRPr="003B7DF4">
        <w:rPr>
          <w:rFonts w:ascii="Arial" w:eastAsia="Calibri" w:hAnsi="Arial" w:cs="Arial"/>
          <w:spacing w:val="1"/>
          <w:sz w:val="22"/>
          <w:szCs w:val="22"/>
          <w:lang w:eastAsia="en-ZA"/>
        </w:rPr>
        <w:t>r</w:t>
      </w:r>
      <w:r w:rsidRPr="003B7DF4">
        <w:rPr>
          <w:rFonts w:ascii="Arial" w:eastAsia="Calibri" w:hAnsi="Arial" w:cs="Arial"/>
          <w:spacing w:val="2"/>
          <w:sz w:val="22"/>
          <w:szCs w:val="22"/>
          <w:lang w:eastAsia="en-ZA"/>
        </w:rPr>
        <w:t>m</w:t>
      </w:r>
      <w:r w:rsidRPr="003B7DF4">
        <w:rPr>
          <w:rFonts w:ascii="Arial" w:eastAsia="Calibri" w:hAnsi="Arial" w:cs="Arial"/>
          <w:sz w:val="22"/>
          <w:szCs w:val="22"/>
          <w:lang w:eastAsia="en-ZA"/>
        </w:rPr>
        <w:t>s</w:t>
      </w:r>
      <w:r w:rsidRPr="003B7DF4">
        <w:rPr>
          <w:rFonts w:ascii="Arial" w:eastAsia="Calibri" w:hAnsi="Arial" w:cs="Arial"/>
          <w:spacing w:val="-12"/>
          <w:sz w:val="22"/>
          <w:szCs w:val="22"/>
          <w:lang w:eastAsia="en-ZA"/>
        </w:rPr>
        <w:t xml:space="preserve"> </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f</w:t>
      </w:r>
      <w:r w:rsidRPr="003B7DF4">
        <w:rPr>
          <w:rFonts w:ascii="Arial" w:eastAsia="Calibri" w:hAnsi="Arial" w:cs="Arial"/>
          <w:spacing w:val="-6"/>
          <w:sz w:val="22"/>
          <w:szCs w:val="22"/>
          <w:lang w:eastAsia="en-ZA"/>
        </w:rPr>
        <w:t xml:space="preserve"> </w:t>
      </w:r>
      <w:r w:rsidRPr="003B7DF4">
        <w:rPr>
          <w:rFonts w:ascii="Arial" w:eastAsia="Calibri" w:hAnsi="Arial" w:cs="Arial"/>
          <w:sz w:val="22"/>
          <w:szCs w:val="22"/>
          <w:lang w:eastAsia="en-ZA"/>
        </w:rPr>
        <w:t>p</w:t>
      </w:r>
      <w:r w:rsidRPr="003B7DF4">
        <w:rPr>
          <w:rFonts w:ascii="Arial" w:eastAsia="Calibri" w:hAnsi="Arial" w:cs="Arial"/>
          <w:spacing w:val="-6"/>
          <w:sz w:val="22"/>
          <w:szCs w:val="22"/>
          <w:lang w:eastAsia="en-ZA"/>
        </w:rPr>
        <w:t>a</w:t>
      </w:r>
      <w:r w:rsidRPr="003B7DF4">
        <w:rPr>
          <w:rFonts w:ascii="Arial" w:eastAsia="Calibri" w:hAnsi="Arial" w:cs="Arial"/>
          <w:spacing w:val="1"/>
          <w:sz w:val="22"/>
          <w:szCs w:val="22"/>
          <w:lang w:eastAsia="en-ZA"/>
        </w:rPr>
        <w:t>r</w:t>
      </w:r>
      <w:r w:rsidRPr="003B7DF4">
        <w:rPr>
          <w:rFonts w:ascii="Arial" w:eastAsia="Calibri" w:hAnsi="Arial" w:cs="Arial"/>
          <w:sz w:val="22"/>
          <w:szCs w:val="22"/>
          <w:lang w:eastAsia="en-ZA"/>
        </w:rPr>
        <w:t>a</w:t>
      </w:r>
      <w:r w:rsidRPr="003B7DF4">
        <w:rPr>
          <w:rFonts w:ascii="Arial" w:eastAsia="Calibri" w:hAnsi="Arial" w:cs="Arial"/>
          <w:spacing w:val="-4"/>
          <w:sz w:val="22"/>
          <w:szCs w:val="22"/>
          <w:lang w:eastAsia="en-ZA"/>
        </w:rPr>
        <w:t>g</w:t>
      </w:r>
      <w:r w:rsidRPr="003B7DF4">
        <w:rPr>
          <w:rFonts w:ascii="Arial" w:eastAsia="Calibri" w:hAnsi="Arial" w:cs="Arial"/>
          <w:spacing w:val="1"/>
          <w:sz w:val="22"/>
          <w:szCs w:val="22"/>
          <w:lang w:eastAsia="en-ZA"/>
        </w:rPr>
        <w:t>r</w:t>
      </w:r>
      <w:r w:rsidRPr="003B7DF4">
        <w:rPr>
          <w:rFonts w:ascii="Arial" w:eastAsia="Calibri" w:hAnsi="Arial" w:cs="Arial"/>
          <w:sz w:val="22"/>
          <w:szCs w:val="22"/>
          <w:lang w:eastAsia="en-ZA"/>
        </w:rPr>
        <w:t>a</w:t>
      </w:r>
      <w:r w:rsidRPr="003B7DF4">
        <w:rPr>
          <w:rFonts w:ascii="Arial" w:eastAsia="Calibri" w:hAnsi="Arial" w:cs="Arial"/>
          <w:spacing w:val="-1"/>
          <w:sz w:val="22"/>
          <w:szCs w:val="22"/>
          <w:lang w:eastAsia="en-ZA"/>
        </w:rPr>
        <w:t>p</w:t>
      </w:r>
      <w:r w:rsidRPr="003B7DF4">
        <w:rPr>
          <w:rFonts w:ascii="Arial" w:eastAsia="Calibri" w:hAnsi="Arial" w:cs="Arial"/>
          <w:sz w:val="22"/>
          <w:szCs w:val="22"/>
          <w:lang w:eastAsia="en-ZA"/>
        </w:rPr>
        <w:t>h</w:t>
      </w:r>
      <w:r w:rsidRPr="003B7DF4">
        <w:rPr>
          <w:rFonts w:ascii="Arial" w:eastAsia="Calibri" w:hAnsi="Arial" w:cs="Arial"/>
          <w:spacing w:val="-6"/>
          <w:sz w:val="22"/>
          <w:szCs w:val="22"/>
          <w:lang w:eastAsia="en-ZA"/>
        </w:rPr>
        <w:t xml:space="preserve"> 5</w:t>
      </w:r>
      <w:r w:rsidRPr="003B7DF4">
        <w:rPr>
          <w:rFonts w:ascii="Arial" w:eastAsia="Calibri" w:hAnsi="Arial" w:cs="Arial"/>
          <w:spacing w:val="1"/>
          <w:sz w:val="22"/>
          <w:szCs w:val="22"/>
          <w:lang w:eastAsia="en-ZA"/>
        </w:rPr>
        <w:t>(</w:t>
      </w:r>
      <w:r w:rsidRPr="003B7DF4">
        <w:rPr>
          <w:rFonts w:ascii="Arial" w:eastAsia="Calibri" w:hAnsi="Arial" w:cs="Arial"/>
          <w:spacing w:val="-1"/>
          <w:sz w:val="22"/>
          <w:szCs w:val="22"/>
          <w:lang w:eastAsia="en-ZA"/>
        </w:rPr>
        <w:t>2</w:t>
      </w:r>
      <w:r w:rsidRPr="003B7DF4">
        <w:rPr>
          <w:rFonts w:ascii="Arial" w:eastAsia="Calibri" w:hAnsi="Arial" w:cs="Arial"/>
          <w:spacing w:val="1"/>
          <w:sz w:val="22"/>
          <w:szCs w:val="22"/>
          <w:lang w:eastAsia="en-ZA"/>
        </w:rPr>
        <w:t>) (</w:t>
      </w:r>
      <w:r w:rsidRPr="003B7DF4">
        <w:rPr>
          <w:rFonts w:ascii="Arial" w:eastAsia="Calibri" w:hAnsi="Arial" w:cs="Arial"/>
          <w:spacing w:val="-5"/>
          <w:sz w:val="22"/>
          <w:szCs w:val="22"/>
          <w:lang w:eastAsia="en-ZA"/>
        </w:rPr>
        <w:t>a</w:t>
      </w:r>
      <w:r w:rsidRPr="003B7DF4">
        <w:rPr>
          <w:rFonts w:ascii="Arial" w:eastAsia="Calibri" w:hAnsi="Arial" w:cs="Arial"/>
          <w:sz w:val="22"/>
          <w:szCs w:val="22"/>
          <w:lang w:eastAsia="en-ZA"/>
        </w:rPr>
        <w:t>)</w:t>
      </w:r>
      <w:r w:rsidRPr="003B7DF4">
        <w:rPr>
          <w:rFonts w:ascii="Arial" w:eastAsia="Calibri" w:hAnsi="Arial" w:cs="Arial"/>
          <w:spacing w:val="-6"/>
          <w:sz w:val="22"/>
          <w:szCs w:val="22"/>
          <w:lang w:eastAsia="en-ZA"/>
        </w:rPr>
        <w:t xml:space="preserve"> </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f</w:t>
      </w:r>
      <w:r w:rsidRPr="003B7DF4">
        <w:rPr>
          <w:rFonts w:ascii="Arial" w:eastAsia="Calibri" w:hAnsi="Arial" w:cs="Arial"/>
          <w:spacing w:val="-11"/>
          <w:sz w:val="22"/>
          <w:szCs w:val="22"/>
          <w:lang w:eastAsia="en-ZA"/>
        </w:rPr>
        <w:t xml:space="preserve"> </w:t>
      </w:r>
      <w:r w:rsidRPr="003B7DF4">
        <w:rPr>
          <w:rFonts w:ascii="Arial" w:eastAsia="Calibri" w:hAnsi="Arial" w:cs="Arial"/>
          <w:spacing w:val="-2"/>
          <w:sz w:val="22"/>
          <w:szCs w:val="22"/>
          <w:lang w:eastAsia="en-ZA"/>
        </w:rPr>
        <w:t>C</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un</w:t>
      </w:r>
      <w:r w:rsidRPr="003B7DF4">
        <w:rPr>
          <w:rFonts w:ascii="Arial" w:eastAsia="Calibri" w:hAnsi="Arial" w:cs="Arial"/>
          <w:spacing w:val="-4"/>
          <w:sz w:val="22"/>
          <w:szCs w:val="22"/>
          <w:lang w:eastAsia="en-ZA"/>
        </w:rPr>
        <w:t>c</w:t>
      </w:r>
      <w:r w:rsidRPr="003B7DF4">
        <w:rPr>
          <w:rFonts w:ascii="Arial" w:eastAsia="Calibri" w:hAnsi="Arial" w:cs="Arial"/>
          <w:spacing w:val="1"/>
          <w:sz w:val="22"/>
          <w:szCs w:val="22"/>
          <w:lang w:eastAsia="en-ZA"/>
        </w:rPr>
        <w:t>il</w:t>
      </w:r>
      <w:r w:rsidRPr="003B7DF4">
        <w:rPr>
          <w:rFonts w:ascii="Arial" w:eastAsia="Calibri" w:hAnsi="Arial" w:cs="Arial"/>
          <w:spacing w:val="-2"/>
          <w:sz w:val="22"/>
          <w:szCs w:val="22"/>
          <w:lang w:eastAsia="en-ZA"/>
        </w:rPr>
        <w:t>’</w:t>
      </w:r>
      <w:r w:rsidRPr="003B7DF4">
        <w:rPr>
          <w:rFonts w:ascii="Arial" w:eastAsia="Calibri" w:hAnsi="Arial" w:cs="Arial"/>
          <w:sz w:val="22"/>
          <w:szCs w:val="22"/>
          <w:lang w:eastAsia="en-ZA"/>
        </w:rPr>
        <w:t>s</w:t>
      </w:r>
      <w:r w:rsidRPr="003B7DF4">
        <w:rPr>
          <w:rFonts w:ascii="Arial" w:eastAsia="Calibri" w:hAnsi="Arial" w:cs="Arial"/>
          <w:spacing w:val="-8"/>
          <w:sz w:val="22"/>
          <w:szCs w:val="22"/>
          <w:lang w:eastAsia="en-ZA"/>
        </w:rPr>
        <w:t xml:space="preserve"> </w:t>
      </w:r>
      <w:r w:rsidRPr="003B7DF4">
        <w:rPr>
          <w:rFonts w:ascii="Arial" w:eastAsia="Calibri" w:hAnsi="Arial" w:cs="Arial"/>
          <w:spacing w:val="-1"/>
          <w:sz w:val="22"/>
          <w:szCs w:val="22"/>
          <w:lang w:eastAsia="en-ZA"/>
        </w:rPr>
        <w:t>S</w:t>
      </w:r>
      <w:r w:rsidRPr="003B7DF4">
        <w:rPr>
          <w:rFonts w:ascii="Arial" w:eastAsia="Calibri" w:hAnsi="Arial" w:cs="Arial"/>
          <w:spacing w:val="-2"/>
          <w:sz w:val="22"/>
          <w:szCs w:val="22"/>
          <w:lang w:eastAsia="en-ZA"/>
        </w:rPr>
        <w:t>C</w:t>
      </w:r>
      <w:r w:rsidRPr="003B7DF4">
        <w:rPr>
          <w:rFonts w:ascii="Arial" w:eastAsia="Calibri" w:hAnsi="Arial" w:cs="Arial"/>
          <w:sz w:val="22"/>
          <w:szCs w:val="22"/>
          <w:lang w:eastAsia="en-ZA"/>
        </w:rPr>
        <w:t>M</w:t>
      </w:r>
      <w:r w:rsidRPr="003B7DF4">
        <w:rPr>
          <w:rFonts w:ascii="Arial" w:eastAsia="Calibri" w:hAnsi="Arial" w:cs="Arial"/>
          <w:spacing w:val="-6"/>
          <w:sz w:val="22"/>
          <w:szCs w:val="22"/>
          <w:lang w:eastAsia="en-ZA"/>
        </w:rPr>
        <w:t xml:space="preserve"> </w:t>
      </w:r>
      <w:r w:rsidRPr="003B7DF4">
        <w:rPr>
          <w:rFonts w:ascii="Arial" w:eastAsia="Calibri" w:hAnsi="Arial" w:cs="Arial"/>
          <w:spacing w:val="-3"/>
          <w:sz w:val="22"/>
          <w:szCs w:val="22"/>
          <w:lang w:eastAsia="en-ZA"/>
        </w:rPr>
        <w:t>P</w:t>
      </w:r>
      <w:r w:rsidRPr="003B7DF4">
        <w:rPr>
          <w:rFonts w:ascii="Arial" w:eastAsia="Calibri" w:hAnsi="Arial" w:cs="Arial"/>
          <w:spacing w:val="-1"/>
          <w:sz w:val="22"/>
          <w:szCs w:val="22"/>
          <w:lang w:eastAsia="en-ZA"/>
        </w:rPr>
        <w:t>o</w:t>
      </w:r>
      <w:r w:rsidRPr="003B7DF4">
        <w:rPr>
          <w:rFonts w:ascii="Arial" w:eastAsia="Calibri" w:hAnsi="Arial" w:cs="Arial"/>
          <w:spacing w:val="1"/>
          <w:sz w:val="22"/>
          <w:szCs w:val="22"/>
          <w:lang w:eastAsia="en-ZA"/>
        </w:rPr>
        <w:t>l</w:t>
      </w:r>
      <w:r w:rsidRPr="003B7DF4">
        <w:rPr>
          <w:rFonts w:ascii="Arial" w:eastAsia="Calibri" w:hAnsi="Arial" w:cs="Arial"/>
          <w:spacing w:val="-3"/>
          <w:sz w:val="22"/>
          <w:szCs w:val="22"/>
          <w:lang w:eastAsia="en-ZA"/>
        </w:rPr>
        <w:t>i</w:t>
      </w:r>
      <w:r w:rsidRPr="003B7DF4">
        <w:rPr>
          <w:rFonts w:ascii="Arial" w:eastAsia="Calibri" w:hAnsi="Arial" w:cs="Arial"/>
          <w:spacing w:val="1"/>
          <w:sz w:val="22"/>
          <w:szCs w:val="22"/>
          <w:lang w:eastAsia="en-ZA"/>
        </w:rPr>
        <w:t>c</w:t>
      </w:r>
      <w:r w:rsidRPr="003B7DF4">
        <w:rPr>
          <w:rFonts w:ascii="Arial" w:eastAsia="Calibri" w:hAnsi="Arial" w:cs="Arial"/>
          <w:sz w:val="22"/>
          <w:szCs w:val="22"/>
          <w:lang w:eastAsia="en-ZA"/>
        </w:rPr>
        <w:t>y,</w:t>
      </w:r>
      <w:r w:rsidRPr="003B7DF4">
        <w:rPr>
          <w:rFonts w:ascii="Arial" w:eastAsia="Calibri" w:hAnsi="Arial" w:cs="Arial"/>
          <w:spacing w:val="-7"/>
          <w:sz w:val="22"/>
          <w:szCs w:val="22"/>
          <w:lang w:eastAsia="en-ZA"/>
        </w:rPr>
        <w:t xml:space="preserve"> </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n</w:t>
      </w:r>
      <w:r w:rsidRPr="003B7DF4">
        <w:rPr>
          <w:rFonts w:ascii="Arial" w:eastAsia="Calibri" w:hAnsi="Arial" w:cs="Arial"/>
          <w:spacing w:val="-3"/>
          <w:sz w:val="22"/>
          <w:szCs w:val="22"/>
          <w:lang w:eastAsia="en-ZA"/>
        </w:rPr>
        <w:t>l</w:t>
      </w:r>
      <w:r w:rsidRPr="003B7DF4">
        <w:rPr>
          <w:rFonts w:ascii="Arial" w:eastAsia="Calibri" w:hAnsi="Arial" w:cs="Arial"/>
          <w:sz w:val="22"/>
          <w:szCs w:val="22"/>
          <w:lang w:eastAsia="en-ZA"/>
        </w:rPr>
        <w:t>y</w:t>
      </w:r>
      <w:r w:rsidRPr="003B7DF4">
        <w:rPr>
          <w:rFonts w:ascii="Arial" w:eastAsia="Calibri" w:hAnsi="Arial" w:cs="Arial"/>
          <w:spacing w:val="-6"/>
          <w:sz w:val="22"/>
          <w:szCs w:val="22"/>
          <w:lang w:eastAsia="en-ZA"/>
        </w:rPr>
        <w:t xml:space="preserve"> </w:t>
      </w:r>
      <w:r w:rsidRPr="003B7DF4">
        <w:rPr>
          <w:rFonts w:ascii="Arial" w:eastAsia="Calibri" w:hAnsi="Arial" w:cs="Arial"/>
          <w:sz w:val="22"/>
          <w:szCs w:val="22"/>
          <w:lang w:eastAsia="en-ZA"/>
        </w:rPr>
        <w:t>t</w:t>
      </w:r>
      <w:r w:rsidRPr="003B7DF4">
        <w:rPr>
          <w:rFonts w:ascii="Arial" w:eastAsia="Calibri" w:hAnsi="Arial" w:cs="Arial"/>
          <w:spacing w:val="-5"/>
          <w:sz w:val="22"/>
          <w:szCs w:val="22"/>
          <w:lang w:eastAsia="en-ZA"/>
        </w:rPr>
        <w:t>h</w:t>
      </w:r>
      <w:r w:rsidRPr="003B7DF4">
        <w:rPr>
          <w:rFonts w:ascii="Arial" w:eastAsia="Calibri" w:hAnsi="Arial" w:cs="Arial"/>
          <w:sz w:val="22"/>
          <w:szCs w:val="22"/>
          <w:lang w:eastAsia="en-ZA"/>
        </w:rPr>
        <w:t>e</w:t>
      </w:r>
      <w:r w:rsidRPr="003B7DF4">
        <w:rPr>
          <w:rFonts w:ascii="Arial" w:eastAsia="Calibri" w:hAnsi="Arial" w:cs="Arial"/>
          <w:spacing w:val="-5"/>
          <w:sz w:val="22"/>
          <w:szCs w:val="22"/>
          <w:lang w:eastAsia="en-ZA"/>
        </w:rPr>
        <w:t xml:space="preserve"> </w:t>
      </w:r>
      <w:r w:rsidRPr="003B7DF4">
        <w:rPr>
          <w:rFonts w:ascii="Arial" w:eastAsia="Calibri" w:hAnsi="Arial" w:cs="Arial"/>
          <w:spacing w:val="-2"/>
          <w:sz w:val="22"/>
          <w:szCs w:val="22"/>
          <w:lang w:eastAsia="en-ZA"/>
        </w:rPr>
        <w:t>A</w:t>
      </w:r>
      <w:r w:rsidRPr="003B7DF4">
        <w:rPr>
          <w:rFonts w:ascii="Arial" w:eastAsia="Calibri" w:hAnsi="Arial" w:cs="Arial"/>
          <w:spacing w:val="1"/>
          <w:sz w:val="22"/>
          <w:szCs w:val="22"/>
          <w:lang w:eastAsia="en-ZA"/>
        </w:rPr>
        <w:t>cc</w:t>
      </w:r>
      <w:r w:rsidRPr="003B7DF4">
        <w:rPr>
          <w:rFonts w:ascii="Arial" w:eastAsia="Calibri" w:hAnsi="Arial" w:cs="Arial"/>
          <w:spacing w:val="-1"/>
          <w:sz w:val="22"/>
          <w:szCs w:val="22"/>
          <w:lang w:eastAsia="en-ZA"/>
        </w:rPr>
        <w:t>o</w:t>
      </w:r>
      <w:r w:rsidRPr="003B7DF4">
        <w:rPr>
          <w:rFonts w:ascii="Arial" w:eastAsia="Calibri" w:hAnsi="Arial" w:cs="Arial"/>
          <w:spacing w:val="-5"/>
          <w:sz w:val="22"/>
          <w:szCs w:val="22"/>
          <w:lang w:eastAsia="en-ZA"/>
        </w:rPr>
        <w:t>u</w:t>
      </w:r>
      <w:r w:rsidRPr="003B7DF4">
        <w:rPr>
          <w:rFonts w:ascii="Arial" w:eastAsia="Calibri" w:hAnsi="Arial" w:cs="Arial"/>
          <w:sz w:val="22"/>
          <w:szCs w:val="22"/>
          <w:lang w:eastAsia="en-ZA"/>
        </w:rPr>
        <w:t>nt</w:t>
      </w:r>
      <w:r w:rsidRPr="003B7DF4">
        <w:rPr>
          <w:rFonts w:ascii="Arial" w:eastAsia="Calibri" w:hAnsi="Arial" w:cs="Arial"/>
          <w:spacing w:val="1"/>
          <w:sz w:val="22"/>
          <w:szCs w:val="22"/>
          <w:lang w:eastAsia="en-ZA"/>
        </w:rPr>
        <w:t>i</w:t>
      </w:r>
      <w:r w:rsidRPr="003B7DF4">
        <w:rPr>
          <w:rFonts w:ascii="Arial" w:eastAsia="Calibri" w:hAnsi="Arial" w:cs="Arial"/>
          <w:spacing w:val="-5"/>
          <w:sz w:val="22"/>
          <w:szCs w:val="22"/>
          <w:lang w:eastAsia="en-ZA"/>
        </w:rPr>
        <w:t>n</w:t>
      </w:r>
      <w:r w:rsidRPr="003B7DF4">
        <w:rPr>
          <w:rFonts w:ascii="Arial" w:eastAsia="Calibri" w:hAnsi="Arial" w:cs="Arial"/>
          <w:sz w:val="22"/>
          <w:szCs w:val="22"/>
          <w:lang w:eastAsia="en-ZA"/>
        </w:rPr>
        <w:t>g</w:t>
      </w:r>
      <w:r w:rsidRPr="003B7DF4">
        <w:rPr>
          <w:rFonts w:ascii="Arial" w:eastAsia="Calibri" w:hAnsi="Arial" w:cs="Arial"/>
          <w:spacing w:val="-3"/>
          <w:sz w:val="22"/>
          <w:szCs w:val="22"/>
          <w:lang w:eastAsia="en-ZA"/>
        </w:rPr>
        <w:t xml:space="preserve"> </w:t>
      </w:r>
      <w:r w:rsidRPr="003B7DF4">
        <w:rPr>
          <w:rFonts w:ascii="Arial" w:eastAsia="Calibri" w:hAnsi="Arial" w:cs="Arial"/>
          <w:spacing w:val="2"/>
          <w:sz w:val="22"/>
          <w:szCs w:val="22"/>
          <w:lang w:eastAsia="en-ZA"/>
        </w:rPr>
        <w:t>O</w:t>
      </w:r>
      <w:r w:rsidRPr="003B7DF4">
        <w:rPr>
          <w:rFonts w:ascii="Arial" w:eastAsia="Calibri" w:hAnsi="Arial" w:cs="Arial"/>
          <w:spacing w:val="1"/>
          <w:sz w:val="22"/>
          <w:szCs w:val="22"/>
          <w:lang w:eastAsia="en-ZA"/>
        </w:rPr>
        <w:t>ff</w:t>
      </w:r>
      <w:r w:rsidRPr="003B7DF4">
        <w:rPr>
          <w:rFonts w:ascii="Arial" w:eastAsia="Calibri" w:hAnsi="Arial" w:cs="Arial"/>
          <w:spacing w:val="-3"/>
          <w:sz w:val="22"/>
          <w:szCs w:val="22"/>
          <w:lang w:eastAsia="en-ZA"/>
        </w:rPr>
        <w:t>i</w:t>
      </w:r>
      <w:r w:rsidRPr="003B7DF4">
        <w:rPr>
          <w:rFonts w:ascii="Arial" w:eastAsia="Calibri" w:hAnsi="Arial" w:cs="Arial"/>
          <w:spacing w:val="1"/>
          <w:sz w:val="22"/>
          <w:szCs w:val="22"/>
          <w:lang w:eastAsia="en-ZA"/>
        </w:rPr>
        <w:t>c</w:t>
      </w:r>
      <w:r w:rsidRPr="003B7DF4">
        <w:rPr>
          <w:rFonts w:ascii="Arial" w:eastAsia="Calibri" w:hAnsi="Arial" w:cs="Arial"/>
          <w:sz w:val="22"/>
          <w:szCs w:val="22"/>
          <w:lang w:eastAsia="en-ZA"/>
        </w:rPr>
        <w:t>er</w:t>
      </w:r>
      <w:r w:rsidRPr="003B7DF4">
        <w:rPr>
          <w:rFonts w:ascii="Arial" w:eastAsia="Calibri" w:hAnsi="Arial" w:cs="Arial"/>
          <w:spacing w:val="-13"/>
          <w:sz w:val="22"/>
          <w:szCs w:val="22"/>
          <w:lang w:eastAsia="en-ZA"/>
        </w:rPr>
        <w:t xml:space="preserve"> </w:t>
      </w:r>
      <w:r w:rsidRPr="003B7DF4">
        <w:rPr>
          <w:rFonts w:ascii="Arial" w:eastAsia="Calibri" w:hAnsi="Arial" w:cs="Arial"/>
          <w:spacing w:val="2"/>
          <w:sz w:val="22"/>
          <w:szCs w:val="22"/>
          <w:lang w:eastAsia="en-ZA"/>
        </w:rPr>
        <w:t>m</w:t>
      </w:r>
      <w:r w:rsidRPr="003B7DF4">
        <w:rPr>
          <w:rFonts w:ascii="Arial" w:eastAsia="Calibri" w:hAnsi="Arial" w:cs="Arial"/>
          <w:sz w:val="22"/>
          <w:szCs w:val="22"/>
          <w:lang w:eastAsia="en-ZA"/>
        </w:rPr>
        <w:t>ay</w:t>
      </w:r>
      <w:r w:rsidRPr="003B7DF4">
        <w:rPr>
          <w:rFonts w:ascii="Arial" w:eastAsia="Calibri" w:hAnsi="Arial" w:cs="Arial"/>
          <w:spacing w:val="-7"/>
          <w:sz w:val="22"/>
          <w:szCs w:val="22"/>
          <w:lang w:eastAsia="en-ZA"/>
        </w:rPr>
        <w:t xml:space="preserve"> </w:t>
      </w:r>
      <w:r w:rsidRPr="003B7DF4">
        <w:rPr>
          <w:rFonts w:ascii="Arial" w:eastAsia="Calibri" w:hAnsi="Arial" w:cs="Arial"/>
          <w:sz w:val="22"/>
          <w:szCs w:val="22"/>
          <w:lang w:eastAsia="en-ZA"/>
        </w:rPr>
        <w:t>a</w:t>
      </w:r>
      <w:r w:rsidRPr="003B7DF4">
        <w:rPr>
          <w:rFonts w:ascii="Arial" w:eastAsia="Calibri" w:hAnsi="Arial" w:cs="Arial"/>
          <w:spacing w:val="-1"/>
          <w:sz w:val="22"/>
          <w:szCs w:val="22"/>
          <w:lang w:eastAsia="en-ZA"/>
        </w:rPr>
        <w:t>w</w:t>
      </w:r>
      <w:r w:rsidRPr="003B7DF4">
        <w:rPr>
          <w:rFonts w:ascii="Arial" w:eastAsia="Calibri" w:hAnsi="Arial" w:cs="Arial"/>
          <w:spacing w:val="-5"/>
          <w:sz w:val="22"/>
          <w:szCs w:val="22"/>
          <w:lang w:eastAsia="en-ZA"/>
        </w:rPr>
        <w:t>a</w:t>
      </w:r>
      <w:r w:rsidRPr="003B7DF4">
        <w:rPr>
          <w:rFonts w:ascii="Arial" w:eastAsia="Calibri" w:hAnsi="Arial" w:cs="Arial"/>
          <w:spacing w:val="1"/>
          <w:sz w:val="22"/>
          <w:szCs w:val="22"/>
          <w:lang w:eastAsia="en-ZA"/>
        </w:rPr>
        <w:t>r</w:t>
      </w:r>
      <w:r w:rsidRPr="003B7DF4">
        <w:rPr>
          <w:rFonts w:ascii="Arial" w:eastAsia="Calibri" w:hAnsi="Arial" w:cs="Arial"/>
          <w:sz w:val="22"/>
          <w:szCs w:val="22"/>
          <w:lang w:eastAsia="en-ZA"/>
        </w:rPr>
        <w:t>d</w:t>
      </w:r>
      <w:r w:rsidRPr="003B7DF4">
        <w:rPr>
          <w:rFonts w:ascii="Arial" w:eastAsia="Calibri" w:hAnsi="Arial" w:cs="Arial"/>
          <w:spacing w:val="-7"/>
          <w:sz w:val="22"/>
          <w:szCs w:val="22"/>
          <w:lang w:eastAsia="en-ZA"/>
        </w:rPr>
        <w:t xml:space="preserve"> </w:t>
      </w:r>
      <w:r w:rsidRPr="003B7DF4">
        <w:rPr>
          <w:rFonts w:ascii="Arial" w:eastAsia="Calibri" w:hAnsi="Arial" w:cs="Arial"/>
          <w:sz w:val="22"/>
          <w:szCs w:val="22"/>
          <w:lang w:eastAsia="en-ZA"/>
        </w:rPr>
        <w:t>a</w:t>
      </w:r>
      <w:r w:rsidRPr="003B7DF4">
        <w:rPr>
          <w:rFonts w:ascii="Arial" w:eastAsia="Calibri" w:hAnsi="Arial" w:cs="Arial"/>
          <w:spacing w:val="-12"/>
          <w:sz w:val="22"/>
          <w:szCs w:val="22"/>
          <w:lang w:eastAsia="en-ZA"/>
        </w:rPr>
        <w:t xml:space="preserve"> </w:t>
      </w:r>
      <w:r w:rsidRPr="003B7DF4">
        <w:rPr>
          <w:rFonts w:ascii="Arial" w:eastAsia="Calibri" w:hAnsi="Arial" w:cs="Arial"/>
          <w:sz w:val="22"/>
          <w:szCs w:val="22"/>
          <w:lang w:eastAsia="en-ZA"/>
        </w:rPr>
        <w:t>b</w:t>
      </w:r>
      <w:r w:rsidRPr="003B7DF4">
        <w:rPr>
          <w:rFonts w:ascii="Arial" w:eastAsia="Calibri" w:hAnsi="Arial" w:cs="Arial"/>
          <w:spacing w:val="1"/>
          <w:sz w:val="22"/>
          <w:szCs w:val="22"/>
          <w:lang w:eastAsia="en-ZA"/>
        </w:rPr>
        <w:t>i</w:t>
      </w:r>
      <w:r w:rsidRPr="003B7DF4">
        <w:rPr>
          <w:rFonts w:ascii="Arial" w:eastAsia="Calibri" w:hAnsi="Arial" w:cs="Arial"/>
          <w:sz w:val="22"/>
          <w:szCs w:val="22"/>
          <w:lang w:eastAsia="en-ZA"/>
        </w:rPr>
        <w:t>d</w:t>
      </w:r>
      <w:r w:rsidRPr="003B7DF4">
        <w:rPr>
          <w:rFonts w:ascii="Arial" w:eastAsia="Calibri" w:hAnsi="Arial" w:cs="Arial"/>
          <w:spacing w:val="-12"/>
          <w:sz w:val="22"/>
          <w:szCs w:val="22"/>
          <w:lang w:eastAsia="en-ZA"/>
        </w:rPr>
        <w:t xml:space="preserve"> </w:t>
      </w:r>
      <w:r w:rsidRPr="003B7DF4">
        <w:rPr>
          <w:rFonts w:ascii="Arial" w:eastAsia="Calibri" w:hAnsi="Arial" w:cs="Arial"/>
          <w:sz w:val="22"/>
          <w:szCs w:val="22"/>
          <w:lang w:eastAsia="en-ZA"/>
        </w:rPr>
        <w:t>wh</w:t>
      </w:r>
      <w:r w:rsidRPr="003B7DF4">
        <w:rPr>
          <w:rFonts w:ascii="Arial" w:eastAsia="Calibri" w:hAnsi="Arial" w:cs="Arial"/>
          <w:spacing w:val="-4"/>
          <w:sz w:val="22"/>
          <w:szCs w:val="22"/>
          <w:lang w:eastAsia="en-ZA"/>
        </w:rPr>
        <w:t>i</w:t>
      </w:r>
      <w:r w:rsidRPr="003B7DF4">
        <w:rPr>
          <w:rFonts w:ascii="Arial" w:eastAsia="Calibri" w:hAnsi="Arial" w:cs="Arial"/>
          <w:spacing w:val="1"/>
          <w:sz w:val="22"/>
          <w:szCs w:val="22"/>
          <w:lang w:eastAsia="en-ZA"/>
        </w:rPr>
        <w:t>c</w:t>
      </w:r>
      <w:r w:rsidRPr="003B7DF4">
        <w:rPr>
          <w:rFonts w:ascii="Arial" w:eastAsia="Calibri" w:hAnsi="Arial" w:cs="Arial"/>
          <w:sz w:val="22"/>
          <w:szCs w:val="22"/>
          <w:lang w:eastAsia="en-ZA"/>
        </w:rPr>
        <w:t>h</w:t>
      </w:r>
      <w:r w:rsidRPr="003B7DF4">
        <w:rPr>
          <w:rFonts w:ascii="Arial" w:eastAsia="Calibri" w:hAnsi="Arial" w:cs="Arial"/>
          <w:spacing w:val="-11"/>
          <w:sz w:val="22"/>
          <w:szCs w:val="22"/>
          <w:lang w:eastAsia="en-ZA"/>
        </w:rPr>
        <w:t xml:space="preserve"> </w:t>
      </w:r>
      <w:r w:rsidRPr="003B7DF4">
        <w:rPr>
          <w:rFonts w:ascii="Arial" w:eastAsia="Calibri" w:hAnsi="Arial" w:cs="Arial"/>
          <w:spacing w:val="2"/>
          <w:sz w:val="22"/>
          <w:szCs w:val="22"/>
          <w:lang w:eastAsia="en-ZA"/>
        </w:rPr>
        <w:t>i</w:t>
      </w:r>
      <w:r w:rsidRPr="003B7DF4">
        <w:rPr>
          <w:rFonts w:ascii="Arial" w:eastAsia="Calibri" w:hAnsi="Arial" w:cs="Arial"/>
          <w:sz w:val="22"/>
          <w:szCs w:val="22"/>
          <w:lang w:eastAsia="en-ZA"/>
        </w:rPr>
        <w:t>s</w:t>
      </w:r>
      <w:r w:rsidRPr="003B7DF4">
        <w:rPr>
          <w:rFonts w:ascii="Arial" w:eastAsia="Calibri" w:hAnsi="Arial" w:cs="Arial"/>
          <w:spacing w:val="-9"/>
          <w:sz w:val="22"/>
          <w:szCs w:val="22"/>
          <w:lang w:eastAsia="en-ZA"/>
        </w:rPr>
        <w:t xml:space="preserve"> </w:t>
      </w:r>
      <w:proofErr w:type="gramStart"/>
      <w:r w:rsidRPr="003B7DF4">
        <w:rPr>
          <w:rFonts w:ascii="Arial" w:eastAsia="Calibri" w:hAnsi="Arial" w:cs="Arial"/>
          <w:spacing w:val="2"/>
          <w:sz w:val="22"/>
          <w:szCs w:val="22"/>
          <w:lang w:eastAsia="en-ZA"/>
        </w:rPr>
        <w:t>i</w:t>
      </w:r>
      <w:r w:rsidRPr="003B7DF4">
        <w:rPr>
          <w:rFonts w:ascii="Arial" w:eastAsia="Calibri" w:hAnsi="Arial" w:cs="Arial"/>
          <w:sz w:val="22"/>
          <w:szCs w:val="22"/>
          <w:lang w:eastAsia="en-ZA"/>
        </w:rPr>
        <w:t>n</w:t>
      </w:r>
      <w:r w:rsidRPr="003B7DF4">
        <w:rPr>
          <w:rFonts w:ascii="Arial" w:eastAsia="Calibri" w:hAnsi="Arial" w:cs="Arial"/>
          <w:spacing w:val="-12"/>
          <w:sz w:val="22"/>
          <w:szCs w:val="22"/>
          <w:lang w:eastAsia="en-ZA"/>
        </w:rPr>
        <w:t xml:space="preserve"> </w:t>
      </w:r>
      <w:r w:rsidRPr="003B7DF4">
        <w:rPr>
          <w:rFonts w:ascii="Arial" w:eastAsia="Calibri" w:hAnsi="Arial" w:cs="Arial"/>
          <w:sz w:val="22"/>
          <w:szCs w:val="22"/>
          <w:lang w:eastAsia="en-ZA"/>
        </w:rPr>
        <w:t>ex</w:t>
      </w:r>
      <w:r w:rsidRPr="003B7DF4">
        <w:rPr>
          <w:rFonts w:ascii="Arial" w:eastAsia="Calibri" w:hAnsi="Arial" w:cs="Arial"/>
          <w:spacing w:val="-4"/>
          <w:sz w:val="22"/>
          <w:szCs w:val="22"/>
          <w:lang w:eastAsia="en-ZA"/>
        </w:rPr>
        <w:t>c</w:t>
      </w:r>
      <w:r w:rsidRPr="003B7DF4">
        <w:rPr>
          <w:rFonts w:ascii="Arial" w:eastAsia="Calibri" w:hAnsi="Arial" w:cs="Arial"/>
          <w:sz w:val="22"/>
          <w:szCs w:val="22"/>
          <w:lang w:eastAsia="en-ZA"/>
        </w:rPr>
        <w:t>e</w:t>
      </w:r>
      <w:r w:rsidRPr="003B7DF4">
        <w:rPr>
          <w:rFonts w:ascii="Arial" w:eastAsia="Calibri" w:hAnsi="Arial" w:cs="Arial"/>
          <w:spacing w:val="-2"/>
          <w:sz w:val="22"/>
          <w:szCs w:val="22"/>
          <w:lang w:eastAsia="en-ZA"/>
        </w:rPr>
        <w:t>s</w:t>
      </w:r>
      <w:r w:rsidRPr="003B7DF4">
        <w:rPr>
          <w:rFonts w:ascii="Arial" w:eastAsia="Calibri" w:hAnsi="Arial" w:cs="Arial"/>
          <w:sz w:val="22"/>
          <w:szCs w:val="22"/>
          <w:lang w:eastAsia="en-ZA"/>
        </w:rPr>
        <w:t>s</w:t>
      </w:r>
      <w:r w:rsidRPr="003B7DF4">
        <w:rPr>
          <w:rFonts w:ascii="Arial" w:eastAsia="Calibri" w:hAnsi="Arial" w:cs="Arial"/>
          <w:spacing w:val="-9"/>
          <w:sz w:val="22"/>
          <w:szCs w:val="22"/>
          <w:lang w:eastAsia="en-ZA"/>
        </w:rPr>
        <w:t xml:space="preserve"> </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f</w:t>
      </w:r>
      <w:proofErr w:type="gramEnd"/>
      <w:r w:rsidRPr="003B7DF4">
        <w:rPr>
          <w:rFonts w:ascii="Arial" w:eastAsia="Calibri" w:hAnsi="Arial" w:cs="Arial"/>
          <w:spacing w:val="-6"/>
          <w:sz w:val="22"/>
          <w:szCs w:val="22"/>
          <w:lang w:eastAsia="en-ZA"/>
        </w:rPr>
        <w:t xml:space="preserve"> </w:t>
      </w:r>
      <w:r w:rsidRPr="003B7DF4">
        <w:rPr>
          <w:rFonts w:ascii="Arial" w:eastAsia="Calibri" w:hAnsi="Arial" w:cs="Arial"/>
          <w:spacing w:val="1"/>
          <w:sz w:val="22"/>
          <w:szCs w:val="22"/>
          <w:lang w:eastAsia="en-ZA"/>
        </w:rPr>
        <w:t>R</w:t>
      </w:r>
      <w:r w:rsidRPr="003B7DF4">
        <w:rPr>
          <w:rFonts w:ascii="Arial" w:eastAsia="Calibri" w:hAnsi="Arial" w:cs="Arial"/>
          <w:spacing w:val="-6"/>
          <w:sz w:val="22"/>
          <w:szCs w:val="22"/>
          <w:lang w:eastAsia="en-ZA"/>
        </w:rPr>
        <w:t>1</w:t>
      </w:r>
      <w:r w:rsidRPr="003B7DF4">
        <w:rPr>
          <w:rFonts w:ascii="Arial" w:eastAsia="Calibri" w:hAnsi="Arial" w:cs="Arial"/>
          <w:sz w:val="22"/>
          <w:szCs w:val="22"/>
          <w:lang w:eastAsia="en-ZA"/>
        </w:rPr>
        <w:t>0</w:t>
      </w:r>
      <w:r w:rsidRPr="003B7DF4">
        <w:rPr>
          <w:rFonts w:ascii="Arial" w:eastAsia="Calibri" w:hAnsi="Arial" w:cs="Arial"/>
          <w:spacing w:val="-8"/>
          <w:sz w:val="22"/>
          <w:szCs w:val="22"/>
          <w:lang w:eastAsia="en-ZA"/>
        </w:rPr>
        <w:t xml:space="preserve"> </w:t>
      </w:r>
      <w:r w:rsidRPr="003B7DF4">
        <w:rPr>
          <w:rFonts w:ascii="Arial" w:eastAsia="Calibri" w:hAnsi="Arial" w:cs="Arial"/>
          <w:spacing w:val="2"/>
          <w:sz w:val="22"/>
          <w:szCs w:val="22"/>
          <w:lang w:eastAsia="en-ZA"/>
        </w:rPr>
        <w:t>m</w:t>
      </w:r>
      <w:r w:rsidRPr="003B7DF4">
        <w:rPr>
          <w:rFonts w:ascii="Arial" w:eastAsia="Calibri" w:hAnsi="Arial" w:cs="Arial"/>
          <w:spacing w:val="-3"/>
          <w:w w:val="101"/>
          <w:sz w:val="22"/>
          <w:szCs w:val="22"/>
          <w:lang w:eastAsia="en-ZA"/>
        </w:rPr>
        <w:t>i</w:t>
      </w:r>
      <w:r w:rsidRPr="003B7DF4">
        <w:rPr>
          <w:rFonts w:ascii="Arial" w:eastAsia="Calibri" w:hAnsi="Arial" w:cs="Arial"/>
          <w:spacing w:val="2"/>
          <w:w w:val="101"/>
          <w:sz w:val="22"/>
          <w:szCs w:val="22"/>
          <w:lang w:eastAsia="en-ZA"/>
        </w:rPr>
        <w:t>l</w:t>
      </w:r>
      <w:r w:rsidRPr="003B7DF4">
        <w:rPr>
          <w:rFonts w:ascii="Arial" w:eastAsia="Calibri" w:hAnsi="Arial" w:cs="Arial"/>
          <w:spacing w:val="-3"/>
          <w:w w:val="101"/>
          <w:sz w:val="22"/>
          <w:szCs w:val="22"/>
          <w:lang w:eastAsia="en-ZA"/>
        </w:rPr>
        <w:t>l</w:t>
      </w:r>
      <w:r w:rsidRPr="003B7DF4">
        <w:rPr>
          <w:rFonts w:ascii="Arial" w:eastAsia="Calibri" w:hAnsi="Arial" w:cs="Arial"/>
          <w:spacing w:val="2"/>
          <w:w w:val="101"/>
          <w:sz w:val="22"/>
          <w:szCs w:val="22"/>
          <w:lang w:eastAsia="en-ZA"/>
        </w:rPr>
        <w:t>i</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 xml:space="preserve">n. </w:t>
      </w:r>
      <w:r w:rsidRPr="003B7DF4">
        <w:rPr>
          <w:rFonts w:ascii="Arial" w:eastAsia="Calibri" w:hAnsi="Arial" w:cs="Arial"/>
          <w:spacing w:val="-2"/>
          <w:sz w:val="22"/>
          <w:szCs w:val="22"/>
          <w:lang w:eastAsia="en-ZA"/>
        </w:rPr>
        <w:t>T</w:t>
      </w:r>
      <w:r w:rsidRPr="003B7DF4">
        <w:rPr>
          <w:rFonts w:ascii="Arial" w:eastAsia="Calibri" w:hAnsi="Arial" w:cs="Arial"/>
          <w:sz w:val="22"/>
          <w:szCs w:val="22"/>
          <w:lang w:eastAsia="en-ZA"/>
        </w:rPr>
        <w:t>he</w:t>
      </w:r>
      <w:r w:rsidRPr="003B7DF4">
        <w:rPr>
          <w:rFonts w:ascii="Arial" w:eastAsia="Calibri" w:hAnsi="Arial" w:cs="Arial"/>
          <w:spacing w:val="3"/>
          <w:sz w:val="22"/>
          <w:szCs w:val="22"/>
          <w:lang w:eastAsia="en-ZA"/>
        </w:rPr>
        <w:t xml:space="preserve"> </w:t>
      </w:r>
      <w:r w:rsidRPr="003B7DF4">
        <w:rPr>
          <w:rFonts w:ascii="Arial" w:eastAsia="Calibri" w:hAnsi="Arial" w:cs="Arial"/>
          <w:sz w:val="22"/>
          <w:szCs w:val="22"/>
          <w:lang w:eastAsia="en-ZA"/>
        </w:rPr>
        <w:t>p</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w</w:t>
      </w:r>
      <w:r w:rsidRPr="003B7DF4">
        <w:rPr>
          <w:rFonts w:ascii="Arial" w:eastAsia="Calibri" w:hAnsi="Arial" w:cs="Arial"/>
          <w:spacing w:val="-5"/>
          <w:sz w:val="22"/>
          <w:szCs w:val="22"/>
          <w:lang w:eastAsia="en-ZA"/>
        </w:rPr>
        <w:t>e</w:t>
      </w:r>
      <w:r w:rsidRPr="003B7DF4">
        <w:rPr>
          <w:rFonts w:ascii="Arial" w:eastAsia="Calibri" w:hAnsi="Arial" w:cs="Arial"/>
          <w:sz w:val="22"/>
          <w:szCs w:val="22"/>
          <w:lang w:eastAsia="en-ZA"/>
        </w:rPr>
        <w:t>r</w:t>
      </w:r>
      <w:r w:rsidRPr="003B7DF4">
        <w:rPr>
          <w:rFonts w:ascii="Arial" w:eastAsia="Calibri" w:hAnsi="Arial" w:cs="Arial"/>
          <w:spacing w:val="4"/>
          <w:sz w:val="22"/>
          <w:szCs w:val="22"/>
          <w:lang w:eastAsia="en-ZA"/>
        </w:rPr>
        <w:t xml:space="preserve"> </w:t>
      </w:r>
      <w:r w:rsidRPr="003B7DF4">
        <w:rPr>
          <w:rFonts w:ascii="Arial" w:eastAsia="Calibri" w:hAnsi="Arial" w:cs="Arial"/>
          <w:sz w:val="22"/>
          <w:szCs w:val="22"/>
          <w:lang w:eastAsia="en-ZA"/>
        </w:rPr>
        <w:t>to</w:t>
      </w:r>
      <w:r w:rsidRPr="003B7DF4">
        <w:rPr>
          <w:rFonts w:ascii="Arial" w:eastAsia="Calibri" w:hAnsi="Arial" w:cs="Arial"/>
          <w:spacing w:val="-3"/>
          <w:sz w:val="22"/>
          <w:szCs w:val="22"/>
          <w:lang w:eastAsia="en-ZA"/>
        </w:rPr>
        <w:t xml:space="preserve"> </w:t>
      </w:r>
      <w:r w:rsidRPr="003B7DF4">
        <w:rPr>
          <w:rFonts w:ascii="Arial" w:eastAsia="Calibri" w:hAnsi="Arial" w:cs="Arial"/>
          <w:spacing w:val="2"/>
          <w:sz w:val="22"/>
          <w:szCs w:val="22"/>
          <w:lang w:eastAsia="en-ZA"/>
        </w:rPr>
        <w:t>m</w:t>
      </w:r>
      <w:r w:rsidRPr="003B7DF4">
        <w:rPr>
          <w:rFonts w:ascii="Arial" w:eastAsia="Calibri" w:hAnsi="Arial" w:cs="Arial"/>
          <w:sz w:val="22"/>
          <w:szCs w:val="22"/>
          <w:lang w:eastAsia="en-ZA"/>
        </w:rPr>
        <w:t>a</w:t>
      </w:r>
      <w:r w:rsidRPr="003B7DF4">
        <w:rPr>
          <w:rFonts w:ascii="Arial" w:eastAsia="Calibri" w:hAnsi="Arial" w:cs="Arial"/>
          <w:spacing w:val="-6"/>
          <w:sz w:val="22"/>
          <w:szCs w:val="22"/>
          <w:lang w:eastAsia="en-ZA"/>
        </w:rPr>
        <w:t>k</w:t>
      </w:r>
      <w:r w:rsidRPr="003B7DF4">
        <w:rPr>
          <w:rFonts w:ascii="Arial" w:eastAsia="Calibri" w:hAnsi="Arial" w:cs="Arial"/>
          <w:sz w:val="22"/>
          <w:szCs w:val="22"/>
          <w:lang w:eastAsia="en-ZA"/>
        </w:rPr>
        <w:t>e</w:t>
      </w:r>
      <w:r w:rsidRPr="003B7DF4">
        <w:rPr>
          <w:rFonts w:ascii="Arial" w:eastAsia="Calibri" w:hAnsi="Arial" w:cs="Arial"/>
          <w:spacing w:val="3"/>
          <w:sz w:val="22"/>
          <w:szCs w:val="22"/>
          <w:lang w:eastAsia="en-ZA"/>
        </w:rPr>
        <w:t xml:space="preserve"> </w:t>
      </w:r>
      <w:r w:rsidRPr="003B7DF4">
        <w:rPr>
          <w:rFonts w:ascii="Arial" w:eastAsia="Calibri" w:hAnsi="Arial" w:cs="Arial"/>
          <w:spacing w:val="-2"/>
          <w:sz w:val="22"/>
          <w:szCs w:val="22"/>
          <w:lang w:eastAsia="en-ZA"/>
        </w:rPr>
        <w:t>s</w:t>
      </w:r>
      <w:r w:rsidRPr="003B7DF4">
        <w:rPr>
          <w:rFonts w:ascii="Arial" w:eastAsia="Calibri" w:hAnsi="Arial" w:cs="Arial"/>
          <w:sz w:val="22"/>
          <w:szCs w:val="22"/>
          <w:lang w:eastAsia="en-ZA"/>
        </w:rPr>
        <w:t>u</w:t>
      </w:r>
      <w:r w:rsidRPr="003B7DF4">
        <w:rPr>
          <w:rFonts w:ascii="Arial" w:eastAsia="Calibri" w:hAnsi="Arial" w:cs="Arial"/>
          <w:spacing w:val="1"/>
          <w:sz w:val="22"/>
          <w:szCs w:val="22"/>
          <w:lang w:eastAsia="en-ZA"/>
        </w:rPr>
        <w:t>c</w:t>
      </w:r>
      <w:r w:rsidRPr="003B7DF4">
        <w:rPr>
          <w:rFonts w:ascii="Arial" w:eastAsia="Calibri" w:hAnsi="Arial" w:cs="Arial"/>
          <w:sz w:val="22"/>
          <w:szCs w:val="22"/>
          <w:lang w:eastAsia="en-ZA"/>
        </w:rPr>
        <w:t>h</w:t>
      </w:r>
      <w:r w:rsidRPr="003B7DF4">
        <w:rPr>
          <w:rFonts w:ascii="Arial" w:eastAsia="Calibri" w:hAnsi="Arial" w:cs="Arial"/>
          <w:spacing w:val="-3"/>
          <w:sz w:val="22"/>
          <w:szCs w:val="22"/>
          <w:lang w:eastAsia="en-ZA"/>
        </w:rPr>
        <w:t xml:space="preserve"> </w:t>
      </w:r>
      <w:r w:rsidRPr="003B7DF4">
        <w:rPr>
          <w:rFonts w:ascii="Arial" w:eastAsia="Calibri" w:hAnsi="Arial" w:cs="Arial"/>
          <w:sz w:val="22"/>
          <w:szCs w:val="22"/>
          <w:lang w:eastAsia="en-ZA"/>
        </w:rPr>
        <w:t>an</w:t>
      </w:r>
      <w:r w:rsidRPr="003B7DF4">
        <w:rPr>
          <w:rFonts w:ascii="Arial" w:eastAsia="Calibri" w:hAnsi="Arial" w:cs="Arial"/>
          <w:spacing w:val="2"/>
          <w:sz w:val="22"/>
          <w:szCs w:val="22"/>
          <w:lang w:eastAsia="en-ZA"/>
        </w:rPr>
        <w:t xml:space="preserve"> </w:t>
      </w:r>
      <w:r w:rsidRPr="003B7DF4">
        <w:rPr>
          <w:rFonts w:ascii="Arial" w:eastAsia="Calibri" w:hAnsi="Arial" w:cs="Arial"/>
          <w:spacing w:val="-5"/>
          <w:sz w:val="22"/>
          <w:szCs w:val="22"/>
          <w:lang w:eastAsia="en-ZA"/>
        </w:rPr>
        <w:t>a</w:t>
      </w:r>
      <w:r w:rsidRPr="003B7DF4">
        <w:rPr>
          <w:rFonts w:ascii="Arial" w:eastAsia="Calibri" w:hAnsi="Arial" w:cs="Arial"/>
          <w:sz w:val="22"/>
          <w:szCs w:val="22"/>
          <w:lang w:eastAsia="en-ZA"/>
        </w:rPr>
        <w:t>w</w:t>
      </w:r>
      <w:r w:rsidRPr="003B7DF4">
        <w:rPr>
          <w:rFonts w:ascii="Arial" w:eastAsia="Calibri" w:hAnsi="Arial" w:cs="Arial"/>
          <w:spacing w:val="-1"/>
          <w:sz w:val="22"/>
          <w:szCs w:val="22"/>
          <w:lang w:eastAsia="en-ZA"/>
        </w:rPr>
        <w:t>a</w:t>
      </w:r>
      <w:r w:rsidRPr="003B7DF4">
        <w:rPr>
          <w:rFonts w:ascii="Arial" w:eastAsia="Calibri" w:hAnsi="Arial" w:cs="Arial"/>
          <w:spacing w:val="1"/>
          <w:sz w:val="22"/>
          <w:szCs w:val="22"/>
          <w:lang w:eastAsia="en-ZA"/>
        </w:rPr>
        <w:t>r</w:t>
      </w:r>
      <w:r w:rsidRPr="003B7DF4">
        <w:rPr>
          <w:rFonts w:ascii="Arial" w:eastAsia="Calibri" w:hAnsi="Arial" w:cs="Arial"/>
          <w:sz w:val="22"/>
          <w:szCs w:val="22"/>
          <w:lang w:eastAsia="en-ZA"/>
        </w:rPr>
        <w:t>d</w:t>
      </w:r>
      <w:r w:rsidRPr="003B7DF4">
        <w:rPr>
          <w:rFonts w:ascii="Arial" w:eastAsia="Calibri" w:hAnsi="Arial" w:cs="Arial"/>
          <w:spacing w:val="-3"/>
          <w:sz w:val="22"/>
          <w:szCs w:val="22"/>
          <w:lang w:eastAsia="en-ZA"/>
        </w:rPr>
        <w:t xml:space="preserve"> </w:t>
      </w:r>
      <w:r w:rsidRPr="003B7DF4">
        <w:rPr>
          <w:rFonts w:ascii="Arial" w:eastAsia="Calibri" w:hAnsi="Arial" w:cs="Arial"/>
          <w:spacing w:val="5"/>
          <w:sz w:val="22"/>
          <w:szCs w:val="22"/>
          <w:lang w:eastAsia="en-ZA"/>
        </w:rPr>
        <w:t>m</w:t>
      </w:r>
      <w:r w:rsidRPr="003B7DF4">
        <w:rPr>
          <w:rFonts w:ascii="Arial" w:eastAsia="Calibri" w:hAnsi="Arial" w:cs="Arial"/>
          <w:sz w:val="22"/>
          <w:szCs w:val="22"/>
          <w:lang w:eastAsia="en-ZA"/>
        </w:rPr>
        <w:t>ay</w:t>
      </w:r>
      <w:r w:rsidRPr="003B7DF4">
        <w:rPr>
          <w:rFonts w:ascii="Arial" w:eastAsia="Calibri" w:hAnsi="Arial" w:cs="Arial"/>
          <w:spacing w:val="-3"/>
          <w:sz w:val="22"/>
          <w:szCs w:val="22"/>
          <w:lang w:eastAsia="en-ZA"/>
        </w:rPr>
        <w:t xml:space="preserve"> </w:t>
      </w:r>
      <w:r w:rsidRPr="003B7DF4">
        <w:rPr>
          <w:rFonts w:ascii="Arial" w:eastAsia="Calibri" w:hAnsi="Arial" w:cs="Arial"/>
          <w:sz w:val="22"/>
          <w:szCs w:val="22"/>
          <w:lang w:eastAsia="en-ZA"/>
        </w:rPr>
        <w:t>n</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t</w:t>
      </w:r>
      <w:r w:rsidRPr="003B7DF4">
        <w:rPr>
          <w:rFonts w:ascii="Arial" w:eastAsia="Calibri" w:hAnsi="Arial" w:cs="Arial"/>
          <w:spacing w:val="-1"/>
          <w:sz w:val="22"/>
          <w:szCs w:val="22"/>
          <w:lang w:eastAsia="en-ZA"/>
        </w:rPr>
        <w:t xml:space="preserve"> </w:t>
      </w:r>
      <w:r w:rsidRPr="003B7DF4">
        <w:rPr>
          <w:rFonts w:ascii="Arial" w:eastAsia="Calibri" w:hAnsi="Arial" w:cs="Arial"/>
          <w:sz w:val="22"/>
          <w:szCs w:val="22"/>
          <w:lang w:eastAsia="en-ZA"/>
        </w:rPr>
        <w:t>be</w:t>
      </w:r>
      <w:r w:rsidRPr="003B7DF4">
        <w:rPr>
          <w:rFonts w:ascii="Arial" w:eastAsia="Calibri" w:hAnsi="Arial" w:cs="Arial"/>
          <w:spacing w:val="3"/>
          <w:sz w:val="22"/>
          <w:szCs w:val="22"/>
          <w:lang w:eastAsia="en-ZA"/>
        </w:rPr>
        <w:t xml:space="preserve"> </w:t>
      </w:r>
      <w:r w:rsidRPr="003B7DF4">
        <w:rPr>
          <w:rFonts w:ascii="Arial" w:eastAsia="Calibri" w:hAnsi="Arial" w:cs="Arial"/>
          <w:spacing w:val="-2"/>
          <w:sz w:val="22"/>
          <w:szCs w:val="22"/>
          <w:lang w:eastAsia="en-ZA"/>
        </w:rPr>
        <w:t>s</w:t>
      </w:r>
      <w:r w:rsidRPr="003B7DF4">
        <w:rPr>
          <w:rFonts w:ascii="Arial" w:eastAsia="Calibri" w:hAnsi="Arial" w:cs="Arial"/>
          <w:sz w:val="22"/>
          <w:szCs w:val="22"/>
          <w:lang w:eastAsia="en-ZA"/>
        </w:rPr>
        <w:t>ub</w:t>
      </w:r>
      <w:r w:rsidRPr="003B7DF4">
        <w:rPr>
          <w:rFonts w:ascii="Arial" w:eastAsia="Calibri" w:hAnsi="Arial" w:cs="Arial"/>
          <w:spacing w:val="1"/>
          <w:sz w:val="22"/>
          <w:szCs w:val="22"/>
          <w:lang w:eastAsia="en-ZA"/>
        </w:rPr>
        <w:t>-</w:t>
      </w:r>
      <w:r w:rsidRPr="003B7DF4">
        <w:rPr>
          <w:rFonts w:ascii="Arial" w:eastAsia="Calibri" w:hAnsi="Arial" w:cs="Arial"/>
          <w:spacing w:val="-5"/>
          <w:sz w:val="22"/>
          <w:szCs w:val="22"/>
          <w:lang w:eastAsia="en-ZA"/>
        </w:rPr>
        <w:t>d</w:t>
      </w:r>
      <w:r w:rsidRPr="003B7DF4">
        <w:rPr>
          <w:rFonts w:ascii="Arial" w:eastAsia="Calibri" w:hAnsi="Arial" w:cs="Arial"/>
          <w:sz w:val="22"/>
          <w:szCs w:val="22"/>
          <w:lang w:eastAsia="en-ZA"/>
        </w:rPr>
        <w:t>e</w:t>
      </w:r>
      <w:r w:rsidRPr="003B7DF4">
        <w:rPr>
          <w:rFonts w:ascii="Arial" w:eastAsia="Calibri" w:hAnsi="Arial" w:cs="Arial"/>
          <w:spacing w:val="2"/>
          <w:sz w:val="22"/>
          <w:szCs w:val="22"/>
          <w:lang w:eastAsia="en-ZA"/>
        </w:rPr>
        <w:t>l</w:t>
      </w:r>
      <w:r w:rsidRPr="003B7DF4">
        <w:rPr>
          <w:rFonts w:ascii="Arial" w:eastAsia="Calibri" w:hAnsi="Arial" w:cs="Arial"/>
          <w:spacing w:val="-4"/>
          <w:sz w:val="22"/>
          <w:szCs w:val="22"/>
          <w:lang w:eastAsia="en-ZA"/>
        </w:rPr>
        <w:t>e</w:t>
      </w:r>
      <w:r w:rsidRPr="003B7DF4">
        <w:rPr>
          <w:rFonts w:ascii="Arial" w:eastAsia="Calibri" w:hAnsi="Arial" w:cs="Arial"/>
          <w:spacing w:val="1"/>
          <w:sz w:val="22"/>
          <w:szCs w:val="22"/>
          <w:lang w:eastAsia="en-ZA"/>
        </w:rPr>
        <w:t>g</w:t>
      </w:r>
      <w:r w:rsidRPr="003B7DF4">
        <w:rPr>
          <w:rFonts w:ascii="Arial" w:eastAsia="Calibri" w:hAnsi="Arial" w:cs="Arial"/>
          <w:sz w:val="22"/>
          <w:szCs w:val="22"/>
          <w:lang w:eastAsia="en-ZA"/>
        </w:rPr>
        <w:t>a</w:t>
      </w:r>
      <w:r w:rsidRPr="003B7DF4">
        <w:rPr>
          <w:rFonts w:ascii="Arial" w:eastAsia="Calibri" w:hAnsi="Arial" w:cs="Arial"/>
          <w:spacing w:val="-1"/>
          <w:sz w:val="22"/>
          <w:szCs w:val="22"/>
          <w:lang w:eastAsia="en-ZA"/>
        </w:rPr>
        <w:t>t</w:t>
      </w:r>
      <w:r w:rsidRPr="003B7DF4">
        <w:rPr>
          <w:rFonts w:ascii="Arial" w:eastAsia="Calibri" w:hAnsi="Arial" w:cs="Arial"/>
          <w:spacing w:val="-4"/>
          <w:sz w:val="22"/>
          <w:szCs w:val="22"/>
          <w:lang w:eastAsia="en-ZA"/>
        </w:rPr>
        <w:t>e</w:t>
      </w:r>
      <w:r w:rsidRPr="003B7DF4">
        <w:rPr>
          <w:rFonts w:ascii="Arial" w:eastAsia="Calibri" w:hAnsi="Arial" w:cs="Arial"/>
          <w:sz w:val="22"/>
          <w:szCs w:val="22"/>
          <w:lang w:eastAsia="en-ZA"/>
        </w:rPr>
        <w:t>d</w:t>
      </w:r>
      <w:r w:rsidRPr="003B7DF4">
        <w:rPr>
          <w:rFonts w:ascii="Arial" w:eastAsia="Calibri" w:hAnsi="Arial" w:cs="Arial"/>
          <w:spacing w:val="2"/>
          <w:sz w:val="22"/>
          <w:szCs w:val="22"/>
          <w:lang w:eastAsia="en-ZA"/>
        </w:rPr>
        <w:t xml:space="preserve"> </w:t>
      </w:r>
      <w:r w:rsidRPr="003B7DF4">
        <w:rPr>
          <w:rFonts w:ascii="Arial" w:eastAsia="Calibri" w:hAnsi="Arial" w:cs="Arial"/>
          <w:sz w:val="22"/>
          <w:szCs w:val="22"/>
          <w:lang w:eastAsia="en-ZA"/>
        </w:rPr>
        <w:t>by</w:t>
      </w:r>
      <w:r w:rsidRPr="003B7DF4">
        <w:rPr>
          <w:rFonts w:ascii="Arial" w:eastAsia="Calibri" w:hAnsi="Arial" w:cs="Arial"/>
          <w:spacing w:val="2"/>
          <w:sz w:val="22"/>
          <w:szCs w:val="22"/>
          <w:lang w:eastAsia="en-ZA"/>
        </w:rPr>
        <w:t xml:space="preserve"> </w:t>
      </w:r>
      <w:r w:rsidRPr="003B7DF4">
        <w:rPr>
          <w:rFonts w:ascii="Arial" w:eastAsia="Calibri" w:hAnsi="Arial" w:cs="Arial"/>
          <w:sz w:val="22"/>
          <w:szCs w:val="22"/>
          <w:lang w:eastAsia="en-ZA"/>
        </w:rPr>
        <w:t>t</w:t>
      </w:r>
      <w:r w:rsidRPr="003B7DF4">
        <w:rPr>
          <w:rFonts w:ascii="Arial" w:eastAsia="Calibri" w:hAnsi="Arial" w:cs="Arial"/>
          <w:spacing w:val="-6"/>
          <w:sz w:val="22"/>
          <w:szCs w:val="22"/>
          <w:lang w:eastAsia="en-ZA"/>
        </w:rPr>
        <w:t>h</w:t>
      </w:r>
      <w:r w:rsidRPr="003B7DF4">
        <w:rPr>
          <w:rFonts w:ascii="Arial" w:eastAsia="Calibri" w:hAnsi="Arial" w:cs="Arial"/>
          <w:sz w:val="22"/>
          <w:szCs w:val="22"/>
          <w:lang w:eastAsia="en-ZA"/>
        </w:rPr>
        <w:t>e</w:t>
      </w:r>
      <w:r w:rsidRPr="003B7DF4">
        <w:rPr>
          <w:rFonts w:ascii="Arial" w:eastAsia="Calibri" w:hAnsi="Arial" w:cs="Arial"/>
          <w:spacing w:val="3"/>
          <w:sz w:val="22"/>
          <w:szCs w:val="22"/>
          <w:lang w:eastAsia="en-ZA"/>
        </w:rPr>
        <w:t xml:space="preserve"> </w:t>
      </w:r>
      <w:r w:rsidRPr="003B7DF4">
        <w:rPr>
          <w:rFonts w:ascii="Arial" w:eastAsia="Calibri" w:hAnsi="Arial" w:cs="Arial"/>
          <w:sz w:val="22"/>
          <w:szCs w:val="22"/>
          <w:lang w:eastAsia="en-ZA"/>
        </w:rPr>
        <w:t>A</w:t>
      </w:r>
      <w:r w:rsidRPr="003B7DF4">
        <w:rPr>
          <w:rFonts w:ascii="Arial" w:eastAsia="Calibri" w:hAnsi="Arial" w:cs="Arial"/>
          <w:spacing w:val="-4"/>
          <w:sz w:val="22"/>
          <w:szCs w:val="22"/>
          <w:lang w:eastAsia="en-ZA"/>
        </w:rPr>
        <w:t>c</w:t>
      </w:r>
      <w:r w:rsidRPr="003B7DF4">
        <w:rPr>
          <w:rFonts w:ascii="Arial" w:eastAsia="Calibri" w:hAnsi="Arial" w:cs="Arial"/>
          <w:spacing w:val="1"/>
          <w:sz w:val="22"/>
          <w:szCs w:val="22"/>
          <w:lang w:eastAsia="en-ZA"/>
        </w:rPr>
        <w:t>c</w:t>
      </w:r>
      <w:r w:rsidRPr="003B7DF4">
        <w:rPr>
          <w:rFonts w:ascii="Arial" w:eastAsia="Calibri" w:hAnsi="Arial" w:cs="Arial"/>
          <w:spacing w:val="-1"/>
          <w:sz w:val="22"/>
          <w:szCs w:val="22"/>
          <w:lang w:eastAsia="en-ZA"/>
        </w:rPr>
        <w:t>o</w:t>
      </w:r>
      <w:r w:rsidRPr="003B7DF4">
        <w:rPr>
          <w:rFonts w:ascii="Arial" w:eastAsia="Calibri" w:hAnsi="Arial" w:cs="Arial"/>
          <w:sz w:val="22"/>
          <w:szCs w:val="22"/>
          <w:lang w:eastAsia="en-ZA"/>
        </w:rPr>
        <w:t>unt</w:t>
      </w:r>
      <w:r w:rsidRPr="003B7DF4">
        <w:rPr>
          <w:rFonts w:ascii="Arial" w:eastAsia="Calibri" w:hAnsi="Arial" w:cs="Arial"/>
          <w:spacing w:val="-3"/>
          <w:sz w:val="22"/>
          <w:szCs w:val="22"/>
          <w:lang w:eastAsia="en-ZA"/>
        </w:rPr>
        <w:t>i</w:t>
      </w:r>
      <w:r w:rsidRPr="003B7DF4">
        <w:rPr>
          <w:rFonts w:ascii="Arial" w:eastAsia="Calibri" w:hAnsi="Arial" w:cs="Arial"/>
          <w:sz w:val="22"/>
          <w:szCs w:val="22"/>
          <w:lang w:eastAsia="en-ZA"/>
        </w:rPr>
        <w:t>ng</w:t>
      </w:r>
      <w:r w:rsidRPr="003B7DF4">
        <w:rPr>
          <w:rFonts w:ascii="Arial" w:eastAsia="Calibri" w:hAnsi="Arial" w:cs="Arial"/>
          <w:spacing w:val="2"/>
          <w:sz w:val="22"/>
          <w:szCs w:val="22"/>
          <w:lang w:eastAsia="en-ZA"/>
        </w:rPr>
        <w:t xml:space="preserve"> </w:t>
      </w:r>
      <w:r w:rsidRPr="003B7DF4">
        <w:rPr>
          <w:rFonts w:ascii="Arial" w:eastAsia="Calibri" w:hAnsi="Arial" w:cs="Arial"/>
          <w:spacing w:val="1"/>
          <w:sz w:val="22"/>
          <w:szCs w:val="22"/>
          <w:lang w:eastAsia="en-ZA"/>
        </w:rPr>
        <w:t>Of</w:t>
      </w:r>
      <w:r w:rsidRPr="003B7DF4">
        <w:rPr>
          <w:rFonts w:ascii="Arial" w:eastAsia="Calibri" w:hAnsi="Arial" w:cs="Arial"/>
          <w:spacing w:val="-4"/>
          <w:sz w:val="22"/>
          <w:szCs w:val="22"/>
          <w:lang w:eastAsia="en-ZA"/>
        </w:rPr>
        <w:t>f</w:t>
      </w:r>
      <w:r w:rsidRPr="003B7DF4">
        <w:rPr>
          <w:rFonts w:ascii="Arial" w:eastAsia="Calibri" w:hAnsi="Arial" w:cs="Arial"/>
          <w:spacing w:val="2"/>
          <w:sz w:val="22"/>
          <w:szCs w:val="22"/>
          <w:lang w:eastAsia="en-ZA"/>
        </w:rPr>
        <w:t>i</w:t>
      </w:r>
      <w:r w:rsidRPr="003B7DF4">
        <w:rPr>
          <w:rFonts w:ascii="Arial" w:eastAsia="Calibri" w:hAnsi="Arial" w:cs="Arial"/>
          <w:spacing w:val="1"/>
          <w:sz w:val="22"/>
          <w:szCs w:val="22"/>
          <w:lang w:eastAsia="en-ZA"/>
        </w:rPr>
        <w:t>c</w:t>
      </w:r>
      <w:r w:rsidRPr="003B7DF4">
        <w:rPr>
          <w:rFonts w:ascii="Arial" w:eastAsia="Calibri" w:hAnsi="Arial" w:cs="Arial"/>
          <w:spacing w:val="-4"/>
          <w:sz w:val="22"/>
          <w:szCs w:val="22"/>
          <w:lang w:eastAsia="en-ZA"/>
        </w:rPr>
        <w:t>e</w:t>
      </w:r>
      <w:r w:rsidRPr="003B7DF4">
        <w:rPr>
          <w:rFonts w:ascii="Arial" w:eastAsia="Calibri" w:hAnsi="Arial" w:cs="Arial"/>
          <w:spacing w:val="1"/>
          <w:sz w:val="22"/>
          <w:szCs w:val="22"/>
          <w:lang w:eastAsia="en-ZA"/>
        </w:rPr>
        <w:t>r</w:t>
      </w:r>
      <w:r w:rsidRPr="003B7DF4">
        <w:rPr>
          <w:rFonts w:ascii="Arial" w:eastAsia="Calibri" w:hAnsi="Arial" w:cs="Arial"/>
          <w:sz w:val="22"/>
          <w:szCs w:val="22"/>
          <w:lang w:eastAsia="en-ZA"/>
        </w:rPr>
        <w:t>.</w:t>
      </w:r>
      <w:r w:rsidRPr="003B7DF4">
        <w:rPr>
          <w:rFonts w:ascii="Arial" w:eastAsia="Calibri" w:hAnsi="Arial" w:cs="Arial"/>
          <w:spacing w:val="1"/>
          <w:sz w:val="22"/>
          <w:szCs w:val="22"/>
          <w:lang w:eastAsia="en-ZA"/>
        </w:rPr>
        <w:t xml:space="preserve"> </w:t>
      </w:r>
    </w:p>
    <w:p w14:paraId="2EF81888" w14:textId="7ED1E408" w:rsidR="00A517A4" w:rsidRDefault="00A517A4" w:rsidP="00096220">
      <w:pPr>
        <w:spacing w:after="39" w:line="360" w:lineRule="auto"/>
        <w:ind w:left="-432" w:right="144"/>
        <w:jc w:val="both"/>
        <w:rPr>
          <w:rFonts w:ascii="Arial" w:eastAsia="Calibri" w:hAnsi="Arial" w:cs="Arial"/>
          <w:spacing w:val="1"/>
          <w:sz w:val="22"/>
          <w:szCs w:val="22"/>
          <w:lang w:eastAsia="en-ZA"/>
        </w:rPr>
      </w:pPr>
    </w:p>
    <w:p w14:paraId="552603D0" w14:textId="2E6D149C" w:rsidR="00A517A4" w:rsidRDefault="00A517A4" w:rsidP="00096220">
      <w:pPr>
        <w:spacing w:after="39" w:line="360" w:lineRule="auto"/>
        <w:ind w:left="-432" w:right="144"/>
        <w:jc w:val="both"/>
        <w:rPr>
          <w:rFonts w:ascii="Arial" w:eastAsia="Calibri" w:hAnsi="Arial" w:cs="Arial"/>
          <w:spacing w:val="1"/>
          <w:sz w:val="22"/>
          <w:szCs w:val="22"/>
          <w:lang w:eastAsia="en-ZA"/>
        </w:rPr>
      </w:pPr>
    </w:p>
    <w:p w14:paraId="29BC7A8B" w14:textId="3EB5E01E" w:rsidR="00A517A4" w:rsidRDefault="00A517A4" w:rsidP="00096220">
      <w:pPr>
        <w:spacing w:after="39" w:line="360" w:lineRule="auto"/>
        <w:ind w:left="-432" w:right="144"/>
        <w:jc w:val="both"/>
        <w:rPr>
          <w:rFonts w:ascii="Arial" w:eastAsia="Calibri" w:hAnsi="Arial" w:cs="Arial"/>
          <w:spacing w:val="1"/>
          <w:sz w:val="22"/>
          <w:szCs w:val="22"/>
          <w:lang w:eastAsia="en-ZA"/>
        </w:rPr>
      </w:pPr>
    </w:p>
    <w:p w14:paraId="6263AC86" w14:textId="77777777" w:rsidR="00A517A4" w:rsidRPr="003B7DF4" w:rsidRDefault="00A517A4" w:rsidP="00096220">
      <w:pPr>
        <w:spacing w:after="39" w:line="360" w:lineRule="auto"/>
        <w:ind w:left="-432" w:right="144"/>
        <w:jc w:val="both"/>
        <w:rPr>
          <w:rFonts w:ascii="Arial" w:eastAsia="Calibri" w:hAnsi="Arial" w:cs="Arial"/>
          <w:spacing w:val="1"/>
          <w:sz w:val="22"/>
          <w:szCs w:val="22"/>
          <w:lang w:eastAsia="en-ZA"/>
        </w:rPr>
      </w:pPr>
    </w:p>
    <w:p w14:paraId="60AA887C" w14:textId="77777777" w:rsidR="00096220" w:rsidRPr="003B7DF4" w:rsidRDefault="00096220" w:rsidP="00096220">
      <w:pPr>
        <w:spacing w:after="0" w:line="360" w:lineRule="auto"/>
        <w:ind w:left="-432" w:right="12"/>
        <w:jc w:val="both"/>
        <w:rPr>
          <w:rFonts w:ascii="Arial" w:eastAsia="Calibri" w:hAnsi="Arial" w:cs="Arial"/>
          <w:b/>
          <w:i/>
          <w:color w:val="000000"/>
          <w:spacing w:val="5"/>
          <w:sz w:val="22"/>
          <w:szCs w:val="22"/>
          <w:lang w:eastAsia="en-ZA"/>
        </w:rPr>
      </w:pPr>
      <w:r w:rsidRPr="003B7DF4">
        <w:rPr>
          <w:rFonts w:ascii="Arial" w:eastAsia="Calibri" w:hAnsi="Arial" w:cs="Arial"/>
          <w:b/>
          <w:spacing w:val="3"/>
          <w:sz w:val="22"/>
          <w:szCs w:val="22"/>
          <w:lang w:eastAsia="en-ZA"/>
        </w:rPr>
        <w:t xml:space="preserve">5.8.2   Procurement Statistics </w:t>
      </w:r>
    </w:p>
    <w:p w14:paraId="0942F649" w14:textId="77777777" w:rsidR="00096220" w:rsidRPr="003B7DF4" w:rsidRDefault="00096220" w:rsidP="00096220">
      <w:pPr>
        <w:spacing w:before="1" w:after="39" w:line="100" w:lineRule="exact"/>
        <w:ind w:left="-432" w:right="12"/>
        <w:jc w:val="both"/>
        <w:rPr>
          <w:rFonts w:ascii="Arial" w:eastAsia="Times New Roman" w:hAnsi="Arial" w:cs="Arial"/>
          <w:color w:val="000000"/>
          <w:sz w:val="22"/>
          <w:szCs w:val="22"/>
          <w:lang w:eastAsia="en-ZA"/>
        </w:rPr>
      </w:pPr>
    </w:p>
    <w:p w14:paraId="68EEFDF2" w14:textId="77777777" w:rsidR="00096220" w:rsidRPr="003B7DF4" w:rsidRDefault="00096220" w:rsidP="00096220">
      <w:pPr>
        <w:spacing w:after="39" w:line="360" w:lineRule="auto"/>
        <w:ind w:left="-432" w:right="12"/>
        <w:jc w:val="both"/>
        <w:rPr>
          <w:rFonts w:ascii="Arial" w:eastAsia="Calibri" w:hAnsi="Arial" w:cs="Arial"/>
          <w:sz w:val="22"/>
          <w:szCs w:val="22"/>
          <w:lang w:eastAsia="en-ZA"/>
        </w:rPr>
      </w:pPr>
      <w:r w:rsidRPr="003B7DF4">
        <w:rPr>
          <w:rFonts w:ascii="Arial" w:eastAsia="Calibri" w:hAnsi="Arial" w:cs="Arial"/>
          <w:b/>
          <w:i/>
          <w:spacing w:val="8"/>
          <w:sz w:val="22"/>
          <w:szCs w:val="22"/>
          <w:lang w:eastAsia="en-ZA"/>
        </w:rPr>
        <w:t>a</w:t>
      </w:r>
      <w:r w:rsidRPr="003B7DF4">
        <w:rPr>
          <w:rFonts w:ascii="Arial" w:eastAsia="Calibri" w:hAnsi="Arial" w:cs="Arial"/>
          <w:b/>
          <w:i/>
          <w:sz w:val="22"/>
          <w:szCs w:val="22"/>
          <w:lang w:eastAsia="en-ZA"/>
        </w:rPr>
        <w:t xml:space="preserve">)  </w:t>
      </w:r>
      <w:r w:rsidRPr="003B7DF4">
        <w:rPr>
          <w:rFonts w:ascii="Arial" w:eastAsia="Calibri" w:hAnsi="Arial" w:cs="Arial"/>
          <w:b/>
          <w:i/>
          <w:spacing w:val="10"/>
          <w:sz w:val="22"/>
          <w:szCs w:val="22"/>
          <w:lang w:eastAsia="en-ZA"/>
        </w:rPr>
        <w:t>A</w:t>
      </w:r>
      <w:r w:rsidRPr="003B7DF4">
        <w:rPr>
          <w:rFonts w:ascii="Arial" w:eastAsia="Calibri" w:hAnsi="Arial" w:cs="Arial"/>
          <w:b/>
          <w:i/>
          <w:spacing w:val="8"/>
          <w:sz w:val="22"/>
          <w:szCs w:val="22"/>
          <w:lang w:eastAsia="en-ZA"/>
        </w:rPr>
        <w:t>ward</w:t>
      </w:r>
      <w:r w:rsidRPr="003B7DF4">
        <w:rPr>
          <w:rFonts w:ascii="Arial" w:eastAsia="Calibri" w:hAnsi="Arial" w:cs="Arial"/>
          <w:b/>
          <w:i/>
          <w:sz w:val="22"/>
          <w:szCs w:val="22"/>
          <w:lang w:eastAsia="en-ZA"/>
        </w:rPr>
        <w:t>s</w:t>
      </w:r>
      <w:r w:rsidRPr="003B7DF4">
        <w:rPr>
          <w:rFonts w:ascii="Arial" w:eastAsia="Calibri" w:hAnsi="Arial" w:cs="Arial"/>
          <w:b/>
          <w:i/>
          <w:spacing w:val="7"/>
          <w:sz w:val="22"/>
          <w:szCs w:val="22"/>
          <w:lang w:eastAsia="en-ZA"/>
        </w:rPr>
        <w:t xml:space="preserve"> </w:t>
      </w:r>
      <w:r w:rsidRPr="003B7DF4">
        <w:rPr>
          <w:rFonts w:ascii="Arial" w:eastAsia="Calibri" w:hAnsi="Arial" w:cs="Arial"/>
          <w:b/>
          <w:i/>
          <w:spacing w:val="8"/>
          <w:sz w:val="22"/>
          <w:szCs w:val="22"/>
          <w:lang w:eastAsia="en-ZA"/>
        </w:rPr>
        <w:t>M</w:t>
      </w:r>
      <w:r w:rsidRPr="003B7DF4">
        <w:rPr>
          <w:rFonts w:ascii="Arial" w:eastAsia="Calibri" w:hAnsi="Arial" w:cs="Arial"/>
          <w:b/>
          <w:i/>
          <w:sz w:val="22"/>
          <w:szCs w:val="22"/>
          <w:lang w:eastAsia="en-ZA"/>
        </w:rPr>
        <w:t>a</w:t>
      </w:r>
      <w:r w:rsidRPr="003B7DF4">
        <w:rPr>
          <w:rFonts w:ascii="Arial" w:eastAsia="Calibri" w:hAnsi="Arial" w:cs="Arial"/>
          <w:b/>
          <w:i/>
          <w:spacing w:val="8"/>
          <w:sz w:val="22"/>
          <w:szCs w:val="22"/>
          <w:lang w:eastAsia="en-ZA"/>
        </w:rPr>
        <w:t>d</w:t>
      </w:r>
      <w:r w:rsidRPr="003B7DF4">
        <w:rPr>
          <w:rFonts w:ascii="Arial" w:eastAsia="Calibri" w:hAnsi="Arial" w:cs="Arial"/>
          <w:b/>
          <w:i/>
          <w:sz w:val="22"/>
          <w:szCs w:val="22"/>
          <w:lang w:eastAsia="en-ZA"/>
        </w:rPr>
        <w:t>e</w:t>
      </w:r>
      <w:r w:rsidRPr="003B7DF4">
        <w:rPr>
          <w:rFonts w:ascii="Arial" w:eastAsia="Calibri" w:hAnsi="Arial" w:cs="Arial"/>
          <w:b/>
          <w:i/>
          <w:spacing w:val="9"/>
          <w:sz w:val="22"/>
          <w:szCs w:val="22"/>
          <w:lang w:eastAsia="en-ZA"/>
        </w:rPr>
        <w:t xml:space="preserve"> </w:t>
      </w:r>
      <w:r w:rsidRPr="003B7DF4">
        <w:rPr>
          <w:rFonts w:ascii="Arial" w:eastAsia="Calibri" w:hAnsi="Arial" w:cs="Arial"/>
          <w:b/>
          <w:i/>
          <w:spacing w:val="10"/>
          <w:sz w:val="22"/>
          <w:szCs w:val="22"/>
          <w:lang w:eastAsia="en-ZA"/>
        </w:rPr>
        <w:t>t</w:t>
      </w:r>
      <w:r w:rsidRPr="003B7DF4">
        <w:rPr>
          <w:rFonts w:ascii="Arial" w:eastAsia="Calibri" w:hAnsi="Arial" w:cs="Arial"/>
          <w:b/>
          <w:i/>
          <w:sz w:val="22"/>
          <w:szCs w:val="22"/>
          <w:lang w:eastAsia="en-ZA"/>
        </w:rPr>
        <w:t>o</w:t>
      </w:r>
      <w:r w:rsidRPr="003B7DF4">
        <w:rPr>
          <w:rFonts w:ascii="Arial" w:eastAsia="Calibri" w:hAnsi="Arial" w:cs="Arial"/>
          <w:b/>
          <w:i/>
          <w:spacing w:val="6"/>
          <w:sz w:val="22"/>
          <w:szCs w:val="22"/>
          <w:lang w:eastAsia="en-ZA"/>
        </w:rPr>
        <w:t xml:space="preserve"> </w:t>
      </w:r>
      <w:r w:rsidRPr="003B7DF4">
        <w:rPr>
          <w:rFonts w:ascii="Arial" w:eastAsia="Calibri" w:hAnsi="Arial" w:cs="Arial"/>
          <w:b/>
          <w:i/>
          <w:spacing w:val="10"/>
          <w:sz w:val="22"/>
          <w:szCs w:val="22"/>
          <w:lang w:eastAsia="en-ZA"/>
        </w:rPr>
        <w:t>t</w:t>
      </w:r>
      <w:r w:rsidRPr="003B7DF4">
        <w:rPr>
          <w:rFonts w:ascii="Arial" w:eastAsia="Calibri" w:hAnsi="Arial" w:cs="Arial"/>
          <w:b/>
          <w:i/>
          <w:spacing w:val="8"/>
          <w:sz w:val="22"/>
          <w:szCs w:val="22"/>
          <w:lang w:eastAsia="en-ZA"/>
        </w:rPr>
        <w:t>h</w:t>
      </w:r>
      <w:r w:rsidRPr="003B7DF4">
        <w:rPr>
          <w:rFonts w:ascii="Arial" w:eastAsia="Calibri" w:hAnsi="Arial" w:cs="Arial"/>
          <w:b/>
          <w:i/>
          <w:sz w:val="22"/>
          <w:szCs w:val="22"/>
          <w:lang w:eastAsia="en-ZA"/>
        </w:rPr>
        <w:t>e</w:t>
      </w:r>
      <w:r w:rsidRPr="003B7DF4">
        <w:rPr>
          <w:rFonts w:ascii="Arial" w:eastAsia="Calibri" w:hAnsi="Arial" w:cs="Arial"/>
          <w:b/>
          <w:i/>
          <w:spacing w:val="15"/>
          <w:sz w:val="22"/>
          <w:szCs w:val="22"/>
          <w:lang w:eastAsia="en-ZA"/>
        </w:rPr>
        <w:t xml:space="preserve"> </w:t>
      </w:r>
      <w:r w:rsidRPr="003B7DF4">
        <w:rPr>
          <w:rFonts w:ascii="Arial" w:eastAsia="Calibri" w:hAnsi="Arial" w:cs="Arial"/>
          <w:b/>
          <w:i/>
          <w:spacing w:val="10"/>
          <w:sz w:val="22"/>
          <w:szCs w:val="22"/>
          <w:lang w:eastAsia="en-ZA"/>
        </w:rPr>
        <w:t>C</w:t>
      </w:r>
      <w:r w:rsidRPr="003B7DF4">
        <w:rPr>
          <w:rFonts w:ascii="Arial" w:eastAsia="Calibri" w:hAnsi="Arial" w:cs="Arial"/>
          <w:b/>
          <w:i/>
          <w:spacing w:val="8"/>
          <w:sz w:val="22"/>
          <w:szCs w:val="22"/>
          <w:lang w:eastAsia="en-ZA"/>
        </w:rPr>
        <w:t>o</w:t>
      </w:r>
      <w:r w:rsidRPr="003B7DF4">
        <w:rPr>
          <w:rFonts w:ascii="Arial" w:eastAsia="Calibri" w:hAnsi="Arial" w:cs="Arial"/>
          <w:b/>
          <w:i/>
          <w:spacing w:val="10"/>
          <w:sz w:val="22"/>
          <w:szCs w:val="22"/>
          <w:lang w:eastAsia="en-ZA"/>
        </w:rPr>
        <w:t>m</w:t>
      </w:r>
      <w:r w:rsidRPr="003B7DF4">
        <w:rPr>
          <w:rFonts w:ascii="Arial" w:eastAsia="Calibri" w:hAnsi="Arial" w:cs="Arial"/>
          <w:b/>
          <w:i/>
          <w:spacing w:val="8"/>
          <w:sz w:val="22"/>
          <w:szCs w:val="22"/>
          <w:lang w:eastAsia="en-ZA"/>
        </w:rPr>
        <w:t>pani</w:t>
      </w:r>
      <w:r w:rsidRPr="003B7DF4">
        <w:rPr>
          <w:rFonts w:ascii="Arial" w:eastAsia="Calibri" w:hAnsi="Arial" w:cs="Arial"/>
          <w:b/>
          <w:i/>
          <w:spacing w:val="11"/>
          <w:sz w:val="22"/>
          <w:szCs w:val="22"/>
          <w:lang w:eastAsia="en-ZA"/>
        </w:rPr>
        <w:t>e</w:t>
      </w:r>
      <w:r w:rsidRPr="003B7DF4">
        <w:rPr>
          <w:rFonts w:ascii="Arial" w:eastAsia="Calibri" w:hAnsi="Arial" w:cs="Arial"/>
          <w:b/>
          <w:i/>
          <w:spacing w:val="9"/>
          <w:sz w:val="22"/>
          <w:szCs w:val="22"/>
          <w:lang w:eastAsia="en-ZA"/>
        </w:rPr>
        <w:t>s/</w:t>
      </w:r>
      <w:r w:rsidRPr="003B7DF4">
        <w:rPr>
          <w:rFonts w:ascii="Arial" w:eastAsia="Calibri" w:hAnsi="Arial" w:cs="Arial"/>
          <w:b/>
          <w:i/>
          <w:sz w:val="22"/>
          <w:szCs w:val="22"/>
          <w:lang w:eastAsia="en-ZA"/>
        </w:rPr>
        <w:t>E</w:t>
      </w:r>
      <w:r w:rsidRPr="003B7DF4">
        <w:rPr>
          <w:rFonts w:ascii="Arial" w:eastAsia="Calibri" w:hAnsi="Arial" w:cs="Arial"/>
          <w:b/>
          <w:i/>
          <w:spacing w:val="8"/>
          <w:sz w:val="22"/>
          <w:szCs w:val="22"/>
          <w:lang w:eastAsia="en-ZA"/>
        </w:rPr>
        <w:t>n</w:t>
      </w:r>
      <w:r w:rsidRPr="003B7DF4">
        <w:rPr>
          <w:rFonts w:ascii="Arial" w:eastAsia="Calibri" w:hAnsi="Arial" w:cs="Arial"/>
          <w:b/>
          <w:i/>
          <w:spacing w:val="10"/>
          <w:sz w:val="22"/>
          <w:szCs w:val="22"/>
          <w:lang w:eastAsia="en-ZA"/>
        </w:rPr>
        <w:t>t</w:t>
      </w:r>
      <w:r w:rsidRPr="003B7DF4">
        <w:rPr>
          <w:rFonts w:ascii="Arial" w:eastAsia="Calibri" w:hAnsi="Arial" w:cs="Arial"/>
          <w:b/>
          <w:i/>
          <w:spacing w:val="11"/>
          <w:sz w:val="22"/>
          <w:szCs w:val="22"/>
          <w:lang w:eastAsia="en-ZA"/>
        </w:rPr>
        <w:t>e</w:t>
      </w:r>
      <w:r w:rsidRPr="003B7DF4">
        <w:rPr>
          <w:rFonts w:ascii="Arial" w:eastAsia="Calibri" w:hAnsi="Arial" w:cs="Arial"/>
          <w:b/>
          <w:i/>
          <w:spacing w:val="8"/>
          <w:sz w:val="22"/>
          <w:szCs w:val="22"/>
          <w:lang w:eastAsia="en-ZA"/>
        </w:rPr>
        <w:t>rprise</w:t>
      </w:r>
      <w:r w:rsidRPr="003B7DF4">
        <w:rPr>
          <w:rFonts w:ascii="Arial" w:eastAsia="Calibri" w:hAnsi="Arial" w:cs="Arial"/>
          <w:b/>
          <w:i/>
          <w:sz w:val="22"/>
          <w:szCs w:val="22"/>
          <w:lang w:eastAsia="en-ZA"/>
        </w:rPr>
        <w:t>s</w:t>
      </w:r>
      <w:r w:rsidRPr="003B7DF4">
        <w:rPr>
          <w:rFonts w:ascii="Arial" w:eastAsia="Calibri" w:hAnsi="Arial" w:cs="Arial"/>
          <w:b/>
          <w:i/>
          <w:spacing w:val="10"/>
          <w:sz w:val="22"/>
          <w:szCs w:val="22"/>
          <w:lang w:eastAsia="en-ZA"/>
        </w:rPr>
        <w:t xml:space="preserve"> </w:t>
      </w:r>
      <w:r w:rsidRPr="003B7DF4">
        <w:rPr>
          <w:rFonts w:ascii="Arial" w:eastAsia="Calibri" w:hAnsi="Arial" w:cs="Arial"/>
          <w:b/>
          <w:i/>
          <w:spacing w:val="11"/>
          <w:sz w:val="22"/>
          <w:szCs w:val="22"/>
          <w:lang w:eastAsia="en-ZA"/>
        </w:rPr>
        <w:t>e</w:t>
      </w:r>
      <w:r w:rsidRPr="003B7DF4">
        <w:rPr>
          <w:rFonts w:ascii="Arial" w:eastAsia="Calibri" w:hAnsi="Arial" w:cs="Arial"/>
          <w:b/>
          <w:i/>
          <w:spacing w:val="9"/>
          <w:sz w:val="22"/>
          <w:szCs w:val="22"/>
          <w:lang w:eastAsia="en-ZA"/>
        </w:rPr>
        <w:t>s</w:t>
      </w:r>
      <w:r w:rsidRPr="003B7DF4">
        <w:rPr>
          <w:rFonts w:ascii="Arial" w:eastAsia="Calibri" w:hAnsi="Arial" w:cs="Arial"/>
          <w:b/>
          <w:i/>
          <w:spacing w:val="10"/>
          <w:sz w:val="22"/>
          <w:szCs w:val="22"/>
          <w:lang w:eastAsia="en-ZA"/>
        </w:rPr>
        <w:t>t</w:t>
      </w:r>
      <w:r w:rsidRPr="003B7DF4">
        <w:rPr>
          <w:rFonts w:ascii="Arial" w:eastAsia="Calibri" w:hAnsi="Arial" w:cs="Arial"/>
          <w:b/>
          <w:i/>
          <w:spacing w:val="8"/>
          <w:sz w:val="22"/>
          <w:szCs w:val="22"/>
          <w:lang w:eastAsia="en-ZA"/>
        </w:rPr>
        <w:t>abli</w:t>
      </w:r>
      <w:r w:rsidRPr="003B7DF4">
        <w:rPr>
          <w:rFonts w:ascii="Arial" w:eastAsia="Calibri" w:hAnsi="Arial" w:cs="Arial"/>
          <w:b/>
          <w:i/>
          <w:spacing w:val="9"/>
          <w:sz w:val="22"/>
          <w:szCs w:val="22"/>
          <w:lang w:eastAsia="en-ZA"/>
        </w:rPr>
        <w:t>s</w:t>
      </w:r>
      <w:r w:rsidRPr="003B7DF4">
        <w:rPr>
          <w:rFonts w:ascii="Arial" w:eastAsia="Calibri" w:hAnsi="Arial" w:cs="Arial"/>
          <w:b/>
          <w:i/>
          <w:spacing w:val="8"/>
          <w:sz w:val="22"/>
          <w:szCs w:val="22"/>
          <w:lang w:eastAsia="en-ZA"/>
        </w:rPr>
        <w:t>h</w:t>
      </w:r>
      <w:r w:rsidRPr="003B7DF4">
        <w:rPr>
          <w:rFonts w:ascii="Arial" w:eastAsia="Calibri" w:hAnsi="Arial" w:cs="Arial"/>
          <w:b/>
          <w:i/>
          <w:spacing w:val="11"/>
          <w:sz w:val="22"/>
          <w:szCs w:val="22"/>
          <w:lang w:eastAsia="en-ZA"/>
        </w:rPr>
        <w:t>e</w:t>
      </w:r>
      <w:r w:rsidRPr="003B7DF4">
        <w:rPr>
          <w:rFonts w:ascii="Arial" w:eastAsia="Calibri" w:hAnsi="Arial" w:cs="Arial"/>
          <w:b/>
          <w:i/>
          <w:sz w:val="22"/>
          <w:szCs w:val="22"/>
          <w:lang w:eastAsia="en-ZA"/>
        </w:rPr>
        <w:t>d</w:t>
      </w:r>
      <w:r w:rsidRPr="003B7DF4">
        <w:rPr>
          <w:rFonts w:ascii="Arial" w:eastAsia="Calibri" w:hAnsi="Arial" w:cs="Arial"/>
          <w:b/>
          <w:i/>
          <w:spacing w:val="9"/>
          <w:sz w:val="22"/>
          <w:szCs w:val="22"/>
          <w:lang w:eastAsia="en-ZA"/>
        </w:rPr>
        <w:t xml:space="preserve"> </w:t>
      </w:r>
      <w:r w:rsidRPr="003B7DF4">
        <w:rPr>
          <w:rFonts w:ascii="Arial" w:eastAsia="Calibri" w:hAnsi="Arial" w:cs="Arial"/>
          <w:b/>
          <w:i/>
          <w:sz w:val="22"/>
          <w:szCs w:val="22"/>
          <w:lang w:eastAsia="en-ZA"/>
        </w:rPr>
        <w:t>in</w:t>
      </w:r>
      <w:r w:rsidRPr="003B7DF4">
        <w:rPr>
          <w:rFonts w:ascii="Arial" w:eastAsia="Calibri" w:hAnsi="Arial" w:cs="Arial"/>
          <w:b/>
          <w:i/>
          <w:spacing w:val="6"/>
          <w:sz w:val="22"/>
          <w:szCs w:val="22"/>
          <w:lang w:eastAsia="en-ZA"/>
        </w:rPr>
        <w:t xml:space="preserve"> </w:t>
      </w:r>
      <w:r w:rsidRPr="003B7DF4">
        <w:rPr>
          <w:rFonts w:ascii="Arial" w:eastAsia="Calibri" w:hAnsi="Arial" w:cs="Arial"/>
          <w:b/>
          <w:i/>
          <w:spacing w:val="10"/>
          <w:sz w:val="22"/>
          <w:szCs w:val="22"/>
          <w:lang w:eastAsia="en-ZA"/>
        </w:rPr>
        <w:t>t</w:t>
      </w:r>
      <w:r w:rsidRPr="003B7DF4">
        <w:rPr>
          <w:rFonts w:ascii="Arial" w:eastAsia="Calibri" w:hAnsi="Arial" w:cs="Arial"/>
          <w:b/>
          <w:i/>
          <w:spacing w:val="8"/>
          <w:sz w:val="22"/>
          <w:szCs w:val="22"/>
          <w:lang w:eastAsia="en-ZA"/>
        </w:rPr>
        <w:t>h</w:t>
      </w:r>
      <w:r w:rsidRPr="003B7DF4">
        <w:rPr>
          <w:rFonts w:ascii="Arial" w:eastAsia="Calibri" w:hAnsi="Arial" w:cs="Arial"/>
          <w:b/>
          <w:i/>
          <w:sz w:val="22"/>
          <w:szCs w:val="22"/>
          <w:lang w:eastAsia="en-ZA"/>
        </w:rPr>
        <w:t>e</w:t>
      </w:r>
      <w:r w:rsidRPr="003B7DF4">
        <w:rPr>
          <w:rFonts w:ascii="Arial" w:eastAsia="Calibri" w:hAnsi="Arial" w:cs="Arial"/>
          <w:b/>
          <w:i/>
          <w:spacing w:val="9"/>
          <w:sz w:val="22"/>
          <w:szCs w:val="22"/>
          <w:lang w:eastAsia="en-ZA"/>
        </w:rPr>
        <w:t xml:space="preserve"> </w:t>
      </w:r>
      <w:r w:rsidRPr="003B7DF4">
        <w:rPr>
          <w:rFonts w:ascii="Arial" w:eastAsia="Calibri" w:hAnsi="Arial" w:cs="Arial"/>
          <w:b/>
          <w:i/>
          <w:spacing w:val="10"/>
          <w:sz w:val="22"/>
          <w:szCs w:val="22"/>
          <w:lang w:eastAsia="en-ZA"/>
        </w:rPr>
        <w:t>Makana</w:t>
      </w:r>
      <w:r w:rsidRPr="003B7DF4">
        <w:rPr>
          <w:rFonts w:ascii="Arial" w:eastAsia="Calibri" w:hAnsi="Arial" w:cs="Arial"/>
          <w:b/>
          <w:i/>
          <w:spacing w:val="9"/>
          <w:sz w:val="22"/>
          <w:szCs w:val="22"/>
          <w:lang w:eastAsia="en-ZA"/>
        </w:rPr>
        <w:t xml:space="preserve"> </w:t>
      </w:r>
      <w:r w:rsidRPr="003B7DF4">
        <w:rPr>
          <w:rFonts w:ascii="Arial" w:eastAsia="Calibri" w:hAnsi="Arial" w:cs="Arial"/>
          <w:b/>
          <w:i/>
          <w:spacing w:val="8"/>
          <w:sz w:val="22"/>
          <w:szCs w:val="22"/>
          <w:lang w:eastAsia="en-ZA"/>
        </w:rPr>
        <w:t>Muni</w:t>
      </w:r>
      <w:r w:rsidRPr="003B7DF4">
        <w:rPr>
          <w:rFonts w:ascii="Arial" w:eastAsia="Calibri" w:hAnsi="Arial" w:cs="Arial"/>
          <w:b/>
          <w:i/>
          <w:spacing w:val="10"/>
          <w:sz w:val="22"/>
          <w:szCs w:val="22"/>
          <w:lang w:eastAsia="en-ZA"/>
        </w:rPr>
        <w:t>c</w:t>
      </w:r>
      <w:r w:rsidRPr="003B7DF4">
        <w:rPr>
          <w:rFonts w:ascii="Arial" w:eastAsia="Calibri" w:hAnsi="Arial" w:cs="Arial"/>
          <w:b/>
          <w:i/>
          <w:spacing w:val="8"/>
          <w:sz w:val="22"/>
          <w:szCs w:val="22"/>
          <w:lang w:eastAsia="en-ZA"/>
        </w:rPr>
        <w:t>ip</w:t>
      </w:r>
      <w:r w:rsidRPr="003B7DF4">
        <w:rPr>
          <w:rFonts w:ascii="Arial" w:eastAsia="Calibri" w:hAnsi="Arial" w:cs="Arial"/>
          <w:b/>
          <w:i/>
          <w:sz w:val="22"/>
          <w:szCs w:val="22"/>
          <w:lang w:eastAsia="en-ZA"/>
        </w:rPr>
        <w:t>al</w:t>
      </w:r>
      <w:r w:rsidRPr="003B7DF4">
        <w:rPr>
          <w:rFonts w:ascii="Arial" w:eastAsia="Calibri" w:hAnsi="Arial" w:cs="Arial"/>
          <w:b/>
          <w:i/>
          <w:spacing w:val="6"/>
          <w:sz w:val="22"/>
          <w:szCs w:val="22"/>
          <w:lang w:eastAsia="en-ZA"/>
        </w:rPr>
        <w:t xml:space="preserve"> </w:t>
      </w:r>
      <w:r w:rsidRPr="003B7DF4">
        <w:rPr>
          <w:rFonts w:ascii="Arial" w:eastAsia="Calibri" w:hAnsi="Arial" w:cs="Arial"/>
          <w:b/>
          <w:i/>
          <w:spacing w:val="10"/>
          <w:sz w:val="22"/>
          <w:szCs w:val="22"/>
          <w:lang w:eastAsia="en-ZA"/>
        </w:rPr>
        <w:t>A</w:t>
      </w:r>
      <w:r w:rsidRPr="003B7DF4">
        <w:rPr>
          <w:rFonts w:ascii="Arial" w:eastAsia="Calibri" w:hAnsi="Arial" w:cs="Arial"/>
          <w:b/>
          <w:i/>
          <w:spacing w:val="8"/>
          <w:sz w:val="22"/>
          <w:szCs w:val="22"/>
          <w:lang w:eastAsia="en-ZA"/>
        </w:rPr>
        <w:t>r</w:t>
      </w:r>
      <w:r w:rsidRPr="003B7DF4">
        <w:rPr>
          <w:rFonts w:ascii="Arial" w:eastAsia="Calibri" w:hAnsi="Arial" w:cs="Arial"/>
          <w:b/>
          <w:i/>
          <w:spacing w:val="11"/>
          <w:sz w:val="22"/>
          <w:szCs w:val="22"/>
          <w:lang w:eastAsia="en-ZA"/>
        </w:rPr>
        <w:t>e</w:t>
      </w:r>
      <w:r w:rsidRPr="003B7DF4">
        <w:rPr>
          <w:rFonts w:ascii="Arial" w:eastAsia="Calibri" w:hAnsi="Arial" w:cs="Arial"/>
          <w:b/>
          <w:i/>
          <w:sz w:val="22"/>
          <w:szCs w:val="22"/>
          <w:lang w:eastAsia="en-ZA"/>
        </w:rPr>
        <w:t>a</w:t>
      </w:r>
    </w:p>
    <w:p w14:paraId="33912C4B" w14:textId="77777777" w:rsidR="00096220" w:rsidRDefault="00096220" w:rsidP="00096220">
      <w:pPr>
        <w:spacing w:after="39" w:line="360" w:lineRule="auto"/>
        <w:ind w:left="-432" w:right="14"/>
        <w:jc w:val="both"/>
        <w:rPr>
          <w:rFonts w:ascii="Arial" w:eastAsia="Times New Roman" w:hAnsi="Arial" w:cs="Arial"/>
          <w:color w:val="000000"/>
          <w:sz w:val="22"/>
          <w:szCs w:val="22"/>
          <w:lang w:eastAsia="en-ZA"/>
        </w:rPr>
      </w:pPr>
      <w:r w:rsidRPr="003B7DF4">
        <w:rPr>
          <w:rFonts w:ascii="Arial" w:eastAsia="Times New Roman" w:hAnsi="Arial" w:cs="Arial"/>
          <w:color w:val="000000"/>
          <w:sz w:val="22"/>
          <w:szCs w:val="22"/>
          <w:lang w:eastAsia="en-ZA"/>
        </w:rPr>
        <w:t xml:space="preserve">Request for Quotations </w:t>
      </w:r>
      <w:r>
        <w:rPr>
          <w:rFonts w:ascii="Arial" w:eastAsia="Times New Roman" w:hAnsi="Arial" w:cs="Arial"/>
          <w:color w:val="000000"/>
          <w:sz w:val="22"/>
          <w:szCs w:val="22"/>
          <w:lang w:eastAsia="en-ZA"/>
        </w:rPr>
        <w:t>are</w:t>
      </w:r>
      <w:r w:rsidRPr="003B7DF4">
        <w:rPr>
          <w:rFonts w:ascii="Arial" w:eastAsia="Times New Roman" w:hAnsi="Arial" w:cs="Arial"/>
          <w:color w:val="000000"/>
          <w:sz w:val="22"/>
          <w:szCs w:val="22"/>
          <w:lang w:eastAsia="en-ZA"/>
        </w:rPr>
        <w:t xml:space="preserve"> called from prospective service providers for procurement of items of less than R30 000-00.</w:t>
      </w:r>
      <w:r>
        <w:rPr>
          <w:rFonts w:ascii="Arial" w:eastAsia="Times New Roman" w:hAnsi="Arial" w:cs="Arial"/>
          <w:color w:val="000000"/>
          <w:sz w:val="22"/>
          <w:szCs w:val="22"/>
          <w:lang w:eastAsia="en-ZA"/>
        </w:rPr>
        <w:t xml:space="preserve"> </w:t>
      </w:r>
      <w:r w:rsidRPr="003B7DF4">
        <w:rPr>
          <w:rFonts w:ascii="Arial" w:eastAsia="Times New Roman" w:hAnsi="Arial" w:cs="Arial"/>
          <w:color w:val="000000"/>
          <w:sz w:val="22"/>
          <w:szCs w:val="22"/>
          <w:lang w:eastAsia="en-ZA"/>
        </w:rPr>
        <w:t xml:space="preserve">For procurement of items above R30 000-00 adverts </w:t>
      </w:r>
      <w:r>
        <w:rPr>
          <w:rFonts w:ascii="Arial" w:eastAsia="Times New Roman" w:hAnsi="Arial" w:cs="Arial"/>
          <w:color w:val="000000"/>
          <w:sz w:val="22"/>
          <w:szCs w:val="22"/>
          <w:lang w:eastAsia="en-ZA"/>
        </w:rPr>
        <w:t>are</w:t>
      </w:r>
      <w:r w:rsidRPr="003B7DF4">
        <w:rPr>
          <w:rFonts w:ascii="Arial" w:eastAsia="Times New Roman" w:hAnsi="Arial" w:cs="Arial"/>
          <w:color w:val="000000"/>
          <w:sz w:val="22"/>
          <w:szCs w:val="22"/>
          <w:lang w:eastAsia="en-ZA"/>
        </w:rPr>
        <w:t xml:space="preserve"> published on the notice board, e-tender and website and</w:t>
      </w:r>
      <w:r>
        <w:rPr>
          <w:rFonts w:ascii="Arial" w:eastAsia="Times New Roman" w:hAnsi="Arial" w:cs="Arial"/>
          <w:color w:val="000000"/>
          <w:sz w:val="22"/>
          <w:szCs w:val="22"/>
          <w:lang w:eastAsia="en-ZA"/>
        </w:rPr>
        <w:t xml:space="preserve"> when</w:t>
      </w:r>
      <w:r w:rsidRPr="003B7DF4">
        <w:rPr>
          <w:rFonts w:ascii="Arial" w:eastAsia="Times New Roman" w:hAnsi="Arial" w:cs="Arial"/>
          <w:color w:val="000000"/>
          <w:sz w:val="22"/>
          <w:szCs w:val="22"/>
          <w:lang w:eastAsia="en-ZA"/>
        </w:rPr>
        <w:t xml:space="preserve"> the responses me</w:t>
      </w:r>
      <w:r>
        <w:rPr>
          <w:rFonts w:ascii="Arial" w:eastAsia="Times New Roman" w:hAnsi="Arial" w:cs="Arial"/>
          <w:color w:val="000000"/>
          <w:sz w:val="22"/>
          <w:szCs w:val="22"/>
          <w:lang w:eastAsia="en-ZA"/>
        </w:rPr>
        <w:t>e</w:t>
      </w:r>
      <w:r w:rsidRPr="003B7DF4">
        <w:rPr>
          <w:rFonts w:ascii="Arial" w:eastAsia="Times New Roman" w:hAnsi="Arial" w:cs="Arial"/>
          <w:color w:val="000000"/>
          <w:sz w:val="22"/>
          <w:szCs w:val="22"/>
          <w:lang w:eastAsia="en-ZA"/>
        </w:rPr>
        <w:t>t the municipal needs and specifications</w:t>
      </w:r>
      <w:r>
        <w:rPr>
          <w:rFonts w:ascii="Arial" w:eastAsia="Times New Roman" w:hAnsi="Arial" w:cs="Arial"/>
          <w:color w:val="000000"/>
          <w:sz w:val="22"/>
          <w:szCs w:val="22"/>
          <w:lang w:eastAsia="en-ZA"/>
        </w:rPr>
        <w:t xml:space="preserve"> we </w:t>
      </w:r>
      <w:r w:rsidRPr="003B7DF4">
        <w:rPr>
          <w:rFonts w:ascii="Arial" w:eastAsia="Times New Roman" w:hAnsi="Arial" w:cs="Arial"/>
          <w:color w:val="000000"/>
          <w:sz w:val="22"/>
          <w:szCs w:val="22"/>
          <w:lang w:eastAsia="en-ZA"/>
        </w:rPr>
        <w:t xml:space="preserve">therefore considered and approve. </w:t>
      </w:r>
    </w:p>
    <w:p w14:paraId="037B92A3" w14:textId="77777777" w:rsidR="00096220" w:rsidRPr="003B7DF4" w:rsidRDefault="00096220" w:rsidP="00096220">
      <w:pPr>
        <w:spacing w:after="39" w:line="360" w:lineRule="auto"/>
        <w:ind w:left="-432" w:right="14"/>
        <w:jc w:val="both"/>
        <w:rPr>
          <w:rFonts w:ascii="Arial" w:eastAsia="Times New Roman" w:hAnsi="Arial" w:cs="Arial"/>
          <w:color w:val="000000"/>
          <w:sz w:val="22"/>
          <w:szCs w:val="22"/>
          <w:lang w:eastAsia="en-ZA"/>
        </w:rPr>
      </w:pPr>
      <w:r w:rsidRPr="003B7DF4">
        <w:rPr>
          <w:rFonts w:ascii="Arial" w:eastAsia="Times New Roman" w:hAnsi="Arial" w:cs="Arial"/>
          <w:color w:val="000000"/>
          <w:sz w:val="22"/>
          <w:szCs w:val="22"/>
          <w:lang w:eastAsia="en-ZA"/>
        </w:rPr>
        <w:t xml:space="preserve">To ensure Local Economic Development, quotations are first requested from Makana Service providers. </w:t>
      </w:r>
      <w:r>
        <w:rPr>
          <w:rFonts w:ascii="Arial" w:eastAsia="Times New Roman" w:hAnsi="Arial" w:cs="Arial"/>
          <w:color w:val="000000"/>
          <w:sz w:val="22"/>
          <w:szCs w:val="22"/>
          <w:lang w:eastAsia="en-ZA"/>
        </w:rPr>
        <w:t xml:space="preserve">Should there be no match, the municipality then goes outside the municipal jurisdiction </w:t>
      </w:r>
    </w:p>
    <w:p w14:paraId="36B51AF5" w14:textId="77777777" w:rsidR="00096220" w:rsidRPr="003B7DF4" w:rsidRDefault="00096220" w:rsidP="00096220">
      <w:pPr>
        <w:spacing w:after="39" w:line="276" w:lineRule="auto"/>
        <w:ind w:left="-432" w:right="12"/>
        <w:jc w:val="both"/>
        <w:rPr>
          <w:rFonts w:ascii="Arial" w:eastAsia="Times New Roman" w:hAnsi="Arial" w:cs="Arial"/>
          <w:color w:val="000000"/>
          <w:sz w:val="22"/>
          <w:szCs w:val="22"/>
          <w:lang w:eastAsia="en-ZA"/>
        </w:rPr>
      </w:pPr>
    </w:p>
    <w:p w14:paraId="5CD7F521" w14:textId="77777777" w:rsidR="00096220" w:rsidRDefault="00096220" w:rsidP="00096220">
      <w:pPr>
        <w:spacing w:after="39" w:line="244" w:lineRule="auto"/>
        <w:ind w:left="-432" w:right="12"/>
        <w:jc w:val="both"/>
        <w:rPr>
          <w:rFonts w:ascii="Arial" w:eastAsia="Times New Roman" w:hAnsi="Arial" w:cs="Arial"/>
          <w:sz w:val="22"/>
          <w:szCs w:val="22"/>
          <w:lang w:eastAsia="en-ZA"/>
        </w:rPr>
      </w:pPr>
      <w:r w:rsidRPr="003B7DF4">
        <w:rPr>
          <w:rFonts w:ascii="Arial" w:eastAsia="Times New Roman" w:hAnsi="Arial" w:cs="Arial"/>
          <w:sz w:val="22"/>
          <w:szCs w:val="22"/>
          <w:lang w:eastAsia="en-ZA"/>
        </w:rPr>
        <w:t>Majority of the external award values is made up of RFQs and tenders that were advertised openly</w:t>
      </w:r>
      <w:r>
        <w:rPr>
          <w:rFonts w:ascii="Arial" w:eastAsia="Times New Roman" w:hAnsi="Arial" w:cs="Arial"/>
          <w:sz w:val="22"/>
          <w:szCs w:val="22"/>
          <w:lang w:eastAsia="en-ZA"/>
        </w:rPr>
        <w:t xml:space="preserve"> during 2021/2022 Financial Year</w:t>
      </w:r>
      <w:r w:rsidRPr="003B7DF4">
        <w:rPr>
          <w:rFonts w:ascii="Arial" w:eastAsia="Times New Roman" w:hAnsi="Arial" w:cs="Arial"/>
          <w:sz w:val="22"/>
          <w:szCs w:val="22"/>
          <w:lang w:eastAsia="en-ZA"/>
        </w:rPr>
        <w:t>.</w:t>
      </w:r>
    </w:p>
    <w:p w14:paraId="63E3E1CE" w14:textId="77777777" w:rsidR="00096220" w:rsidRDefault="00096220" w:rsidP="00096220">
      <w:pPr>
        <w:spacing w:after="39" w:line="244" w:lineRule="auto"/>
        <w:ind w:left="-432" w:right="12"/>
        <w:jc w:val="both"/>
        <w:rPr>
          <w:rFonts w:ascii="Arial" w:eastAsia="Times New Roman" w:hAnsi="Arial" w:cs="Arial"/>
          <w:sz w:val="22"/>
          <w:szCs w:val="22"/>
          <w:lang w:eastAsia="en-ZA"/>
        </w:rPr>
      </w:pPr>
    </w:p>
    <w:tbl>
      <w:tblPr>
        <w:tblW w:w="0" w:type="auto"/>
        <w:tblInd w:w="-370" w:type="dxa"/>
        <w:tblLayout w:type="fixed"/>
        <w:tblLook w:val="04A0" w:firstRow="1" w:lastRow="0" w:firstColumn="1" w:lastColumn="0" w:noHBand="0" w:noVBand="1"/>
      </w:tblPr>
      <w:tblGrid>
        <w:gridCol w:w="1080"/>
        <w:gridCol w:w="1980"/>
        <w:gridCol w:w="990"/>
        <w:gridCol w:w="1890"/>
        <w:gridCol w:w="2734"/>
        <w:gridCol w:w="1235"/>
      </w:tblGrid>
      <w:tr w:rsidR="00096220" w:rsidRPr="000B5881" w14:paraId="0A1EEF6C" w14:textId="77777777" w:rsidTr="001508AC">
        <w:trPr>
          <w:trHeight w:val="602"/>
          <w:tblHeader/>
        </w:trPr>
        <w:tc>
          <w:tcPr>
            <w:tcW w:w="1080" w:type="dxa"/>
            <w:vMerge w:val="restart"/>
            <w:tcBorders>
              <w:top w:val="single" w:sz="8" w:space="0" w:color="auto"/>
              <w:left w:val="single" w:sz="8" w:space="0" w:color="auto"/>
              <w:bottom w:val="single" w:sz="4" w:space="0" w:color="000000"/>
              <w:right w:val="single" w:sz="4" w:space="0" w:color="auto"/>
            </w:tcBorders>
            <w:shd w:val="clear" w:color="auto" w:fill="C00000"/>
            <w:vAlign w:val="center"/>
            <w:hideMark/>
          </w:tcPr>
          <w:p w14:paraId="4F004902" w14:textId="77777777" w:rsidR="00096220" w:rsidRPr="000B5881" w:rsidRDefault="00096220" w:rsidP="00E456ED">
            <w:pPr>
              <w:spacing w:after="0" w:line="240" w:lineRule="auto"/>
              <w:jc w:val="center"/>
              <w:rPr>
                <w:rFonts w:ascii="Arial" w:eastAsia="Times New Roman" w:hAnsi="Arial" w:cs="Arial"/>
                <w:b/>
                <w:bCs/>
                <w:sz w:val="22"/>
                <w:szCs w:val="22"/>
                <w:lang w:eastAsia="en-ZA"/>
              </w:rPr>
            </w:pPr>
            <w:r w:rsidRPr="000B5881">
              <w:rPr>
                <w:rFonts w:ascii="Arial" w:eastAsia="Times New Roman" w:hAnsi="Arial" w:cs="Arial"/>
                <w:b/>
                <w:bCs/>
                <w:sz w:val="22"/>
                <w:szCs w:val="22"/>
                <w:lang w:eastAsia="en-ZA"/>
              </w:rPr>
              <w:t>THRESHOLD</w:t>
            </w:r>
          </w:p>
        </w:tc>
        <w:tc>
          <w:tcPr>
            <w:tcW w:w="2970" w:type="dxa"/>
            <w:gridSpan w:val="2"/>
            <w:tcBorders>
              <w:top w:val="single" w:sz="8" w:space="0" w:color="auto"/>
              <w:left w:val="nil"/>
              <w:bottom w:val="single" w:sz="4" w:space="0" w:color="auto"/>
              <w:right w:val="single" w:sz="4" w:space="0" w:color="000000"/>
            </w:tcBorders>
            <w:shd w:val="clear" w:color="auto" w:fill="C00000"/>
            <w:vAlign w:val="center"/>
            <w:hideMark/>
          </w:tcPr>
          <w:p w14:paraId="58FDA113" w14:textId="77777777" w:rsidR="00096220" w:rsidRPr="000B5881" w:rsidRDefault="00096220" w:rsidP="00E456ED">
            <w:pPr>
              <w:spacing w:after="0" w:line="240" w:lineRule="auto"/>
              <w:jc w:val="center"/>
              <w:rPr>
                <w:rFonts w:ascii="Arial" w:eastAsia="Times New Roman" w:hAnsi="Arial" w:cs="Arial"/>
                <w:b/>
                <w:bCs/>
                <w:sz w:val="22"/>
                <w:szCs w:val="22"/>
                <w:lang w:eastAsia="en-ZA"/>
              </w:rPr>
            </w:pPr>
            <w:r w:rsidRPr="000B5881">
              <w:rPr>
                <w:rFonts w:ascii="Arial" w:eastAsia="Times New Roman" w:hAnsi="Arial" w:cs="Arial"/>
                <w:b/>
                <w:bCs/>
                <w:sz w:val="22"/>
                <w:szCs w:val="22"/>
                <w:lang w:eastAsia="en-ZA"/>
              </w:rPr>
              <w:t>GOODS/SERVICE -ORDERS</w:t>
            </w:r>
          </w:p>
        </w:tc>
        <w:tc>
          <w:tcPr>
            <w:tcW w:w="1890" w:type="dxa"/>
            <w:vMerge w:val="restart"/>
            <w:tcBorders>
              <w:top w:val="single" w:sz="8" w:space="0" w:color="auto"/>
              <w:left w:val="single" w:sz="4" w:space="0" w:color="auto"/>
              <w:bottom w:val="single" w:sz="4" w:space="0" w:color="000000"/>
              <w:right w:val="single" w:sz="4" w:space="0" w:color="auto"/>
            </w:tcBorders>
            <w:shd w:val="clear" w:color="auto" w:fill="C00000"/>
            <w:vAlign w:val="center"/>
            <w:hideMark/>
          </w:tcPr>
          <w:p w14:paraId="15193D75" w14:textId="77777777" w:rsidR="00096220" w:rsidRPr="000B5881" w:rsidRDefault="00096220" w:rsidP="00E456ED">
            <w:pPr>
              <w:spacing w:after="0" w:line="240" w:lineRule="auto"/>
              <w:jc w:val="center"/>
              <w:rPr>
                <w:rFonts w:ascii="Arial" w:eastAsia="Times New Roman" w:hAnsi="Arial" w:cs="Arial"/>
                <w:b/>
                <w:bCs/>
                <w:sz w:val="22"/>
                <w:szCs w:val="22"/>
                <w:lang w:eastAsia="en-ZA"/>
              </w:rPr>
            </w:pPr>
            <w:r w:rsidRPr="000B5881">
              <w:rPr>
                <w:rFonts w:ascii="Arial" w:eastAsia="Times New Roman" w:hAnsi="Arial" w:cs="Arial"/>
                <w:b/>
                <w:bCs/>
                <w:sz w:val="22"/>
                <w:szCs w:val="22"/>
                <w:lang w:eastAsia="en-ZA"/>
              </w:rPr>
              <w:t>PROCUREMENT METHOD MINIMUM</w:t>
            </w:r>
          </w:p>
        </w:tc>
        <w:tc>
          <w:tcPr>
            <w:tcW w:w="2734" w:type="dxa"/>
            <w:vMerge w:val="restart"/>
            <w:tcBorders>
              <w:top w:val="single" w:sz="8" w:space="0" w:color="auto"/>
              <w:left w:val="single" w:sz="4" w:space="0" w:color="auto"/>
              <w:bottom w:val="single" w:sz="4" w:space="0" w:color="000000"/>
              <w:right w:val="single" w:sz="4" w:space="0" w:color="auto"/>
            </w:tcBorders>
            <w:shd w:val="clear" w:color="auto" w:fill="C00000"/>
            <w:vAlign w:val="center"/>
            <w:hideMark/>
          </w:tcPr>
          <w:p w14:paraId="04576608" w14:textId="77777777" w:rsidR="00096220" w:rsidRPr="000B5881" w:rsidRDefault="00096220" w:rsidP="00E456ED">
            <w:pPr>
              <w:spacing w:after="0" w:line="240" w:lineRule="auto"/>
              <w:jc w:val="center"/>
              <w:rPr>
                <w:rFonts w:ascii="Arial" w:eastAsia="Times New Roman" w:hAnsi="Arial" w:cs="Arial"/>
                <w:b/>
                <w:bCs/>
                <w:sz w:val="22"/>
                <w:szCs w:val="22"/>
                <w:lang w:eastAsia="en-ZA"/>
              </w:rPr>
            </w:pPr>
            <w:r w:rsidRPr="000B5881">
              <w:rPr>
                <w:rFonts w:ascii="Arial" w:eastAsia="Times New Roman" w:hAnsi="Arial" w:cs="Arial"/>
                <w:b/>
                <w:bCs/>
                <w:sz w:val="22"/>
                <w:szCs w:val="22"/>
                <w:lang w:eastAsia="en-ZA"/>
              </w:rPr>
              <w:t>APPROVAL AUTHORITY</w:t>
            </w:r>
          </w:p>
        </w:tc>
        <w:tc>
          <w:tcPr>
            <w:tcW w:w="1235" w:type="dxa"/>
            <w:vMerge w:val="restart"/>
            <w:tcBorders>
              <w:top w:val="single" w:sz="8" w:space="0" w:color="auto"/>
              <w:left w:val="single" w:sz="4" w:space="0" w:color="auto"/>
              <w:bottom w:val="single" w:sz="4" w:space="0" w:color="000000"/>
              <w:right w:val="single" w:sz="8" w:space="0" w:color="auto"/>
            </w:tcBorders>
            <w:shd w:val="clear" w:color="auto" w:fill="C00000"/>
            <w:vAlign w:val="center"/>
            <w:hideMark/>
          </w:tcPr>
          <w:p w14:paraId="27F2010C" w14:textId="77777777" w:rsidR="00096220" w:rsidRPr="000B5881" w:rsidRDefault="00096220" w:rsidP="00E456ED">
            <w:pPr>
              <w:spacing w:after="0" w:line="240" w:lineRule="auto"/>
              <w:jc w:val="center"/>
              <w:rPr>
                <w:rFonts w:ascii="Arial" w:eastAsia="Times New Roman" w:hAnsi="Arial" w:cs="Arial"/>
                <w:b/>
                <w:bCs/>
                <w:sz w:val="22"/>
                <w:szCs w:val="22"/>
                <w:lang w:eastAsia="en-ZA"/>
              </w:rPr>
            </w:pPr>
            <w:r w:rsidRPr="000B5881">
              <w:rPr>
                <w:rFonts w:ascii="Arial" w:eastAsia="Times New Roman" w:hAnsi="Arial" w:cs="Arial"/>
                <w:b/>
                <w:bCs/>
                <w:sz w:val="22"/>
                <w:szCs w:val="22"/>
                <w:lang w:eastAsia="en-ZA"/>
              </w:rPr>
              <w:t>SERVICE PROVIDER (S)</w:t>
            </w:r>
          </w:p>
        </w:tc>
      </w:tr>
      <w:tr w:rsidR="00096220" w:rsidRPr="000B5881" w14:paraId="1CCDD9F8" w14:textId="77777777" w:rsidTr="00917A0A">
        <w:trPr>
          <w:trHeight w:val="270"/>
          <w:tblHeader/>
        </w:trPr>
        <w:tc>
          <w:tcPr>
            <w:tcW w:w="1080" w:type="dxa"/>
            <w:vMerge/>
            <w:tcBorders>
              <w:top w:val="single" w:sz="8" w:space="0" w:color="auto"/>
              <w:left w:val="single" w:sz="8" w:space="0" w:color="auto"/>
              <w:bottom w:val="single" w:sz="4" w:space="0" w:color="000000"/>
              <w:right w:val="single" w:sz="4" w:space="0" w:color="auto"/>
            </w:tcBorders>
            <w:shd w:val="clear" w:color="auto" w:fill="C00000"/>
            <w:vAlign w:val="center"/>
            <w:hideMark/>
          </w:tcPr>
          <w:p w14:paraId="5FD3AF57" w14:textId="77777777" w:rsidR="00096220" w:rsidRPr="000B5881" w:rsidRDefault="00096220" w:rsidP="00E456ED">
            <w:pPr>
              <w:spacing w:after="0" w:line="240" w:lineRule="auto"/>
              <w:rPr>
                <w:rFonts w:ascii="Arial" w:eastAsia="Times New Roman" w:hAnsi="Arial" w:cs="Arial"/>
                <w:b/>
                <w:bCs/>
                <w:color w:val="FF0000"/>
                <w:sz w:val="22"/>
                <w:szCs w:val="22"/>
                <w:lang w:eastAsia="en-ZA"/>
              </w:rPr>
            </w:pPr>
          </w:p>
        </w:tc>
        <w:tc>
          <w:tcPr>
            <w:tcW w:w="1980" w:type="dxa"/>
            <w:tcBorders>
              <w:top w:val="nil"/>
              <w:left w:val="nil"/>
              <w:bottom w:val="single" w:sz="4" w:space="0" w:color="auto"/>
              <w:right w:val="single" w:sz="4" w:space="0" w:color="auto"/>
            </w:tcBorders>
            <w:shd w:val="clear" w:color="auto" w:fill="C00000"/>
            <w:vAlign w:val="bottom"/>
            <w:hideMark/>
          </w:tcPr>
          <w:p w14:paraId="56FA83C8" w14:textId="77777777" w:rsidR="00096220" w:rsidRPr="000B5881" w:rsidRDefault="00096220" w:rsidP="00E456ED">
            <w:pPr>
              <w:spacing w:after="0" w:line="240" w:lineRule="auto"/>
              <w:rPr>
                <w:rFonts w:ascii="Arial" w:eastAsia="Times New Roman" w:hAnsi="Arial" w:cs="Arial"/>
                <w:b/>
                <w:bCs/>
                <w:sz w:val="22"/>
                <w:szCs w:val="22"/>
                <w:lang w:eastAsia="en-ZA"/>
              </w:rPr>
            </w:pPr>
            <w:r w:rsidRPr="000B5881">
              <w:rPr>
                <w:rFonts w:ascii="Arial" w:eastAsia="Times New Roman" w:hAnsi="Arial" w:cs="Arial"/>
                <w:b/>
                <w:bCs/>
                <w:sz w:val="22"/>
                <w:szCs w:val="22"/>
                <w:lang w:eastAsia="en-ZA"/>
              </w:rPr>
              <w:t>VALUE</w:t>
            </w:r>
          </w:p>
        </w:tc>
        <w:tc>
          <w:tcPr>
            <w:tcW w:w="990" w:type="dxa"/>
            <w:tcBorders>
              <w:top w:val="nil"/>
              <w:left w:val="nil"/>
              <w:bottom w:val="single" w:sz="4" w:space="0" w:color="auto"/>
              <w:right w:val="single" w:sz="4" w:space="0" w:color="auto"/>
            </w:tcBorders>
            <w:shd w:val="clear" w:color="auto" w:fill="C00000"/>
            <w:vAlign w:val="bottom"/>
            <w:hideMark/>
          </w:tcPr>
          <w:p w14:paraId="639E6E10" w14:textId="40381C0D" w:rsidR="00096220" w:rsidRPr="000B5881" w:rsidRDefault="001508AC" w:rsidP="00E456ED">
            <w:pPr>
              <w:spacing w:after="0" w:line="240" w:lineRule="auto"/>
              <w:rPr>
                <w:rFonts w:ascii="Arial" w:eastAsia="Times New Roman" w:hAnsi="Arial" w:cs="Arial"/>
                <w:b/>
                <w:bCs/>
                <w:sz w:val="22"/>
                <w:szCs w:val="22"/>
                <w:lang w:eastAsia="en-ZA"/>
              </w:rPr>
            </w:pPr>
            <w:r>
              <w:rPr>
                <w:rFonts w:ascii="Arial" w:eastAsia="Times New Roman" w:hAnsi="Arial" w:cs="Arial"/>
                <w:b/>
                <w:bCs/>
                <w:sz w:val="22"/>
                <w:szCs w:val="22"/>
                <w:lang w:eastAsia="en-ZA"/>
              </w:rPr>
              <w:t>NO</w:t>
            </w:r>
          </w:p>
        </w:tc>
        <w:tc>
          <w:tcPr>
            <w:tcW w:w="1890" w:type="dxa"/>
            <w:vMerge/>
            <w:tcBorders>
              <w:top w:val="single" w:sz="8" w:space="0" w:color="auto"/>
              <w:left w:val="single" w:sz="4" w:space="0" w:color="auto"/>
              <w:bottom w:val="single" w:sz="4" w:space="0" w:color="000000"/>
              <w:right w:val="single" w:sz="4" w:space="0" w:color="auto"/>
            </w:tcBorders>
            <w:shd w:val="clear" w:color="auto" w:fill="C00000"/>
            <w:vAlign w:val="center"/>
            <w:hideMark/>
          </w:tcPr>
          <w:p w14:paraId="4FF156EB" w14:textId="77777777" w:rsidR="00096220" w:rsidRPr="000B5881" w:rsidRDefault="00096220" w:rsidP="00E456ED">
            <w:pPr>
              <w:spacing w:after="0" w:line="240" w:lineRule="auto"/>
              <w:rPr>
                <w:rFonts w:ascii="Arial" w:eastAsia="Times New Roman" w:hAnsi="Arial" w:cs="Arial"/>
                <w:b/>
                <w:bCs/>
                <w:color w:val="FF0000"/>
                <w:sz w:val="22"/>
                <w:szCs w:val="22"/>
                <w:lang w:eastAsia="en-ZA"/>
              </w:rPr>
            </w:pPr>
          </w:p>
        </w:tc>
        <w:tc>
          <w:tcPr>
            <w:tcW w:w="2734" w:type="dxa"/>
            <w:vMerge/>
            <w:tcBorders>
              <w:top w:val="single" w:sz="8" w:space="0" w:color="auto"/>
              <w:left w:val="single" w:sz="4" w:space="0" w:color="auto"/>
              <w:bottom w:val="single" w:sz="4" w:space="0" w:color="000000"/>
              <w:right w:val="single" w:sz="4" w:space="0" w:color="auto"/>
            </w:tcBorders>
            <w:shd w:val="clear" w:color="auto" w:fill="C00000"/>
            <w:vAlign w:val="center"/>
            <w:hideMark/>
          </w:tcPr>
          <w:p w14:paraId="78A05FEA" w14:textId="77777777" w:rsidR="00096220" w:rsidRPr="000B5881" w:rsidRDefault="00096220" w:rsidP="00E456ED">
            <w:pPr>
              <w:spacing w:after="0" w:line="240" w:lineRule="auto"/>
              <w:rPr>
                <w:rFonts w:ascii="Arial" w:eastAsia="Times New Roman" w:hAnsi="Arial" w:cs="Arial"/>
                <w:b/>
                <w:bCs/>
                <w:color w:val="FF0000"/>
                <w:sz w:val="22"/>
                <w:szCs w:val="22"/>
                <w:lang w:eastAsia="en-ZA"/>
              </w:rPr>
            </w:pPr>
          </w:p>
        </w:tc>
        <w:tc>
          <w:tcPr>
            <w:tcW w:w="1235" w:type="dxa"/>
            <w:vMerge/>
            <w:tcBorders>
              <w:top w:val="single" w:sz="8" w:space="0" w:color="auto"/>
              <w:left w:val="single" w:sz="4" w:space="0" w:color="auto"/>
              <w:bottom w:val="single" w:sz="4" w:space="0" w:color="000000"/>
              <w:right w:val="single" w:sz="8" w:space="0" w:color="auto"/>
            </w:tcBorders>
            <w:shd w:val="clear" w:color="auto" w:fill="C00000"/>
            <w:vAlign w:val="center"/>
            <w:hideMark/>
          </w:tcPr>
          <w:p w14:paraId="3B8C9F73" w14:textId="77777777" w:rsidR="00096220" w:rsidRPr="000B5881" w:rsidRDefault="00096220" w:rsidP="00E456ED">
            <w:pPr>
              <w:spacing w:after="0" w:line="240" w:lineRule="auto"/>
              <w:rPr>
                <w:rFonts w:ascii="Arial" w:eastAsia="Times New Roman" w:hAnsi="Arial" w:cs="Arial"/>
                <w:b/>
                <w:bCs/>
                <w:color w:val="FF0000"/>
                <w:sz w:val="22"/>
                <w:szCs w:val="22"/>
                <w:lang w:eastAsia="en-ZA"/>
              </w:rPr>
            </w:pPr>
          </w:p>
        </w:tc>
      </w:tr>
      <w:tr w:rsidR="001508AC" w:rsidRPr="000B5881" w14:paraId="61BB7827" w14:textId="77777777" w:rsidTr="00917A0A">
        <w:trPr>
          <w:trHeight w:val="528"/>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202FB4BF" w14:textId="24DE716A" w:rsidR="00096220" w:rsidRPr="000B5881" w:rsidRDefault="00096220" w:rsidP="00A517A4">
            <w:pPr>
              <w:spacing w:after="0" w:line="240" w:lineRule="auto"/>
              <w:jc w:val="center"/>
              <w:rPr>
                <w:rFonts w:ascii="Arial" w:eastAsia="Times New Roman" w:hAnsi="Arial" w:cs="Arial"/>
                <w:color w:val="FF0000"/>
                <w:sz w:val="22"/>
                <w:szCs w:val="22"/>
                <w:lang w:eastAsia="en-ZA"/>
              </w:rPr>
            </w:pPr>
            <w:r w:rsidRPr="000B5881">
              <w:rPr>
                <w:rFonts w:ascii="Arial" w:hAnsi="Arial" w:cs="Arial"/>
                <w:color w:val="000000"/>
                <w:sz w:val="22"/>
                <w:szCs w:val="22"/>
                <w:lang w:eastAsia="en-ZA"/>
              </w:rPr>
              <w:t>R0 – R2 000 Petty Cash</w:t>
            </w:r>
          </w:p>
        </w:tc>
        <w:tc>
          <w:tcPr>
            <w:tcW w:w="1980" w:type="dxa"/>
            <w:tcBorders>
              <w:top w:val="nil"/>
              <w:left w:val="nil"/>
              <w:bottom w:val="single" w:sz="4" w:space="0" w:color="auto"/>
              <w:right w:val="single" w:sz="4" w:space="0" w:color="auto"/>
            </w:tcBorders>
            <w:shd w:val="clear" w:color="auto" w:fill="auto"/>
            <w:noWrap/>
            <w:vAlign w:val="center"/>
          </w:tcPr>
          <w:p w14:paraId="6135B8F5" w14:textId="77777777" w:rsidR="00096220" w:rsidRPr="000B5881" w:rsidRDefault="00096220" w:rsidP="00A517A4">
            <w:pPr>
              <w:spacing w:after="0" w:line="240" w:lineRule="auto"/>
              <w:jc w:val="center"/>
              <w:rPr>
                <w:rFonts w:ascii="Arial" w:eastAsia="Times New Roman" w:hAnsi="Arial" w:cs="Arial"/>
                <w:color w:val="FF0000"/>
                <w:sz w:val="20"/>
                <w:szCs w:val="22"/>
                <w:lang w:eastAsia="en-ZA"/>
              </w:rPr>
            </w:pPr>
            <w:r w:rsidRPr="000B5881">
              <w:rPr>
                <w:rFonts w:ascii="Arial" w:hAnsi="Arial" w:cs="Arial"/>
                <w:color w:val="000000"/>
                <w:sz w:val="22"/>
                <w:szCs w:val="22"/>
                <w:lang w:eastAsia="en-ZA"/>
              </w:rPr>
              <w:t>R1 086 040.05</w:t>
            </w:r>
          </w:p>
        </w:tc>
        <w:tc>
          <w:tcPr>
            <w:tcW w:w="990" w:type="dxa"/>
            <w:tcBorders>
              <w:top w:val="nil"/>
              <w:left w:val="nil"/>
              <w:bottom w:val="single" w:sz="4" w:space="0" w:color="auto"/>
              <w:right w:val="single" w:sz="4" w:space="0" w:color="auto"/>
            </w:tcBorders>
            <w:shd w:val="clear" w:color="auto" w:fill="auto"/>
            <w:noWrap/>
            <w:vAlign w:val="center"/>
          </w:tcPr>
          <w:p w14:paraId="65058A55" w14:textId="04B1B618" w:rsidR="00096220" w:rsidRPr="000B5881" w:rsidRDefault="00096220" w:rsidP="00A517A4">
            <w:pPr>
              <w:jc w:val="center"/>
            </w:pPr>
          </w:p>
          <w:p w14:paraId="2098DE56" w14:textId="77777777" w:rsidR="00096220" w:rsidRPr="000B5881" w:rsidRDefault="00096220" w:rsidP="00A517A4">
            <w:pPr>
              <w:spacing w:after="0" w:line="240" w:lineRule="auto"/>
              <w:jc w:val="center"/>
              <w:rPr>
                <w:rFonts w:ascii="Arial" w:eastAsia="Times New Roman" w:hAnsi="Arial" w:cs="Arial"/>
                <w:color w:val="FF0000"/>
                <w:sz w:val="20"/>
                <w:szCs w:val="22"/>
                <w:lang w:val="en-US"/>
              </w:rPr>
            </w:pPr>
            <w:r w:rsidRPr="000B5881">
              <w:t>265</w:t>
            </w:r>
          </w:p>
        </w:tc>
        <w:tc>
          <w:tcPr>
            <w:tcW w:w="1890" w:type="dxa"/>
            <w:tcBorders>
              <w:top w:val="nil"/>
              <w:left w:val="nil"/>
              <w:bottom w:val="single" w:sz="4" w:space="0" w:color="auto"/>
              <w:right w:val="single" w:sz="4" w:space="0" w:color="auto"/>
            </w:tcBorders>
            <w:shd w:val="clear" w:color="auto" w:fill="auto"/>
            <w:noWrap/>
            <w:vAlign w:val="center"/>
          </w:tcPr>
          <w:p w14:paraId="23963B99" w14:textId="30A36E3E" w:rsidR="00096220" w:rsidRPr="000B5881" w:rsidRDefault="00096220" w:rsidP="00A517A4">
            <w:pPr>
              <w:spacing w:after="0" w:line="240" w:lineRule="auto"/>
              <w:jc w:val="center"/>
              <w:rPr>
                <w:rFonts w:ascii="Arial" w:eastAsia="Times New Roman" w:hAnsi="Arial" w:cs="Arial"/>
                <w:color w:val="FF0000"/>
                <w:sz w:val="22"/>
                <w:szCs w:val="22"/>
                <w:lang w:eastAsia="en-ZA"/>
              </w:rPr>
            </w:pPr>
            <w:r w:rsidRPr="000B5881">
              <w:rPr>
                <w:rFonts w:ascii="Arial" w:hAnsi="Arial" w:cs="Arial"/>
                <w:color w:val="000000"/>
                <w:sz w:val="22"/>
                <w:szCs w:val="22"/>
                <w:lang w:eastAsia="en-ZA"/>
              </w:rPr>
              <w:t xml:space="preserve">One </w:t>
            </w:r>
            <w:proofErr w:type="gramStart"/>
            <w:r w:rsidRPr="000B5881">
              <w:rPr>
                <w:rFonts w:ascii="Arial" w:hAnsi="Arial" w:cs="Arial"/>
                <w:color w:val="000000"/>
                <w:sz w:val="22"/>
                <w:szCs w:val="22"/>
                <w:lang w:eastAsia="en-ZA"/>
              </w:rPr>
              <w:t>Quote(</w:t>
            </w:r>
            <w:proofErr w:type="gramEnd"/>
            <w:r w:rsidRPr="000B5881">
              <w:rPr>
                <w:rFonts w:ascii="Arial" w:hAnsi="Arial" w:cs="Arial"/>
                <w:color w:val="000000"/>
                <w:sz w:val="22"/>
                <w:szCs w:val="22"/>
                <w:lang w:eastAsia="en-ZA"/>
              </w:rPr>
              <w:t>1)</w:t>
            </w:r>
          </w:p>
        </w:tc>
        <w:tc>
          <w:tcPr>
            <w:tcW w:w="2734" w:type="dxa"/>
            <w:tcBorders>
              <w:top w:val="nil"/>
              <w:left w:val="nil"/>
              <w:bottom w:val="single" w:sz="4" w:space="0" w:color="auto"/>
              <w:right w:val="single" w:sz="4" w:space="0" w:color="auto"/>
            </w:tcBorders>
            <w:shd w:val="clear" w:color="auto" w:fill="auto"/>
            <w:vAlign w:val="center"/>
          </w:tcPr>
          <w:p w14:paraId="55791274" w14:textId="77777777" w:rsidR="00096220" w:rsidRPr="000B5881" w:rsidRDefault="00096220" w:rsidP="00A517A4">
            <w:pPr>
              <w:spacing w:after="0" w:line="240" w:lineRule="auto"/>
              <w:jc w:val="center"/>
              <w:rPr>
                <w:rFonts w:ascii="Arial" w:eastAsia="Times New Roman" w:hAnsi="Arial" w:cs="Arial"/>
                <w:color w:val="FF0000"/>
                <w:sz w:val="22"/>
                <w:szCs w:val="22"/>
                <w:lang w:eastAsia="en-ZA"/>
              </w:rPr>
            </w:pPr>
          </w:p>
        </w:tc>
        <w:tc>
          <w:tcPr>
            <w:tcW w:w="1235" w:type="dxa"/>
            <w:tcBorders>
              <w:top w:val="nil"/>
              <w:left w:val="nil"/>
              <w:bottom w:val="single" w:sz="4" w:space="0" w:color="auto"/>
              <w:right w:val="single" w:sz="8" w:space="0" w:color="auto"/>
            </w:tcBorders>
            <w:shd w:val="clear" w:color="auto" w:fill="auto"/>
            <w:noWrap/>
            <w:vAlign w:val="center"/>
          </w:tcPr>
          <w:p w14:paraId="20C5DCFC" w14:textId="77777777" w:rsidR="00096220" w:rsidRPr="000B5881" w:rsidRDefault="00096220" w:rsidP="00A517A4">
            <w:pPr>
              <w:spacing w:after="0" w:line="240" w:lineRule="auto"/>
              <w:jc w:val="center"/>
              <w:rPr>
                <w:rFonts w:ascii="Arial" w:eastAsia="Times New Roman" w:hAnsi="Arial" w:cs="Arial"/>
                <w:color w:val="FF0000"/>
                <w:sz w:val="22"/>
                <w:szCs w:val="22"/>
                <w:lang w:eastAsia="en-ZA"/>
              </w:rPr>
            </w:pPr>
          </w:p>
        </w:tc>
      </w:tr>
      <w:tr w:rsidR="001508AC" w:rsidRPr="005550DA" w14:paraId="719C6083" w14:textId="77777777" w:rsidTr="00917A0A">
        <w:trPr>
          <w:trHeight w:val="1141"/>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6FFD4A61" w14:textId="77777777"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7C2BA8">
              <w:rPr>
                <w:rFonts w:ascii="Arial" w:hAnsi="Arial" w:cs="Arial"/>
                <w:color w:val="000000"/>
                <w:sz w:val="22"/>
                <w:szCs w:val="22"/>
                <w:lang w:eastAsia="en-ZA"/>
              </w:rPr>
              <w:t>R2 001 – R30</w:t>
            </w:r>
            <w:r>
              <w:rPr>
                <w:rFonts w:ascii="Arial" w:hAnsi="Arial" w:cs="Arial"/>
                <w:color w:val="000000"/>
                <w:sz w:val="22"/>
                <w:szCs w:val="22"/>
                <w:lang w:eastAsia="en-ZA"/>
              </w:rPr>
              <w:t> </w:t>
            </w:r>
            <w:r w:rsidRPr="007C2BA8">
              <w:rPr>
                <w:rFonts w:ascii="Arial" w:hAnsi="Arial" w:cs="Arial"/>
                <w:color w:val="000000"/>
                <w:sz w:val="22"/>
                <w:szCs w:val="22"/>
                <w:lang w:eastAsia="en-ZA"/>
              </w:rPr>
              <w:t>000</w:t>
            </w:r>
          </w:p>
        </w:tc>
        <w:tc>
          <w:tcPr>
            <w:tcW w:w="1980" w:type="dxa"/>
            <w:tcBorders>
              <w:top w:val="nil"/>
              <w:left w:val="nil"/>
              <w:bottom w:val="single" w:sz="4" w:space="0" w:color="auto"/>
              <w:right w:val="single" w:sz="4" w:space="0" w:color="auto"/>
            </w:tcBorders>
            <w:shd w:val="clear" w:color="auto" w:fill="auto"/>
            <w:noWrap/>
            <w:vAlign w:val="center"/>
          </w:tcPr>
          <w:p w14:paraId="778F2710" w14:textId="77777777" w:rsidR="00096220" w:rsidRPr="005550DA" w:rsidRDefault="00096220" w:rsidP="00A517A4">
            <w:pPr>
              <w:spacing w:after="0" w:line="240" w:lineRule="auto"/>
              <w:jc w:val="center"/>
              <w:rPr>
                <w:rFonts w:ascii="Arial" w:eastAsia="Times New Roman" w:hAnsi="Arial" w:cs="Arial"/>
                <w:color w:val="FF0000"/>
                <w:sz w:val="20"/>
                <w:szCs w:val="22"/>
                <w:highlight w:val="yellow"/>
                <w:lang w:val="en-US"/>
              </w:rPr>
            </w:pPr>
            <w:r w:rsidRPr="00613C48">
              <w:rPr>
                <w:rFonts w:ascii="Arial" w:hAnsi="Arial" w:cs="Arial"/>
                <w:color w:val="000000"/>
                <w:sz w:val="22"/>
                <w:szCs w:val="22"/>
                <w:lang w:eastAsia="en-ZA"/>
              </w:rPr>
              <w:t>R</w:t>
            </w:r>
            <w:r>
              <w:rPr>
                <w:rFonts w:ascii="Arial" w:hAnsi="Arial" w:cs="Arial"/>
                <w:color w:val="000000"/>
                <w:sz w:val="22"/>
                <w:szCs w:val="22"/>
                <w:lang w:eastAsia="en-ZA"/>
              </w:rPr>
              <w:t>6 066 015.75</w:t>
            </w:r>
          </w:p>
        </w:tc>
        <w:tc>
          <w:tcPr>
            <w:tcW w:w="990" w:type="dxa"/>
            <w:tcBorders>
              <w:top w:val="nil"/>
              <w:left w:val="nil"/>
              <w:bottom w:val="single" w:sz="4" w:space="0" w:color="auto"/>
              <w:right w:val="single" w:sz="4" w:space="0" w:color="auto"/>
            </w:tcBorders>
            <w:shd w:val="clear" w:color="auto" w:fill="auto"/>
            <w:noWrap/>
            <w:vAlign w:val="center"/>
          </w:tcPr>
          <w:p w14:paraId="49DA8F97" w14:textId="77777777" w:rsidR="00096220" w:rsidRPr="00613C48" w:rsidRDefault="00096220" w:rsidP="00A517A4">
            <w:pPr>
              <w:jc w:val="center"/>
            </w:pPr>
          </w:p>
          <w:p w14:paraId="60C37A95" w14:textId="77777777" w:rsidR="00096220" w:rsidRPr="00613C48" w:rsidRDefault="00096220" w:rsidP="00A517A4">
            <w:pPr>
              <w:jc w:val="center"/>
            </w:pPr>
          </w:p>
          <w:p w14:paraId="46428117" w14:textId="77777777" w:rsidR="00096220" w:rsidRPr="00613C48" w:rsidRDefault="00096220" w:rsidP="00A517A4">
            <w:pPr>
              <w:jc w:val="center"/>
            </w:pPr>
            <w:r>
              <w:t>383</w:t>
            </w:r>
          </w:p>
          <w:p w14:paraId="005F3CD4" w14:textId="77777777" w:rsidR="00096220" w:rsidRPr="005550DA" w:rsidRDefault="00096220" w:rsidP="00A517A4">
            <w:pPr>
              <w:spacing w:after="0" w:line="240" w:lineRule="auto"/>
              <w:jc w:val="center"/>
              <w:rPr>
                <w:rFonts w:ascii="Arial" w:eastAsia="Times New Roman" w:hAnsi="Arial" w:cs="Arial"/>
                <w:color w:val="FF0000"/>
                <w:sz w:val="20"/>
                <w:szCs w:val="22"/>
                <w:lang w:val="en-US"/>
              </w:rPr>
            </w:pPr>
          </w:p>
        </w:tc>
        <w:tc>
          <w:tcPr>
            <w:tcW w:w="1890" w:type="dxa"/>
            <w:tcBorders>
              <w:top w:val="nil"/>
              <w:left w:val="nil"/>
              <w:bottom w:val="single" w:sz="4" w:space="0" w:color="auto"/>
              <w:right w:val="single" w:sz="4" w:space="0" w:color="auto"/>
            </w:tcBorders>
            <w:shd w:val="clear" w:color="auto" w:fill="auto"/>
            <w:noWrap/>
            <w:vAlign w:val="center"/>
          </w:tcPr>
          <w:p w14:paraId="60AD52F3" w14:textId="23B22E3B"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7C2BA8">
              <w:rPr>
                <w:rFonts w:ascii="Arial" w:hAnsi="Arial" w:cs="Arial"/>
                <w:color w:val="000000"/>
                <w:sz w:val="22"/>
                <w:szCs w:val="22"/>
                <w:lang w:eastAsia="en-ZA"/>
              </w:rPr>
              <w:t xml:space="preserve">Three </w:t>
            </w:r>
            <w:proofErr w:type="gramStart"/>
            <w:r w:rsidRPr="007C2BA8">
              <w:rPr>
                <w:rFonts w:ascii="Arial" w:hAnsi="Arial" w:cs="Arial"/>
                <w:color w:val="000000"/>
                <w:sz w:val="22"/>
                <w:szCs w:val="22"/>
                <w:lang w:eastAsia="en-ZA"/>
              </w:rPr>
              <w:t>Quotations(</w:t>
            </w:r>
            <w:proofErr w:type="gramEnd"/>
            <w:r w:rsidRPr="007C2BA8">
              <w:rPr>
                <w:rFonts w:ascii="Arial" w:hAnsi="Arial" w:cs="Arial"/>
                <w:color w:val="000000"/>
                <w:sz w:val="22"/>
                <w:szCs w:val="22"/>
                <w:lang w:eastAsia="en-ZA"/>
              </w:rPr>
              <w:t>3)</w:t>
            </w:r>
          </w:p>
        </w:tc>
        <w:tc>
          <w:tcPr>
            <w:tcW w:w="2734" w:type="dxa"/>
            <w:tcBorders>
              <w:top w:val="nil"/>
              <w:left w:val="nil"/>
              <w:bottom w:val="single" w:sz="4" w:space="0" w:color="auto"/>
              <w:right w:val="single" w:sz="4" w:space="0" w:color="auto"/>
            </w:tcBorders>
            <w:shd w:val="clear" w:color="auto" w:fill="auto"/>
            <w:vAlign w:val="center"/>
          </w:tcPr>
          <w:p w14:paraId="74542E7C" w14:textId="05A44988"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7C2BA8">
              <w:rPr>
                <w:rFonts w:ascii="Arial" w:hAnsi="Arial" w:cs="Arial"/>
                <w:color w:val="000000"/>
                <w:sz w:val="22"/>
                <w:szCs w:val="22"/>
                <w:lang w:eastAsia="en-ZA"/>
              </w:rPr>
              <w:t>Head of Department or Delegated Authority</w:t>
            </w:r>
          </w:p>
        </w:tc>
        <w:tc>
          <w:tcPr>
            <w:tcW w:w="1235" w:type="dxa"/>
            <w:tcBorders>
              <w:top w:val="nil"/>
              <w:left w:val="nil"/>
              <w:bottom w:val="single" w:sz="4" w:space="0" w:color="auto"/>
              <w:right w:val="single" w:sz="8" w:space="0" w:color="auto"/>
            </w:tcBorders>
            <w:shd w:val="clear" w:color="auto" w:fill="auto"/>
            <w:noWrap/>
            <w:vAlign w:val="center"/>
          </w:tcPr>
          <w:p w14:paraId="5C883D16" w14:textId="77777777"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7C2BA8">
              <w:rPr>
                <w:rFonts w:ascii="Arial" w:hAnsi="Arial" w:cs="Arial"/>
                <w:color w:val="000000"/>
                <w:sz w:val="22"/>
                <w:szCs w:val="22"/>
                <w:lang w:eastAsia="en-ZA"/>
              </w:rPr>
              <w:t>VARIOUS</w:t>
            </w:r>
          </w:p>
        </w:tc>
      </w:tr>
      <w:tr w:rsidR="001508AC" w:rsidRPr="005550DA" w14:paraId="29C201C0" w14:textId="77777777" w:rsidTr="00917A0A">
        <w:trPr>
          <w:trHeight w:val="781"/>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72F7488" w14:textId="0AA58D73"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037D60">
              <w:rPr>
                <w:rFonts w:ascii="Arial" w:hAnsi="Arial" w:cs="Arial"/>
                <w:color w:val="000000"/>
                <w:sz w:val="22"/>
                <w:szCs w:val="22"/>
                <w:lang w:eastAsia="en-ZA"/>
              </w:rPr>
              <w:t>R30 001 – R200 000</w:t>
            </w:r>
          </w:p>
        </w:tc>
        <w:tc>
          <w:tcPr>
            <w:tcW w:w="1980" w:type="dxa"/>
            <w:tcBorders>
              <w:top w:val="nil"/>
              <w:left w:val="nil"/>
              <w:bottom w:val="single" w:sz="4" w:space="0" w:color="auto"/>
              <w:right w:val="single" w:sz="4" w:space="0" w:color="auto"/>
            </w:tcBorders>
            <w:shd w:val="clear" w:color="auto" w:fill="auto"/>
            <w:noWrap/>
            <w:vAlign w:val="center"/>
          </w:tcPr>
          <w:p w14:paraId="62B66920" w14:textId="77777777" w:rsidR="00096220" w:rsidRPr="005550DA" w:rsidRDefault="00096220" w:rsidP="00A517A4">
            <w:pPr>
              <w:spacing w:after="0" w:line="240" w:lineRule="auto"/>
              <w:jc w:val="center"/>
              <w:rPr>
                <w:rFonts w:ascii="Arial" w:eastAsia="Times New Roman" w:hAnsi="Arial" w:cs="Arial"/>
                <w:color w:val="FF0000"/>
                <w:sz w:val="20"/>
                <w:szCs w:val="22"/>
                <w:lang w:val="en-US"/>
              </w:rPr>
            </w:pPr>
            <w:r w:rsidRPr="00663D16">
              <w:rPr>
                <w:rFonts w:ascii="Arial" w:hAnsi="Arial" w:cs="Arial"/>
                <w:color w:val="000000"/>
                <w:sz w:val="22"/>
                <w:szCs w:val="22"/>
                <w:lang w:eastAsia="en-ZA"/>
              </w:rPr>
              <w:t>R</w:t>
            </w:r>
            <w:r>
              <w:rPr>
                <w:rFonts w:ascii="Arial" w:hAnsi="Arial" w:cs="Arial"/>
                <w:color w:val="000000"/>
                <w:sz w:val="22"/>
                <w:szCs w:val="22"/>
                <w:lang w:eastAsia="en-ZA"/>
              </w:rPr>
              <w:t>10 923 534 74</w:t>
            </w:r>
          </w:p>
        </w:tc>
        <w:tc>
          <w:tcPr>
            <w:tcW w:w="990" w:type="dxa"/>
            <w:tcBorders>
              <w:top w:val="nil"/>
              <w:left w:val="nil"/>
              <w:bottom w:val="single" w:sz="4" w:space="0" w:color="auto"/>
              <w:right w:val="single" w:sz="4" w:space="0" w:color="auto"/>
            </w:tcBorders>
            <w:shd w:val="clear" w:color="auto" w:fill="auto"/>
            <w:noWrap/>
            <w:vAlign w:val="center"/>
          </w:tcPr>
          <w:p w14:paraId="0AEBE478" w14:textId="77777777" w:rsidR="00096220" w:rsidRPr="00663D16" w:rsidRDefault="00096220" w:rsidP="00917A0A">
            <w:pPr>
              <w:jc w:val="center"/>
            </w:pPr>
          </w:p>
          <w:p w14:paraId="18D479B6" w14:textId="77777777" w:rsidR="00096220" w:rsidRPr="005550DA" w:rsidRDefault="00096220" w:rsidP="00917A0A">
            <w:pPr>
              <w:spacing w:after="0" w:line="240" w:lineRule="auto"/>
              <w:jc w:val="center"/>
              <w:rPr>
                <w:rFonts w:ascii="Arial" w:eastAsia="Times New Roman" w:hAnsi="Arial" w:cs="Arial"/>
                <w:color w:val="FF0000"/>
                <w:sz w:val="20"/>
                <w:szCs w:val="22"/>
                <w:lang w:val="en-US"/>
              </w:rPr>
            </w:pPr>
            <w:r>
              <w:t>115</w:t>
            </w:r>
          </w:p>
        </w:tc>
        <w:tc>
          <w:tcPr>
            <w:tcW w:w="1890" w:type="dxa"/>
            <w:tcBorders>
              <w:top w:val="nil"/>
              <w:left w:val="nil"/>
              <w:bottom w:val="single" w:sz="4" w:space="0" w:color="auto"/>
              <w:right w:val="single" w:sz="4" w:space="0" w:color="auto"/>
            </w:tcBorders>
            <w:shd w:val="clear" w:color="auto" w:fill="auto"/>
            <w:vAlign w:val="center"/>
          </w:tcPr>
          <w:p w14:paraId="2A4DF377" w14:textId="0C301A3F"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037D60">
              <w:rPr>
                <w:rFonts w:ascii="Arial" w:hAnsi="Arial" w:cs="Arial"/>
                <w:color w:val="000000"/>
                <w:sz w:val="22"/>
                <w:szCs w:val="22"/>
                <w:lang w:eastAsia="en-ZA"/>
              </w:rPr>
              <w:t xml:space="preserve">7days Advertisement via Website and Notice </w:t>
            </w:r>
            <w:proofErr w:type="gramStart"/>
            <w:r w:rsidRPr="00037D60">
              <w:rPr>
                <w:rFonts w:ascii="Arial" w:hAnsi="Arial" w:cs="Arial"/>
                <w:color w:val="000000"/>
                <w:sz w:val="22"/>
                <w:szCs w:val="22"/>
                <w:lang w:eastAsia="en-ZA"/>
              </w:rPr>
              <w:t>board :</w:t>
            </w:r>
            <w:proofErr w:type="gramEnd"/>
            <w:r w:rsidRPr="00037D60">
              <w:rPr>
                <w:rFonts w:ascii="Arial" w:hAnsi="Arial" w:cs="Arial"/>
                <w:color w:val="000000"/>
                <w:sz w:val="22"/>
                <w:szCs w:val="22"/>
                <w:lang w:eastAsia="en-ZA"/>
              </w:rPr>
              <w:t xml:space="preserve"> Three Quotations</w:t>
            </w:r>
          </w:p>
        </w:tc>
        <w:tc>
          <w:tcPr>
            <w:tcW w:w="2734" w:type="dxa"/>
            <w:tcBorders>
              <w:top w:val="nil"/>
              <w:left w:val="nil"/>
              <w:bottom w:val="single" w:sz="4" w:space="0" w:color="auto"/>
              <w:right w:val="single" w:sz="4" w:space="0" w:color="auto"/>
            </w:tcBorders>
            <w:shd w:val="clear" w:color="auto" w:fill="auto"/>
            <w:vAlign w:val="center"/>
          </w:tcPr>
          <w:p w14:paraId="0B81E67D" w14:textId="2C6B8F78"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037D60">
              <w:rPr>
                <w:rFonts w:ascii="Arial" w:hAnsi="Arial" w:cs="Arial"/>
                <w:color w:val="000000"/>
                <w:sz w:val="22"/>
                <w:szCs w:val="22"/>
                <w:lang w:eastAsia="en-ZA"/>
              </w:rPr>
              <w:t>This level of approval will be applied in terms of the Accounting Officer’s delegation. CFO approves</w:t>
            </w:r>
          </w:p>
        </w:tc>
        <w:tc>
          <w:tcPr>
            <w:tcW w:w="1235" w:type="dxa"/>
            <w:tcBorders>
              <w:top w:val="nil"/>
              <w:left w:val="nil"/>
              <w:bottom w:val="single" w:sz="4" w:space="0" w:color="auto"/>
              <w:right w:val="single" w:sz="8" w:space="0" w:color="auto"/>
            </w:tcBorders>
            <w:shd w:val="clear" w:color="auto" w:fill="auto"/>
            <w:noWrap/>
            <w:vAlign w:val="center"/>
          </w:tcPr>
          <w:p w14:paraId="1173FD1D" w14:textId="77777777"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037D60">
              <w:rPr>
                <w:rFonts w:ascii="Arial" w:hAnsi="Arial" w:cs="Arial"/>
                <w:color w:val="000000"/>
                <w:sz w:val="22"/>
                <w:szCs w:val="22"/>
                <w:lang w:eastAsia="en-ZA"/>
              </w:rPr>
              <w:t>VARIOUS</w:t>
            </w:r>
          </w:p>
        </w:tc>
      </w:tr>
      <w:tr w:rsidR="001508AC" w:rsidRPr="005550DA" w14:paraId="326BDD5B" w14:textId="77777777" w:rsidTr="00917A0A">
        <w:trPr>
          <w:trHeight w:val="603"/>
        </w:trPr>
        <w:tc>
          <w:tcPr>
            <w:tcW w:w="1080" w:type="dxa"/>
            <w:vMerge w:val="restart"/>
            <w:tcBorders>
              <w:top w:val="nil"/>
              <w:left w:val="single" w:sz="8" w:space="0" w:color="auto"/>
              <w:right w:val="single" w:sz="4" w:space="0" w:color="auto"/>
            </w:tcBorders>
            <w:shd w:val="clear" w:color="auto" w:fill="auto"/>
            <w:noWrap/>
            <w:vAlign w:val="center"/>
          </w:tcPr>
          <w:p w14:paraId="12C9EFC8" w14:textId="356BCB5B"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037D60">
              <w:rPr>
                <w:rFonts w:ascii="Arial" w:hAnsi="Arial" w:cs="Arial"/>
                <w:color w:val="000000"/>
                <w:sz w:val="22"/>
                <w:szCs w:val="22"/>
                <w:lang w:eastAsia="en-ZA"/>
              </w:rPr>
              <w:t>R200 001 – R2 Million</w:t>
            </w:r>
          </w:p>
        </w:tc>
        <w:tc>
          <w:tcPr>
            <w:tcW w:w="1980" w:type="dxa"/>
            <w:vMerge w:val="restart"/>
            <w:tcBorders>
              <w:top w:val="nil"/>
              <w:left w:val="single" w:sz="4" w:space="0" w:color="auto"/>
              <w:right w:val="single" w:sz="4" w:space="0" w:color="auto"/>
            </w:tcBorders>
            <w:shd w:val="clear" w:color="auto" w:fill="auto"/>
            <w:noWrap/>
            <w:vAlign w:val="center"/>
          </w:tcPr>
          <w:p w14:paraId="54CC6AF3" w14:textId="5CFA00C3" w:rsidR="00096220" w:rsidRPr="005550DA" w:rsidRDefault="00096220" w:rsidP="00A517A4">
            <w:pPr>
              <w:spacing w:after="0" w:line="240" w:lineRule="auto"/>
              <w:jc w:val="center"/>
              <w:rPr>
                <w:rFonts w:ascii="Arial" w:eastAsia="Times New Roman" w:hAnsi="Arial" w:cs="Arial"/>
                <w:color w:val="FF0000"/>
                <w:sz w:val="20"/>
                <w:szCs w:val="22"/>
                <w:lang w:val="en-US"/>
              </w:rPr>
            </w:pPr>
            <w:r w:rsidRPr="00663D16">
              <w:rPr>
                <w:rFonts w:ascii="Arial" w:hAnsi="Arial" w:cs="Arial"/>
                <w:color w:val="000000"/>
                <w:sz w:val="22"/>
                <w:szCs w:val="22"/>
                <w:lang w:eastAsia="en-ZA"/>
              </w:rPr>
              <w:t>R</w:t>
            </w:r>
            <w:r>
              <w:rPr>
                <w:rFonts w:ascii="Arial" w:hAnsi="Arial" w:cs="Arial"/>
                <w:color w:val="000000"/>
                <w:sz w:val="22"/>
                <w:szCs w:val="22"/>
                <w:lang w:eastAsia="en-ZA"/>
              </w:rPr>
              <w:t>1 189 819.83</w:t>
            </w:r>
          </w:p>
        </w:tc>
        <w:tc>
          <w:tcPr>
            <w:tcW w:w="990" w:type="dxa"/>
            <w:vMerge w:val="restart"/>
            <w:tcBorders>
              <w:top w:val="nil"/>
              <w:left w:val="nil"/>
              <w:right w:val="single" w:sz="4" w:space="0" w:color="auto"/>
            </w:tcBorders>
            <w:shd w:val="clear" w:color="auto" w:fill="auto"/>
            <w:noWrap/>
            <w:vAlign w:val="center"/>
          </w:tcPr>
          <w:p w14:paraId="412FDFAB" w14:textId="77777777" w:rsidR="00096220" w:rsidRPr="00663D16" w:rsidRDefault="00096220" w:rsidP="00917A0A">
            <w:pPr>
              <w:jc w:val="center"/>
            </w:pPr>
          </w:p>
          <w:p w14:paraId="080A0005" w14:textId="77777777" w:rsidR="00096220" w:rsidRPr="005550DA" w:rsidRDefault="00096220" w:rsidP="00917A0A">
            <w:pPr>
              <w:spacing w:after="0" w:line="240" w:lineRule="auto"/>
              <w:jc w:val="center"/>
              <w:rPr>
                <w:rFonts w:ascii="Arial" w:eastAsia="Times New Roman" w:hAnsi="Arial" w:cs="Arial"/>
                <w:color w:val="FF0000"/>
                <w:sz w:val="20"/>
                <w:szCs w:val="22"/>
                <w:lang w:val="en-US"/>
              </w:rPr>
            </w:pPr>
            <w:r>
              <w:t>3</w:t>
            </w:r>
          </w:p>
        </w:tc>
        <w:tc>
          <w:tcPr>
            <w:tcW w:w="1890" w:type="dxa"/>
            <w:vMerge w:val="restart"/>
            <w:tcBorders>
              <w:top w:val="nil"/>
              <w:left w:val="single" w:sz="4" w:space="0" w:color="auto"/>
              <w:right w:val="single" w:sz="4" w:space="0" w:color="auto"/>
            </w:tcBorders>
            <w:shd w:val="clear" w:color="auto" w:fill="auto"/>
            <w:vAlign w:val="center"/>
          </w:tcPr>
          <w:p w14:paraId="02AF85E1" w14:textId="7DFC15AC"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037D60">
              <w:rPr>
                <w:rFonts w:ascii="Arial" w:hAnsi="Arial" w:cs="Arial"/>
                <w:color w:val="000000"/>
                <w:sz w:val="22"/>
                <w:szCs w:val="22"/>
                <w:lang w:eastAsia="en-ZA"/>
              </w:rPr>
              <w:t>Competitive Bidding Process</w:t>
            </w:r>
          </w:p>
        </w:tc>
        <w:tc>
          <w:tcPr>
            <w:tcW w:w="2734" w:type="dxa"/>
            <w:vMerge w:val="restart"/>
            <w:tcBorders>
              <w:top w:val="nil"/>
              <w:left w:val="single" w:sz="4" w:space="0" w:color="auto"/>
              <w:right w:val="single" w:sz="4" w:space="0" w:color="auto"/>
            </w:tcBorders>
            <w:shd w:val="clear" w:color="auto" w:fill="auto"/>
            <w:vAlign w:val="center"/>
          </w:tcPr>
          <w:p w14:paraId="22AFB5D9" w14:textId="4AD869B6"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037D60">
              <w:rPr>
                <w:rFonts w:ascii="Arial" w:hAnsi="Arial" w:cs="Arial"/>
                <w:color w:val="000000"/>
                <w:sz w:val="22"/>
                <w:szCs w:val="22"/>
                <w:lang w:eastAsia="en-ZA"/>
              </w:rPr>
              <w:t>Bid Adjudication Committee</w:t>
            </w:r>
          </w:p>
        </w:tc>
        <w:tc>
          <w:tcPr>
            <w:tcW w:w="1235" w:type="dxa"/>
            <w:tcBorders>
              <w:top w:val="nil"/>
              <w:left w:val="nil"/>
              <w:bottom w:val="single" w:sz="4" w:space="0" w:color="auto"/>
              <w:right w:val="single" w:sz="8" w:space="0" w:color="auto"/>
            </w:tcBorders>
            <w:shd w:val="clear" w:color="auto" w:fill="auto"/>
            <w:vAlign w:val="center"/>
          </w:tcPr>
          <w:p w14:paraId="49E006A6" w14:textId="77777777" w:rsidR="00096220" w:rsidRPr="005550DA" w:rsidRDefault="00096220" w:rsidP="00A517A4">
            <w:pPr>
              <w:spacing w:after="0" w:line="240" w:lineRule="auto"/>
              <w:jc w:val="center"/>
              <w:rPr>
                <w:rFonts w:ascii="Arial" w:eastAsia="Times New Roman" w:hAnsi="Arial" w:cs="Arial"/>
                <w:color w:val="FF0000"/>
                <w:sz w:val="22"/>
                <w:szCs w:val="22"/>
                <w:lang w:eastAsia="en-ZA"/>
              </w:rPr>
            </w:pPr>
          </w:p>
        </w:tc>
      </w:tr>
      <w:tr w:rsidR="001508AC" w:rsidRPr="005550DA" w14:paraId="7A7AFD34" w14:textId="77777777" w:rsidTr="00917A0A">
        <w:trPr>
          <w:trHeight w:val="934"/>
        </w:trPr>
        <w:tc>
          <w:tcPr>
            <w:tcW w:w="1080" w:type="dxa"/>
            <w:vMerge/>
            <w:tcBorders>
              <w:left w:val="single" w:sz="8" w:space="0" w:color="auto"/>
              <w:bottom w:val="single" w:sz="4" w:space="0" w:color="auto"/>
              <w:right w:val="single" w:sz="4" w:space="0" w:color="auto"/>
            </w:tcBorders>
            <w:vAlign w:val="center"/>
          </w:tcPr>
          <w:p w14:paraId="6F17B7BC" w14:textId="77777777" w:rsidR="00096220" w:rsidRPr="005550DA" w:rsidRDefault="00096220" w:rsidP="00A517A4">
            <w:pPr>
              <w:spacing w:after="0" w:line="240" w:lineRule="auto"/>
              <w:jc w:val="center"/>
              <w:rPr>
                <w:rFonts w:ascii="Arial" w:eastAsia="Times New Roman" w:hAnsi="Arial" w:cs="Arial"/>
                <w:color w:val="FF0000"/>
                <w:sz w:val="22"/>
                <w:szCs w:val="22"/>
                <w:lang w:eastAsia="en-ZA"/>
              </w:rPr>
            </w:pPr>
          </w:p>
        </w:tc>
        <w:tc>
          <w:tcPr>
            <w:tcW w:w="1980" w:type="dxa"/>
            <w:vMerge/>
            <w:tcBorders>
              <w:left w:val="single" w:sz="4" w:space="0" w:color="auto"/>
              <w:bottom w:val="single" w:sz="4" w:space="0" w:color="auto"/>
              <w:right w:val="single" w:sz="4" w:space="0" w:color="auto"/>
            </w:tcBorders>
            <w:vAlign w:val="center"/>
          </w:tcPr>
          <w:p w14:paraId="7BF092AA" w14:textId="77777777" w:rsidR="00096220" w:rsidRPr="005550DA" w:rsidRDefault="00096220" w:rsidP="00A517A4">
            <w:pPr>
              <w:spacing w:after="0" w:line="240" w:lineRule="auto"/>
              <w:jc w:val="center"/>
              <w:rPr>
                <w:rFonts w:ascii="Arial" w:eastAsia="Times New Roman" w:hAnsi="Arial" w:cs="Arial"/>
                <w:color w:val="FF0000"/>
                <w:sz w:val="20"/>
                <w:szCs w:val="22"/>
                <w:lang w:eastAsia="en-ZA"/>
              </w:rPr>
            </w:pPr>
          </w:p>
        </w:tc>
        <w:tc>
          <w:tcPr>
            <w:tcW w:w="990" w:type="dxa"/>
            <w:vMerge/>
            <w:tcBorders>
              <w:left w:val="nil"/>
              <w:bottom w:val="single" w:sz="4" w:space="0" w:color="auto"/>
              <w:right w:val="single" w:sz="4" w:space="0" w:color="auto"/>
            </w:tcBorders>
            <w:shd w:val="clear" w:color="auto" w:fill="auto"/>
            <w:noWrap/>
            <w:vAlign w:val="center"/>
          </w:tcPr>
          <w:p w14:paraId="57378F33" w14:textId="77777777" w:rsidR="00096220" w:rsidRPr="005550DA" w:rsidRDefault="00096220" w:rsidP="00A517A4">
            <w:pPr>
              <w:spacing w:after="0" w:line="240" w:lineRule="auto"/>
              <w:jc w:val="center"/>
              <w:rPr>
                <w:rFonts w:ascii="Arial" w:eastAsia="Times New Roman" w:hAnsi="Arial" w:cs="Arial"/>
                <w:color w:val="FF0000"/>
                <w:sz w:val="20"/>
                <w:szCs w:val="22"/>
                <w:lang w:eastAsia="en-ZA"/>
              </w:rPr>
            </w:pPr>
          </w:p>
        </w:tc>
        <w:tc>
          <w:tcPr>
            <w:tcW w:w="1890" w:type="dxa"/>
            <w:vMerge/>
            <w:tcBorders>
              <w:left w:val="single" w:sz="4" w:space="0" w:color="auto"/>
              <w:bottom w:val="single" w:sz="4" w:space="0" w:color="auto"/>
              <w:right w:val="single" w:sz="4" w:space="0" w:color="auto"/>
            </w:tcBorders>
            <w:vAlign w:val="center"/>
          </w:tcPr>
          <w:p w14:paraId="097D72B8" w14:textId="77777777" w:rsidR="00096220" w:rsidRPr="005550DA" w:rsidRDefault="00096220" w:rsidP="00A517A4">
            <w:pPr>
              <w:spacing w:after="0" w:line="240" w:lineRule="auto"/>
              <w:jc w:val="center"/>
              <w:rPr>
                <w:rFonts w:ascii="Arial" w:eastAsia="Times New Roman" w:hAnsi="Arial" w:cs="Arial"/>
                <w:color w:val="FF0000"/>
                <w:sz w:val="22"/>
                <w:szCs w:val="22"/>
                <w:lang w:eastAsia="en-ZA"/>
              </w:rPr>
            </w:pPr>
          </w:p>
        </w:tc>
        <w:tc>
          <w:tcPr>
            <w:tcW w:w="2734" w:type="dxa"/>
            <w:vMerge/>
            <w:tcBorders>
              <w:left w:val="single" w:sz="4" w:space="0" w:color="auto"/>
              <w:bottom w:val="single" w:sz="4" w:space="0" w:color="auto"/>
              <w:right w:val="single" w:sz="4" w:space="0" w:color="auto"/>
            </w:tcBorders>
            <w:vAlign w:val="center"/>
          </w:tcPr>
          <w:p w14:paraId="2CA6B27E" w14:textId="77777777" w:rsidR="00096220" w:rsidRPr="005550DA" w:rsidRDefault="00096220" w:rsidP="00A517A4">
            <w:pPr>
              <w:spacing w:after="0" w:line="240" w:lineRule="auto"/>
              <w:jc w:val="center"/>
              <w:rPr>
                <w:rFonts w:ascii="Arial" w:eastAsia="Times New Roman" w:hAnsi="Arial" w:cs="Arial"/>
                <w:color w:val="FF0000"/>
                <w:sz w:val="22"/>
                <w:szCs w:val="22"/>
                <w:lang w:eastAsia="en-ZA"/>
              </w:rPr>
            </w:pPr>
          </w:p>
        </w:tc>
        <w:tc>
          <w:tcPr>
            <w:tcW w:w="1235" w:type="dxa"/>
            <w:tcBorders>
              <w:top w:val="nil"/>
              <w:left w:val="nil"/>
              <w:bottom w:val="single" w:sz="4" w:space="0" w:color="auto"/>
              <w:right w:val="single" w:sz="8" w:space="0" w:color="auto"/>
            </w:tcBorders>
            <w:shd w:val="clear" w:color="auto" w:fill="auto"/>
            <w:vAlign w:val="center"/>
          </w:tcPr>
          <w:p w14:paraId="121A67B7" w14:textId="77777777" w:rsidR="00096220" w:rsidRPr="00037D60" w:rsidRDefault="00096220" w:rsidP="00A517A4">
            <w:pPr>
              <w:pBdr>
                <w:bottom w:val="single" w:sz="12" w:space="1" w:color="auto"/>
              </w:pBdr>
              <w:jc w:val="center"/>
              <w:rPr>
                <w:rFonts w:ascii="Arial" w:hAnsi="Arial" w:cs="Arial"/>
                <w:color w:val="000000"/>
                <w:sz w:val="22"/>
                <w:szCs w:val="22"/>
                <w:lang w:eastAsia="en-ZA"/>
              </w:rPr>
            </w:pPr>
            <w:r w:rsidRPr="00037D60">
              <w:rPr>
                <w:rFonts w:ascii="Arial" w:hAnsi="Arial" w:cs="Arial"/>
                <w:color w:val="000000"/>
                <w:sz w:val="22"/>
                <w:szCs w:val="22"/>
                <w:lang w:eastAsia="en-ZA"/>
              </w:rPr>
              <w:t>VARIOUS</w:t>
            </w:r>
          </w:p>
          <w:p w14:paraId="1A098617" w14:textId="77777777" w:rsidR="00096220" w:rsidRDefault="00096220" w:rsidP="00A517A4">
            <w:pPr>
              <w:pBdr>
                <w:bottom w:val="single" w:sz="12" w:space="1" w:color="auto"/>
              </w:pBdr>
              <w:jc w:val="center"/>
              <w:rPr>
                <w:rFonts w:ascii="Arial" w:hAnsi="Arial" w:cs="Arial"/>
                <w:color w:val="000000"/>
                <w:sz w:val="22"/>
                <w:szCs w:val="22"/>
                <w:lang w:eastAsia="en-ZA"/>
              </w:rPr>
            </w:pPr>
          </w:p>
          <w:p w14:paraId="7A69D314" w14:textId="77777777" w:rsidR="00096220" w:rsidRPr="00474EA2" w:rsidRDefault="00096220" w:rsidP="00A517A4">
            <w:pPr>
              <w:pBdr>
                <w:bottom w:val="single" w:sz="12" w:space="1" w:color="auto"/>
              </w:pBdr>
              <w:jc w:val="center"/>
              <w:rPr>
                <w:rFonts w:ascii="Arial" w:hAnsi="Arial" w:cs="Arial"/>
                <w:color w:val="000000"/>
                <w:sz w:val="22"/>
                <w:szCs w:val="22"/>
                <w:lang w:eastAsia="en-ZA"/>
              </w:rPr>
            </w:pPr>
          </w:p>
          <w:p w14:paraId="48D3A558" w14:textId="77777777" w:rsidR="00096220" w:rsidRPr="005550DA" w:rsidRDefault="00096220" w:rsidP="00A517A4">
            <w:pPr>
              <w:pBdr>
                <w:bottom w:val="single" w:sz="12" w:space="1" w:color="auto"/>
              </w:pBdr>
              <w:spacing w:after="0" w:line="240" w:lineRule="auto"/>
              <w:jc w:val="center"/>
              <w:rPr>
                <w:rFonts w:ascii="Arial" w:eastAsia="Times New Roman" w:hAnsi="Arial" w:cs="Arial"/>
                <w:color w:val="FF0000"/>
                <w:sz w:val="22"/>
                <w:szCs w:val="22"/>
                <w:lang w:eastAsia="en-ZA"/>
              </w:rPr>
            </w:pPr>
          </w:p>
        </w:tc>
      </w:tr>
      <w:tr w:rsidR="001508AC" w:rsidRPr="005550DA" w14:paraId="50339288" w14:textId="77777777" w:rsidTr="00917A0A">
        <w:trPr>
          <w:trHeight w:val="301"/>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0A4BB" w14:textId="6B5C3944"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0252D4">
              <w:rPr>
                <w:rFonts w:ascii="Arial" w:hAnsi="Arial" w:cs="Arial"/>
                <w:color w:val="000000"/>
                <w:sz w:val="22"/>
                <w:szCs w:val="22"/>
                <w:lang w:eastAsia="en-ZA"/>
              </w:rPr>
              <w:t>R2 Million – R10 Million</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2C79280E" w14:textId="77777777" w:rsidR="00096220" w:rsidRPr="005550DA" w:rsidRDefault="00096220" w:rsidP="00917A0A">
            <w:pPr>
              <w:spacing w:after="0" w:line="240" w:lineRule="auto"/>
              <w:jc w:val="center"/>
              <w:rPr>
                <w:rFonts w:ascii="Arial" w:eastAsia="Times New Roman" w:hAnsi="Arial" w:cs="Arial"/>
                <w:color w:val="FF0000"/>
                <w:sz w:val="20"/>
                <w:szCs w:val="22"/>
                <w:lang w:val="en-US"/>
              </w:rPr>
            </w:pPr>
            <w:r>
              <w:rPr>
                <w:rFonts w:ascii="Arial" w:hAnsi="Arial" w:cs="Arial"/>
                <w:color w:val="000000"/>
                <w:sz w:val="22"/>
                <w:szCs w:val="22"/>
                <w:lang w:eastAsia="en-ZA"/>
              </w:rPr>
              <w:t>NONE</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F026A24" w14:textId="77777777" w:rsidR="00096220" w:rsidRPr="005550DA" w:rsidRDefault="00096220" w:rsidP="00A517A4">
            <w:pPr>
              <w:spacing w:after="0" w:line="240" w:lineRule="auto"/>
              <w:jc w:val="center"/>
              <w:rPr>
                <w:rFonts w:ascii="Arial" w:eastAsia="Times New Roman" w:hAnsi="Arial" w:cs="Arial"/>
                <w:color w:val="FF0000"/>
                <w:sz w:val="20"/>
                <w:szCs w:val="22"/>
                <w:lang w:eastAsia="en-ZA"/>
              </w:rPr>
            </w:pPr>
            <w:r>
              <w:rPr>
                <w:rFonts w:ascii="Arial" w:hAnsi="Arial" w:cs="Arial"/>
                <w:color w:val="000000"/>
                <w:sz w:val="22"/>
                <w:szCs w:val="22"/>
                <w:lang w:eastAsia="en-ZA"/>
              </w:rPr>
              <w:t>NONE</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5AAEC4BD" w14:textId="77777777" w:rsidR="00096220" w:rsidRPr="005550DA" w:rsidRDefault="00096220" w:rsidP="00A517A4">
            <w:pPr>
              <w:spacing w:after="0" w:line="240" w:lineRule="auto"/>
              <w:jc w:val="center"/>
              <w:rPr>
                <w:rFonts w:ascii="Arial" w:eastAsia="Times New Roman" w:hAnsi="Arial" w:cs="Arial"/>
                <w:color w:val="FF0000"/>
                <w:sz w:val="22"/>
                <w:szCs w:val="22"/>
                <w:lang w:eastAsia="en-ZA"/>
              </w:rPr>
            </w:pPr>
            <w:r>
              <w:rPr>
                <w:rFonts w:ascii="Arial" w:hAnsi="Arial" w:cs="Arial"/>
                <w:color w:val="000000"/>
                <w:sz w:val="22"/>
                <w:szCs w:val="22"/>
                <w:lang w:eastAsia="en-ZA"/>
              </w:rPr>
              <w:t>Deviation</w:t>
            </w:r>
          </w:p>
        </w:tc>
        <w:tc>
          <w:tcPr>
            <w:tcW w:w="2734" w:type="dxa"/>
            <w:tcBorders>
              <w:top w:val="single" w:sz="4" w:space="0" w:color="auto"/>
              <w:left w:val="nil"/>
              <w:bottom w:val="single" w:sz="4" w:space="0" w:color="auto"/>
              <w:right w:val="single" w:sz="4" w:space="0" w:color="auto"/>
            </w:tcBorders>
            <w:shd w:val="clear" w:color="auto" w:fill="auto"/>
            <w:noWrap/>
            <w:vAlign w:val="center"/>
          </w:tcPr>
          <w:p w14:paraId="7DBE6272" w14:textId="77777777" w:rsidR="00096220" w:rsidRPr="005550DA" w:rsidRDefault="00096220" w:rsidP="00A517A4">
            <w:pPr>
              <w:spacing w:after="0" w:line="240" w:lineRule="auto"/>
              <w:jc w:val="center"/>
              <w:rPr>
                <w:rFonts w:ascii="Arial" w:eastAsia="Times New Roman" w:hAnsi="Arial" w:cs="Arial"/>
                <w:color w:val="FF0000"/>
                <w:sz w:val="22"/>
                <w:szCs w:val="22"/>
                <w:lang w:eastAsia="en-ZA"/>
              </w:rPr>
            </w:pPr>
            <w:r w:rsidRPr="002F5C55">
              <w:rPr>
                <w:rFonts w:ascii="Arial" w:hAnsi="Arial" w:cs="Arial"/>
                <w:color w:val="000000"/>
                <w:sz w:val="22"/>
                <w:szCs w:val="22"/>
                <w:lang w:eastAsia="en-ZA"/>
              </w:rPr>
              <w:t>Head of Department or Delegated Authority</w:t>
            </w:r>
          </w:p>
        </w:tc>
        <w:tc>
          <w:tcPr>
            <w:tcW w:w="1235" w:type="dxa"/>
            <w:tcBorders>
              <w:top w:val="single" w:sz="4" w:space="0" w:color="auto"/>
              <w:left w:val="nil"/>
              <w:bottom w:val="single" w:sz="4" w:space="0" w:color="auto"/>
              <w:right w:val="single" w:sz="4" w:space="0" w:color="auto"/>
            </w:tcBorders>
            <w:shd w:val="clear" w:color="auto" w:fill="auto"/>
            <w:noWrap/>
            <w:vAlign w:val="center"/>
          </w:tcPr>
          <w:p w14:paraId="0BD39CD0" w14:textId="77777777" w:rsidR="00096220" w:rsidRPr="005550DA" w:rsidRDefault="00096220" w:rsidP="00A517A4">
            <w:pPr>
              <w:spacing w:after="0" w:line="240" w:lineRule="auto"/>
              <w:jc w:val="center"/>
              <w:rPr>
                <w:rFonts w:ascii="Arial" w:eastAsia="Times New Roman" w:hAnsi="Arial" w:cs="Arial"/>
                <w:color w:val="FF0000"/>
                <w:sz w:val="22"/>
                <w:szCs w:val="22"/>
                <w:highlight w:val="yellow"/>
                <w:lang w:eastAsia="en-ZA"/>
              </w:rPr>
            </w:pPr>
            <w:r>
              <w:rPr>
                <w:rFonts w:ascii="Arial" w:hAnsi="Arial" w:cs="Arial"/>
                <w:color w:val="000000"/>
                <w:sz w:val="22"/>
                <w:szCs w:val="22"/>
                <w:lang w:eastAsia="en-ZA"/>
              </w:rPr>
              <w:t>N/A</w:t>
            </w:r>
          </w:p>
        </w:tc>
      </w:tr>
      <w:tr w:rsidR="001508AC" w:rsidRPr="005550DA" w14:paraId="47323789" w14:textId="77777777" w:rsidTr="00917A0A">
        <w:trPr>
          <w:trHeight w:val="31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9435F" w14:textId="77777777" w:rsidR="00096220" w:rsidRPr="005550DA" w:rsidRDefault="00096220" w:rsidP="00E456ED">
            <w:pPr>
              <w:spacing w:after="0" w:line="240" w:lineRule="auto"/>
              <w:rPr>
                <w:rFonts w:ascii="Arial" w:eastAsia="Times New Roman" w:hAnsi="Arial" w:cs="Arial"/>
                <w:color w:val="FF0000"/>
                <w:sz w:val="22"/>
                <w:szCs w:val="22"/>
                <w:lang w:eastAsia="en-ZA"/>
              </w:rPr>
            </w:pPr>
            <w:r w:rsidRPr="00675A3B">
              <w:rPr>
                <w:rFonts w:ascii="Arial" w:hAnsi="Arial" w:cs="Arial"/>
                <w:color w:val="000000"/>
                <w:sz w:val="22"/>
                <w:szCs w:val="22"/>
                <w:lang w:eastAsia="en-ZA"/>
              </w:rPr>
              <w:t xml:space="preserve">Above R10 Million </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5DEA76CA" w14:textId="77777777" w:rsidR="00096220" w:rsidRPr="005550DA" w:rsidRDefault="00096220" w:rsidP="00917A0A">
            <w:pPr>
              <w:spacing w:after="0" w:line="240" w:lineRule="auto"/>
              <w:jc w:val="center"/>
              <w:rPr>
                <w:rFonts w:ascii="Arial" w:eastAsia="Times New Roman" w:hAnsi="Arial" w:cs="Arial"/>
                <w:color w:val="FF0000"/>
                <w:sz w:val="22"/>
                <w:szCs w:val="22"/>
                <w:lang w:eastAsia="en-ZA"/>
              </w:rPr>
            </w:pPr>
            <w:r w:rsidRPr="00663D16">
              <w:rPr>
                <w:rFonts w:ascii="Arial" w:hAnsi="Arial" w:cs="Arial"/>
                <w:color w:val="000000"/>
                <w:sz w:val="22"/>
                <w:szCs w:val="22"/>
                <w:lang w:eastAsia="en-ZA"/>
              </w:rPr>
              <w:t>NONE</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06DC1713" w14:textId="77777777" w:rsidR="00096220" w:rsidRPr="005550DA" w:rsidRDefault="00096220" w:rsidP="00E456ED">
            <w:pPr>
              <w:spacing w:after="0" w:line="240" w:lineRule="auto"/>
              <w:rPr>
                <w:rFonts w:ascii="Arial" w:eastAsia="Times New Roman" w:hAnsi="Arial" w:cs="Arial"/>
                <w:color w:val="FF0000"/>
                <w:sz w:val="22"/>
                <w:szCs w:val="22"/>
                <w:lang w:eastAsia="en-ZA"/>
              </w:rPr>
            </w:pPr>
            <w:r w:rsidRPr="00663D16">
              <w:rPr>
                <w:rFonts w:ascii="Arial" w:hAnsi="Arial" w:cs="Arial"/>
                <w:color w:val="000000"/>
                <w:sz w:val="22"/>
                <w:szCs w:val="22"/>
                <w:lang w:eastAsia="en-ZA"/>
              </w:rPr>
              <w:t>NONE</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446DF8C3" w14:textId="77777777" w:rsidR="00096220" w:rsidRPr="005550DA" w:rsidRDefault="00096220" w:rsidP="00E456ED">
            <w:pPr>
              <w:spacing w:after="0" w:line="240" w:lineRule="auto"/>
              <w:rPr>
                <w:rFonts w:ascii="Arial" w:eastAsia="Times New Roman" w:hAnsi="Arial" w:cs="Arial"/>
                <w:color w:val="FF0000"/>
                <w:sz w:val="22"/>
                <w:szCs w:val="22"/>
                <w:lang w:eastAsia="en-ZA"/>
              </w:rPr>
            </w:pPr>
            <w:r w:rsidRPr="00675A3B">
              <w:rPr>
                <w:rFonts w:ascii="Arial" w:hAnsi="Arial" w:cs="Arial"/>
                <w:color w:val="000000"/>
                <w:sz w:val="22"/>
                <w:szCs w:val="22"/>
                <w:lang w:eastAsia="en-ZA"/>
              </w:rPr>
              <w:t>Competitive Bidding Process</w:t>
            </w:r>
          </w:p>
        </w:tc>
        <w:tc>
          <w:tcPr>
            <w:tcW w:w="2734" w:type="dxa"/>
            <w:tcBorders>
              <w:top w:val="single" w:sz="4" w:space="0" w:color="auto"/>
              <w:left w:val="nil"/>
              <w:bottom w:val="single" w:sz="4" w:space="0" w:color="auto"/>
              <w:right w:val="single" w:sz="4" w:space="0" w:color="auto"/>
            </w:tcBorders>
            <w:shd w:val="clear" w:color="auto" w:fill="auto"/>
            <w:noWrap/>
            <w:vAlign w:val="bottom"/>
          </w:tcPr>
          <w:p w14:paraId="49ED27E8" w14:textId="77777777" w:rsidR="00096220" w:rsidRPr="005550DA" w:rsidRDefault="00096220" w:rsidP="00E456ED">
            <w:pPr>
              <w:spacing w:after="0" w:line="240" w:lineRule="auto"/>
              <w:rPr>
                <w:rFonts w:ascii="Arial" w:eastAsia="Times New Roman" w:hAnsi="Arial" w:cs="Arial"/>
                <w:color w:val="FF0000"/>
                <w:sz w:val="22"/>
                <w:szCs w:val="22"/>
                <w:lang w:eastAsia="en-ZA"/>
              </w:rPr>
            </w:pPr>
            <w:r w:rsidRPr="00675A3B">
              <w:rPr>
                <w:rFonts w:ascii="Arial" w:hAnsi="Arial" w:cs="Arial"/>
                <w:color w:val="000000"/>
                <w:sz w:val="22"/>
                <w:szCs w:val="22"/>
                <w:lang w:eastAsia="en-ZA"/>
              </w:rPr>
              <w:t xml:space="preserve"> Accounting Officer </w:t>
            </w:r>
          </w:p>
        </w:tc>
        <w:tc>
          <w:tcPr>
            <w:tcW w:w="1235" w:type="dxa"/>
            <w:tcBorders>
              <w:top w:val="single" w:sz="4" w:space="0" w:color="auto"/>
              <w:left w:val="nil"/>
              <w:bottom w:val="single" w:sz="4" w:space="0" w:color="auto"/>
              <w:right w:val="single" w:sz="4" w:space="0" w:color="auto"/>
            </w:tcBorders>
            <w:shd w:val="clear" w:color="auto" w:fill="auto"/>
            <w:noWrap/>
            <w:vAlign w:val="bottom"/>
          </w:tcPr>
          <w:p w14:paraId="2A20CBAB" w14:textId="77777777" w:rsidR="00096220" w:rsidRPr="005550DA" w:rsidRDefault="00096220" w:rsidP="00E456ED">
            <w:pPr>
              <w:spacing w:after="0" w:line="240" w:lineRule="auto"/>
              <w:rPr>
                <w:rFonts w:ascii="Arial" w:eastAsia="Times New Roman" w:hAnsi="Arial" w:cs="Arial"/>
                <w:color w:val="FF0000"/>
                <w:sz w:val="22"/>
                <w:szCs w:val="22"/>
                <w:lang w:eastAsia="en-ZA"/>
              </w:rPr>
            </w:pPr>
            <w:r w:rsidRPr="00675A3B">
              <w:rPr>
                <w:rFonts w:ascii="Arial" w:hAnsi="Arial" w:cs="Arial"/>
                <w:color w:val="000000"/>
                <w:sz w:val="22"/>
                <w:szCs w:val="22"/>
                <w:lang w:eastAsia="en-ZA"/>
              </w:rPr>
              <w:t>N/A</w:t>
            </w:r>
          </w:p>
        </w:tc>
      </w:tr>
      <w:tr w:rsidR="00096220" w:rsidRPr="005550DA" w14:paraId="60253FA1" w14:textId="77777777" w:rsidTr="001508AC">
        <w:trPr>
          <w:trHeight w:val="316"/>
        </w:trPr>
        <w:tc>
          <w:tcPr>
            <w:tcW w:w="1080" w:type="dxa"/>
            <w:tcBorders>
              <w:top w:val="single" w:sz="4" w:space="0" w:color="auto"/>
              <w:left w:val="nil"/>
              <w:bottom w:val="nil"/>
              <w:right w:val="nil"/>
            </w:tcBorders>
            <w:shd w:val="clear" w:color="auto" w:fill="auto"/>
            <w:noWrap/>
            <w:vAlign w:val="bottom"/>
            <w:hideMark/>
          </w:tcPr>
          <w:p w14:paraId="6C89697E" w14:textId="77777777" w:rsidR="00096220" w:rsidRPr="005550DA" w:rsidRDefault="00096220" w:rsidP="00E456ED">
            <w:pPr>
              <w:spacing w:after="0" w:line="240" w:lineRule="auto"/>
              <w:rPr>
                <w:rFonts w:ascii="Arial" w:eastAsia="Times New Roman" w:hAnsi="Arial" w:cs="Arial"/>
                <w:color w:val="FF0000"/>
                <w:sz w:val="22"/>
                <w:szCs w:val="22"/>
                <w:lang w:eastAsia="en-ZA"/>
              </w:rPr>
            </w:pPr>
          </w:p>
          <w:p w14:paraId="6EA10819" w14:textId="77777777" w:rsidR="00096220" w:rsidRPr="005550DA" w:rsidRDefault="00096220" w:rsidP="00E456ED">
            <w:pPr>
              <w:spacing w:after="0" w:line="240" w:lineRule="auto"/>
              <w:rPr>
                <w:rFonts w:ascii="Arial" w:eastAsia="Times New Roman" w:hAnsi="Arial" w:cs="Arial"/>
                <w:color w:val="FF0000"/>
                <w:sz w:val="22"/>
                <w:szCs w:val="22"/>
                <w:lang w:eastAsia="en-ZA"/>
              </w:rPr>
            </w:pPr>
          </w:p>
        </w:tc>
        <w:tc>
          <w:tcPr>
            <w:tcW w:w="4860" w:type="dxa"/>
            <w:gridSpan w:val="3"/>
            <w:tcBorders>
              <w:top w:val="single" w:sz="4" w:space="0" w:color="auto"/>
              <w:left w:val="nil"/>
              <w:bottom w:val="double" w:sz="6" w:space="0" w:color="auto"/>
              <w:right w:val="nil"/>
            </w:tcBorders>
            <w:shd w:val="clear" w:color="auto" w:fill="auto"/>
            <w:noWrap/>
            <w:vAlign w:val="bottom"/>
            <w:hideMark/>
          </w:tcPr>
          <w:p w14:paraId="32C094B4" w14:textId="77777777" w:rsidR="00096220" w:rsidRPr="005550DA" w:rsidRDefault="00096220" w:rsidP="00E456ED">
            <w:pPr>
              <w:spacing w:after="0" w:line="240" w:lineRule="auto"/>
              <w:rPr>
                <w:rFonts w:ascii="Arial" w:eastAsia="Times New Roman" w:hAnsi="Arial" w:cs="Arial"/>
                <w:b/>
                <w:bCs/>
                <w:color w:val="FF0000"/>
                <w:sz w:val="22"/>
                <w:szCs w:val="22"/>
                <w:lang w:eastAsia="en-ZA"/>
              </w:rPr>
            </w:pPr>
            <w:r w:rsidRPr="00A50A4F">
              <w:rPr>
                <w:rFonts w:ascii="Arial" w:eastAsia="Times New Roman" w:hAnsi="Arial" w:cs="Arial"/>
                <w:b/>
                <w:bCs/>
                <w:sz w:val="22"/>
                <w:szCs w:val="22"/>
                <w:lang w:eastAsia="en-ZA"/>
              </w:rPr>
              <w:t>R19 584 440.30</w:t>
            </w:r>
          </w:p>
        </w:tc>
        <w:tc>
          <w:tcPr>
            <w:tcW w:w="2734" w:type="dxa"/>
            <w:tcBorders>
              <w:top w:val="single" w:sz="4" w:space="0" w:color="auto"/>
              <w:left w:val="nil"/>
              <w:bottom w:val="nil"/>
              <w:right w:val="nil"/>
            </w:tcBorders>
            <w:shd w:val="clear" w:color="auto" w:fill="auto"/>
            <w:noWrap/>
            <w:vAlign w:val="bottom"/>
            <w:hideMark/>
          </w:tcPr>
          <w:p w14:paraId="21158D57" w14:textId="77777777" w:rsidR="00096220" w:rsidRPr="005550DA" w:rsidRDefault="00096220" w:rsidP="00E456ED">
            <w:pPr>
              <w:spacing w:after="0" w:line="240" w:lineRule="auto"/>
              <w:rPr>
                <w:rFonts w:ascii="Arial" w:eastAsia="Times New Roman" w:hAnsi="Arial" w:cs="Arial"/>
                <w:color w:val="FF0000"/>
                <w:sz w:val="22"/>
                <w:szCs w:val="22"/>
                <w:lang w:eastAsia="en-ZA"/>
              </w:rPr>
            </w:pPr>
          </w:p>
        </w:tc>
        <w:tc>
          <w:tcPr>
            <w:tcW w:w="1235" w:type="dxa"/>
            <w:tcBorders>
              <w:top w:val="single" w:sz="4" w:space="0" w:color="auto"/>
              <w:left w:val="nil"/>
              <w:bottom w:val="nil"/>
              <w:right w:val="nil"/>
            </w:tcBorders>
            <w:shd w:val="clear" w:color="auto" w:fill="auto"/>
            <w:noWrap/>
            <w:vAlign w:val="bottom"/>
            <w:hideMark/>
          </w:tcPr>
          <w:p w14:paraId="52DC152D" w14:textId="77777777" w:rsidR="00096220" w:rsidRPr="005550DA" w:rsidRDefault="00096220" w:rsidP="00E456ED">
            <w:pPr>
              <w:spacing w:after="0" w:line="240" w:lineRule="auto"/>
              <w:rPr>
                <w:rFonts w:ascii="Arial" w:eastAsia="Times New Roman" w:hAnsi="Arial" w:cs="Arial"/>
                <w:color w:val="FF0000"/>
                <w:sz w:val="22"/>
                <w:szCs w:val="22"/>
                <w:lang w:eastAsia="en-ZA"/>
              </w:rPr>
            </w:pPr>
          </w:p>
        </w:tc>
      </w:tr>
    </w:tbl>
    <w:p w14:paraId="1006ECFE" w14:textId="77777777" w:rsidR="00096220" w:rsidRPr="003B7DF4" w:rsidRDefault="00096220" w:rsidP="00096220">
      <w:pPr>
        <w:spacing w:after="0" w:line="240" w:lineRule="auto"/>
        <w:rPr>
          <w:rFonts w:ascii="Arial" w:eastAsia="Times New Roman" w:hAnsi="Arial" w:cs="Arial"/>
          <w:b/>
          <w:sz w:val="22"/>
          <w:szCs w:val="22"/>
          <w:lang w:val="en-US"/>
        </w:rPr>
      </w:pPr>
    </w:p>
    <w:p w14:paraId="74BE7628" w14:textId="439904ED" w:rsidR="00096220" w:rsidRDefault="00096220" w:rsidP="00096220">
      <w:pPr>
        <w:spacing w:after="39" w:line="244" w:lineRule="auto"/>
        <w:ind w:left="110" w:right="12"/>
        <w:jc w:val="both"/>
        <w:rPr>
          <w:rFonts w:ascii="Arial" w:eastAsia="Times New Roman" w:hAnsi="Arial" w:cs="Arial"/>
          <w:b/>
          <w:color w:val="FF0000"/>
          <w:sz w:val="22"/>
          <w:szCs w:val="22"/>
          <w:highlight w:val="yellow"/>
          <w:lang w:eastAsia="en-ZA"/>
        </w:rPr>
      </w:pPr>
    </w:p>
    <w:p w14:paraId="49C7CAFA" w14:textId="77777777" w:rsidR="00096220" w:rsidRPr="003B7DF4" w:rsidRDefault="00096220" w:rsidP="001508AC">
      <w:pPr>
        <w:spacing w:after="0" w:line="360" w:lineRule="auto"/>
        <w:ind w:left="-432" w:right="14"/>
        <w:jc w:val="both"/>
        <w:rPr>
          <w:rFonts w:ascii="Arial" w:eastAsia="Times New Roman" w:hAnsi="Arial" w:cs="Arial"/>
          <w:b/>
          <w:sz w:val="22"/>
          <w:szCs w:val="22"/>
          <w:highlight w:val="yellow"/>
          <w:lang w:eastAsia="en-ZA"/>
        </w:rPr>
      </w:pPr>
      <w:r w:rsidRPr="003B7DF4">
        <w:rPr>
          <w:rFonts w:ascii="Arial" w:eastAsia="Calibri" w:hAnsi="Arial" w:cs="Arial"/>
          <w:b/>
          <w:spacing w:val="3"/>
          <w:sz w:val="22"/>
          <w:szCs w:val="22"/>
          <w:lang w:eastAsia="en-ZA"/>
        </w:rPr>
        <w:t xml:space="preserve">5.8.3 Deviation from Normal Procurement Processes   </w:t>
      </w:r>
    </w:p>
    <w:tbl>
      <w:tblPr>
        <w:tblStyle w:val="PlainTable13"/>
        <w:tblW w:w="1017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3690"/>
        <w:gridCol w:w="3330"/>
        <w:gridCol w:w="3150"/>
      </w:tblGrid>
      <w:tr w:rsidR="00096220" w:rsidRPr="005550DA" w14:paraId="3F806623" w14:textId="77777777" w:rsidTr="001508AC">
        <w:trPr>
          <w:cnfStyle w:val="100000000000" w:firstRow="1" w:lastRow="0" w:firstColumn="0" w:lastColumn="0" w:oddVBand="0" w:evenVBand="0" w:oddHBand="0" w:evenHBand="0" w:firstRowFirstColumn="0" w:firstRowLastColumn="0" w:lastRowFirstColumn="0" w:lastRowLastColumn="0"/>
          <w:trHeight w:hRule="exact" w:val="619"/>
        </w:trPr>
        <w:tc>
          <w:tcPr>
            <w:cnfStyle w:val="001000000000" w:firstRow="0" w:lastRow="0" w:firstColumn="1" w:lastColumn="0" w:oddVBand="0" w:evenVBand="0" w:oddHBand="0" w:evenHBand="0" w:firstRowFirstColumn="0" w:firstRowLastColumn="0" w:lastRowFirstColumn="0" w:lastRowLastColumn="0"/>
            <w:tcW w:w="3690" w:type="dxa"/>
            <w:shd w:val="clear" w:color="auto" w:fill="DECAA6"/>
            <w:vAlign w:val="center"/>
          </w:tcPr>
          <w:p w14:paraId="10C2A8C6" w14:textId="77777777" w:rsidR="00096220" w:rsidRPr="00CC1329" w:rsidRDefault="00096220" w:rsidP="00E456ED">
            <w:pPr>
              <w:spacing w:line="276" w:lineRule="auto"/>
              <w:ind w:left="29" w:right="12"/>
              <w:jc w:val="both"/>
              <w:rPr>
                <w:rFonts w:ascii="Arial" w:hAnsi="Arial" w:cs="Arial"/>
              </w:rPr>
            </w:pPr>
            <w:r w:rsidRPr="00CC1329">
              <w:rPr>
                <w:rFonts w:ascii="Arial" w:hAnsi="Arial" w:cs="Arial"/>
                <w:spacing w:val="1"/>
              </w:rPr>
              <w:t>T</w:t>
            </w:r>
            <w:r w:rsidRPr="00CC1329">
              <w:rPr>
                <w:rFonts w:ascii="Arial" w:hAnsi="Arial" w:cs="Arial"/>
              </w:rPr>
              <w:t>y</w:t>
            </w:r>
            <w:r w:rsidRPr="00CC1329">
              <w:rPr>
                <w:rFonts w:ascii="Arial" w:hAnsi="Arial" w:cs="Arial"/>
                <w:spacing w:val="-2"/>
              </w:rPr>
              <w:t>p</w:t>
            </w:r>
            <w:r w:rsidRPr="00CC1329">
              <w:rPr>
                <w:rFonts w:ascii="Arial" w:hAnsi="Arial" w:cs="Arial"/>
              </w:rPr>
              <w:t>e</w:t>
            </w:r>
            <w:r w:rsidRPr="00CC1329">
              <w:rPr>
                <w:rFonts w:ascii="Arial" w:hAnsi="Arial" w:cs="Arial"/>
                <w:spacing w:val="6"/>
              </w:rPr>
              <w:t xml:space="preserve"> </w:t>
            </w:r>
            <w:r w:rsidRPr="00CC1329">
              <w:rPr>
                <w:rFonts w:ascii="Arial" w:hAnsi="Arial" w:cs="Arial"/>
                <w:spacing w:val="-2"/>
              </w:rPr>
              <w:t>o</w:t>
            </w:r>
            <w:r w:rsidRPr="00CC1329">
              <w:rPr>
                <w:rFonts w:ascii="Arial" w:hAnsi="Arial" w:cs="Arial"/>
              </w:rPr>
              <w:t>f</w:t>
            </w:r>
            <w:r w:rsidRPr="00CC1329">
              <w:rPr>
                <w:rFonts w:ascii="Arial" w:hAnsi="Arial" w:cs="Arial"/>
                <w:spacing w:val="-1"/>
              </w:rPr>
              <w:t xml:space="preserve"> </w:t>
            </w:r>
            <w:r w:rsidRPr="00CC1329">
              <w:rPr>
                <w:rFonts w:ascii="Arial" w:hAnsi="Arial" w:cs="Arial"/>
                <w:spacing w:val="-2"/>
                <w:w w:val="101"/>
              </w:rPr>
              <w:t>d</w:t>
            </w:r>
            <w:r w:rsidRPr="00CC1329">
              <w:rPr>
                <w:rFonts w:ascii="Arial" w:hAnsi="Arial" w:cs="Arial"/>
                <w:spacing w:val="-1"/>
                <w:w w:val="101"/>
              </w:rPr>
              <w:t>e</w:t>
            </w:r>
            <w:r w:rsidRPr="00CC1329">
              <w:rPr>
                <w:rFonts w:ascii="Arial" w:hAnsi="Arial" w:cs="Arial"/>
                <w:w w:val="101"/>
              </w:rPr>
              <w:t>v</w:t>
            </w:r>
            <w:r w:rsidRPr="00CC1329">
              <w:rPr>
                <w:rFonts w:ascii="Arial" w:hAnsi="Arial" w:cs="Arial"/>
                <w:spacing w:val="-1"/>
                <w:w w:val="101"/>
              </w:rPr>
              <w:t>i</w:t>
            </w:r>
            <w:r w:rsidRPr="00CC1329">
              <w:rPr>
                <w:rFonts w:ascii="Arial" w:hAnsi="Arial" w:cs="Arial"/>
                <w:spacing w:val="1"/>
                <w:w w:val="101"/>
              </w:rPr>
              <w:t>a</w:t>
            </w:r>
            <w:r w:rsidRPr="00CC1329">
              <w:rPr>
                <w:rFonts w:ascii="Arial" w:hAnsi="Arial" w:cs="Arial"/>
                <w:spacing w:val="-1"/>
                <w:w w:val="101"/>
              </w:rPr>
              <w:t>t</w:t>
            </w:r>
            <w:r w:rsidRPr="00CC1329">
              <w:rPr>
                <w:rFonts w:ascii="Arial" w:hAnsi="Arial" w:cs="Arial"/>
                <w:spacing w:val="-2"/>
                <w:w w:val="101"/>
              </w:rPr>
              <w:t>io</w:t>
            </w:r>
            <w:r w:rsidRPr="00CC1329">
              <w:rPr>
                <w:rFonts w:ascii="Arial" w:hAnsi="Arial" w:cs="Arial"/>
                <w:w w:val="101"/>
              </w:rPr>
              <w:t>n</w:t>
            </w:r>
          </w:p>
        </w:tc>
        <w:tc>
          <w:tcPr>
            <w:cnfStyle w:val="000010000000" w:firstRow="0" w:lastRow="0" w:firstColumn="0" w:lastColumn="0" w:oddVBand="1" w:evenVBand="0" w:oddHBand="0" w:evenHBand="0" w:firstRowFirstColumn="0" w:firstRowLastColumn="0" w:lastRowFirstColumn="0" w:lastRowLastColumn="0"/>
            <w:tcW w:w="3330" w:type="dxa"/>
            <w:shd w:val="clear" w:color="auto" w:fill="DECAA6"/>
            <w:vAlign w:val="center"/>
            <w:hideMark/>
          </w:tcPr>
          <w:p w14:paraId="16D16024" w14:textId="77777777" w:rsidR="00096220" w:rsidRPr="00CC1329" w:rsidRDefault="00096220" w:rsidP="00E456ED">
            <w:pPr>
              <w:spacing w:before="48" w:line="276" w:lineRule="auto"/>
              <w:ind w:right="86"/>
              <w:jc w:val="both"/>
              <w:rPr>
                <w:rFonts w:ascii="Arial" w:hAnsi="Arial" w:cs="Arial"/>
              </w:rPr>
            </w:pPr>
            <w:r w:rsidRPr="00CC1329">
              <w:rPr>
                <w:rFonts w:ascii="Arial" w:hAnsi="Arial" w:cs="Arial"/>
                <w:spacing w:val="-2"/>
              </w:rPr>
              <w:t>V</w:t>
            </w:r>
            <w:r w:rsidRPr="00CC1329">
              <w:rPr>
                <w:rFonts w:ascii="Arial" w:hAnsi="Arial" w:cs="Arial"/>
                <w:spacing w:val="1"/>
              </w:rPr>
              <w:t>a</w:t>
            </w:r>
            <w:r w:rsidRPr="00CC1329">
              <w:rPr>
                <w:rFonts w:ascii="Arial" w:hAnsi="Arial" w:cs="Arial"/>
                <w:spacing w:val="-2"/>
              </w:rPr>
              <w:t>lu</w:t>
            </w:r>
            <w:r w:rsidRPr="00CC1329">
              <w:rPr>
                <w:rFonts w:ascii="Arial" w:hAnsi="Arial" w:cs="Arial"/>
              </w:rPr>
              <w:t>e</w:t>
            </w:r>
            <w:r w:rsidRPr="00CC1329">
              <w:rPr>
                <w:rFonts w:ascii="Arial" w:hAnsi="Arial" w:cs="Arial"/>
                <w:spacing w:val="6"/>
              </w:rPr>
              <w:t xml:space="preserve"> </w:t>
            </w:r>
            <w:r w:rsidRPr="00CC1329">
              <w:rPr>
                <w:rFonts w:ascii="Arial" w:hAnsi="Arial" w:cs="Arial"/>
                <w:spacing w:val="-2"/>
              </w:rPr>
              <w:t>o</w:t>
            </w:r>
            <w:r w:rsidRPr="00CC1329">
              <w:rPr>
                <w:rFonts w:ascii="Arial" w:hAnsi="Arial" w:cs="Arial"/>
              </w:rPr>
              <w:t>f</w:t>
            </w:r>
            <w:r w:rsidRPr="00CC1329">
              <w:rPr>
                <w:rFonts w:ascii="Arial" w:hAnsi="Arial" w:cs="Arial"/>
                <w:spacing w:val="4"/>
              </w:rPr>
              <w:t xml:space="preserve"> </w:t>
            </w:r>
            <w:r w:rsidRPr="00CC1329">
              <w:rPr>
                <w:rFonts w:ascii="Arial" w:hAnsi="Arial" w:cs="Arial"/>
                <w:spacing w:val="-2"/>
                <w:w w:val="101"/>
              </w:rPr>
              <w:t>d</w:t>
            </w:r>
            <w:r w:rsidRPr="00CC1329">
              <w:rPr>
                <w:rFonts w:ascii="Arial" w:hAnsi="Arial" w:cs="Arial"/>
                <w:spacing w:val="-1"/>
                <w:w w:val="101"/>
              </w:rPr>
              <w:t>e</w:t>
            </w:r>
            <w:r w:rsidRPr="00CC1329">
              <w:rPr>
                <w:rFonts w:ascii="Arial" w:hAnsi="Arial" w:cs="Arial"/>
                <w:w w:val="101"/>
              </w:rPr>
              <w:t>v</w:t>
            </w:r>
            <w:r w:rsidRPr="00CC1329">
              <w:rPr>
                <w:rFonts w:ascii="Arial" w:hAnsi="Arial" w:cs="Arial"/>
                <w:spacing w:val="-6"/>
                <w:w w:val="101"/>
              </w:rPr>
              <w:t>i</w:t>
            </w:r>
            <w:r w:rsidRPr="00CC1329">
              <w:rPr>
                <w:rFonts w:ascii="Arial" w:hAnsi="Arial" w:cs="Arial"/>
                <w:spacing w:val="1"/>
                <w:w w:val="101"/>
              </w:rPr>
              <w:t>a</w:t>
            </w:r>
            <w:r w:rsidRPr="00CC1329">
              <w:rPr>
                <w:rFonts w:ascii="Arial" w:hAnsi="Arial" w:cs="Arial"/>
                <w:spacing w:val="-1"/>
                <w:w w:val="101"/>
              </w:rPr>
              <w:t>t</w:t>
            </w:r>
            <w:r w:rsidRPr="00CC1329">
              <w:rPr>
                <w:rFonts w:ascii="Arial" w:hAnsi="Arial" w:cs="Arial"/>
                <w:spacing w:val="-2"/>
                <w:w w:val="101"/>
              </w:rPr>
              <w:t xml:space="preserve">ions </w:t>
            </w:r>
            <w:r w:rsidRPr="00CC1329">
              <w:rPr>
                <w:rFonts w:ascii="Arial" w:hAnsi="Arial" w:cs="Arial"/>
                <w:spacing w:val="1"/>
                <w:w w:val="101"/>
              </w:rPr>
              <w:t>(</w:t>
            </w:r>
            <w:r w:rsidRPr="00CC1329">
              <w:rPr>
                <w:rFonts w:ascii="Arial" w:hAnsi="Arial" w:cs="Arial"/>
                <w:spacing w:val="-2"/>
                <w:w w:val="101"/>
              </w:rPr>
              <w:t>R</w:t>
            </w:r>
            <w:r w:rsidRPr="00CC1329">
              <w:rPr>
                <w:rFonts w:ascii="Arial" w:hAnsi="Arial" w:cs="Arial"/>
                <w:w w:val="101"/>
              </w:rPr>
              <w:t>)</w:t>
            </w:r>
          </w:p>
        </w:tc>
        <w:tc>
          <w:tcPr>
            <w:cnfStyle w:val="000100000000" w:firstRow="0" w:lastRow="0" w:firstColumn="0" w:lastColumn="1" w:oddVBand="0" w:evenVBand="0" w:oddHBand="0" w:evenHBand="0" w:firstRowFirstColumn="0" w:firstRowLastColumn="0" w:lastRowFirstColumn="0" w:lastRowLastColumn="0"/>
            <w:tcW w:w="3150" w:type="dxa"/>
            <w:shd w:val="clear" w:color="auto" w:fill="DECAA6"/>
            <w:hideMark/>
          </w:tcPr>
          <w:p w14:paraId="7961FEFF" w14:textId="77777777" w:rsidR="00096220" w:rsidRPr="00CC1329" w:rsidRDefault="00096220" w:rsidP="00E456ED">
            <w:pPr>
              <w:spacing w:before="82" w:line="276" w:lineRule="auto"/>
              <w:ind w:left="128" w:right="150"/>
              <w:jc w:val="both"/>
              <w:rPr>
                <w:rFonts w:ascii="Arial" w:hAnsi="Arial" w:cs="Arial"/>
              </w:rPr>
            </w:pPr>
            <w:r w:rsidRPr="00CC1329">
              <w:rPr>
                <w:rFonts w:ascii="Arial" w:hAnsi="Arial" w:cs="Arial"/>
                <w:spacing w:val="-1"/>
              </w:rPr>
              <w:t>Pe</w:t>
            </w:r>
            <w:r w:rsidRPr="00CC1329">
              <w:rPr>
                <w:rFonts w:ascii="Arial" w:hAnsi="Arial" w:cs="Arial"/>
                <w:spacing w:val="2"/>
              </w:rPr>
              <w:t>r</w:t>
            </w:r>
            <w:r w:rsidRPr="00CC1329">
              <w:rPr>
                <w:rFonts w:ascii="Arial" w:hAnsi="Arial" w:cs="Arial"/>
              </w:rPr>
              <w:t>c</w:t>
            </w:r>
            <w:r w:rsidRPr="00CC1329">
              <w:rPr>
                <w:rFonts w:ascii="Arial" w:hAnsi="Arial" w:cs="Arial"/>
                <w:spacing w:val="-1"/>
              </w:rPr>
              <w:t>e</w:t>
            </w:r>
            <w:r w:rsidRPr="00CC1329">
              <w:rPr>
                <w:rFonts w:ascii="Arial" w:hAnsi="Arial" w:cs="Arial"/>
                <w:spacing w:val="-2"/>
              </w:rPr>
              <w:t>n</w:t>
            </w:r>
            <w:r w:rsidRPr="00CC1329">
              <w:rPr>
                <w:rFonts w:ascii="Arial" w:hAnsi="Arial" w:cs="Arial"/>
                <w:spacing w:val="-6"/>
              </w:rPr>
              <w:t>t</w:t>
            </w:r>
            <w:r w:rsidRPr="00CC1329">
              <w:rPr>
                <w:rFonts w:ascii="Arial" w:hAnsi="Arial" w:cs="Arial"/>
                <w:spacing w:val="1"/>
              </w:rPr>
              <w:t>a</w:t>
            </w:r>
            <w:r w:rsidRPr="00CC1329">
              <w:rPr>
                <w:rFonts w:ascii="Arial" w:hAnsi="Arial" w:cs="Arial"/>
              </w:rPr>
              <w:t>ge</w:t>
            </w:r>
            <w:r w:rsidRPr="00CC1329">
              <w:rPr>
                <w:rFonts w:ascii="Arial" w:hAnsi="Arial" w:cs="Arial"/>
                <w:spacing w:val="5"/>
              </w:rPr>
              <w:t xml:space="preserve"> </w:t>
            </w:r>
            <w:r w:rsidRPr="00CC1329">
              <w:rPr>
                <w:rFonts w:ascii="Arial" w:hAnsi="Arial" w:cs="Arial"/>
                <w:spacing w:val="-2"/>
              </w:rPr>
              <w:t>o</w:t>
            </w:r>
            <w:r w:rsidRPr="00CC1329">
              <w:rPr>
                <w:rFonts w:ascii="Arial" w:hAnsi="Arial" w:cs="Arial"/>
              </w:rPr>
              <w:t>f</w:t>
            </w:r>
            <w:r w:rsidRPr="00CC1329">
              <w:rPr>
                <w:rFonts w:ascii="Arial" w:hAnsi="Arial" w:cs="Arial"/>
                <w:spacing w:val="4"/>
              </w:rPr>
              <w:t xml:space="preserve"> </w:t>
            </w:r>
            <w:r w:rsidRPr="00CC1329">
              <w:rPr>
                <w:rFonts w:ascii="Arial" w:hAnsi="Arial" w:cs="Arial"/>
                <w:spacing w:val="-1"/>
              </w:rPr>
              <w:t>t</w:t>
            </w:r>
            <w:r w:rsidRPr="00CC1329">
              <w:rPr>
                <w:rFonts w:ascii="Arial" w:hAnsi="Arial" w:cs="Arial"/>
                <w:spacing w:val="-2"/>
              </w:rPr>
              <w:t>o</w:t>
            </w:r>
            <w:r w:rsidRPr="00CC1329">
              <w:rPr>
                <w:rFonts w:ascii="Arial" w:hAnsi="Arial" w:cs="Arial"/>
                <w:spacing w:val="-1"/>
              </w:rPr>
              <w:t>t</w:t>
            </w:r>
            <w:r w:rsidRPr="00CC1329">
              <w:rPr>
                <w:rFonts w:ascii="Arial" w:hAnsi="Arial" w:cs="Arial"/>
                <w:spacing w:val="1"/>
              </w:rPr>
              <w:t>a</w:t>
            </w:r>
            <w:r w:rsidRPr="00CC1329">
              <w:rPr>
                <w:rFonts w:ascii="Arial" w:hAnsi="Arial" w:cs="Arial"/>
              </w:rPr>
              <w:t xml:space="preserve">l </w:t>
            </w:r>
            <w:r w:rsidRPr="00CC1329">
              <w:rPr>
                <w:rFonts w:ascii="Arial" w:hAnsi="Arial" w:cs="Arial"/>
                <w:spacing w:val="-2"/>
                <w:w w:val="101"/>
              </w:rPr>
              <w:t>d</w:t>
            </w:r>
            <w:r w:rsidRPr="00CC1329">
              <w:rPr>
                <w:rFonts w:ascii="Arial" w:hAnsi="Arial" w:cs="Arial"/>
                <w:spacing w:val="-1"/>
                <w:w w:val="101"/>
              </w:rPr>
              <w:t>e</w:t>
            </w:r>
            <w:r w:rsidRPr="00CC1329">
              <w:rPr>
                <w:rFonts w:ascii="Arial" w:hAnsi="Arial" w:cs="Arial"/>
                <w:w w:val="101"/>
              </w:rPr>
              <w:t>v</w:t>
            </w:r>
            <w:r w:rsidRPr="00CC1329">
              <w:rPr>
                <w:rFonts w:ascii="Arial" w:hAnsi="Arial" w:cs="Arial"/>
                <w:spacing w:val="-1"/>
                <w:w w:val="101"/>
              </w:rPr>
              <w:t>i</w:t>
            </w:r>
            <w:r w:rsidRPr="00CC1329">
              <w:rPr>
                <w:rFonts w:ascii="Arial" w:hAnsi="Arial" w:cs="Arial"/>
                <w:spacing w:val="1"/>
                <w:w w:val="101"/>
              </w:rPr>
              <w:t>a</w:t>
            </w:r>
            <w:r w:rsidRPr="00CC1329">
              <w:rPr>
                <w:rFonts w:ascii="Arial" w:hAnsi="Arial" w:cs="Arial"/>
                <w:spacing w:val="-1"/>
                <w:w w:val="101"/>
              </w:rPr>
              <w:t>t</w:t>
            </w:r>
            <w:r w:rsidRPr="00CC1329">
              <w:rPr>
                <w:rFonts w:ascii="Arial" w:hAnsi="Arial" w:cs="Arial"/>
                <w:spacing w:val="-2"/>
                <w:w w:val="101"/>
              </w:rPr>
              <w:t>ion</w:t>
            </w:r>
            <w:r w:rsidRPr="00CC1329">
              <w:rPr>
                <w:rFonts w:ascii="Arial" w:hAnsi="Arial" w:cs="Arial"/>
                <w:w w:val="101"/>
              </w:rPr>
              <w:t>s v</w:t>
            </w:r>
            <w:r w:rsidRPr="00CC1329">
              <w:rPr>
                <w:rFonts w:ascii="Arial" w:hAnsi="Arial" w:cs="Arial"/>
                <w:spacing w:val="1"/>
                <w:w w:val="101"/>
              </w:rPr>
              <w:t>a</w:t>
            </w:r>
            <w:r w:rsidRPr="00CC1329">
              <w:rPr>
                <w:rFonts w:ascii="Arial" w:hAnsi="Arial" w:cs="Arial"/>
                <w:spacing w:val="-2"/>
                <w:w w:val="101"/>
              </w:rPr>
              <w:t>lu</w:t>
            </w:r>
            <w:r w:rsidRPr="00CC1329">
              <w:rPr>
                <w:rFonts w:ascii="Arial" w:hAnsi="Arial" w:cs="Arial"/>
                <w:w w:val="101"/>
              </w:rPr>
              <w:t>e</w:t>
            </w:r>
          </w:p>
        </w:tc>
      </w:tr>
      <w:tr w:rsidR="00096220" w:rsidRPr="005550DA" w14:paraId="0075D26C" w14:textId="77777777" w:rsidTr="001508AC">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tcPr>
          <w:p w14:paraId="3BDB1CF7" w14:textId="77777777" w:rsidR="00096220" w:rsidRPr="00CC1329" w:rsidRDefault="00096220" w:rsidP="00E456ED">
            <w:pPr>
              <w:spacing w:after="39" w:line="360" w:lineRule="auto"/>
              <w:ind w:left="105" w:right="12"/>
              <w:jc w:val="both"/>
              <w:rPr>
                <w:rFonts w:ascii="Arial" w:hAnsi="Arial" w:cs="Arial"/>
              </w:rPr>
            </w:pPr>
            <w:r w:rsidRPr="00CC1329">
              <w:rPr>
                <w:rFonts w:ascii="Arial" w:hAnsi="Arial" w:cs="Arial"/>
                <w:spacing w:val="-2"/>
              </w:rPr>
              <w:t>S</w:t>
            </w:r>
            <w:r w:rsidRPr="00CC1329">
              <w:rPr>
                <w:rFonts w:ascii="Arial" w:hAnsi="Arial" w:cs="Arial"/>
              </w:rPr>
              <w:t>o</w:t>
            </w:r>
            <w:r w:rsidRPr="00CC1329">
              <w:rPr>
                <w:rFonts w:ascii="Arial" w:hAnsi="Arial" w:cs="Arial"/>
                <w:spacing w:val="1"/>
              </w:rPr>
              <w:t>l</w:t>
            </w:r>
            <w:r w:rsidRPr="00CC1329">
              <w:rPr>
                <w:rFonts w:ascii="Arial" w:hAnsi="Arial" w:cs="Arial"/>
              </w:rPr>
              <w:t>e</w:t>
            </w:r>
            <w:r w:rsidRPr="00CC1329">
              <w:rPr>
                <w:rFonts w:ascii="Arial" w:hAnsi="Arial" w:cs="Arial"/>
                <w:spacing w:val="1"/>
              </w:rPr>
              <w:t xml:space="preserve"> </w:t>
            </w:r>
            <w:r w:rsidRPr="00CC1329">
              <w:rPr>
                <w:rFonts w:ascii="Arial" w:hAnsi="Arial" w:cs="Arial"/>
                <w:w w:val="101"/>
              </w:rPr>
              <w:t>P</w:t>
            </w:r>
            <w:r w:rsidRPr="00CC1329">
              <w:rPr>
                <w:rFonts w:ascii="Arial" w:hAnsi="Arial" w:cs="Arial"/>
                <w:spacing w:val="-1"/>
                <w:w w:val="101"/>
              </w:rPr>
              <w:t>r</w:t>
            </w:r>
            <w:r w:rsidRPr="00CC1329">
              <w:rPr>
                <w:rFonts w:ascii="Arial" w:hAnsi="Arial" w:cs="Arial"/>
                <w:w w:val="101"/>
              </w:rPr>
              <w:t>o</w:t>
            </w:r>
            <w:r w:rsidRPr="00CC1329">
              <w:rPr>
                <w:rFonts w:ascii="Arial" w:hAnsi="Arial" w:cs="Arial"/>
                <w:spacing w:val="-1"/>
                <w:w w:val="101"/>
              </w:rPr>
              <w:t>v</w:t>
            </w:r>
            <w:r w:rsidRPr="00CC1329">
              <w:rPr>
                <w:rFonts w:ascii="Arial" w:hAnsi="Arial" w:cs="Arial"/>
                <w:spacing w:val="1"/>
                <w:w w:val="101"/>
              </w:rPr>
              <w:t>i</w:t>
            </w:r>
            <w:r w:rsidRPr="00CC1329">
              <w:rPr>
                <w:rFonts w:ascii="Arial" w:hAnsi="Arial" w:cs="Arial"/>
                <w:spacing w:val="-5"/>
                <w:w w:val="101"/>
              </w:rPr>
              <w:t>d</w:t>
            </w:r>
            <w:r w:rsidRPr="00CC1329">
              <w:rPr>
                <w:rFonts w:ascii="Arial" w:hAnsi="Arial" w:cs="Arial"/>
                <w:w w:val="101"/>
              </w:rPr>
              <w:t>er</w:t>
            </w:r>
          </w:p>
        </w:tc>
        <w:tc>
          <w:tcPr>
            <w:cnfStyle w:val="000010000000" w:firstRow="0" w:lastRow="0" w:firstColumn="0" w:lastColumn="0" w:oddVBand="1" w:evenVBand="0" w:oddHBand="0" w:evenHBand="0" w:firstRowFirstColumn="0" w:firstRowLastColumn="0" w:lastRowFirstColumn="0" w:lastRowLastColumn="0"/>
            <w:tcW w:w="3330" w:type="dxa"/>
            <w:shd w:val="clear" w:color="auto" w:fill="FFFFFF" w:themeFill="background1"/>
          </w:tcPr>
          <w:p w14:paraId="5FF2F7CF" w14:textId="77777777" w:rsidR="00096220" w:rsidRPr="00CC1329" w:rsidRDefault="00096220" w:rsidP="00E456ED">
            <w:pPr>
              <w:spacing w:after="39" w:line="360" w:lineRule="auto"/>
              <w:ind w:left="128" w:right="12"/>
              <w:jc w:val="both"/>
              <w:rPr>
                <w:rFonts w:ascii="Arial" w:hAnsi="Arial" w:cs="Arial"/>
              </w:rPr>
            </w:pPr>
            <w:r w:rsidRPr="00CC1329">
              <w:rPr>
                <w:rFonts w:ascii="Arial" w:hAnsi="Arial" w:cs="Arial"/>
              </w:rPr>
              <w:t>R598 895.70</w:t>
            </w:r>
          </w:p>
        </w:tc>
        <w:tc>
          <w:tcPr>
            <w:cnfStyle w:val="000100000000" w:firstRow="0" w:lastRow="0" w:firstColumn="0" w:lastColumn="1" w:oddVBand="0" w:evenVBand="0" w:oddHBand="0" w:evenHBand="0" w:firstRowFirstColumn="0" w:firstRowLastColumn="0" w:lastRowFirstColumn="0" w:lastRowLastColumn="0"/>
            <w:tcW w:w="3150" w:type="dxa"/>
            <w:shd w:val="clear" w:color="auto" w:fill="FFFFFF" w:themeFill="background1"/>
          </w:tcPr>
          <w:p w14:paraId="0719B65D" w14:textId="77777777" w:rsidR="00096220" w:rsidRPr="00CC1329" w:rsidRDefault="00096220" w:rsidP="00E456ED">
            <w:pPr>
              <w:spacing w:after="39" w:line="360" w:lineRule="auto"/>
              <w:ind w:left="128" w:right="140"/>
              <w:jc w:val="both"/>
              <w:rPr>
                <w:rFonts w:ascii="Arial" w:hAnsi="Arial" w:cs="Arial"/>
              </w:rPr>
            </w:pPr>
            <w:r w:rsidRPr="00CC1329">
              <w:rPr>
                <w:rFonts w:ascii="Arial" w:hAnsi="Arial" w:cs="Arial"/>
              </w:rPr>
              <w:t>7.32%</w:t>
            </w:r>
          </w:p>
        </w:tc>
      </w:tr>
      <w:tr w:rsidR="00096220" w:rsidRPr="005550DA" w14:paraId="62B17F1C" w14:textId="77777777" w:rsidTr="001508AC">
        <w:trPr>
          <w:trHeight w:hRule="exact" w:val="743"/>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hideMark/>
          </w:tcPr>
          <w:p w14:paraId="43163B65" w14:textId="77777777" w:rsidR="00096220" w:rsidRPr="00CC1329" w:rsidRDefault="00096220" w:rsidP="00E456ED">
            <w:pPr>
              <w:spacing w:before="56" w:after="39" w:line="360" w:lineRule="auto"/>
              <w:ind w:left="105" w:right="141"/>
              <w:jc w:val="both"/>
              <w:rPr>
                <w:rFonts w:ascii="Arial" w:hAnsi="Arial" w:cs="Arial"/>
              </w:rPr>
            </w:pPr>
            <w:r w:rsidRPr="00CC1329">
              <w:rPr>
                <w:rFonts w:ascii="Arial" w:hAnsi="Arial" w:cs="Arial"/>
              </w:rPr>
              <w:t>Good</w:t>
            </w:r>
            <w:r w:rsidRPr="00CC1329">
              <w:rPr>
                <w:rFonts w:ascii="Arial" w:hAnsi="Arial" w:cs="Arial"/>
                <w:spacing w:val="-4"/>
              </w:rPr>
              <w:t>s</w:t>
            </w:r>
            <w:r w:rsidRPr="00CC1329">
              <w:rPr>
                <w:rFonts w:ascii="Arial" w:hAnsi="Arial" w:cs="Arial"/>
                <w:spacing w:val="1"/>
              </w:rPr>
              <w:t>/</w:t>
            </w:r>
            <w:r w:rsidRPr="00CC1329">
              <w:rPr>
                <w:rFonts w:ascii="Arial" w:hAnsi="Arial" w:cs="Arial"/>
                <w:spacing w:val="-2"/>
              </w:rPr>
              <w:t>S</w:t>
            </w:r>
            <w:r w:rsidRPr="00CC1329">
              <w:rPr>
                <w:rFonts w:ascii="Arial" w:hAnsi="Arial" w:cs="Arial"/>
              </w:rPr>
              <w:t>e</w:t>
            </w:r>
            <w:r w:rsidRPr="00CC1329">
              <w:rPr>
                <w:rFonts w:ascii="Arial" w:hAnsi="Arial" w:cs="Arial"/>
                <w:spacing w:val="-1"/>
              </w:rPr>
              <w:t>rv</w:t>
            </w:r>
            <w:r w:rsidRPr="00CC1329">
              <w:rPr>
                <w:rFonts w:ascii="Arial" w:hAnsi="Arial" w:cs="Arial"/>
                <w:spacing w:val="-3"/>
              </w:rPr>
              <w:t>i</w:t>
            </w:r>
            <w:r w:rsidRPr="00CC1329">
              <w:rPr>
                <w:rFonts w:ascii="Arial" w:hAnsi="Arial" w:cs="Arial"/>
              </w:rPr>
              <w:t>ce</w:t>
            </w:r>
            <w:r w:rsidRPr="00CC1329">
              <w:rPr>
                <w:rFonts w:ascii="Arial" w:hAnsi="Arial" w:cs="Arial"/>
                <w:spacing w:val="9"/>
              </w:rPr>
              <w:t xml:space="preserve"> </w:t>
            </w:r>
            <w:r w:rsidRPr="00CC1329">
              <w:rPr>
                <w:rFonts w:ascii="Arial" w:hAnsi="Arial" w:cs="Arial"/>
                <w:w w:val="101"/>
              </w:rPr>
              <w:t>ne</w:t>
            </w:r>
            <w:r w:rsidRPr="00CC1329">
              <w:rPr>
                <w:rFonts w:ascii="Arial" w:hAnsi="Arial" w:cs="Arial"/>
                <w:spacing w:val="-4"/>
                <w:w w:val="101"/>
              </w:rPr>
              <w:t>e</w:t>
            </w:r>
            <w:r w:rsidRPr="00CC1329">
              <w:rPr>
                <w:rFonts w:ascii="Arial" w:hAnsi="Arial" w:cs="Arial"/>
                <w:w w:val="101"/>
              </w:rPr>
              <w:t>ded u</w:t>
            </w:r>
            <w:r w:rsidRPr="00CC1329">
              <w:rPr>
                <w:rFonts w:ascii="Arial" w:hAnsi="Arial" w:cs="Arial"/>
                <w:spacing w:val="-1"/>
                <w:w w:val="101"/>
              </w:rPr>
              <w:t>r</w:t>
            </w:r>
            <w:r w:rsidRPr="00CC1329">
              <w:rPr>
                <w:rFonts w:ascii="Arial" w:hAnsi="Arial" w:cs="Arial"/>
                <w:w w:val="101"/>
              </w:rPr>
              <w:t>g</w:t>
            </w:r>
            <w:r w:rsidRPr="00CC1329">
              <w:rPr>
                <w:rFonts w:ascii="Arial" w:hAnsi="Arial" w:cs="Arial"/>
                <w:spacing w:val="1"/>
                <w:w w:val="101"/>
              </w:rPr>
              <w:t>e</w:t>
            </w:r>
            <w:r w:rsidRPr="00CC1329">
              <w:rPr>
                <w:rFonts w:ascii="Arial" w:hAnsi="Arial" w:cs="Arial"/>
                <w:spacing w:val="-5"/>
                <w:w w:val="101"/>
              </w:rPr>
              <w:t>n</w:t>
            </w:r>
            <w:r w:rsidRPr="00CC1329">
              <w:rPr>
                <w:rFonts w:ascii="Arial" w:hAnsi="Arial" w:cs="Arial"/>
                <w:spacing w:val="1"/>
                <w:w w:val="101"/>
              </w:rPr>
              <w:t>tl</w:t>
            </w:r>
            <w:r w:rsidRPr="00CC1329">
              <w:rPr>
                <w:rFonts w:ascii="Arial" w:hAnsi="Arial" w:cs="Arial"/>
                <w:spacing w:val="-6"/>
                <w:w w:val="101"/>
              </w:rPr>
              <w:t>y</w:t>
            </w:r>
            <w:r w:rsidRPr="00CC1329">
              <w:rPr>
                <w:rFonts w:ascii="Arial" w:hAnsi="Arial" w:cs="Arial"/>
                <w:spacing w:val="1"/>
                <w:w w:val="101"/>
              </w:rPr>
              <w:t xml:space="preserve">/ </w:t>
            </w:r>
            <w:r w:rsidRPr="00CC1329">
              <w:rPr>
                <w:rFonts w:ascii="Arial" w:hAnsi="Arial" w:cs="Arial"/>
                <w:spacing w:val="2"/>
                <w:w w:val="101"/>
              </w:rPr>
              <w:t>E</w:t>
            </w:r>
            <w:r w:rsidRPr="00CC1329">
              <w:rPr>
                <w:rFonts w:ascii="Arial" w:hAnsi="Arial" w:cs="Arial"/>
                <w:spacing w:val="-7"/>
                <w:w w:val="101"/>
              </w:rPr>
              <w:t>m</w:t>
            </w:r>
            <w:r w:rsidRPr="00CC1329">
              <w:rPr>
                <w:rFonts w:ascii="Arial" w:hAnsi="Arial" w:cs="Arial"/>
                <w:w w:val="101"/>
              </w:rPr>
              <w:t>e</w:t>
            </w:r>
            <w:r w:rsidRPr="00CC1329">
              <w:rPr>
                <w:rFonts w:ascii="Arial" w:hAnsi="Arial" w:cs="Arial"/>
                <w:spacing w:val="-1"/>
                <w:w w:val="101"/>
              </w:rPr>
              <w:t>r</w:t>
            </w:r>
            <w:r w:rsidRPr="00CC1329">
              <w:rPr>
                <w:rFonts w:ascii="Arial" w:hAnsi="Arial" w:cs="Arial"/>
                <w:w w:val="101"/>
              </w:rPr>
              <w:t>g</w:t>
            </w:r>
            <w:r w:rsidRPr="00CC1329">
              <w:rPr>
                <w:rFonts w:ascii="Arial" w:hAnsi="Arial" w:cs="Arial"/>
                <w:spacing w:val="-4"/>
                <w:w w:val="101"/>
              </w:rPr>
              <w:t>e</w:t>
            </w:r>
            <w:r w:rsidRPr="00CC1329">
              <w:rPr>
                <w:rFonts w:ascii="Arial" w:hAnsi="Arial" w:cs="Arial"/>
                <w:w w:val="101"/>
              </w:rPr>
              <w:t>ncy</w:t>
            </w:r>
          </w:p>
        </w:tc>
        <w:tc>
          <w:tcPr>
            <w:cnfStyle w:val="000010000000" w:firstRow="0" w:lastRow="0" w:firstColumn="0" w:lastColumn="0" w:oddVBand="1" w:evenVBand="0" w:oddHBand="0" w:evenHBand="0" w:firstRowFirstColumn="0" w:firstRowLastColumn="0" w:lastRowFirstColumn="0" w:lastRowLastColumn="0"/>
            <w:tcW w:w="3330" w:type="dxa"/>
            <w:shd w:val="clear" w:color="auto" w:fill="FFFFFF" w:themeFill="background1"/>
          </w:tcPr>
          <w:p w14:paraId="46F17A71" w14:textId="77777777" w:rsidR="00096220" w:rsidRPr="00CC1329" w:rsidRDefault="00096220" w:rsidP="00E456ED">
            <w:pPr>
              <w:spacing w:after="39" w:line="360" w:lineRule="auto"/>
              <w:ind w:left="128" w:right="12"/>
              <w:jc w:val="both"/>
              <w:rPr>
                <w:rFonts w:ascii="Arial" w:hAnsi="Arial" w:cs="Arial"/>
              </w:rPr>
            </w:pPr>
            <w:r w:rsidRPr="00CC1329">
              <w:rPr>
                <w:rFonts w:ascii="Arial" w:hAnsi="Arial" w:cs="Arial"/>
              </w:rPr>
              <w:t>R3 043 793.81</w:t>
            </w:r>
          </w:p>
        </w:tc>
        <w:tc>
          <w:tcPr>
            <w:cnfStyle w:val="000100000000" w:firstRow="0" w:lastRow="0" w:firstColumn="0" w:lastColumn="1" w:oddVBand="0" w:evenVBand="0" w:oddHBand="0" w:evenHBand="0" w:firstRowFirstColumn="0" w:firstRowLastColumn="0" w:lastRowFirstColumn="0" w:lastRowLastColumn="0"/>
            <w:tcW w:w="3150" w:type="dxa"/>
            <w:shd w:val="clear" w:color="auto" w:fill="FFFFFF" w:themeFill="background1"/>
          </w:tcPr>
          <w:p w14:paraId="38F323CF" w14:textId="77777777" w:rsidR="00096220" w:rsidRPr="00CC1329" w:rsidRDefault="00096220" w:rsidP="00E456ED">
            <w:pPr>
              <w:spacing w:after="39" w:line="360" w:lineRule="auto"/>
              <w:ind w:left="128" w:right="140"/>
              <w:jc w:val="both"/>
              <w:rPr>
                <w:rFonts w:ascii="Arial" w:hAnsi="Arial" w:cs="Arial"/>
              </w:rPr>
            </w:pPr>
            <w:r w:rsidRPr="00CC1329">
              <w:rPr>
                <w:rFonts w:ascii="Arial" w:hAnsi="Arial" w:cs="Arial"/>
              </w:rPr>
              <w:t>37.21%</w:t>
            </w:r>
          </w:p>
        </w:tc>
      </w:tr>
      <w:tr w:rsidR="00096220" w:rsidRPr="005550DA" w14:paraId="70AC63F2" w14:textId="77777777" w:rsidTr="001508AC">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tcPr>
          <w:p w14:paraId="4E6636E1" w14:textId="77777777" w:rsidR="00096220" w:rsidRPr="00CC1329" w:rsidRDefault="00096220" w:rsidP="00E456ED">
            <w:pPr>
              <w:spacing w:before="56" w:after="39" w:line="360" w:lineRule="auto"/>
              <w:ind w:left="105" w:right="141"/>
              <w:jc w:val="both"/>
              <w:rPr>
                <w:rFonts w:ascii="Arial" w:hAnsi="Arial" w:cs="Arial"/>
              </w:rPr>
            </w:pPr>
            <w:r w:rsidRPr="00CC1329">
              <w:rPr>
                <w:rFonts w:ascii="Arial" w:hAnsi="Arial" w:cs="Arial"/>
              </w:rPr>
              <w:t>Other (Strip and Quote)</w:t>
            </w:r>
          </w:p>
        </w:tc>
        <w:tc>
          <w:tcPr>
            <w:cnfStyle w:val="000010000000" w:firstRow="0" w:lastRow="0" w:firstColumn="0" w:lastColumn="0" w:oddVBand="1" w:evenVBand="0" w:oddHBand="0" w:evenHBand="0" w:firstRowFirstColumn="0" w:firstRowLastColumn="0" w:lastRowFirstColumn="0" w:lastRowLastColumn="0"/>
            <w:tcW w:w="3330" w:type="dxa"/>
            <w:shd w:val="clear" w:color="auto" w:fill="FFFFFF" w:themeFill="background1"/>
          </w:tcPr>
          <w:p w14:paraId="42542A2F" w14:textId="77777777" w:rsidR="00096220" w:rsidRPr="00CC1329" w:rsidRDefault="00096220" w:rsidP="00E456ED">
            <w:pPr>
              <w:spacing w:after="39" w:line="360" w:lineRule="auto"/>
              <w:ind w:left="128" w:right="12"/>
              <w:jc w:val="both"/>
              <w:rPr>
                <w:rFonts w:ascii="Arial" w:hAnsi="Arial" w:cs="Arial"/>
              </w:rPr>
            </w:pPr>
            <w:r w:rsidRPr="00CC1329">
              <w:rPr>
                <w:rFonts w:ascii="Arial" w:hAnsi="Arial" w:cs="Arial"/>
              </w:rPr>
              <w:t>R4 538 118.93</w:t>
            </w:r>
          </w:p>
        </w:tc>
        <w:tc>
          <w:tcPr>
            <w:cnfStyle w:val="000100000000" w:firstRow="0" w:lastRow="0" w:firstColumn="0" w:lastColumn="1" w:oddVBand="0" w:evenVBand="0" w:oddHBand="0" w:evenHBand="0" w:firstRowFirstColumn="0" w:firstRowLastColumn="0" w:lastRowFirstColumn="0" w:lastRowLastColumn="0"/>
            <w:tcW w:w="3150" w:type="dxa"/>
            <w:shd w:val="clear" w:color="auto" w:fill="FFFFFF" w:themeFill="background1"/>
          </w:tcPr>
          <w:p w14:paraId="31E31BC0" w14:textId="77777777" w:rsidR="00096220" w:rsidRPr="00CC1329" w:rsidRDefault="00096220" w:rsidP="00E456ED">
            <w:pPr>
              <w:spacing w:after="39" w:line="360" w:lineRule="auto"/>
              <w:ind w:left="128" w:right="140"/>
              <w:jc w:val="both"/>
              <w:rPr>
                <w:rFonts w:ascii="Arial" w:hAnsi="Arial" w:cs="Arial"/>
              </w:rPr>
            </w:pPr>
            <w:r w:rsidRPr="00CC1329">
              <w:rPr>
                <w:rFonts w:ascii="Arial" w:hAnsi="Arial" w:cs="Arial"/>
              </w:rPr>
              <w:t>55.47%</w:t>
            </w:r>
          </w:p>
        </w:tc>
      </w:tr>
      <w:tr w:rsidR="00096220" w:rsidRPr="005550DA" w14:paraId="16C1E295" w14:textId="77777777" w:rsidTr="001508AC">
        <w:trPr>
          <w:cnfStyle w:val="010000000000" w:firstRow="0" w:lastRow="1" w:firstColumn="0" w:lastColumn="0" w:oddVBand="0" w:evenVBand="0" w:oddHBand="0"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hideMark/>
          </w:tcPr>
          <w:p w14:paraId="20833AE5" w14:textId="77777777" w:rsidR="00096220" w:rsidRPr="00CC1329" w:rsidRDefault="00096220" w:rsidP="00E456ED">
            <w:pPr>
              <w:spacing w:before="53" w:after="39" w:line="360" w:lineRule="auto"/>
              <w:ind w:left="105" w:right="12"/>
              <w:jc w:val="both"/>
              <w:rPr>
                <w:rFonts w:ascii="Arial" w:hAnsi="Arial" w:cs="Arial"/>
                <w:w w:val="101"/>
              </w:rPr>
            </w:pPr>
            <w:r w:rsidRPr="00CC1329">
              <w:rPr>
                <w:rFonts w:ascii="Arial" w:hAnsi="Arial" w:cs="Arial"/>
                <w:w w:val="101"/>
              </w:rPr>
              <w:t>Total</w:t>
            </w:r>
          </w:p>
        </w:tc>
        <w:tc>
          <w:tcPr>
            <w:cnfStyle w:val="000010000000" w:firstRow="0" w:lastRow="0" w:firstColumn="0" w:lastColumn="0" w:oddVBand="1" w:evenVBand="0" w:oddHBand="0" w:evenHBand="0" w:firstRowFirstColumn="0" w:firstRowLastColumn="0" w:lastRowFirstColumn="0" w:lastRowLastColumn="0"/>
            <w:tcW w:w="3330" w:type="dxa"/>
            <w:shd w:val="clear" w:color="auto" w:fill="FFFFFF" w:themeFill="background1"/>
          </w:tcPr>
          <w:p w14:paraId="65771FF5" w14:textId="77777777" w:rsidR="00096220" w:rsidRPr="00CC1329" w:rsidRDefault="00096220" w:rsidP="00E456ED">
            <w:pPr>
              <w:spacing w:before="53" w:after="39" w:line="360" w:lineRule="auto"/>
              <w:ind w:left="128" w:right="297"/>
              <w:jc w:val="both"/>
              <w:rPr>
                <w:rFonts w:ascii="Arial" w:hAnsi="Arial" w:cs="Arial"/>
              </w:rPr>
            </w:pPr>
            <w:r w:rsidRPr="00CC1329">
              <w:rPr>
                <w:rFonts w:ascii="Arial" w:hAnsi="Arial" w:cs="Arial"/>
              </w:rPr>
              <w:t>R8 180 808.44</w:t>
            </w:r>
          </w:p>
        </w:tc>
        <w:tc>
          <w:tcPr>
            <w:cnfStyle w:val="000100000000" w:firstRow="0" w:lastRow="0" w:firstColumn="0" w:lastColumn="1" w:oddVBand="0" w:evenVBand="0" w:oddHBand="0" w:evenHBand="0" w:firstRowFirstColumn="0" w:firstRowLastColumn="0" w:lastRowFirstColumn="0" w:lastRowLastColumn="0"/>
            <w:tcW w:w="3150" w:type="dxa"/>
            <w:shd w:val="clear" w:color="auto" w:fill="FFFFFF" w:themeFill="background1"/>
          </w:tcPr>
          <w:p w14:paraId="2611DFC2" w14:textId="77777777" w:rsidR="00096220" w:rsidRPr="00CC1329" w:rsidRDefault="00096220" w:rsidP="00E456ED">
            <w:pPr>
              <w:spacing w:before="53" w:after="39" w:line="360" w:lineRule="auto"/>
              <w:ind w:right="1064"/>
              <w:jc w:val="both"/>
              <w:rPr>
                <w:rFonts w:ascii="Arial" w:hAnsi="Arial" w:cs="Arial"/>
              </w:rPr>
            </w:pPr>
            <w:r w:rsidRPr="00CC1329">
              <w:rPr>
                <w:rFonts w:ascii="Arial" w:hAnsi="Arial" w:cs="Arial"/>
              </w:rPr>
              <w:t>100%</w:t>
            </w:r>
          </w:p>
        </w:tc>
      </w:tr>
    </w:tbl>
    <w:p w14:paraId="271E1E16" w14:textId="77777777" w:rsidR="00096220" w:rsidRDefault="00096220" w:rsidP="00096220">
      <w:pPr>
        <w:spacing w:after="39" w:line="276" w:lineRule="auto"/>
        <w:ind w:right="141"/>
        <w:jc w:val="both"/>
        <w:rPr>
          <w:rFonts w:ascii="Arial" w:eastAsia="Calibri" w:hAnsi="Arial" w:cs="Arial"/>
          <w:b/>
          <w:i/>
          <w:color w:val="FFFFFF" w:themeColor="background1"/>
          <w:spacing w:val="-2"/>
          <w:sz w:val="22"/>
          <w:szCs w:val="22"/>
          <w:lang w:eastAsia="en-ZA"/>
        </w:rPr>
      </w:pPr>
    </w:p>
    <w:p w14:paraId="4974EF0F" w14:textId="77777777" w:rsidR="00096220" w:rsidRPr="003B7DF4" w:rsidRDefault="00096220" w:rsidP="001508AC">
      <w:pPr>
        <w:spacing w:before="5" w:after="39" w:line="360" w:lineRule="auto"/>
        <w:ind w:left="-576" w:right="12"/>
        <w:jc w:val="both"/>
        <w:rPr>
          <w:rFonts w:ascii="Arial" w:eastAsia="Times New Roman" w:hAnsi="Arial" w:cs="Arial"/>
          <w:b/>
          <w:color w:val="000000"/>
          <w:sz w:val="22"/>
          <w:szCs w:val="22"/>
          <w:lang w:eastAsia="en-ZA"/>
        </w:rPr>
      </w:pPr>
      <w:r w:rsidRPr="003B7DF4">
        <w:rPr>
          <w:rFonts w:ascii="Arial" w:eastAsia="Times New Roman" w:hAnsi="Arial" w:cs="Arial"/>
          <w:b/>
          <w:color w:val="000000"/>
          <w:sz w:val="22"/>
          <w:szCs w:val="22"/>
          <w:lang w:eastAsia="en-ZA"/>
        </w:rPr>
        <w:t xml:space="preserve">5.8.4   Logistic Management </w:t>
      </w:r>
    </w:p>
    <w:p w14:paraId="2603EDB7" w14:textId="77777777" w:rsidR="00096220" w:rsidRPr="003B7DF4" w:rsidRDefault="00096220" w:rsidP="001508AC">
      <w:pPr>
        <w:tabs>
          <w:tab w:val="left" w:pos="5387"/>
        </w:tabs>
        <w:spacing w:after="39" w:line="244" w:lineRule="auto"/>
        <w:ind w:left="-576" w:right="141"/>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y</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 xml:space="preserve">tem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ag</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nt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u</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2"/>
          <w:w w:val="101"/>
          <w:sz w:val="22"/>
          <w:szCs w:val="22"/>
          <w:lang w:eastAsia="en-ZA"/>
        </w:rPr>
        <w:t>ll</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w w:val="101"/>
          <w:sz w:val="22"/>
          <w:szCs w:val="22"/>
          <w:lang w:eastAsia="en-ZA"/>
        </w:rPr>
        <w:t>:</w:t>
      </w:r>
    </w:p>
    <w:p w14:paraId="7FC34218" w14:textId="77777777" w:rsidR="00096220" w:rsidRPr="00F708FA" w:rsidRDefault="00096220" w:rsidP="001508AC">
      <w:pPr>
        <w:tabs>
          <w:tab w:val="left" w:pos="520"/>
        </w:tabs>
        <w:spacing w:after="39" w:line="357" w:lineRule="auto"/>
        <w:ind w:left="-576" w:right="140"/>
        <w:contextualSpacing/>
        <w:jc w:val="both"/>
        <w:rPr>
          <w:rFonts w:ascii="Arial" w:eastAsia="Calibri" w:hAnsi="Arial" w:cs="Arial"/>
          <w:color w:val="000000"/>
          <w:w w:val="101"/>
          <w:sz w:val="22"/>
          <w:szCs w:val="22"/>
          <w:lang w:eastAsia="en-ZA"/>
        </w:rPr>
      </w:pPr>
      <w:r w:rsidRPr="003B7DF4">
        <w:rPr>
          <w:rFonts w:ascii="Arial" w:eastAsia="Times New Roman" w:hAnsi="Arial" w:cs="Arial"/>
          <w:color w:val="6B461B"/>
          <w:sz w:val="22"/>
          <w:szCs w:val="22"/>
          <w:lang w:eastAsia="en-ZA"/>
        </w:rPr>
        <w:tab/>
      </w:r>
    </w:p>
    <w:p w14:paraId="00CB90E7" w14:textId="77777777" w:rsidR="00096220" w:rsidRPr="003B7DF4" w:rsidRDefault="00096220" w:rsidP="001508AC">
      <w:pPr>
        <w:numPr>
          <w:ilvl w:val="0"/>
          <w:numId w:val="45"/>
        </w:numPr>
        <w:tabs>
          <w:tab w:val="left" w:pos="520"/>
        </w:tabs>
        <w:spacing w:after="39" w:line="357" w:lineRule="auto"/>
        <w:ind w:left="-144" w:right="140"/>
        <w:contextualSpacing/>
        <w:jc w:val="both"/>
        <w:rPr>
          <w:rFonts w:ascii="Arial" w:eastAsia="Calibri" w:hAnsi="Arial" w:cs="Arial"/>
          <w:color w:val="000000"/>
          <w:w w:val="101"/>
          <w:sz w:val="22"/>
          <w:szCs w:val="22"/>
          <w:lang w:eastAsia="en-ZA"/>
        </w:rPr>
      </w:pP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ng</w:t>
      </w:r>
      <w:r w:rsidRPr="003B7DF4">
        <w:rPr>
          <w:rFonts w:ascii="Arial" w:eastAsia="Calibri" w:hAnsi="Arial" w:cs="Arial"/>
          <w:color w:val="000000"/>
          <w:spacing w:val="9"/>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pe</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ns</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5"/>
          <w:sz w:val="22"/>
          <w:szCs w:val="22"/>
          <w:lang w:eastAsia="en-ZA"/>
        </w:rPr>
        <w:t>y</w:t>
      </w:r>
      <w:r w:rsidRPr="003B7DF4">
        <w:rPr>
          <w:rFonts w:ascii="Arial" w:eastAsia="Calibri" w:hAnsi="Arial" w:cs="Arial"/>
          <w:color w:val="000000"/>
          <w:sz w:val="22"/>
          <w:szCs w:val="22"/>
          <w:lang w:eastAsia="en-ZA"/>
        </w:rPr>
        <w:t>pes</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9"/>
          <w:sz w:val="22"/>
          <w:szCs w:val="22"/>
          <w:lang w:eastAsia="en-ZA"/>
        </w:rPr>
        <w:t xml:space="preserve"> </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1"/>
          <w:sz w:val="22"/>
          <w:szCs w:val="22"/>
          <w:lang w:eastAsia="en-ZA"/>
        </w:rPr>
        <w:t>oo</w:t>
      </w:r>
      <w:r w:rsidRPr="003B7DF4">
        <w:rPr>
          <w:rFonts w:ascii="Arial" w:eastAsia="Calibri" w:hAnsi="Arial" w:cs="Arial"/>
          <w:color w:val="000000"/>
          <w:sz w:val="22"/>
          <w:szCs w:val="22"/>
          <w:lang w:eastAsia="en-ZA"/>
        </w:rPr>
        <w:t>ds</w:t>
      </w:r>
      <w:r w:rsidRPr="003B7DF4">
        <w:rPr>
          <w:rFonts w:ascii="Arial" w:eastAsia="Calibri" w:hAnsi="Arial" w:cs="Arial"/>
          <w:color w:val="000000"/>
          <w:spacing w:val="10"/>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v</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p</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whe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z w:val="22"/>
          <w:szCs w:val="22"/>
          <w:lang w:eastAsia="en-ZA"/>
        </w:rPr>
        <w:t>,</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10"/>
          <w:sz w:val="22"/>
          <w:szCs w:val="22"/>
          <w:lang w:eastAsia="en-ZA"/>
        </w:rPr>
        <w:t>o</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ng</w:t>
      </w:r>
      <w:r w:rsidRPr="003B7DF4">
        <w:rPr>
          <w:rFonts w:ascii="Arial" w:eastAsia="Calibri" w:hAnsi="Arial" w:cs="Arial"/>
          <w:color w:val="000000"/>
          <w:spacing w:val="14"/>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 xml:space="preserve">f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te</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ea</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m</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que</w:t>
      </w:r>
      <w:r w:rsidRPr="003B7DF4">
        <w:rPr>
          <w:rFonts w:ascii="Arial" w:eastAsia="Calibri" w:hAnsi="Arial" w:cs="Arial"/>
          <w:color w:val="000000"/>
          <w:spacing w:val="-2"/>
          <w:sz w:val="22"/>
          <w:szCs w:val="22"/>
          <w:lang w:eastAsia="en-ZA"/>
        </w:rPr>
        <w:t xml:space="preserve"> </w:t>
      </w:r>
      <w:proofErr w:type="gramStart"/>
      <w:r w:rsidRPr="003B7DF4">
        <w:rPr>
          <w:rFonts w:ascii="Arial" w:eastAsia="Calibri" w:hAnsi="Arial" w:cs="Arial"/>
          <w:color w:val="000000"/>
          <w:sz w:val="22"/>
          <w:szCs w:val="22"/>
          <w:lang w:eastAsia="en-ZA"/>
        </w:rPr>
        <w:t>n</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b</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w w:val="101"/>
          <w:sz w:val="22"/>
          <w:szCs w:val="22"/>
          <w:lang w:eastAsia="en-ZA"/>
        </w:rPr>
        <w:t>;</w:t>
      </w:r>
      <w:proofErr w:type="gramEnd"/>
    </w:p>
    <w:p w14:paraId="1C829CE7" w14:textId="77777777" w:rsidR="00096220" w:rsidRPr="003B7DF4" w:rsidRDefault="00096220" w:rsidP="001508AC">
      <w:pPr>
        <w:numPr>
          <w:ilvl w:val="0"/>
          <w:numId w:val="45"/>
        </w:numPr>
        <w:spacing w:before="24" w:after="39" w:line="244" w:lineRule="auto"/>
        <w:ind w:left="-144" w:right="151"/>
        <w:contextualSpacing/>
        <w:jc w:val="both"/>
        <w:rPr>
          <w:rFonts w:ascii="Arial" w:eastAsia="Calibri" w:hAnsi="Arial" w:cs="Arial"/>
          <w:sz w:val="22"/>
          <w:szCs w:val="22"/>
          <w:lang w:eastAsia="en-ZA"/>
        </w:rPr>
      </w:pP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s</w:t>
      </w:r>
      <w:r w:rsidRPr="003B7DF4">
        <w:rPr>
          <w:rFonts w:ascii="Arial" w:eastAsia="Calibri" w:hAnsi="Arial" w:cs="Arial"/>
          <w:color w:val="000000"/>
          <w:sz w:val="22"/>
          <w:szCs w:val="22"/>
          <w:lang w:eastAsia="en-ZA"/>
        </w:rPr>
        <w:t>ett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vent</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y</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ev</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ude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z w:val="22"/>
          <w:szCs w:val="22"/>
          <w:lang w:eastAsia="en-ZA"/>
        </w:rPr>
        <w:t>m 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x</w:t>
      </w:r>
      <w:r w:rsidRPr="003B7DF4">
        <w:rPr>
          <w:rFonts w:ascii="Arial" w:eastAsia="Calibri" w:hAnsi="Arial" w:cs="Arial"/>
          <w:color w:val="000000"/>
          <w:spacing w:val="2"/>
          <w:sz w:val="22"/>
          <w:szCs w:val="22"/>
          <w:lang w:eastAsia="en-ZA"/>
        </w:rPr>
        <w:t>im</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z w:val="22"/>
          <w:szCs w:val="22"/>
          <w:lang w:eastAsia="en-ZA"/>
        </w:rPr>
        <w:t>m</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ev</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ead</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whe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ev</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1"/>
          <w:sz w:val="22"/>
          <w:szCs w:val="22"/>
          <w:lang w:eastAsia="en-ZA"/>
        </w:rPr>
        <w:t>oo</w:t>
      </w:r>
      <w:r w:rsidRPr="003B7DF4">
        <w:rPr>
          <w:rFonts w:ascii="Arial" w:eastAsia="Calibri" w:hAnsi="Arial" w:cs="Arial"/>
          <w:color w:val="000000"/>
          <w:sz w:val="22"/>
          <w:szCs w:val="22"/>
          <w:lang w:eastAsia="en-ZA"/>
        </w:rPr>
        <w:t>ds</w:t>
      </w:r>
      <w:r w:rsidRPr="003B7DF4">
        <w:rPr>
          <w:rFonts w:ascii="Arial" w:eastAsia="Calibri" w:hAnsi="Arial" w:cs="Arial"/>
          <w:color w:val="000000"/>
          <w:spacing w:val="-9"/>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proofErr w:type="gramStart"/>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5"/>
          <w:w w:val="101"/>
          <w:sz w:val="22"/>
          <w:szCs w:val="22"/>
          <w:lang w:eastAsia="en-ZA"/>
        </w:rPr>
        <w:t>t</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z w:val="22"/>
          <w:szCs w:val="22"/>
          <w:lang w:eastAsia="en-ZA"/>
        </w:rPr>
        <w:t>k;</w:t>
      </w:r>
      <w:proofErr w:type="gramEnd"/>
    </w:p>
    <w:p w14:paraId="59C9F91F" w14:textId="77777777" w:rsidR="00096220" w:rsidRPr="003B7DF4" w:rsidRDefault="00096220" w:rsidP="001508AC">
      <w:pPr>
        <w:spacing w:after="39" w:line="160" w:lineRule="exact"/>
        <w:ind w:left="-144" w:right="12"/>
        <w:jc w:val="both"/>
        <w:rPr>
          <w:rFonts w:ascii="Arial" w:eastAsia="Times New Roman" w:hAnsi="Arial" w:cs="Arial"/>
          <w:color w:val="000000"/>
          <w:sz w:val="22"/>
          <w:szCs w:val="22"/>
          <w:lang w:eastAsia="en-ZA"/>
        </w:rPr>
      </w:pPr>
    </w:p>
    <w:p w14:paraId="3467103D" w14:textId="77777777" w:rsidR="00096220" w:rsidRPr="003B7DF4" w:rsidRDefault="00096220" w:rsidP="001508AC">
      <w:pPr>
        <w:numPr>
          <w:ilvl w:val="0"/>
          <w:numId w:val="45"/>
        </w:numPr>
        <w:spacing w:after="39" w:line="244" w:lineRule="auto"/>
        <w:ind w:left="-144" w:right="12"/>
        <w:contextualSpacing/>
        <w:jc w:val="both"/>
        <w:rPr>
          <w:rFonts w:ascii="Arial" w:eastAsia="Calibri" w:hAnsi="Arial" w:cs="Arial"/>
          <w:color w:val="000000"/>
          <w:sz w:val="22"/>
          <w:szCs w:val="22"/>
          <w:lang w:eastAsia="en-ZA"/>
        </w:rPr>
      </w:pP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ng</w:t>
      </w:r>
      <w:r w:rsidRPr="003B7DF4">
        <w:rPr>
          <w:rFonts w:ascii="Arial" w:eastAsia="Calibri" w:hAnsi="Arial" w:cs="Arial"/>
          <w:color w:val="000000"/>
          <w:spacing w:val="-1"/>
          <w:sz w:val="22"/>
          <w:szCs w:val="22"/>
          <w:lang w:eastAsia="en-ZA"/>
        </w:rPr>
        <w:t xml:space="preserve"> 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u</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c</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c</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de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l acq</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ther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fr</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m petty</w:t>
      </w:r>
      <w:r w:rsidRPr="003B7DF4">
        <w:rPr>
          <w:rFonts w:ascii="Arial" w:eastAsia="Calibri" w:hAnsi="Arial" w:cs="Arial"/>
          <w:color w:val="000000"/>
          <w:spacing w:val="-3"/>
          <w:sz w:val="22"/>
          <w:szCs w:val="22"/>
          <w:lang w:eastAsia="en-ZA"/>
        </w:rPr>
        <w:t xml:space="preserve"> </w:t>
      </w:r>
      <w:proofErr w:type="gramStart"/>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sz w:val="22"/>
          <w:szCs w:val="22"/>
          <w:lang w:eastAsia="en-ZA"/>
        </w:rPr>
        <w:t>h;</w:t>
      </w:r>
      <w:proofErr w:type="gramEnd"/>
    </w:p>
    <w:p w14:paraId="70E6BA97" w14:textId="77777777" w:rsidR="00096220" w:rsidRPr="003B7DF4" w:rsidRDefault="00096220" w:rsidP="001508AC">
      <w:pPr>
        <w:spacing w:after="39" w:line="200" w:lineRule="exact"/>
        <w:ind w:left="-144" w:right="12"/>
        <w:jc w:val="both"/>
        <w:rPr>
          <w:rFonts w:ascii="Arial" w:eastAsia="Times New Roman" w:hAnsi="Arial" w:cs="Arial"/>
          <w:color w:val="000000"/>
          <w:sz w:val="22"/>
          <w:szCs w:val="22"/>
          <w:lang w:eastAsia="en-ZA"/>
        </w:rPr>
      </w:pPr>
    </w:p>
    <w:p w14:paraId="5E91292A" w14:textId="77777777" w:rsidR="00096220" w:rsidRPr="003B7DF4" w:rsidRDefault="00096220" w:rsidP="001508AC">
      <w:pPr>
        <w:numPr>
          <w:ilvl w:val="0"/>
          <w:numId w:val="45"/>
        </w:numPr>
        <w:spacing w:after="39" w:line="352" w:lineRule="auto"/>
        <w:ind w:left="-144" w:right="141"/>
        <w:contextualSpacing/>
        <w:jc w:val="both"/>
        <w:rPr>
          <w:rFonts w:ascii="Arial" w:eastAsia="Calibri" w:hAnsi="Arial" w:cs="Arial"/>
          <w:color w:val="000000"/>
          <w:sz w:val="22"/>
          <w:szCs w:val="22"/>
          <w:lang w:eastAsia="en-ZA"/>
        </w:rPr>
      </w:pPr>
      <w:r w:rsidRPr="003B7DF4">
        <w:rPr>
          <w:rFonts w:ascii="Arial" w:eastAsia="Calibri" w:hAnsi="Arial" w:cs="Arial"/>
          <w:color w:val="000000"/>
          <w:sz w:val="22"/>
          <w:szCs w:val="22"/>
          <w:lang w:eastAsia="en-ZA"/>
        </w:rPr>
        <w:t>be</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5"/>
          <w:sz w:val="22"/>
          <w:szCs w:val="22"/>
          <w:lang w:eastAsia="en-ZA"/>
        </w:rPr>
        <w:t>y</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ent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ved,</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by</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b</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r</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1"/>
          <w:sz w:val="22"/>
          <w:szCs w:val="22"/>
          <w:lang w:eastAsia="en-ZA"/>
        </w:rPr>
        <w:t>oo</w:t>
      </w:r>
      <w:r w:rsidRPr="003B7DF4">
        <w:rPr>
          <w:rFonts w:ascii="Arial" w:eastAsia="Calibri" w:hAnsi="Arial" w:cs="Arial"/>
          <w:color w:val="000000"/>
          <w:sz w:val="22"/>
          <w:szCs w:val="22"/>
          <w:lang w:eastAsia="en-ZA"/>
        </w:rPr>
        <w:t>ds 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v</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v</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nde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 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cc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 xml:space="preserve">e </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z w:val="22"/>
          <w:szCs w:val="22"/>
          <w:lang w:eastAsia="en-ZA"/>
        </w:rPr>
        <w:t>, 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nd</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ns</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act</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pe</w:t>
      </w:r>
      <w:r w:rsidRPr="003B7DF4">
        <w:rPr>
          <w:rFonts w:ascii="Arial" w:eastAsia="Calibri" w:hAnsi="Arial" w:cs="Arial"/>
          <w:color w:val="000000"/>
          <w:spacing w:val="-3"/>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wh</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z w:val="22"/>
          <w:szCs w:val="22"/>
          <w:lang w:eastAsia="en-ZA"/>
        </w:rPr>
        <w:t>p</w:t>
      </w:r>
      <w:r w:rsidRPr="003B7DF4">
        <w:rPr>
          <w:rFonts w:ascii="Arial" w:eastAsia="Calibri" w:hAnsi="Arial" w:cs="Arial"/>
          <w:color w:val="000000"/>
          <w:spacing w:val="7"/>
          <w:sz w:val="22"/>
          <w:szCs w:val="22"/>
          <w:lang w:eastAsia="en-ZA"/>
        </w:rPr>
        <w:t>l</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b</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 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the 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as</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qu</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ted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nt</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act;</w:t>
      </w:r>
    </w:p>
    <w:p w14:paraId="01E52945" w14:textId="77777777" w:rsidR="00096220" w:rsidRPr="003B7DF4" w:rsidRDefault="00096220" w:rsidP="001508AC">
      <w:pPr>
        <w:numPr>
          <w:ilvl w:val="0"/>
          <w:numId w:val="45"/>
        </w:numPr>
        <w:tabs>
          <w:tab w:val="left" w:pos="426"/>
        </w:tabs>
        <w:spacing w:after="39" w:line="352" w:lineRule="auto"/>
        <w:ind w:left="-144" w:right="149"/>
        <w:contextualSpacing/>
        <w:jc w:val="both"/>
        <w:rPr>
          <w:rFonts w:ascii="Arial" w:eastAsia="Calibri" w:hAnsi="Arial" w:cs="Arial"/>
          <w:color w:val="000000"/>
          <w:sz w:val="22"/>
          <w:szCs w:val="22"/>
          <w:lang w:eastAsia="en-ZA"/>
        </w:rPr>
      </w:pP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p</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nd</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ds</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nt</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 xml:space="preserve">l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l</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w</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eho</w:t>
      </w:r>
      <w:r w:rsidRPr="003B7DF4">
        <w:rPr>
          <w:rFonts w:ascii="Arial" w:eastAsia="Calibri" w:hAnsi="Arial" w:cs="Arial"/>
          <w:color w:val="000000"/>
          <w:spacing w:val="-1"/>
          <w:sz w:val="22"/>
          <w:szCs w:val="22"/>
          <w:lang w:eastAsia="en-ZA"/>
        </w:rPr>
        <w:t>u</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ag</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ent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1"/>
          <w:sz w:val="22"/>
          <w:szCs w:val="22"/>
          <w:lang w:eastAsia="en-ZA"/>
        </w:rPr>
        <w:t>oo</w:t>
      </w:r>
      <w:r w:rsidRPr="003B7DF4">
        <w:rPr>
          <w:rFonts w:ascii="Arial" w:eastAsia="Calibri" w:hAnsi="Arial" w:cs="Arial"/>
          <w:color w:val="000000"/>
          <w:sz w:val="22"/>
          <w:szCs w:val="22"/>
          <w:lang w:eastAsia="en-ZA"/>
        </w:rPr>
        <w:t xml:space="preserve">ds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ac</w:t>
      </w:r>
      <w:r w:rsidRPr="003B7DF4">
        <w:rPr>
          <w:rFonts w:ascii="Arial" w:eastAsia="Calibri" w:hAnsi="Arial" w:cs="Arial"/>
          <w:color w:val="000000"/>
          <w:spacing w:val="1"/>
          <w:sz w:val="22"/>
          <w:szCs w:val="22"/>
          <w:lang w:eastAsia="en-ZA"/>
        </w:rPr>
        <w:t>e</w:t>
      </w:r>
      <w:r w:rsidRPr="003B7DF4">
        <w:rPr>
          <w:rFonts w:ascii="Arial" w:eastAsia="Calibri" w:hAnsi="Arial" w:cs="Arial"/>
          <w:color w:val="000000"/>
          <w:sz w:val="22"/>
          <w:szCs w:val="22"/>
          <w:lang w:eastAsia="en-ZA"/>
        </w:rPr>
        <w:t>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c</w:t>
      </w:r>
      <w:r w:rsidRPr="003B7DF4">
        <w:rPr>
          <w:rFonts w:ascii="Arial" w:eastAsia="Calibri" w:hAnsi="Arial" w:cs="Arial"/>
          <w:color w:val="000000"/>
          <w:sz w:val="22"/>
          <w:szCs w:val="22"/>
          <w:lang w:eastAsia="en-ZA"/>
        </w:rPr>
        <w:t>u</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 xml:space="preserve">d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u</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pu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ey</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ed;</w:t>
      </w:r>
    </w:p>
    <w:p w14:paraId="4F6CFCF4" w14:textId="77777777" w:rsidR="00096220" w:rsidRPr="003B7DF4" w:rsidRDefault="00096220" w:rsidP="001508AC">
      <w:pPr>
        <w:numPr>
          <w:ilvl w:val="0"/>
          <w:numId w:val="45"/>
        </w:numPr>
        <w:spacing w:after="39" w:line="352" w:lineRule="auto"/>
        <w:ind w:left="-144" w:right="143"/>
        <w:contextualSpacing/>
        <w:jc w:val="both"/>
        <w:rPr>
          <w:rFonts w:ascii="Arial" w:eastAsia="Calibri" w:hAnsi="Arial" w:cs="Arial"/>
          <w:color w:val="000000"/>
          <w:sz w:val="22"/>
          <w:szCs w:val="22"/>
          <w:lang w:eastAsia="en-ZA"/>
        </w:rPr>
      </w:pP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ar</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5"/>
          <w:sz w:val="22"/>
          <w:szCs w:val="22"/>
          <w:lang w:eastAsia="en-ZA"/>
        </w:rPr>
        <w:t>k</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ng to</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l a</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u</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 xml:space="preserve">ng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v</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ic</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pe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g</w:t>
      </w:r>
      <w:r w:rsidRPr="003B7DF4">
        <w:rPr>
          <w:rFonts w:ascii="Arial" w:eastAsia="Calibri" w:hAnsi="Arial" w:cs="Arial"/>
          <w:color w:val="000000"/>
          <w:sz w:val="22"/>
          <w:szCs w:val="22"/>
          <w:lang w:eastAsia="en-ZA"/>
        </w:rPr>
        <w:t>ed, a</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nt</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ned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z w:val="22"/>
          <w:szCs w:val="22"/>
          <w:lang w:eastAsia="en-ZA"/>
        </w:rPr>
        <w:t>y u</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 xml:space="preserve">d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ev</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w</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up</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z w:val="22"/>
          <w:szCs w:val="22"/>
          <w:lang w:eastAsia="en-ZA"/>
        </w:rPr>
        <w:t>vend</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5"/>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p</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ns</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8"/>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act</w:t>
      </w:r>
      <w:r w:rsidRPr="003B7DF4">
        <w:rPr>
          <w:rFonts w:ascii="Arial" w:eastAsia="Calibri" w:hAnsi="Arial" w:cs="Arial"/>
          <w:color w:val="000000"/>
          <w:spacing w:val="-10"/>
          <w:sz w:val="22"/>
          <w:szCs w:val="22"/>
          <w:lang w:eastAsia="en-ZA"/>
        </w:rPr>
        <w:t xml:space="preserve"> </w:t>
      </w:r>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pacing w:val="-5"/>
          <w:w w:val="101"/>
          <w:sz w:val="22"/>
          <w:szCs w:val="22"/>
          <w:lang w:eastAsia="en-ZA"/>
        </w:rPr>
        <w:t>t</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 xml:space="preserve">ns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g</w:t>
      </w:r>
      <w:r w:rsidRPr="003B7DF4">
        <w:rPr>
          <w:rFonts w:ascii="Arial" w:eastAsia="Calibri" w:hAnsi="Arial" w:cs="Arial"/>
          <w:color w:val="000000"/>
          <w:spacing w:val="-1"/>
          <w:sz w:val="22"/>
          <w:szCs w:val="22"/>
          <w:lang w:eastAsia="en-ZA"/>
        </w:rPr>
        <w:t>oo</w:t>
      </w:r>
      <w:r w:rsidRPr="003B7DF4">
        <w:rPr>
          <w:rFonts w:ascii="Arial" w:eastAsia="Calibri" w:hAnsi="Arial" w:cs="Arial"/>
          <w:color w:val="000000"/>
          <w:sz w:val="22"/>
          <w:szCs w:val="22"/>
          <w:lang w:eastAsia="en-ZA"/>
        </w:rPr>
        <w:t xml:space="preserve">ds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5"/>
          <w:sz w:val="22"/>
          <w:szCs w:val="22"/>
          <w:lang w:eastAsia="en-ZA"/>
        </w:rPr>
        <w:t>v</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p>
    <w:p w14:paraId="23310206" w14:textId="77777777" w:rsidR="00096220" w:rsidRPr="003B7DF4" w:rsidRDefault="00096220" w:rsidP="00096220">
      <w:pPr>
        <w:spacing w:before="10" w:after="39" w:line="240" w:lineRule="exact"/>
        <w:ind w:left="110" w:right="12"/>
        <w:jc w:val="both"/>
        <w:rPr>
          <w:rFonts w:ascii="Arial" w:eastAsia="Times New Roman" w:hAnsi="Arial" w:cs="Arial"/>
          <w:color w:val="000000"/>
          <w:sz w:val="22"/>
          <w:szCs w:val="22"/>
          <w:lang w:eastAsia="en-ZA"/>
        </w:rPr>
      </w:pPr>
    </w:p>
    <w:p w14:paraId="2A276172" w14:textId="77777777" w:rsidR="00096220" w:rsidRPr="003B7DF4" w:rsidRDefault="00096220" w:rsidP="001508AC">
      <w:pPr>
        <w:spacing w:after="39" w:line="360" w:lineRule="auto"/>
        <w:ind w:left="-288" w:right="137"/>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E</w:t>
      </w:r>
      <w:r w:rsidRPr="003B7DF4">
        <w:rPr>
          <w:rFonts w:ascii="Arial" w:eastAsia="Calibri" w:hAnsi="Arial" w:cs="Arial"/>
          <w:color w:val="000000"/>
          <w:sz w:val="22"/>
          <w:szCs w:val="22"/>
          <w:lang w:eastAsia="en-ZA"/>
        </w:rPr>
        <w:t>ach</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k</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m</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at</w:t>
      </w:r>
      <w:r w:rsidRPr="003B7DF4">
        <w:rPr>
          <w:rFonts w:ascii="Arial" w:eastAsia="Calibri" w:hAnsi="Arial" w:cs="Arial"/>
          <w:color w:val="000000"/>
          <w:spacing w:val="-13"/>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u</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p</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9"/>
          <w:sz w:val="22"/>
          <w:szCs w:val="22"/>
          <w:lang w:eastAsia="en-ZA"/>
        </w:rPr>
        <w:t xml:space="preserve"> </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ded</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pacing w:val="2"/>
          <w:sz w:val="22"/>
          <w:szCs w:val="22"/>
          <w:lang w:eastAsia="en-ZA"/>
        </w:rPr>
        <w:t>li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ted</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n</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10"/>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y</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te</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Mon</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5"/>
          <w:sz w:val="22"/>
          <w:szCs w:val="22"/>
          <w:lang w:eastAsia="en-ZA"/>
        </w:rPr>
        <w:t>h</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ng</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pacing w:val="-2"/>
          <w:sz w:val="22"/>
          <w:szCs w:val="22"/>
          <w:lang w:eastAsia="en-ZA"/>
        </w:rPr>
        <w:t>ss</w:t>
      </w:r>
      <w:r w:rsidRPr="003B7DF4">
        <w:rPr>
          <w:rFonts w:ascii="Arial" w:eastAsia="Calibri" w:hAnsi="Arial" w:cs="Arial"/>
          <w:color w:val="000000"/>
          <w:sz w:val="22"/>
          <w:szCs w:val="22"/>
          <w:lang w:eastAsia="en-ZA"/>
        </w:rPr>
        <w:t>ues 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c</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pts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z w:val="22"/>
          <w:szCs w:val="22"/>
          <w:lang w:eastAsia="en-ZA"/>
        </w:rPr>
        <w:t>ns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by</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ek</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epe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z w:val="22"/>
          <w:szCs w:val="22"/>
          <w:lang w:eastAsia="en-ZA"/>
        </w:rPr>
        <w:t>.</w:t>
      </w:r>
    </w:p>
    <w:p w14:paraId="43D20DE8" w14:textId="77777777" w:rsidR="00096220" w:rsidRPr="003B7DF4" w:rsidRDefault="00096220" w:rsidP="001508AC">
      <w:pPr>
        <w:spacing w:before="5" w:after="39" w:line="360" w:lineRule="auto"/>
        <w:ind w:left="-288" w:right="12"/>
        <w:jc w:val="both"/>
        <w:rPr>
          <w:rFonts w:ascii="Arial" w:eastAsia="Times New Roman" w:hAnsi="Arial" w:cs="Arial"/>
          <w:color w:val="000000"/>
          <w:sz w:val="22"/>
          <w:szCs w:val="22"/>
          <w:lang w:eastAsia="en-ZA"/>
        </w:rPr>
      </w:pPr>
    </w:p>
    <w:p w14:paraId="6C6C5FA9" w14:textId="77777777" w:rsidR="00096220" w:rsidRPr="003B7DF4" w:rsidRDefault="00096220" w:rsidP="001508AC">
      <w:pPr>
        <w:spacing w:after="39" w:line="360" w:lineRule="auto"/>
        <w:ind w:left="-288" w:right="141"/>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nvent</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y</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ve</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et</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at</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ea</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 xml:space="preserve">h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9"/>
          <w:sz w:val="22"/>
          <w:szCs w:val="22"/>
          <w:lang w:eastAsia="en-ZA"/>
        </w:rPr>
        <w:t xml:space="preserve"> </w:t>
      </w:r>
      <w:r w:rsidRPr="003B7DF4">
        <w:rPr>
          <w:rFonts w:ascii="Arial" w:eastAsia="Calibri" w:hAnsi="Arial" w:cs="Arial"/>
          <w:color w:val="000000"/>
          <w:sz w:val="22"/>
          <w:szCs w:val="22"/>
          <w:lang w:eastAsia="en-ZA"/>
        </w:rPr>
        <w:t>yea</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ev</w:t>
      </w:r>
      <w:r w:rsidRPr="003B7DF4">
        <w:rPr>
          <w:rFonts w:ascii="Arial" w:eastAsia="Calibri" w:hAnsi="Arial" w:cs="Arial"/>
          <w:color w:val="000000"/>
          <w:spacing w:val="1"/>
          <w:sz w:val="22"/>
          <w:szCs w:val="22"/>
          <w:lang w:eastAsia="en-ZA"/>
        </w:rPr>
        <w:t>e</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et</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n</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p</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2"/>
          <w:sz w:val="22"/>
          <w:szCs w:val="22"/>
          <w:lang w:eastAsia="en-ZA"/>
        </w:rPr>
        <w:t xml:space="preserve"> 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e</w:t>
      </w:r>
      <w:r w:rsidRPr="003B7DF4">
        <w:rPr>
          <w:rFonts w:ascii="Arial" w:eastAsia="Calibri" w:hAnsi="Arial" w:cs="Arial"/>
          <w:color w:val="000000"/>
          <w:spacing w:val="-4"/>
          <w:sz w:val="22"/>
          <w:szCs w:val="22"/>
          <w:lang w:eastAsia="en-ZA"/>
        </w:rPr>
        <w:t>v</w:t>
      </w:r>
      <w:r w:rsidRPr="003B7DF4">
        <w:rPr>
          <w:rFonts w:ascii="Arial" w:eastAsia="Calibri" w:hAnsi="Arial" w:cs="Arial"/>
          <w:color w:val="000000"/>
          <w:sz w:val="22"/>
          <w:szCs w:val="22"/>
          <w:lang w:eastAsia="en-ZA"/>
        </w:rPr>
        <w:t>ent</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at</w:t>
      </w:r>
      <w:r w:rsidRPr="003B7DF4">
        <w:rPr>
          <w:rFonts w:ascii="Arial" w:eastAsia="Calibri" w:hAnsi="Arial" w:cs="Arial"/>
          <w:color w:val="000000"/>
          <w:spacing w:val="9"/>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pe</w:t>
      </w:r>
      <w:r w:rsidRPr="003B7DF4">
        <w:rPr>
          <w:rFonts w:ascii="Arial" w:eastAsia="Calibri" w:hAnsi="Arial" w:cs="Arial"/>
          <w:color w:val="000000"/>
          <w:spacing w:val="-3"/>
          <w:sz w:val="22"/>
          <w:szCs w:val="22"/>
          <w:lang w:eastAsia="en-ZA"/>
        </w:rPr>
        <w:t>c</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z w:val="22"/>
          <w:szCs w:val="22"/>
          <w:lang w:eastAsia="en-ZA"/>
        </w:rPr>
        <w:t>al 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je</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be</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u</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5"/>
          <w:sz w:val="22"/>
          <w:szCs w:val="22"/>
          <w:lang w:eastAsia="en-ZA"/>
        </w:rPr>
        <w:t>h</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by</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dep</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ent</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 xml:space="preserve">n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z w:val="22"/>
          <w:szCs w:val="22"/>
          <w:lang w:eastAsia="en-ZA"/>
        </w:rPr>
        <w:t>un</w:t>
      </w:r>
      <w:r w:rsidRPr="003B7DF4">
        <w:rPr>
          <w:rFonts w:ascii="Arial" w:eastAsia="Calibri" w:hAnsi="Arial" w:cs="Arial"/>
          <w:color w:val="000000"/>
          <w:spacing w:val="1"/>
          <w:sz w:val="22"/>
          <w:szCs w:val="22"/>
          <w:lang w:eastAsia="en-ZA"/>
        </w:rPr>
        <w:t>ic</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 xml:space="preserve">ted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c</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z w:val="22"/>
          <w:szCs w:val="22"/>
          <w:lang w:eastAsia="en-ZA"/>
        </w:rPr>
        <w:t>er</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9"/>
          <w:sz w:val="22"/>
          <w:szCs w:val="22"/>
          <w:lang w:eastAsia="en-ZA"/>
        </w:rPr>
        <w:t>h</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m to</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e</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m</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z w:val="22"/>
          <w:szCs w:val="22"/>
          <w:lang w:eastAsia="en-ZA"/>
        </w:rPr>
        <w:t>o</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z w:val="22"/>
          <w:szCs w:val="22"/>
          <w:lang w:eastAsia="en-ZA"/>
        </w:rPr>
        <w:t xml:space="preserve">er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k</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ex</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3"/>
          <w:w w:val="101"/>
          <w:sz w:val="22"/>
          <w:szCs w:val="22"/>
          <w:lang w:eastAsia="en-ZA"/>
        </w:rPr>
        <w:t>l</w:t>
      </w:r>
      <w:r w:rsidRPr="003B7DF4">
        <w:rPr>
          <w:rFonts w:ascii="Arial" w:eastAsia="Calibri" w:hAnsi="Arial" w:cs="Arial"/>
          <w:color w:val="000000"/>
          <w:sz w:val="22"/>
          <w:szCs w:val="22"/>
          <w:lang w:eastAsia="en-ZA"/>
        </w:rPr>
        <w:t>ev</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w w:val="101"/>
          <w:sz w:val="22"/>
          <w:szCs w:val="22"/>
          <w:lang w:eastAsia="en-ZA"/>
        </w:rPr>
        <w:t>l</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p>
    <w:p w14:paraId="149EC332" w14:textId="77777777" w:rsidR="00096220" w:rsidRPr="003B7DF4" w:rsidRDefault="00096220" w:rsidP="001508AC">
      <w:pPr>
        <w:spacing w:before="10" w:after="39" w:line="360" w:lineRule="auto"/>
        <w:ind w:left="-288" w:right="12"/>
        <w:jc w:val="both"/>
        <w:rPr>
          <w:rFonts w:ascii="Arial" w:eastAsia="Times New Roman" w:hAnsi="Arial" w:cs="Arial"/>
          <w:color w:val="000000"/>
          <w:sz w:val="22"/>
          <w:szCs w:val="22"/>
          <w:lang w:eastAsia="en-ZA"/>
        </w:rPr>
      </w:pPr>
    </w:p>
    <w:p w14:paraId="29B2FEC0" w14:textId="77777777" w:rsidR="00096220" w:rsidRPr="003B7DF4" w:rsidRDefault="00096220" w:rsidP="001508AC">
      <w:pPr>
        <w:spacing w:after="39" w:line="360" w:lineRule="auto"/>
        <w:ind w:left="-288" w:right="138"/>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nte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nt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s</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1"/>
          <w:sz w:val="22"/>
          <w:szCs w:val="22"/>
          <w:lang w:eastAsia="en-ZA"/>
        </w:rPr>
        <w:t>oo</w:t>
      </w:r>
      <w:r w:rsidRPr="003B7DF4">
        <w:rPr>
          <w:rFonts w:ascii="Arial" w:eastAsia="Calibri" w:hAnsi="Arial" w:cs="Arial"/>
          <w:color w:val="000000"/>
          <w:sz w:val="22"/>
          <w:szCs w:val="22"/>
          <w:lang w:eastAsia="en-ZA"/>
        </w:rPr>
        <w:t>ds 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v</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ved</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d</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by</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b</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w</w:t>
      </w:r>
      <w:r w:rsidRPr="003B7DF4">
        <w:rPr>
          <w:rFonts w:ascii="Arial" w:eastAsia="Calibri" w:hAnsi="Arial" w:cs="Arial"/>
          <w:color w:val="000000"/>
          <w:spacing w:val="7"/>
          <w:sz w:val="22"/>
          <w:szCs w:val="22"/>
          <w:lang w:eastAsia="en-ZA"/>
        </w:rPr>
        <w:t>h</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z w:val="22"/>
          <w:szCs w:val="22"/>
          <w:lang w:eastAsia="en-ZA"/>
        </w:rPr>
        <w:t xml:space="preserve">s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li</w:t>
      </w:r>
      <w:r w:rsidRPr="003B7DF4">
        <w:rPr>
          <w:rFonts w:ascii="Arial" w:eastAsia="Calibri" w:hAnsi="Arial" w:cs="Arial"/>
          <w:color w:val="000000"/>
          <w:sz w:val="22"/>
          <w:szCs w:val="22"/>
          <w:lang w:eastAsia="en-ZA"/>
        </w:rPr>
        <w:t>ne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nd</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ns</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act.</w:t>
      </w:r>
    </w:p>
    <w:p w14:paraId="0AD4D013" w14:textId="77777777" w:rsidR="00096220" w:rsidRPr="003B7DF4" w:rsidRDefault="00096220" w:rsidP="001508AC">
      <w:pPr>
        <w:spacing w:after="39" w:line="276" w:lineRule="auto"/>
        <w:ind w:left="-288" w:right="144"/>
        <w:jc w:val="both"/>
        <w:rPr>
          <w:rFonts w:ascii="Arial" w:eastAsia="Calibri" w:hAnsi="Arial" w:cs="Arial"/>
          <w:color w:val="000000"/>
          <w:sz w:val="22"/>
          <w:szCs w:val="22"/>
          <w:lang w:eastAsia="en-ZA"/>
        </w:rPr>
      </w:pP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ar</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5"/>
          <w:sz w:val="22"/>
          <w:szCs w:val="22"/>
          <w:lang w:eastAsia="en-ZA"/>
        </w:rPr>
        <w:t>k</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ng</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 xml:space="preserve">the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k</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Q</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te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k</w:t>
      </w:r>
      <w:r w:rsidRPr="003B7DF4">
        <w:rPr>
          <w:rFonts w:ascii="Arial" w:eastAsia="Calibri" w:hAnsi="Arial" w:cs="Arial"/>
          <w:color w:val="000000"/>
          <w:spacing w:val="1"/>
          <w:sz w:val="22"/>
          <w:szCs w:val="22"/>
          <w:lang w:eastAsia="en-ZA"/>
        </w:rPr>
        <w:t xml:space="preserve"> 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un</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pe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wh</w:t>
      </w:r>
      <w:r w:rsidRPr="003B7DF4">
        <w:rPr>
          <w:rFonts w:ascii="Arial" w:eastAsia="Calibri" w:hAnsi="Arial" w:cs="Arial"/>
          <w:color w:val="000000"/>
          <w:spacing w:val="-4"/>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u</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9"/>
          <w:sz w:val="22"/>
          <w:szCs w:val="22"/>
          <w:lang w:eastAsia="en-ZA"/>
        </w:rPr>
        <w:t xml:space="preserve"> </w:t>
      </w:r>
      <w:r w:rsidRPr="003B7DF4">
        <w:rPr>
          <w:rFonts w:ascii="Arial" w:eastAsia="Calibri" w:hAnsi="Arial" w:cs="Arial"/>
          <w:color w:val="000000"/>
          <w:sz w:val="22"/>
          <w:szCs w:val="22"/>
          <w:lang w:eastAsia="en-ZA"/>
        </w:rPr>
        <w:t>d</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3"/>
          <w:w w:val="101"/>
          <w:sz w:val="22"/>
          <w:szCs w:val="22"/>
          <w:lang w:eastAsia="en-ZA"/>
        </w:rPr>
        <w:t>i</w:t>
      </w:r>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w w:val="101"/>
          <w:sz w:val="22"/>
          <w:szCs w:val="22"/>
          <w:lang w:eastAsia="en-ZA"/>
        </w:rPr>
        <w:t xml:space="preserve">, </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g</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edund</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k</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dent</w:t>
      </w:r>
      <w:r w:rsidRPr="003B7DF4">
        <w:rPr>
          <w:rFonts w:ascii="Arial" w:eastAsia="Calibri" w:hAnsi="Arial" w:cs="Arial"/>
          <w:color w:val="000000"/>
          <w:spacing w:val="-4"/>
          <w:sz w:val="22"/>
          <w:szCs w:val="22"/>
          <w:lang w:eastAsia="en-ZA"/>
        </w:rPr>
        <w:t>i</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3"/>
          <w:sz w:val="22"/>
          <w:szCs w:val="22"/>
          <w:lang w:eastAsia="en-ZA"/>
        </w:rPr>
        <w:t xml:space="preserve"> r</w:t>
      </w:r>
      <w:r w:rsidRPr="003B7DF4">
        <w:rPr>
          <w:rFonts w:ascii="Arial" w:eastAsia="Calibri" w:hAnsi="Arial" w:cs="Arial"/>
          <w:color w:val="000000"/>
          <w:sz w:val="22"/>
          <w:szCs w:val="22"/>
          <w:lang w:eastAsia="en-ZA"/>
        </w:rPr>
        <w:t>ep</w:t>
      </w:r>
      <w:r w:rsidRPr="003B7DF4">
        <w:rPr>
          <w:rFonts w:ascii="Arial" w:eastAsia="Calibri" w:hAnsi="Arial" w:cs="Arial"/>
          <w:color w:val="000000"/>
          <w:spacing w:val="-5"/>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ted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u</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pacing w:val="-3"/>
          <w:w w:val="101"/>
          <w:sz w:val="22"/>
          <w:szCs w:val="22"/>
          <w:lang w:eastAsia="en-ZA"/>
        </w:rPr>
        <w:t>l</w:t>
      </w:r>
      <w:r w:rsidRPr="003B7DF4">
        <w:rPr>
          <w:rFonts w:ascii="Arial" w:eastAsia="Calibri" w:hAnsi="Arial" w:cs="Arial"/>
          <w:color w:val="000000"/>
          <w:sz w:val="22"/>
          <w:szCs w:val="22"/>
          <w:lang w:eastAsia="en-ZA"/>
        </w:rPr>
        <w:t>.</w:t>
      </w:r>
    </w:p>
    <w:p w14:paraId="213F2C0A" w14:textId="77777777" w:rsidR="00096220" w:rsidRDefault="00096220" w:rsidP="001508AC">
      <w:pPr>
        <w:spacing w:before="4" w:after="39" w:line="360" w:lineRule="auto"/>
        <w:ind w:left="-288" w:right="12"/>
        <w:jc w:val="both"/>
        <w:rPr>
          <w:rFonts w:ascii="Arial" w:eastAsia="Times New Roman" w:hAnsi="Arial" w:cs="Arial"/>
          <w:b/>
          <w:color w:val="000000"/>
          <w:sz w:val="22"/>
          <w:szCs w:val="22"/>
          <w:lang w:eastAsia="en-ZA"/>
        </w:rPr>
      </w:pPr>
    </w:p>
    <w:p w14:paraId="148FA2FA" w14:textId="77777777" w:rsidR="000B0217" w:rsidRDefault="00096220" w:rsidP="001508AC">
      <w:pPr>
        <w:spacing w:before="4" w:after="39" w:line="360" w:lineRule="auto"/>
        <w:ind w:left="-288" w:right="12"/>
        <w:jc w:val="both"/>
        <w:rPr>
          <w:rFonts w:ascii="Arial" w:eastAsia="Times New Roman" w:hAnsi="Arial" w:cs="Arial"/>
          <w:b/>
          <w:color w:val="000000"/>
          <w:sz w:val="22"/>
          <w:szCs w:val="22"/>
          <w:lang w:eastAsia="en-ZA"/>
        </w:rPr>
      </w:pPr>
      <w:r w:rsidRPr="003B7DF4">
        <w:rPr>
          <w:rFonts w:ascii="Arial" w:eastAsia="Times New Roman" w:hAnsi="Arial" w:cs="Arial"/>
          <w:b/>
          <w:color w:val="000000"/>
          <w:sz w:val="22"/>
          <w:szCs w:val="22"/>
          <w:lang w:eastAsia="en-ZA"/>
        </w:rPr>
        <w:t>5.8.5 Disposal Management</w:t>
      </w:r>
      <w:r w:rsidR="000B0217">
        <w:rPr>
          <w:rFonts w:ascii="Arial" w:eastAsia="Times New Roman" w:hAnsi="Arial" w:cs="Arial"/>
          <w:b/>
          <w:color w:val="000000"/>
          <w:sz w:val="22"/>
          <w:szCs w:val="22"/>
          <w:lang w:eastAsia="en-ZA"/>
        </w:rPr>
        <w:t>:</w:t>
      </w:r>
    </w:p>
    <w:p w14:paraId="67355502" w14:textId="77777777" w:rsidR="00096220" w:rsidRPr="003B7DF4" w:rsidRDefault="00096220" w:rsidP="001508AC">
      <w:pPr>
        <w:spacing w:before="14" w:after="39" w:line="360" w:lineRule="auto"/>
        <w:ind w:left="-288" w:right="12" w:firstLine="630"/>
        <w:jc w:val="both"/>
        <w:rPr>
          <w:rFonts w:ascii="Arial" w:eastAsia="Calibri" w:hAnsi="Arial" w:cs="Arial"/>
          <w:color w:val="000000"/>
          <w:spacing w:val="-2"/>
          <w:sz w:val="22"/>
          <w:szCs w:val="22"/>
          <w:lang w:eastAsia="en-ZA"/>
        </w:rPr>
      </w:pPr>
      <w:r w:rsidRPr="003B7DF4">
        <w:rPr>
          <w:rFonts w:ascii="Arial" w:eastAsia="Calibri" w:hAnsi="Arial" w:cs="Arial"/>
          <w:color w:val="000000"/>
          <w:spacing w:val="-2"/>
          <w:sz w:val="22"/>
          <w:szCs w:val="22"/>
          <w:lang w:eastAsia="en-ZA"/>
        </w:rPr>
        <w:t xml:space="preserve">This is one of the critical vacant </w:t>
      </w:r>
      <w:proofErr w:type="gramStart"/>
      <w:r w:rsidRPr="003B7DF4">
        <w:rPr>
          <w:rFonts w:ascii="Arial" w:eastAsia="Calibri" w:hAnsi="Arial" w:cs="Arial"/>
          <w:color w:val="000000"/>
          <w:spacing w:val="-2"/>
          <w:sz w:val="22"/>
          <w:szCs w:val="22"/>
          <w:lang w:eastAsia="en-ZA"/>
        </w:rPr>
        <w:t>post</w:t>
      </w:r>
      <w:proofErr w:type="gramEnd"/>
      <w:r w:rsidRPr="003B7DF4">
        <w:rPr>
          <w:rFonts w:ascii="Arial" w:eastAsia="Calibri" w:hAnsi="Arial" w:cs="Arial"/>
          <w:color w:val="000000"/>
          <w:spacing w:val="-2"/>
          <w:sz w:val="22"/>
          <w:szCs w:val="22"/>
          <w:lang w:eastAsia="en-ZA"/>
        </w:rPr>
        <w:t xml:space="preserve"> in SCM unit. Currently there is no one in this section, all the work is distributed amongst other SCM officials and asset accountant that is presently employed by the municipality. The municipality needs to give this section urgent attention and make recommendation for the filling of the posts to council.</w:t>
      </w:r>
    </w:p>
    <w:p w14:paraId="38617E00" w14:textId="77777777" w:rsidR="00096220" w:rsidRPr="007641A6" w:rsidRDefault="00096220" w:rsidP="001508AC">
      <w:pPr>
        <w:tabs>
          <w:tab w:val="left" w:pos="3261"/>
        </w:tabs>
        <w:spacing w:after="39" w:line="276" w:lineRule="auto"/>
        <w:ind w:left="-288" w:right="141"/>
        <w:jc w:val="both"/>
        <w:rPr>
          <w:rFonts w:ascii="Arial" w:eastAsia="Calibri" w:hAnsi="Arial" w:cs="Arial"/>
          <w:i/>
          <w:iCs/>
          <w:color w:val="000000"/>
          <w:sz w:val="22"/>
          <w:szCs w:val="22"/>
          <w:lang w:eastAsia="en-ZA"/>
        </w:rPr>
      </w:pPr>
      <w:r w:rsidRPr="007641A6">
        <w:rPr>
          <w:rFonts w:ascii="Arial" w:eastAsia="Calibri" w:hAnsi="Arial" w:cs="Arial"/>
          <w:i/>
          <w:iCs/>
          <w:color w:val="000000"/>
          <w:spacing w:val="-2"/>
          <w:sz w:val="22"/>
          <w:szCs w:val="22"/>
          <w:lang w:eastAsia="en-ZA"/>
        </w:rPr>
        <w:t>T</w:t>
      </w:r>
      <w:r w:rsidRPr="007641A6">
        <w:rPr>
          <w:rFonts w:ascii="Arial" w:eastAsia="Calibri" w:hAnsi="Arial" w:cs="Arial"/>
          <w:i/>
          <w:iCs/>
          <w:color w:val="000000"/>
          <w:sz w:val="22"/>
          <w:szCs w:val="22"/>
          <w:lang w:eastAsia="en-ZA"/>
        </w:rPr>
        <w:t>he</w:t>
      </w:r>
      <w:r w:rsidRPr="007641A6">
        <w:rPr>
          <w:rFonts w:ascii="Arial" w:eastAsia="Calibri" w:hAnsi="Arial" w:cs="Arial"/>
          <w:i/>
          <w:iCs/>
          <w:color w:val="000000"/>
          <w:spacing w:val="3"/>
          <w:sz w:val="22"/>
          <w:szCs w:val="22"/>
          <w:lang w:eastAsia="en-ZA"/>
        </w:rPr>
        <w:t xml:space="preserve"> </w:t>
      </w:r>
      <w:r w:rsidRPr="007641A6">
        <w:rPr>
          <w:rFonts w:ascii="Arial" w:eastAsia="Calibri" w:hAnsi="Arial" w:cs="Arial"/>
          <w:i/>
          <w:iCs/>
          <w:color w:val="000000"/>
          <w:spacing w:val="-2"/>
          <w:sz w:val="22"/>
          <w:szCs w:val="22"/>
          <w:lang w:eastAsia="en-ZA"/>
        </w:rPr>
        <w:t>s</w:t>
      </w:r>
      <w:r w:rsidRPr="007641A6">
        <w:rPr>
          <w:rFonts w:ascii="Arial" w:eastAsia="Calibri" w:hAnsi="Arial" w:cs="Arial"/>
          <w:i/>
          <w:iCs/>
          <w:color w:val="000000"/>
          <w:sz w:val="22"/>
          <w:szCs w:val="22"/>
          <w:lang w:eastAsia="en-ZA"/>
        </w:rPr>
        <w:t>y</w:t>
      </w:r>
      <w:r w:rsidRPr="007641A6">
        <w:rPr>
          <w:rFonts w:ascii="Arial" w:eastAsia="Calibri" w:hAnsi="Arial" w:cs="Arial"/>
          <w:i/>
          <w:iCs/>
          <w:color w:val="000000"/>
          <w:spacing w:val="-2"/>
          <w:sz w:val="22"/>
          <w:szCs w:val="22"/>
          <w:lang w:eastAsia="en-ZA"/>
        </w:rPr>
        <w:t>s</w:t>
      </w:r>
      <w:r w:rsidRPr="007641A6">
        <w:rPr>
          <w:rFonts w:ascii="Arial" w:eastAsia="Calibri" w:hAnsi="Arial" w:cs="Arial"/>
          <w:i/>
          <w:iCs/>
          <w:color w:val="000000"/>
          <w:sz w:val="22"/>
          <w:szCs w:val="22"/>
          <w:lang w:eastAsia="en-ZA"/>
        </w:rPr>
        <w:t xml:space="preserve">tem </w:t>
      </w:r>
      <w:r w:rsidRPr="007641A6">
        <w:rPr>
          <w:rFonts w:ascii="Arial" w:eastAsia="Calibri" w:hAnsi="Arial" w:cs="Arial"/>
          <w:i/>
          <w:iCs/>
          <w:color w:val="000000"/>
          <w:spacing w:val="-1"/>
          <w:sz w:val="22"/>
          <w:szCs w:val="22"/>
          <w:lang w:eastAsia="en-ZA"/>
        </w:rPr>
        <w:t>o</w:t>
      </w:r>
      <w:r w:rsidRPr="007641A6">
        <w:rPr>
          <w:rFonts w:ascii="Arial" w:eastAsia="Calibri" w:hAnsi="Arial" w:cs="Arial"/>
          <w:i/>
          <w:iCs/>
          <w:color w:val="000000"/>
          <w:sz w:val="22"/>
          <w:szCs w:val="22"/>
          <w:lang w:eastAsia="en-ZA"/>
        </w:rPr>
        <w:t>f</w:t>
      </w:r>
      <w:r w:rsidRPr="007641A6">
        <w:rPr>
          <w:rFonts w:ascii="Arial" w:eastAsia="Calibri" w:hAnsi="Arial" w:cs="Arial"/>
          <w:i/>
          <w:iCs/>
          <w:color w:val="000000"/>
          <w:spacing w:val="-1"/>
          <w:sz w:val="22"/>
          <w:szCs w:val="22"/>
          <w:lang w:eastAsia="en-ZA"/>
        </w:rPr>
        <w:t xml:space="preserve"> </w:t>
      </w:r>
      <w:r w:rsidRPr="007641A6">
        <w:rPr>
          <w:rFonts w:ascii="Arial" w:eastAsia="Calibri" w:hAnsi="Arial" w:cs="Arial"/>
          <w:i/>
          <w:iCs/>
          <w:color w:val="000000"/>
          <w:sz w:val="22"/>
          <w:szCs w:val="22"/>
          <w:lang w:eastAsia="en-ZA"/>
        </w:rPr>
        <w:t>d</w:t>
      </w:r>
      <w:r w:rsidRPr="007641A6">
        <w:rPr>
          <w:rFonts w:ascii="Arial" w:eastAsia="Calibri" w:hAnsi="Arial" w:cs="Arial"/>
          <w:i/>
          <w:iCs/>
          <w:color w:val="000000"/>
          <w:spacing w:val="1"/>
          <w:sz w:val="22"/>
          <w:szCs w:val="22"/>
          <w:lang w:eastAsia="en-ZA"/>
        </w:rPr>
        <w:t>i</w:t>
      </w:r>
      <w:r w:rsidRPr="007641A6">
        <w:rPr>
          <w:rFonts w:ascii="Arial" w:eastAsia="Calibri" w:hAnsi="Arial" w:cs="Arial"/>
          <w:i/>
          <w:iCs/>
          <w:color w:val="000000"/>
          <w:spacing w:val="-2"/>
          <w:sz w:val="22"/>
          <w:szCs w:val="22"/>
          <w:lang w:eastAsia="en-ZA"/>
        </w:rPr>
        <w:t>s</w:t>
      </w:r>
      <w:r w:rsidRPr="007641A6">
        <w:rPr>
          <w:rFonts w:ascii="Arial" w:eastAsia="Calibri" w:hAnsi="Arial" w:cs="Arial"/>
          <w:i/>
          <w:iCs/>
          <w:color w:val="000000"/>
          <w:sz w:val="22"/>
          <w:szCs w:val="22"/>
          <w:lang w:eastAsia="en-ZA"/>
        </w:rPr>
        <w:t>p</w:t>
      </w:r>
      <w:r w:rsidRPr="007641A6">
        <w:rPr>
          <w:rFonts w:ascii="Arial" w:eastAsia="Calibri" w:hAnsi="Arial" w:cs="Arial"/>
          <w:i/>
          <w:iCs/>
          <w:color w:val="000000"/>
          <w:spacing w:val="-1"/>
          <w:sz w:val="22"/>
          <w:szCs w:val="22"/>
          <w:lang w:eastAsia="en-ZA"/>
        </w:rPr>
        <w:t>o</w:t>
      </w:r>
      <w:r w:rsidRPr="007641A6">
        <w:rPr>
          <w:rFonts w:ascii="Arial" w:eastAsia="Calibri" w:hAnsi="Arial" w:cs="Arial"/>
          <w:i/>
          <w:iCs/>
          <w:color w:val="000000"/>
          <w:spacing w:val="-2"/>
          <w:sz w:val="22"/>
          <w:szCs w:val="22"/>
          <w:lang w:eastAsia="en-ZA"/>
        </w:rPr>
        <w:t>s</w:t>
      </w:r>
      <w:r w:rsidRPr="007641A6">
        <w:rPr>
          <w:rFonts w:ascii="Arial" w:eastAsia="Calibri" w:hAnsi="Arial" w:cs="Arial"/>
          <w:i/>
          <w:iCs/>
          <w:color w:val="000000"/>
          <w:sz w:val="22"/>
          <w:szCs w:val="22"/>
          <w:lang w:eastAsia="en-ZA"/>
        </w:rPr>
        <w:t>al</w:t>
      </w:r>
      <w:r w:rsidRPr="007641A6">
        <w:rPr>
          <w:rFonts w:ascii="Arial" w:eastAsia="Calibri" w:hAnsi="Arial" w:cs="Arial"/>
          <w:i/>
          <w:iCs/>
          <w:color w:val="000000"/>
          <w:spacing w:val="-6"/>
          <w:sz w:val="22"/>
          <w:szCs w:val="22"/>
          <w:lang w:eastAsia="en-ZA"/>
        </w:rPr>
        <w:t xml:space="preserve"> </w:t>
      </w:r>
      <w:r w:rsidRPr="007641A6">
        <w:rPr>
          <w:rFonts w:ascii="Arial" w:eastAsia="Calibri" w:hAnsi="Arial" w:cs="Arial"/>
          <w:i/>
          <w:iCs/>
          <w:color w:val="000000"/>
          <w:spacing w:val="2"/>
          <w:sz w:val="22"/>
          <w:szCs w:val="22"/>
          <w:lang w:eastAsia="en-ZA"/>
        </w:rPr>
        <w:t>m</w:t>
      </w:r>
      <w:r w:rsidRPr="007641A6">
        <w:rPr>
          <w:rFonts w:ascii="Arial" w:eastAsia="Calibri" w:hAnsi="Arial" w:cs="Arial"/>
          <w:i/>
          <w:iCs/>
          <w:color w:val="000000"/>
          <w:sz w:val="22"/>
          <w:szCs w:val="22"/>
          <w:lang w:eastAsia="en-ZA"/>
        </w:rPr>
        <w:t>a</w:t>
      </w:r>
      <w:r w:rsidRPr="007641A6">
        <w:rPr>
          <w:rFonts w:ascii="Arial" w:eastAsia="Calibri" w:hAnsi="Arial" w:cs="Arial"/>
          <w:i/>
          <w:iCs/>
          <w:color w:val="000000"/>
          <w:spacing w:val="-1"/>
          <w:sz w:val="22"/>
          <w:szCs w:val="22"/>
          <w:lang w:eastAsia="en-ZA"/>
        </w:rPr>
        <w:t>n</w:t>
      </w:r>
      <w:r w:rsidRPr="007641A6">
        <w:rPr>
          <w:rFonts w:ascii="Arial" w:eastAsia="Calibri" w:hAnsi="Arial" w:cs="Arial"/>
          <w:i/>
          <w:iCs/>
          <w:color w:val="000000"/>
          <w:sz w:val="22"/>
          <w:szCs w:val="22"/>
          <w:lang w:eastAsia="en-ZA"/>
        </w:rPr>
        <w:t>ag</w:t>
      </w:r>
      <w:r w:rsidRPr="007641A6">
        <w:rPr>
          <w:rFonts w:ascii="Arial" w:eastAsia="Calibri" w:hAnsi="Arial" w:cs="Arial"/>
          <w:i/>
          <w:iCs/>
          <w:color w:val="000000"/>
          <w:spacing w:val="-4"/>
          <w:sz w:val="22"/>
          <w:szCs w:val="22"/>
          <w:lang w:eastAsia="en-ZA"/>
        </w:rPr>
        <w:t>e</w:t>
      </w:r>
      <w:r w:rsidRPr="007641A6">
        <w:rPr>
          <w:rFonts w:ascii="Arial" w:eastAsia="Calibri" w:hAnsi="Arial" w:cs="Arial"/>
          <w:i/>
          <w:iCs/>
          <w:color w:val="000000"/>
          <w:spacing w:val="2"/>
          <w:sz w:val="22"/>
          <w:szCs w:val="22"/>
          <w:lang w:eastAsia="en-ZA"/>
        </w:rPr>
        <w:t>m</w:t>
      </w:r>
      <w:r w:rsidRPr="007641A6">
        <w:rPr>
          <w:rFonts w:ascii="Arial" w:eastAsia="Calibri" w:hAnsi="Arial" w:cs="Arial"/>
          <w:i/>
          <w:iCs/>
          <w:color w:val="000000"/>
          <w:spacing w:val="-4"/>
          <w:sz w:val="22"/>
          <w:szCs w:val="22"/>
          <w:lang w:eastAsia="en-ZA"/>
        </w:rPr>
        <w:t>e</w:t>
      </w:r>
      <w:r w:rsidRPr="007641A6">
        <w:rPr>
          <w:rFonts w:ascii="Arial" w:eastAsia="Calibri" w:hAnsi="Arial" w:cs="Arial"/>
          <w:i/>
          <w:iCs/>
          <w:color w:val="000000"/>
          <w:sz w:val="22"/>
          <w:szCs w:val="22"/>
          <w:lang w:eastAsia="en-ZA"/>
        </w:rPr>
        <w:t>nt</w:t>
      </w:r>
      <w:r w:rsidRPr="007641A6">
        <w:rPr>
          <w:rFonts w:ascii="Arial" w:eastAsia="Calibri" w:hAnsi="Arial" w:cs="Arial"/>
          <w:i/>
          <w:iCs/>
          <w:color w:val="000000"/>
          <w:spacing w:val="-3"/>
          <w:sz w:val="22"/>
          <w:szCs w:val="22"/>
          <w:lang w:eastAsia="en-ZA"/>
        </w:rPr>
        <w:t xml:space="preserve"> </w:t>
      </w:r>
      <w:r w:rsidRPr="007641A6">
        <w:rPr>
          <w:rFonts w:ascii="Arial" w:eastAsia="Calibri" w:hAnsi="Arial" w:cs="Arial"/>
          <w:i/>
          <w:iCs/>
          <w:color w:val="000000"/>
          <w:spacing w:val="2"/>
          <w:sz w:val="22"/>
          <w:szCs w:val="22"/>
          <w:lang w:eastAsia="en-ZA"/>
        </w:rPr>
        <w:t>m</w:t>
      </w:r>
      <w:r w:rsidRPr="007641A6">
        <w:rPr>
          <w:rFonts w:ascii="Arial" w:eastAsia="Calibri" w:hAnsi="Arial" w:cs="Arial"/>
          <w:i/>
          <w:iCs/>
          <w:color w:val="000000"/>
          <w:sz w:val="22"/>
          <w:szCs w:val="22"/>
          <w:lang w:eastAsia="en-ZA"/>
        </w:rPr>
        <w:t>u</w:t>
      </w:r>
      <w:r w:rsidRPr="007641A6">
        <w:rPr>
          <w:rFonts w:ascii="Arial" w:eastAsia="Calibri" w:hAnsi="Arial" w:cs="Arial"/>
          <w:i/>
          <w:iCs/>
          <w:color w:val="000000"/>
          <w:spacing w:val="-2"/>
          <w:sz w:val="22"/>
          <w:szCs w:val="22"/>
          <w:lang w:eastAsia="en-ZA"/>
        </w:rPr>
        <w:t>s</w:t>
      </w:r>
      <w:r w:rsidRPr="007641A6">
        <w:rPr>
          <w:rFonts w:ascii="Arial" w:eastAsia="Calibri" w:hAnsi="Arial" w:cs="Arial"/>
          <w:i/>
          <w:iCs/>
          <w:color w:val="000000"/>
          <w:sz w:val="22"/>
          <w:szCs w:val="22"/>
          <w:lang w:eastAsia="en-ZA"/>
        </w:rPr>
        <w:t>t</w:t>
      </w:r>
      <w:r w:rsidRPr="007641A6">
        <w:rPr>
          <w:rFonts w:ascii="Arial" w:eastAsia="Calibri" w:hAnsi="Arial" w:cs="Arial"/>
          <w:i/>
          <w:iCs/>
          <w:color w:val="000000"/>
          <w:spacing w:val="-1"/>
          <w:sz w:val="22"/>
          <w:szCs w:val="22"/>
          <w:lang w:eastAsia="en-ZA"/>
        </w:rPr>
        <w:t xml:space="preserve"> </w:t>
      </w:r>
      <w:r w:rsidRPr="007641A6">
        <w:rPr>
          <w:rFonts w:ascii="Arial" w:eastAsia="Calibri" w:hAnsi="Arial" w:cs="Arial"/>
          <w:i/>
          <w:iCs/>
          <w:color w:val="000000"/>
          <w:sz w:val="22"/>
          <w:szCs w:val="22"/>
          <w:lang w:eastAsia="en-ZA"/>
        </w:rPr>
        <w:t>en</w:t>
      </w:r>
      <w:r w:rsidRPr="007641A6">
        <w:rPr>
          <w:rFonts w:ascii="Arial" w:eastAsia="Calibri" w:hAnsi="Arial" w:cs="Arial"/>
          <w:i/>
          <w:iCs/>
          <w:color w:val="000000"/>
          <w:spacing w:val="-2"/>
          <w:sz w:val="22"/>
          <w:szCs w:val="22"/>
          <w:lang w:eastAsia="en-ZA"/>
        </w:rPr>
        <w:t>s</w:t>
      </w:r>
      <w:r w:rsidRPr="007641A6">
        <w:rPr>
          <w:rFonts w:ascii="Arial" w:eastAsia="Calibri" w:hAnsi="Arial" w:cs="Arial"/>
          <w:i/>
          <w:iCs/>
          <w:color w:val="000000"/>
          <w:sz w:val="22"/>
          <w:szCs w:val="22"/>
          <w:lang w:eastAsia="en-ZA"/>
        </w:rPr>
        <w:t>u</w:t>
      </w:r>
      <w:r w:rsidRPr="007641A6">
        <w:rPr>
          <w:rFonts w:ascii="Arial" w:eastAsia="Calibri" w:hAnsi="Arial" w:cs="Arial"/>
          <w:i/>
          <w:iCs/>
          <w:color w:val="000000"/>
          <w:spacing w:val="1"/>
          <w:sz w:val="22"/>
          <w:szCs w:val="22"/>
          <w:lang w:eastAsia="en-ZA"/>
        </w:rPr>
        <w:t>r</w:t>
      </w:r>
      <w:r w:rsidRPr="007641A6">
        <w:rPr>
          <w:rFonts w:ascii="Arial" w:eastAsia="Calibri" w:hAnsi="Arial" w:cs="Arial"/>
          <w:i/>
          <w:iCs/>
          <w:color w:val="000000"/>
          <w:sz w:val="22"/>
          <w:szCs w:val="22"/>
          <w:lang w:eastAsia="en-ZA"/>
        </w:rPr>
        <w:t>e</w:t>
      </w:r>
      <w:r w:rsidRPr="007641A6">
        <w:rPr>
          <w:rFonts w:ascii="Arial" w:eastAsia="Calibri" w:hAnsi="Arial" w:cs="Arial"/>
          <w:i/>
          <w:iCs/>
          <w:color w:val="000000"/>
          <w:spacing w:val="-2"/>
          <w:sz w:val="22"/>
          <w:szCs w:val="22"/>
          <w:lang w:eastAsia="en-ZA"/>
        </w:rPr>
        <w:t xml:space="preserve"> </w:t>
      </w:r>
      <w:r w:rsidRPr="007641A6">
        <w:rPr>
          <w:rFonts w:ascii="Arial" w:eastAsia="Calibri" w:hAnsi="Arial" w:cs="Arial"/>
          <w:i/>
          <w:iCs/>
          <w:color w:val="000000"/>
          <w:sz w:val="22"/>
          <w:szCs w:val="22"/>
          <w:lang w:eastAsia="en-ZA"/>
        </w:rPr>
        <w:t>the</w:t>
      </w:r>
      <w:r w:rsidRPr="007641A6">
        <w:rPr>
          <w:rFonts w:ascii="Arial" w:eastAsia="Calibri" w:hAnsi="Arial" w:cs="Arial"/>
          <w:i/>
          <w:iCs/>
          <w:color w:val="000000"/>
          <w:spacing w:val="-2"/>
          <w:sz w:val="22"/>
          <w:szCs w:val="22"/>
          <w:lang w:eastAsia="en-ZA"/>
        </w:rPr>
        <w:t xml:space="preserve"> </w:t>
      </w:r>
      <w:r w:rsidRPr="007641A6">
        <w:rPr>
          <w:rFonts w:ascii="Arial" w:eastAsia="Calibri" w:hAnsi="Arial" w:cs="Arial"/>
          <w:i/>
          <w:iCs/>
          <w:color w:val="000000"/>
          <w:spacing w:val="1"/>
          <w:sz w:val="22"/>
          <w:szCs w:val="22"/>
          <w:lang w:eastAsia="en-ZA"/>
        </w:rPr>
        <w:t>f</w:t>
      </w:r>
      <w:r w:rsidRPr="007641A6">
        <w:rPr>
          <w:rFonts w:ascii="Arial" w:eastAsia="Calibri" w:hAnsi="Arial" w:cs="Arial"/>
          <w:i/>
          <w:iCs/>
          <w:color w:val="000000"/>
          <w:spacing w:val="-6"/>
          <w:sz w:val="22"/>
          <w:szCs w:val="22"/>
          <w:lang w:eastAsia="en-ZA"/>
        </w:rPr>
        <w:t>o</w:t>
      </w:r>
      <w:r w:rsidRPr="007641A6">
        <w:rPr>
          <w:rFonts w:ascii="Arial" w:eastAsia="Calibri" w:hAnsi="Arial" w:cs="Arial"/>
          <w:i/>
          <w:iCs/>
          <w:color w:val="000000"/>
          <w:spacing w:val="2"/>
          <w:w w:val="101"/>
          <w:sz w:val="22"/>
          <w:szCs w:val="22"/>
          <w:lang w:eastAsia="en-ZA"/>
        </w:rPr>
        <w:t>ll</w:t>
      </w:r>
      <w:r w:rsidRPr="007641A6">
        <w:rPr>
          <w:rFonts w:ascii="Arial" w:eastAsia="Calibri" w:hAnsi="Arial" w:cs="Arial"/>
          <w:i/>
          <w:iCs/>
          <w:color w:val="000000"/>
          <w:spacing w:val="-1"/>
          <w:sz w:val="22"/>
          <w:szCs w:val="22"/>
          <w:lang w:eastAsia="en-ZA"/>
        </w:rPr>
        <w:t>o</w:t>
      </w:r>
      <w:r w:rsidRPr="007641A6">
        <w:rPr>
          <w:rFonts w:ascii="Arial" w:eastAsia="Calibri" w:hAnsi="Arial" w:cs="Arial"/>
          <w:i/>
          <w:iCs/>
          <w:color w:val="000000"/>
          <w:spacing w:val="-5"/>
          <w:sz w:val="22"/>
          <w:szCs w:val="22"/>
          <w:lang w:eastAsia="en-ZA"/>
        </w:rPr>
        <w:t>w</w:t>
      </w:r>
      <w:r w:rsidRPr="007641A6">
        <w:rPr>
          <w:rFonts w:ascii="Arial" w:eastAsia="Calibri" w:hAnsi="Arial" w:cs="Arial"/>
          <w:i/>
          <w:iCs/>
          <w:color w:val="000000"/>
          <w:spacing w:val="2"/>
          <w:w w:val="101"/>
          <w:sz w:val="22"/>
          <w:szCs w:val="22"/>
          <w:lang w:eastAsia="en-ZA"/>
        </w:rPr>
        <w:t>i</w:t>
      </w:r>
      <w:r w:rsidRPr="007641A6">
        <w:rPr>
          <w:rFonts w:ascii="Arial" w:eastAsia="Calibri" w:hAnsi="Arial" w:cs="Arial"/>
          <w:i/>
          <w:iCs/>
          <w:color w:val="000000"/>
          <w:sz w:val="22"/>
          <w:szCs w:val="22"/>
          <w:lang w:eastAsia="en-ZA"/>
        </w:rPr>
        <w:t>n</w:t>
      </w:r>
      <w:r w:rsidRPr="007641A6">
        <w:rPr>
          <w:rFonts w:ascii="Arial" w:eastAsia="Calibri" w:hAnsi="Arial" w:cs="Arial"/>
          <w:i/>
          <w:iCs/>
          <w:color w:val="000000"/>
          <w:spacing w:val="1"/>
          <w:sz w:val="22"/>
          <w:szCs w:val="22"/>
          <w:lang w:eastAsia="en-ZA"/>
        </w:rPr>
        <w:t>g</w:t>
      </w:r>
      <w:r w:rsidRPr="007641A6">
        <w:rPr>
          <w:rFonts w:ascii="Arial" w:eastAsia="Calibri" w:hAnsi="Arial" w:cs="Arial"/>
          <w:i/>
          <w:iCs/>
          <w:color w:val="000000"/>
          <w:w w:val="101"/>
          <w:sz w:val="22"/>
          <w:szCs w:val="22"/>
          <w:lang w:eastAsia="en-ZA"/>
        </w:rPr>
        <w:t>:</w:t>
      </w:r>
    </w:p>
    <w:p w14:paraId="0F2B9D4B" w14:textId="77777777" w:rsidR="00096220" w:rsidRDefault="00096220" w:rsidP="001508AC">
      <w:pPr>
        <w:numPr>
          <w:ilvl w:val="0"/>
          <w:numId w:val="48"/>
        </w:numPr>
        <w:spacing w:after="39" w:line="276" w:lineRule="auto"/>
        <w:ind w:left="144" w:right="147"/>
        <w:contextualSpacing/>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va</w:t>
      </w:r>
      <w:r w:rsidRPr="003B7DF4">
        <w:rPr>
          <w:rFonts w:ascii="Arial" w:eastAsia="Calibri" w:hAnsi="Arial" w:cs="Arial"/>
          <w:color w:val="000000"/>
          <w:spacing w:val="-5"/>
          <w:sz w:val="22"/>
          <w:szCs w:val="22"/>
          <w:lang w:eastAsia="en-ZA"/>
        </w:rPr>
        <w:t>b</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z w:val="22"/>
          <w:szCs w:val="22"/>
          <w:lang w:eastAsia="en-ZA"/>
        </w:rPr>
        <w:t>ty</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ket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e</w:t>
      </w:r>
      <w:r w:rsidRPr="003B7DF4">
        <w:rPr>
          <w:rFonts w:ascii="Arial" w:eastAsia="Calibri" w:hAnsi="Arial" w:cs="Arial"/>
          <w:color w:val="000000"/>
          <w:spacing w:val="-5"/>
          <w:sz w:val="22"/>
          <w:szCs w:val="22"/>
          <w:lang w:eastAsia="en-ZA"/>
        </w:rPr>
        <w:t>x</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ept</w:t>
      </w:r>
      <w:r w:rsidRPr="003B7DF4">
        <w:rPr>
          <w:rFonts w:ascii="Arial" w:eastAsia="Calibri" w:hAnsi="Arial" w:cs="Arial"/>
          <w:color w:val="000000"/>
          <w:spacing w:val="10"/>
          <w:sz w:val="22"/>
          <w:szCs w:val="22"/>
          <w:lang w:eastAsia="en-ZA"/>
        </w:rPr>
        <w:t xml:space="preserve"> </w:t>
      </w:r>
      <w:r w:rsidRPr="003B7DF4">
        <w:rPr>
          <w:rFonts w:ascii="Arial" w:eastAsia="Calibri" w:hAnsi="Arial" w:cs="Arial"/>
          <w:color w:val="000000"/>
          <w:sz w:val="22"/>
          <w:szCs w:val="22"/>
          <w:lang w:eastAsia="en-ZA"/>
        </w:rPr>
        <w:t>when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pu</w:t>
      </w:r>
      <w:r w:rsidRPr="003B7DF4">
        <w:rPr>
          <w:rFonts w:ascii="Arial" w:eastAsia="Calibri" w:hAnsi="Arial" w:cs="Arial"/>
          <w:color w:val="000000"/>
          <w:spacing w:val="-6"/>
          <w:sz w:val="22"/>
          <w:szCs w:val="22"/>
          <w:lang w:eastAsia="en-ZA"/>
        </w:rPr>
        <w:t>b</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c</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nte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9"/>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ht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d</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 xml:space="preserve">ds </w:t>
      </w:r>
      <w:proofErr w:type="gramStart"/>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proofErr w:type="gramEnd"/>
    </w:p>
    <w:p w14:paraId="173E112D" w14:textId="77777777" w:rsidR="00096220" w:rsidRPr="003B7DF4" w:rsidRDefault="00096220" w:rsidP="001508AC">
      <w:pPr>
        <w:spacing w:after="39" w:line="276" w:lineRule="auto"/>
        <w:ind w:left="144" w:right="147"/>
        <w:contextualSpacing/>
        <w:jc w:val="both"/>
        <w:rPr>
          <w:rFonts w:ascii="Arial" w:eastAsia="Calibri" w:hAnsi="Arial" w:cs="Arial"/>
          <w:color w:val="000000"/>
          <w:sz w:val="22"/>
          <w:szCs w:val="22"/>
          <w:lang w:eastAsia="en-ZA"/>
        </w:rPr>
      </w:pPr>
    </w:p>
    <w:p w14:paraId="4325B766" w14:textId="77777777" w:rsidR="00096220" w:rsidRPr="003B7DF4" w:rsidRDefault="00096220" w:rsidP="001508AC">
      <w:pPr>
        <w:numPr>
          <w:ilvl w:val="0"/>
          <w:numId w:val="46"/>
        </w:numPr>
        <w:tabs>
          <w:tab w:val="left" w:pos="360"/>
        </w:tabs>
        <w:spacing w:after="39" w:line="357" w:lineRule="auto"/>
        <w:ind w:left="144" w:right="139"/>
        <w:contextualSpacing/>
        <w:jc w:val="both"/>
        <w:rPr>
          <w:rFonts w:ascii="Arial" w:eastAsia="Calibri" w:hAnsi="Arial" w:cs="Arial"/>
          <w:color w:val="000000"/>
          <w:sz w:val="22"/>
          <w:szCs w:val="22"/>
          <w:lang w:eastAsia="en-ZA"/>
        </w:rPr>
      </w:pPr>
      <w:r w:rsidRPr="003B7DF4">
        <w:rPr>
          <w:rFonts w:ascii="Arial" w:eastAsia="Calibri" w:hAnsi="Arial" w:cs="Arial"/>
          <w:color w:val="000000"/>
          <w:sz w:val="22"/>
          <w:szCs w:val="22"/>
          <w:lang w:eastAsia="en-ZA"/>
        </w:rPr>
        <w:t>Mov</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b</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ets</w:t>
      </w:r>
      <w:r w:rsidRPr="003B7DF4">
        <w:rPr>
          <w:rFonts w:ascii="Arial" w:eastAsia="Calibri" w:hAnsi="Arial" w:cs="Arial"/>
          <w:color w:val="000000"/>
          <w:spacing w:val="-9"/>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d</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r</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by</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w</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y</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z w:val="22"/>
          <w:szCs w:val="22"/>
          <w:lang w:eastAsia="en-ZA"/>
        </w:rPr>
        <w:t>w</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5"/>
          <w:sz w:val="22"/>
          <w:szCs w:val="22"/>
          <w:lang w:eastAsia="en-ZA"/>
        </w:rPr>
        <w:t xml:space="preserve"> 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qu</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pe</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ve</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b</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dd</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ss</w:t>
      </w:r>
      <w:r w:rsidRPr="003B7DF4">
        <w:rPr>
          <w:rFonts w:ascii="Arial" w:eastAsia="Calibri" w:hAnsi="Arial" w:cs="Arial"/>
          <w:color w:val="000000"/>
          <w:sz w:val="22"/>
          <w:szCs w:val="22"/>
          <w:lang w:eastAsia="en-ZA"/>
        </w:rPr>
        <w: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u</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5"/>
          <w:sz w:val="22"/>
          <w:szCs w:val="22"/>
          <w:lang w:eastAsia="en-ZA"/>
        </w:rPr>
        <w:t xml:space="preserve"> 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ket</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9"/>
          <w:sz w:val="22"/>
          <w:szCs w:val="22"/>
          <w:lang w:eastAsia="en-ZA"/>
        </w:rPr>
        <w:t>e</w:t>
      </w:r>
      <w:r w:rsidRPr="003B7DF4">
        <w:rPr>
          <w:rFonts w:ascii="Arial" w:eastAsia="Calibri" w:hAnsi="Arial" w:cs="Arial"/>
          <w:color w:val="000000"/>
          <w:sz w:val="22"/>
          <w:szCs w:val="22"/>
          <w:lang w:eastAsia="en-ZA"/>
        </w:rPr>
        <w:t>d 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wh</w:t>
      </w:r>
      <w:r w:rsidRPr="003B7DF4">
        <w:rPr>
          <w:rFonts w:ascii="Arial" w:eastAsia="Calibri" w:hAnsi="Arial" w:cs="Arial"/>
          <w:color w:val="000000"/>
          <w:spacing w:val="-4"/>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5"/>
          <w:sz w:val="22"/>
          <w:szCs w:val="22"/>
          <w:lang w:eastAsia="en-ZA"/>
        </w:rPr>
        <w:t>v</w:t>
      </w:r>
      <w:r w:rsidRPr="003B7DF4">
        <w:rPr>
          <w:rFonts w:ascii="Arial" w:eastAsia="Calibri" w:hAnsi="Arial" w:cs="Arial"/>
          <w:color w:val="000000"/>
          <w:sz w:val="22"/>
          <w:szCs w:val="22"/>
          <w:lang w:eastAsia="en-ZA"/>
        </w:rPr>
        <w:t>er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 xml:space="preserve"> </w:t>
      </w:r>
      <w:proofErr w:type="gramStart"/>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dv</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nt</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4"/>
          <w:sz w:val="22"/>
          <w:szCs w:val="22"/>
          <w:lang w:eastAsia="en-ZA"/>
        </w:rPr>
        <w:t>g</w:t>
      </w:r>
      <w:r w:rsidRPr="003B7DF4">
        <w:rPr>
          <w:rFonts w:ascii="Arial" w:eastAsia="Calibri" w:hAnsi="Arial" w:cs="Arial"/>
          <w:color w:val="000000"/>
          <w:sz w:val="22"/>
          <w:szCs w:val="22"/>
          <w:lang w:eastAsia="en-ZA"/>
        </w:rPr>
        <w:t>eou</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w w:val="101"/>
          <w:sz w:val="22"/>
          <w:szCs w:val="22"/>
          <w:lang w:eastAsia="en-ZA"/>
        </w:rPr>
        <w:t>;</w:t>
      </w:r>
      <w:proofErr w:type="gramEnd"/>
    </w:p>
    <w:p w14:paraId="18F9ABE8" w14:textId="77777777" w:rsidR="00096220" w:rsidRPr="003B7DF4" w:rsidRDefault="00096220" w:rsidP="001508AC">
      <w:pPr>
        <w:tabs>
          <w:tab w:val="left" w:pos="360"/>
        </w:tabs>
        <w:spacing w:after="39" w:line="357" w:lineRule="auto"/>
        <w:ind w:left="144" w:right="139"/>
        <w:contextualSpacing/>
        <w:jc w:val="both"/>
        <w:rPr>
          <w:rFonts w:ascii="Arial" w:eastAsia="Calibri" w:hAnsi="Arial" w:cs="Arial"/>
          <w:color w:val="000000"/>
          <w:sz w:val="22"/>
          <w:szCs w:val="22"/>
          <w:lang w:eastAsia="en-ZA"/>
        </w:rPr>
      </w:pPr>
    </w:p>
    <w:p w14:paraId="3D44B3AE" w14:textId="5D7D939E" w:rsidR="00096220" w:rsidRPr="003B7DF4" w:rsidRDefault="00096220" w:rsidP="004E43F2">
      <w:pPr>
        <w:numPr>
          <w:ilvl w:val="0"/>
          <w:numId w:val="46"/>
        </w:numPr>
        <w:spacing w:after="39" w:line="352" w:lineRule="auto"/>
        <w:ind w:left="144" w:right="138"/>
        <w:contextualSpacing/>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n</w:t>
      </w:r>
      <w:r w:rsidRPr="003B7DF4">
        <w:rPr>
          <w:rFonts w:ascii="Arial" w:eastAsia="Calibri" w:hAnsi="Arial" w:cs="Arial"/>
          <w:color w:val="000000"/>
          <w:spacing w:val="-4"/>
          <w:sz w:val="22"/>
          <w:szCs w:val="22"/>
          <w:lang w:eastAsia="en-ZA"/>
        </w:rPr>
        <w:t>o</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ted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y</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tu</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z w:val="22"/>
          <w:szCs w:val="22"/>
          <w:lang w:eastAsia="en-ZA"/>
        </w:rPr>
        <w:t>t</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de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epub</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9"/>
          <w:sz w:val="22"/>
          <w:szCs w:val="22"/>
          <w:lang w:eastAsia="en-ZA"/>
        </w:rPr>
        <w:t>c</w:t>
      </w:r>
      <w:r w:rsidRPr="003B7DF4">
        <w:rPr>
          <w:rFonts w:ascii="Arial" w:eastAsia="Calibri" w:hAnsi="Arial" w:cs="Arial"/>
          <w:color w:val="000000"/>
          <w:sz w:val="22"/>
          <w:szCs w:val="22"/>
          <w:lang w:eastAsia="en-ZA"/>
        </w:rPr>
        <w: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un</w:t>
      </w:r>
      <w:r w:rsidRPr="003B7DF4">
        <w:rPr>
          <w:rFonts w:ascii="Arial" w:eastAsia="Calibri" w:hAnsi="Arial" w:cs="Arial"/>
          <w:color w:val="000000"/>
          <w:spacing w:val="-4"/>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ved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by</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5"/>
          <w:w w:val="101"/>
          <w:sz w:val="22"/>
          <w:szCs w:val="22"/>
          <w:lang w:eastAsia="en-ZA"/>
        </w:rPr>
        <w:t>t</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w w:val="101"/>
          <w:sz w:val="22"/>
          <w:szCs w:val="22"/>
          <w:lang w:eastAsia="en-ZA"/>
        </w:rPr>
        <w:t xml:space="preserve">l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nven</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 xml:space="preserve">l </w:t>
      </w:r>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w w:val="101"/>
          <w:sz w:val="22"/>
          <w:szCs w:val="22"/>
          <w:lang w:eastAsia="en-ZA"/>
        </w:rPr>
        <w:t>t</w:t>
      </w:r>
      <w:r w:rsidRPr="003B7DF4">
        <w:rPr>
          <w:rFonts w:ascii="Arial" w:eastAsia="Calibri" w:hAnsi="Arial" w:cs="Arial"/>
          <w:color w:val="000000"/>
          <w:spacing w:val="-1"/>
          <w:w w:val="101"/>
          <w:sz w:val="22"/>
          <w:szCs w:val="22"/>
          <w:lang w:eastAsia="en-ZA"/>
        </w:rPr>
        <w:t>t</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e</w:t>
      </w:r>
      <w:r w:rsidRPr="003B7DF4">
        <w:rPr>
          <w:rFonts w:ascii="Arial" w:eastAsia="Calibri" w:hAnsi="Arial" w:cs="Arial"/>
          <w:color w:val="000000"/>
          <w:w w:val="101"/>
          <w:sz w:val="22"/>
          <w:szCs w:val="22"/>
          <w:lang w:eastAsia="en-ZA"/>
        </w:rPr>
        <w:t>.</w:t>
      </w:r>
    </w:p>
    <w:p w14:paraId="0FADF03B" w14:textId="77777777" w:rsidR="00096220" w:rsidRPr="003B7DF4" w:rsidRDefault="00096220" w:rsidP="001508AC">
      <w:pPr>
        <w:spacing w:after="39" w:line="244" w:lineRule="auto"/>
        <w:ind w:left="144" w:right="12"/>
        <w:contextualSpacing/>
        <w:jc w:val="both"/>
        <w:rPr>
          <w:rFonts w:ascii="Arial" w:eastAsia="Calibri" w:hAnsi="Arial" w:cs="Arial"/>
          <w:color w:val="000000"/>
          <w:sz w:val="22"/>
          <w:szCs w:val="22"/>
          <w:lang w:eastAsia="en-ZA"/>
        </w:rPr>
      </w:pPr>
    </w:p>
    <w:p w14:paraId="1EE5CEFE" w14:textId="41628A9E" w:rsidR="00096220" w:rsidRDefault="00096220" w:rsidP="001508AC">
      <w:pPr>
        <w:numPr>
          <w:ilvl w:val="0"/>
          <w:numId w:val="46"/>
        </w:numPr>
        <w:spacing w:after="39" w:line="244" w:lineRule="auto"/>
        <w:ind w:left="144" w:right="230"/>
        <w:contextualSpacing/>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va</w:t>
      </w:r>
      <w:r w:rsidRPr="003B7DF4">
        <w:rPr>
          <w:rFonts w:ascii="Arial" w:eastAsia="Calibri" w:hAnsi="Arial" w:cs="Arial"/>
          <w:color w:val="000000"/>
          <w:spacing w:val="-5"/>
          <w:sz w:val="22"/>
          <w:szCs w:val="22"/>
          <w:lang w:eastAsia="en-ZA"/>
        </w:rPr>
        <w:t>b</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z w:val="22"/>
          <w:szCs w:val="22"/>
          <w:lang w:eastAsia="en-ZA"/>
        </w:rPr>
        <w:t>ty</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at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ket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e</w:t>
      </w:r>
      <w:r w:rsidRPr="003B7DF4">
        <w:rPr>
          <w:rFonts w:ascii="Arial" w:eastAsia="Calibri" w:hAnsi="Arial" w:cs="Arial"/>
          <w:color w:val="000000"/>
          <w:spacing w:val="-5"/>
          <w:sz w:val="22"/>
          <w:szCs w:val="22"/>
          <w:lang w:eastAsia="en-ZA"/>
        </w:rPr>
        <w:t>x</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ept</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w</w:t>
      </w:r>
      <w:r w:rsidRPr="003B7DF4">
        <w:rPr>
          <w:rFonts w:ascii="Arial" w:eastAsia="Calibri" w:hAnsi="Arial" w:cs="Arial"/>
          <w:color w:val="000000"/>
          <w:spacing w:val="-5"/>
          <w:sz w:val="22"/>
          <w:szCs w:val="22"/>
          <w:lang w:eastAsia="en-ZA"/>
        </w:rPr>
        <w:t>h</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pu</w:t>
      </w:r>
      <w:r w:rsidRPr="003B7DF4">
        <w:rPr>
          <w:rFonts w:ascii="Arial" w:eastAsia="Calibri" w:hAnsi="Arial" w:cs="Arial"/>
          <w:color w:val="000000"/>
          <w:spacing w:val="-6"/>
          <w:sz w:val="22"/>
          <w:szCs w:val="22"/>
          <w:lang w:eastAsia="en-ZA"/>
        </w:rPr>
        <w:t>b</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c</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nt</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ht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d</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10"/>
          <w:sz w:val="22"/>
          <w:szCs w:val="22"/>
          <w:lang w:eastAsia="en-ZA"/>
        </w:rPr>
        <w:t>a</w:t>
      </w:r>
      <w:r w:rsidRPr="003B7DF4">
        <w:rPr>
          <w:rFonts w:ascii="Arial" w:eastAsia="Calibri" w:hAnsi="Arial" w:cs="Arial"/>
          <w:color w:val="000000"/>
          <w:sz w:val="22"/>
          <w:szCs w:val="22"/>
          <w:lang w:eastAsia="en-ZA"/>
        </w:rPr>
        <w:t xml:space="preserve">nds </w:t>
      </w:r>
      <w:proofErr w:type="gramStart"/>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pacing w:val="-3"/>
          <w:w w:val="101"/>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proofErr w:type="gramEnd"/>
    </w:p>
    <w:p w14:paraId="6D52559A" w14:textId="77777777" w:rsidR="004E43F2" w:rsidRDefault="004E43F2" w:rsidP="004E43F2">
      <w:pPr>
        <w:pStyle w:val="ListParagraph"/>
        <w:rPr>
          <w:rFonts w:ascii="Arial" w:eastAsia="Calibri" w:hAnsi="Arial" w:cs="Arial"/>
          <w:color w:val="000000"/>
          <w:sz w:val="22"/>
          <w:szCs w:val="22"/>
          <w:lang w:eastAsia="en-ZA"/>
        </w:rPr>
      </w:pPr>
    </w:p>
    <w:p w14:paraId="25C02D84" w14:textId="16088880" w:rsidR="00096220" w:rsidRPr="003B7DF4" w:rsidRDefault="00096220" w:rsidP="004E43F2">
      <w:pPr>
        <w:numPr>
          <w:ilvl w:val="0"/>
          <w:numId w:val="46"/>
        </w:numPr>
        <w:tabs>
          <w:tab w:val="left" w:pos="-180"/>
        </w:tabs>
        <w:spacing w:after="39" w:line="348" w:lineRule="auto"/>
        <w:ind w:left="144" w:right="152"/>
        <w:contextualSpacing/>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A</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l</w:t>
      </w:r>
      <w:r w:rsidRPr="003B7DF4">
        <w:rPr>
          <w:rFonts w:ascii="Arial" w:eastAsia="Calibri" w:hAnsi="Arial" w:cs="Arial"/>
          <w:color w:val="000000"/>
          <w:spacing w:val="24"/>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25"/>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4"/>
          <w:sz w:val="22"/>
          <w:szCs w:val="22"/>
          <w:lang w:eastAsia="en-ZA"/>
        </w:rPr>
        <w:t>g</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26"/>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25"/>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25"/>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l</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26"/>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23"/>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25"/>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23"/>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r</w:t>
      </w:r>
      <w:r w:rsidRPr="003B7DF4">
        <w:rPr>
          <w:rFonts w:ascii="Arial" w:eastAsia="Calibri" w:hAnsi="Arial" w:cs="Arial"/>
          <w:color w:val="000000"/>
          <w:spacing w:val="23"/>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21"/>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24"/>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21"/>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17"/>
          <w:sz w:val="22"/>
          <w:szCs w:val="22"/>
          <w:lang w:eastAsia="en-ZA"/>
        </w:rPr>
        <w:t xml:space="preserve"> </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26"/>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8"/>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va</w:t>
      </w:r>
      <w:r w:rsidRPr="003B7DF4">
        <w:rPr>
          <w:rFonts w:ascii="Arial" w:eastAsia="Calibri" w:hAnsi="Arial" w:cs="Arial"/>
          <w:color w:val="000000"/>
          <w:spacing w:val="-5"/>
          <w:sz w:val="22"/>
          <w:szCs w:val="22"/>
          <w:lang w:eastAsia="en-ZA"/>
        </w:rPr>
        <w:t>b</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3"/>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p</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ty</w:t>
      </w:r>
      <w:r w:rsidRPr="003B7DF4">
        <w:rPr>
          <w:rFonts w:ascii="Arial" w:eastAsia="Calibri" w:hAnsi="Arial" w:cs="Arial"/>
          <w:color w:val="000000"/>
          <w:spacing w:val="2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2"/>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2"/>
          <w:w w:val="101"/>
          <w:sz w:val="22"/>
          <w:szCs w:val="22"/>
          <w:lang w:eastAsia="en-ZA"/>
        </w:rPr>
        <w:t>ll</w:t>
      </w:r>
      <w:r w:rsidRPr="003B7DF4">
        <w:rPr>
          <w:rFonts w:ascii="Arial" w:eastAsia="Calibri" w:hAnsi="Arial" w:cs="Arial"/>
          <w:color w:val="000000"/>
          <w:sz w:val="22"/>
          <w:szCs w:val="22"/>
          <w:lang w:eastAsia="en-ZA"/>
        </w:rPr>
        <w:t xml:space="preserve">y </w:t>
      </w:r>
      <w:proofErr w:type="gramStart"/>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ev</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ew</w:t>
      </w:r>
      <w:r w:rsidRPr="003B7DF4">
        <w:rPr>
          <w:rFonts w:ascii="Arial" w:eastAsia="Calibri" w:hAnsi="Arial" w:cs="Arial"/>
          <w:color w:val="000000"/>
          <w:spacing w:val="1"/>
          <w:sz w:val="22"/>
          <w:szCs w:val="22"/>
          <w:lang w:eastAsia="en-ZA"/>
        </w:rPr>
        <w:t>e</w:t>
      </w:r>
      <w:r w:rsidRPr="003B7DF4">
        <w:rPr>
          <w:rFonts w:ascii="Arial" w:eastAsia="Calibri" w:hAnsi="Arial" w:cs="Arial"/>
          <w:color w:val="000000"/>
          <w:sz w:val="22"/>
          <w:szCs w:val="22"/>
          <w:lang w:eastAsia="en-ZA"/>
        </w:rPr>
        <w:t>d;</w:t>
      </w:r>
      <w:proofErr w:type="gramEnd"/>
    </w:p>
    <w:p w14:paraId="589EE091" w14:textId="77777777" w:rsidR="00096220" w:rsidRPr="003B7DF4" w:rsidRDefault="00096220" w:rsidP="001508AC">
      <w:pPr>
        <w:spacing w:after="39" w:line="244" w:lineRule="auto"/>
        <w:ind w:left="144" w:right="12"/>
        <w:contextualSpacing/>
        <w:jc w:val="both"/>
        <w:rPr>
          <w:rFonts w:ascii="Arial" w:eastAsia="Calibri" w:hAnsi="Arial" w:cs="Arial"/>
          <w:color w:val="000000"/>
          <w:sz w:val="22"/>
          <w:szCs w:val="22"/>
          <w:lang w:eastAsia="en-ZA"/>
        </w:rPr>
      </w:pPr>
    </w:p>
    <w:p w14:paraId="6219FCAE" w14:textId="5186E566" w:rsidR="00096220" w:rsidRDefault="00096220" w:rsidP="001508AC">
      <w:pPr>
        <w:numPr>
          <w:ilvl w:val="0"/>
          <w:numId w:val="46"/>
        </w:numPr>
        <w:spacing w:after="39" w:line="244" w:lineRule="auto"/>
        <w:ind w:left="144" w:right="12"/>
        <w:contextualSpacing/>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W</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d</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er a</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et</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 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ig</w:t>
      </w:r>
      <w:r w:rsidRPr="003B7DF4">
        <w:rPr>
          <w:rFonts w:ascii="Arial" w:eastAsia="Calibri" w:hAnsi="Arial" w:cs="Arial"/>
          <w:color w:val="000000"/>
          <w:spacing w:val="-5"/>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7"/>
          <w:sz w:val="22"/>
          <w:szCs w:val="22"/>
          <w:lang w:eastAsia="en-ZA"/>
        </w:rPr>
        <w:t>s</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b</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d</w:t>
      </w:r>
      <w:r w:rsidRPr="003B7DF4">
        <w:rPr>
          <w:rFonts w:ascii="Arial" w:eastAsia="Calibri" w:hAnsi="Arial" w:cs="Arial"/>
          <w:color w:val="000000"/>
          <w:spacing w:val="7"/>
          <w:sz w:val="22"/>
          <w:szCs w:val="22"/>
          <w:lang w:eastAsia="en-ZA"/>
        </w:rPr>
        <w:t>e</w:t>
      </w:r>
      <w:r w:rsidRPr="003B7DF4">
        <w:rPr>
          <w:rFonts w:ascii="Arial" w:eastAsia="Calibri" w:hAnsi="Arial" w:cs="Arial"/>
          <w:color w:val="000000"/>
          <w:spacing w:val="1"/>
          <w:sz w:val="22"/>
          <w:szCs w:val="22"/>
          <w:lang w:eastAsia="en-ZA"/>
        </w:rPr>
        <w: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n</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p>
    <w:p w14:paraId="1776BDF8" w14:textId="77777777" w:rsidR="004E43F2" w:rsidRDefault="004E43F2" w:rsidP="004E43F2">
      <w:pPr>
        <w:pStyle w:val="ListParagraph"/>
        <w:rPr>
          <w:rFonts w:ascii="Arial" w:eastAsia="Calibri" w:hAnsi="Arial" w:cs="Arial"/>
          <w:color w:val="000000"/>
          <w:sz w:val="22"/>
          <w:szCs w:val="22"/>
          <w:lang w:eastAsia="en-ZA"/>
        </w:rPr>
      </w:pPr>
    </w:p>
    <w:p w14:paraId="7C321298" w14:textId="2064AE7E" w:rsidR="00096220" w:rsidRPr="003B7DF4" w:rsidRDefault="00096220" w:rsidP="004E43F2">
      <w:pPr>
        <w:numPr>
          <w:ilvl w:val="0"/>
          <w:numId w:val="46"/>
        </w:numPr>
        <w:spacing w:after="39" w:line="352" w:lineRule="auto"/>
        <w:ind w:left="144" w:right="142"/>
        <w:contextualSpacing/>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sz w:val="22"/>
          <w:szCs w:val="22"/>
          <w:lang w:eastAsia="en-ZA"/>
        </w:rPr>
        <w:t>e</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2"/>
          <w:sz w:val="22"/>
          <w:szCs w:val="22"/>
          <w:lang w:eastAsia="en-ZA"/>
        </w:rPr>
        <w:t>mp</w:t>
      </w:r>
      <w:r w:rsidRPr="003B7DF4">
        <w:rPr>
          <w:rFonts w:ascii="Arial" w:eastAsia="Calibri" w:hAnsi="Arial" w:cs="Arial"/>
          <w:color w:val="000000"/>
          <w:sz w:val="22"/>
          <w:szCs w:val="22"/>
          <w:lang w:eastAsia="en-ZA"/>
        </w:rPr>
        <w:t>ut</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eq</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ent,</w:t>
      </w:r>
      <w:r w:rsidRPr="003B7DF4">
        <w:rPr>
          <w:rFonts w:ascii="Arial" w:eastAsia="Calibri" w:hAnsi="Arial" w:cs="Arial"/>
          <w:color w:val="000000"/>
          <w:spacing w:val="-9"/>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v</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D</w:t>
      </w:r>
      <w:r w:rsidRPr="003B7DF4">
        <w:rPr>
          <w:rFonts w:ascii="Arial" w:eastAsia="Calibri" w:hAnsi="Arial" w:cs="Arial"/>
          <w:color w:val="000000"/>
          <w:sz w:val="22"/>
          <w:szCs w:val="22"/>
          <w:lang w:eastAsia="en-ZA"/>
        </w:rPr>
        <w:t>ep</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ent</w:t>
      </w:r>
      <w:r w:rsidRPr="003B7DF4">
        <w:rPr>
          <w:rFonts w:ascii="Arial" w:eastAsia="Calibri" w:hAnsi="Arial" w:cs="Arial"/>
          <w:color w:val="000000"/>
          <w:spacing w:val="-6"/>
          <w:sz w:val="22"/>
          <w:szCs w:val="22"/>
          <w:lang w:eastAsia="en-ZA"/>
        </w:rPr>
        <w:t xml:space="preserve"> 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E</w:t>
      </w:r>
      <w:r w:rsidRPr="003B7DF4">
        <w:rPr>
          <w:rFonts w:ascii="Arial" w:eastAsia="Calibri" w:hAnsi="Arial" w:cs="Arial"/>
          <w:color w:val="000000"/>
          <w:sz w:val="22"/>
          <w:szCs w:val="22"/>
          <w:lang w:eastAsia="en-ZA"/>
        </w:rPr>
        <w:t>duca</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9"/>
          <w:sz w:val="22"/>
          <w:szCs w:val="22"/>
          <w:lang w:eastAsia="en-ZA"/>
        </w:rPr>
        <w:t xml:space="preserve"> </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p</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hed</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13"/>
          <w:sz w:val="22"/>
          <w:szCs w:val="22"/>
          <w:lang w:eastAsia="en-ZA"/>
        </w:rPr>
        <w:t xml:space="preserve"> </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z w:val="22"/>
          <w:szCs w:val="22"/>
          <w:lang w:eastAsia="en-ZA"/>
        </w:rPr>
        <w:t>nd</w:t>
      </w:r>
      <w:r w:rsidRPr="003B7DF4">
        <w:rPr>
          <w:rFonts w:ascii="Arial" w:eastAsia="Calibri" w:hAnsi="Arial" w:cs="Arial"/>
          <w:color w:val="000000"/>
          <w:spacing w:val="-4"/>
          <w:sz w:val="22"/>
          <w:szCs w:val="22"/>
          <w:lang w:eastAsia="en-ZA"/>
        </w:rPr>
        <w:t>i</w:t>
      </w:r>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z w:val="22"/>
          <w:szCs w:val="22"/>
          <w:lang w:eastAsia="en-ZA"/>
        </w:rPr>
        <w:t>e w</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3</w:t>
      </w:r>
      <w:r w:rsidRPr="003B7DF4">
        <w:rPr>
          <w:rFonts w:ascii="Arial" w:eastAsia="Calibri" w:hAnsi="Arial" w:cs="Arial"/>
          <w:color w:val="000000"/>
          <w:sz w:val="22"/>
          <w:szCs w:val="22"/>
          <w:lang w:eastAsia="en-ZA"/>
        </w:rPr>
        <w:t>0</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d</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z w:val="22"/>
          <w:szCs w:val="22"/>
          <w:lang w:eastAsia="en-ZA"/>
        </w:rPr>
        <w:t>ys wh</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ther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y</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 xml:space="preserve">al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oo</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nte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ted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e</w:t>
      </w:r>
      <w:r w:rsidRPr="003B7DF4">
        <w:rPr>
          <w:rFonts w:ascii="Arial" w:eastAsia="Calibri" w:hAnsi="Arial" w:cs="Arial"/>
          <w:color w:val="000000"/>
          <w:spacing w:val="-5"/>
          <w:sz w:val="22"/>
          <w:szCs w:val="22"/>
          <w:lang w:eastAsia="en-ZA"/>
        </w:rPr>
        <w:t>q</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w:t>
      </w:r>
    </w:p>
    <w:p w14:paraId="28004848" w14:textId="77777777" w:rsidR="00096220" w:rsidRPr="003B7DF4" w:rsidRDefault="00096220" w:rsidP="001508AC">
      <w:pPr>
        <w:spacing w:before="11" w:after="39" w:line="200" w:lineRule="exact"/>
        <w:ind w:left="144" w:right="12"/>
        <w:jc w:val="both"/>
        <w:rPr>
          <w:rFonts w:ascii="Arial" w:eastAsia="Times New Roman" w:hAnsi="Arial" w:cs="Arial"/>
          <w:color w:val="000000"/>
          <w:sz w:val="22"/>
          <w:szCs w:val="22"/>
          <w:lang w:eastAsia="en-ZA"/>
        </w:rPr>
      </w:pPr>
    </w:p>
    <w:p w14:paraId="2DE1BDC3" w14:textId="77777777" w:rsidR="00096220" w:rsidRPr="003B7DF4" w:rsidRDefault="00096220" w:rsidP="001508AC">
      <w:pPr>
        <w:numPr>
          <w:ilvl w:val="0"/>
          <w:numId w:val="46"/>
        </w:numPr>
        <w:spacing w:after="39" w:line="360" w:lineRule="auto"/>
        <w:ind w:left="144" w:right="136"/>
        <w:contextualSpacing/>
        <w:jc w:val="both"/>
        <w:rPr>
          <w:rFonts w:ascii="Arial" w:eastAsia="Calibri" w:hAnsi="Arial" w:cs="Arial"/>
          <w:color w:val="000000"/>
          <w:sz w:val="22"/>
          <w:szCs w:val="22"/>
          <w:lang w:eastAsia="en-ZA"/>
        </w:rPr>
      </w:pPr>
      <w:r>
        <w:rPr>
          <w:rFonts w:ascii="Arial" w:eastAsia="Calibri" w:hAnsi="Arial" w:cs="Arial"/>
          <w:color w:val="000000"/>
          <w:spacing w:val="-2"/>
          <w:sz w:val="22"/>
          <w:szCs w:val="22"/>
          <w:lang w:eastAsia="en-ZA"/>
        </w:rPr>
        <w:t xml:space="preserve">The municipality is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pacing w:val="-5"/>
          <w:sz w:val="22"/>
          <w:szCs w:val="22"/>
          <w:lang w:eastAsia="en-ZA"/>
        </w:rPr>
        <w:t>y</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ng</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w</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1</w:t>
      </w:r>
      <w:r w:rsidRPr="003B7DF4">
        <w:rPr>
          <w:rFonts w:ascii="Arial" w:eastAsia="Calibri" w:hAnsi="Arial" w:cs="Arial"/>
          <w:color w:val="000000"/>
          <w:sz w:val="22"/>
          <w:szCs w:val="22"/>
          <w:lang w:eastAsia="en-ZA"/>
        </w:rPr>
        <w:t>4</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M</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z w:val="22"/>
          <w:szCs w:val="22"/>
          <w:lang w:eastAsia="en-ZA"/>
        </w:rPr>
        <w:t>MA wh</w:t>
      </w:r>
      <w:r w:rsidRPr="003B7DF4">
        <w:rPr>
          <w:rFonts w:ascii="Arial" w:eastAsia="Calibri" w:hAnsi="Arial" w:cs="Arial"/>
          <w:color w:val="000000"/>
          <w:spacing w:val="-4"/>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s</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w</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p</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et</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pacing w:val="-2"/>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pacing w:val="-5"/>
          <w:sz w:val="22"/>
          <w:szCs w:val="22"/>
          <w:lang w:eastAsia="en-ZA"/>
        </w:rPr>
        <w:t>policy</w:t>
      </w:r>
      <w:r w:rsidRPr="003B7DF4">
        <w:rPr>
          <w:rFonts w:ascii="Arial" w:eastAsia="Calibri" w:hAnsi="Arial" w:cs="Arial"/>
          <w:color w:val="000000"/>
          <w:sz w:val="22"/>
          <w:szCs w:val="22"/>
          <w:lang w:eastAsia="en-ZA"/>
        </w:rPr>
        <w:t xml:space="preserve"> p</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z w:val="22"/>
          <w:szCs w:val="22"/>
          <w:lang w:eastAsia="en-ZA"/>
        </w:rPr>
        <w:t>an w</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 xml:space="preserve">s reviewed and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4"/>
          <w:sz w:val="22"/>
          <w:szCs w:val="22"/>
          <w:lang w:eastAsia="en-ZA"/>
        </w:rPr>
        <w:t xml:space="preserve"> June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1"/>
          <w:sz w:val="22"/>
          <w:szCs w:val="22"/>
          <w:lang w:eastAsia="en-ZA"/>
        </w:rPr>
        <w:t>2014</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2"/>
          <w:sz w:val="22"/>
          <w:szCs w:val="22"/>
          <w:lang w:eastAsia="en-ZA"/>
        </w:rPr>
        <w:t>im</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v</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de</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 xml:space="preserve">the </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d</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2"/>
          <w:sz w:val="22"/>
          <w:szCs w:val="22"/>
          <w:lang w:eastAsia="en-ZA"/>
        </w:rPr>
        <w:t>li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s</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l</w:t>
      </w:r>
      <w:r w:rsidRPr="003B7DF4">
        <w:rPr>
          <w:rFonts w:ascii="Arial" w:eastAsia="Calibri" w:hAnsi="Arial" w:cs="Arial"/>
          <w:color w:val="000000"/>
          <w:sz w:val="22"/>
          <w:szCs w:val="22"/>
          <w:lang w:eastAsia="en-ZA"/>
        </w:rPr>
        <w:t>l</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b</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ete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nd</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z w:val="22"/>
          <w:szCs w:val="22"/>
          <w:lang w:eastAsia="en-ZA"/>
        </w:rPr>
        <w:t>ag</w:t>
      </w:r>
      <w:r w:rsidRPr="003B7DF4">
        <w:rPr>
          <w:rFonts w:ascii="Arial" w:eastAsia="Calibri" w:hAnsi="Arial" w:cs="Arial"/>
          <w:color w:val="000000"/>
          <w:spacing w:val="1"/>
          <w:sz w:val="22"/>
          <w:szCs w:val="22"/>
          <w:lang w:eastAsia="en-ZA"/>
        </w:rPr>
        <w:t>e</w:t>
      </w:r>
      <w:r w:rsidRPr="003B7DF4">
        <w:rPr>
          <w:rFonts w:ascii="Arial" w:eastAsia="Calibri" w:hAnsi="Arial" w:cs="Arial"/>
          <w:color w:val="000000"/>
          <w:sz w:val="22"/>
          <w:szCs w:val="22"/>
          <w:lang w:eastAsia="en-ZA"/>
        </w:rPr>
        <w:t>d</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et</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2"/>
          <w:sz w:val="22"/>
          <w:szCs w:val="22"/>
          <w:lang w:eastAsia="en-ZA"/>
        </w:rPr>
        <w:t xml:space="preserve"> </w:t>
      </w:r>
      <w:r>
        <w:rPr>
          <w:rFonts w:ascii="Arial" w:eastAsia="Calibri" w:hAnsi="Arial" w:cs="Arial"/>
          <w:color w:val="000000"/>
          <w:spacing w:val="2"/>
          <w:sz w:val="22"/>
          <w:szCs w:val="22"/>
          <w:lang w:eastAsia="en-ZA"/>
        </w:rPr>
        <w:t xml:space="preserve"> This policy however needs to be reviewed. </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z w:val="22"/>
          <w:szCs w:val="22"/>
          <w:lang w:eastAsia="en-ZA"/>
        </w:rPr>
        <w:t>nf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 xml:space="preserve">n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ets</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e</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 xml:space="preserve">ked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a</w:t>
      </w:r>
      <w:r>
        <w:rPr>
          <w:rFonts w:ascii="Arial" w:eastAsia="Calibri" w:hAnsi="Arial" w:cs="Arial"/>
          <w:color w:val="000000"/>
          <w:spacing w:val="3"/>
          <w:sz w:val="22"/>
          <w:szCs w:val="22"/>
          <w:lang w:eastAsia="en-ZA"/>
        </w:rPr>
        <w:t>ve a</w:t>
      </w:r>
      <w:r w:rsidRPr="003B7DF4">
        <w:rPr>
          <w:rFonts w:ascii="Arial" w:eastAsia="Calibri" w:hAnsi="Arial" w:cs="Arial"/>
          <w:color w:val="000000"/>
          <w:spacing w:val="-4"/>
          <w:sz w:val="22"/>
          <w:szCs w:val="22"/>
          <w:lang w:eastAsia="en-ZA"/>
        </w:rPr>
        <w:t>l</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eady be</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 xml:space="preserve">n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4"/>
          <w:sz w:val="22"/>
          <w:szCs w:val="22"/>
          <w:lang w:eastAsia="en-ZA"/>
        </w:rPr>
        <w:t>l</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 xml:space="preserve">d the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eq</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val</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1"/>
          <w:sz w:val="22"/>
          <w:szCs w:val="22"/>
          <w:lang w:eastAsia="en-ZA"/>
        </w:rPr>
        <w:t xml:space="preserve"> </w:t>
      </w:r>
      <w:r>
        <w:rPr>
          <w:rFonts w:ascii="Arial" w:eastAsia="Calibri" w:hAnsi="Arial" w:cs="Arial"/>
          <w:color w:val="000000"/>
          <w:spacing w:val="1"/>
          <w:sz w:val="22"/>
          <w:szCs w:val="22"/>
          <w:lang w:eastAsia="en-ZA"/>
        </w:rPr>
        <w:t xml:space="preserve">was tabled </w:t>
      </w:r>
      <w:r w:rsidRPr="003B7DF4">
        <w:rPr>
          <w:rFonts w:ascii="Arial" w:eastAsia="Calibri" w:hAnsi="Arial" w:cs="Arial"/>
          <w:color w:val="000000"/>
          <w:sz w:val="22"/>
          <w:szCs w:val="22"/>
          <w:lang w:eastAsia="en-ZA"/>
        </w:rPr>
        <w:t>be</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b</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 xml:space="preserve">to </w:t>
      </w:r>
      <w:r w:rsidRPr="003B7DF4">
        <w:rPr>
          <w:rFonts w:ascii="Arial" w:eastAsia="Calibri" w:hAnsi="Arial" w:cs="Arial"/>
          <w:color w:val="000000"/>
          <w:spacing w:val="-2"/>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unc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 xml:space="preserve">l </w:t>
      </w:r>
      <w:r>
        <w:rPr>
          <w:rFonts w:ascii="Arial" w:eastAsia="Calibri" w:hAnsi="Arial" w:cs="Arial"/>
          <w:color w:val="000000"/>
          <w:sz w:val="22"/>
          <w:szCs w:val="22"/>
          <w:lang w:eastAsia="en-ZA"/>
        </w:rPr>
        <w:t xml:space="preserve">and further requests will be tabled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ne</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z w:val="22"/>
          <w:szCs w:val="22"/>
          <w:lang w:eastAsia="en-ZA"/>
        </w:rPr>
        <w:t>ut</w:t>
      </w:r>
      <w:r w:rsidRPr="003B7DF4">
        <w:rPr>
          <w:rFonts w:ascii="Arial" w:eastAsia="Calibri" w:hAnsi="Arial" w:cs="Arial"/>
          <w:color w:val="000000"/>
          <w:spacing w:val="-6"/>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Pr>
          <w:rFonts w:ascii="Arial" w:eastAsia="Calibri" w:hAnsi="Arial" w:cs="Arial"/>
          <w:color w:val="000000"/>
          <w:sz w:val="22"/>
          <w:szCs w:val="22"/>
          <w:lang w:eastAsia="en-ZA"/>
        </w:rPr>
        <w:t xml:space="preserve"> looking at the state of municipal vehicles and ICT infrastructure.</w:t>
      </w:r>
    </w:p>
    <w:p w14:paraId="5BDFF9EC" w14:textId="2D3DCE91" w:rsidR="00096220" w:rsidRDefault="00096220" w:rsidP="001508AC">
      <w:pPr>
        <w:spacing w:after="39" w:line="360" w:lineRule="auto"/>
        <w:ind w:left="144" w:right="12"/>
        <w:jc w:val="both"/>
        <w:rPr>
          <w:rFonts w:ascii="Arial" w:eastAsia="Calibri" w:hAnsi="Arial" w:cs="Arial"/>
          <w:b/>
          <w:color w:val="000000" w:themeColor="text1"/>
          <w:spacing w:val="3"/>
          <w:sz w:val="22"/>
          <w:szCs w:val="22"/>
          <w:lang w:eastAsia="en-ZA"/>
        </w:rPr>
      </w:pPr>
    </w:p>
    <w:p w14:paraId="372A572F" w14:textId="6E5F7CFD" w:rsidR="001508AC" w:rsidRDefault="001508AC" w:rsidP="001508AC">
      <w:pPr>
        <w:spacing w:after="39" w:line="360" w:lineRule="auto"/>
        <w:ind w:left="144" w:right="12"/>
        <w:jc w:val="both"/>
        <w:rPr>
          <w:rFonts w:ascii="Arial" w:eastAsia="Calibri" w:hAnsi="Arial" w:cs="Arial"/>
          <w:b/>
          <w:color w:val="000000" w:themeColor="text1"/>
          <w:spacing w:val="3"/>
          <w:sz w:val="22"/>
          <w:szCs w:val="22"/>
          <w:lang w:eastAsia="en-ZA"/>
        </w:rPr>
      </w:pPr>
    </w:p>
    <w:p w14:paraId="604AEAB9" w14:textId="351B9BF1" w:rsidR="001508AC" w:rsidRDefault="001508AC" w:rsidP="001508AC">
      <w:pPr>
        <w:spacing w:after="39" w:line="360" w:lineRule="auto"/>
        <w:ind w:left="144" w:right="12"/>
        <w:jc w:val="both"/>
        <w:rPr>
          <w:rFonts w:ascii="Arial" w:eastAsia="Calibri" w:hAnsi="Arial" w:cs="Arial"/>
          <w:b/>
          <w:color w:val="000000" w:themeColor="text1"/>
          <w:spacing w:val="3"/>
          <w:sz w:val="22"/>
          <w:szCs w:val="22"/>
          <w:lang w:eastAsia="en-ZA"/>
        </w:rPr>
      </w:pPr>
    </w:p>
    <w:p w14:paraId="65B763DC" w14:textId="77777777" w:rsidR="00096220" w:rsidRPr="003B7DF4" w:rsidRDefault="00096220" w:rsidP="001508AC">
      <w:pPr>
        <w:spacing w:after="39" w:line="360" w:lineRule="auto"/>
        <w:ind w:left="-144" w:right="12"/>
        <w:jc w:val="both"/>
        <w:rPr>
          <w:rFonts w:ascii="Arial" w:eastAsia="Calibri" w:hAnsi="Arial" w:cs="Arial"/>
          <w:b/>
          <w:color w:val="000000" w:themeColor="text1"/>
          <w:spacing w:val="3"/>
          <w:sz w:val="22"/>
          <w:szCs w:val="22"/>
          <w:lang w:eastAsia="en-ZA"/>
        </w:rPr>
      </w:pPr>
      <w:r w:rsidRPr="003B7DF4">
        <w:rPr>
          <w:rFonts w:ascii="Arial" w:eastAsia="Calibri" w:hAnsi="Arial" w:cs="Arial"/>
          <w:b/>
          <w:color w:val="000000" w:themeColor="text1"/>
          <w:spacing w:val="3"/>
          <w:sz w:val="22"/>
          <w:szCs w:val="22"/>
          <w:lang w:eastAsia="en-ZA"/>
        </w:rPr>
        <w:t>5.8.6</w:t>
      </w:r>
      <w:r w:rsidRPr="003B7DF4">
        <w:rPr>
          <w:rFonts w:ascii="Arial" w:eastAsia="Calibri" w:hAnsi="Arial" w:cs="Arial"/>
          <w:b/>
          <w:color w:val="000000" w:themeColor="text1"/>
          <w:spacing w:val="3"/>
          <w:sz w:val="22"/>
          <w:szCs w:val="22"/>
          <w:lang w:eastAsia="en-ZA"/>
        </w:rPr>
        <w:tab/>
        <w:t xml:space="preserve"> Performance Management </w:t>
      </w:r>
    </w:p>
    <w:p w14:paraId="477EE90E" w14:textId="77777777" w:rsidR="00096220" w:rsidRPr="003B7DF4" w:rsidRDefault="00096220" w:rsidP="001508AC">
      <w:pPr>
        <w:spacing w:after="39" w:line="360" w:lineRule="auto"/>
        <w:ind w:left="-144" w:right="141" w:firstLine="560"/>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pacing w:val="-2"/>
          <w:sz w:val="22"/>
          <w:szCs w:val="22"/>
          <w:lang w:eastAsia="en-ZA"/>
        </w:rPr>
        <w:t>SC</w:t>
      </w:r>
      <w:r w:rsidRPr="003B7DF4">
        <w:rPr>
          <w:rFonts w:ascii="Arial" w:eastAsia="Calibri" w:hAnsi="Arial" w:cs="Arial"/>
          <w:color w:val="000000"/>
          <w:sz w:val="22"/>
          <w:szCs w:val="22"/>
          <w:lang w:eastAsia="en-ZA"/>
        </w:rPr>
        <w:t>M</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y</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qu</w:t>
      </w:r>
      <w:r w:rsidRPr="003B7DF4">
        <w:rPr>
          <w:rFonts w:ascii="Arial" w:eastAsia="Calibri" w:hAnsi="Arial" w:cs="Arial"/>
          <w:color w:val="000000"/>
          <w:spacing w:val="-4"/>
          <w:sz w:val="22"/>
          <w:szCs w:val="22"/>
          <w:lang w:eastAsia="en-ZA"/>
        </w:rPr>
        <w:t>i</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nte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n</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z w:val="22"/>
          <w:szCs w:val="22"/>
          <w:lang w:eastAsia="en-ZA"/>
        </w:rPr>
        <w:t xml:space="preserve">l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y</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tem be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b</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5"/>
          <w:sz w:val="22"/>
          <w:szCs w:val="22"/>
          <w:lang w:eastAsia="en-ZA"/>
        </w:rPr>
        <w:t>h</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ented</w:t>
      </w:r>
      <w:r w:rsidRPr="003B7DF4">
        <w:rPr>
          <w:rFonts w:ascii="Arial" w:eastAsia="Calibri" w:hAnsi="Arial" w:cs="Arial"/>
          <w:color w:val="000000"/>
          <w:spacing w:val="-1"/>
          <w:sz w:val="22"/>
          <w:szCs w:val="22"/>
          <w:lang w:eastAsia="en-ZA"/>
        </w:rPr>
        <w:t xml:space="preserve"> </w:t>
      </w:r>
      <w:proofErr w:type="gramStart"/>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der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to</w:t>
      </w:r>
      <w:proofErr w:type="gramEnd"/>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det</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 xml:space="preserve">ne,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b</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z w:val="22"/>
          <w:szCs w:val="22"/>
          <w:lang w:eastAsia="en-ZA"/>
        </w:rPr>
        <w:t xml:space="preserve">s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et</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5"/>
          <w:sz w:val="22"/>
          <w:szCs w:val="22"/>
          <w:lang w:eastAsia="en-ZA"/>
        </w:rPr>
        <w:t>v</w:t>
      </w:r>
      <w:r w:rsidRPr="003B7DF4">
        <w:rPr>
          <w:rFonts w:ascii="Arial" w:eastAsia="Calibri" w:hAnsi="Arial" w:cs="Arial"/>
          <w:color w:val="000000"/>
          <w:sz w:val="22"/>
          <w:szCs w:val="22"/>
          <w:lang w:eastAsia="en-ZA"/>
        </w:rPr>
        <w:t xml:space="preserve">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z w:val="22"/>
          <w:szCs w:val="22"/>
          <w:lang w:eastAsia="en-ZA"/>
        </w:rPr>
        <w:t>heth</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7"/>
          <w:sz w:val="22"/>
          <w:szCs w:val="22"/>
          <w:lang w:eastAsia="en-ZA"/>
        </w:rPr>
        <w:t>C</w:t>
      </w:r>
      <w:r w:rsidRPr="003B7DF4">
        <w:rPr>
          <w:rFonts w:ascii="Arial" w:eastAsia="Calibri" w:hAnsi="Arial" w:cs="Arial"/>
          <w:color w:val="000000"/>
          <w:sz w:val="22"/>
          <w:szCs w:val="22"/>
          <w:lang w:eastAsia="en-ZA"/>
        </w:rPr>
        <w:t>M</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ss</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we</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2"/>
          <w:sz w:val="22"/>
          <w:szCs w:val="22"/>
          <w:lang w:eastAsia="en-ZA"/>
        </w:rPr>
        <w:t>ll</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w</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w</w:t>
      </w:r>
      <w:r w:rsidRPr="003B7DF4">
        <w:rPr>
          <w:rFonts w:ascii="Arial" w:eastAsia="Calibri" w:hAnsi="Arial" w:cs="Arial"/>
          <w:color w:val="000000"/>
          <w:spacing w:val="-5"/>
          <w:sz w:val="22"/>
          <w:szCs w:val="22"/>
          <w:lang w:eastAsia="en-ZA"/>
        </w:rPr>
        <w:t>h</w:t>
      </w:r>
      <w:r w:rsidRPr="003B7DF4">
        <w:rPr>
          <w:rFonts w:ascii="Arial" w:eastAsia="Calibri" w:hAnsi="Arial" w:cs="Arial"/>
          <w:color w:val="000000"/>
          <w:sz w:val="22"/>
          <w:szCs w:val="22"/>
          <w:lang w:eastAsia="en-ZA"/>
        </w:rPr>
        <w:t>eth</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bje</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ves</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SC</w:t>
      </w:r>
      <w:r w:rsidRPr="003B7DF4">
        <w:rPr>
          <w:rFonts w:ascii="Arial" w:eastAsia="Calibri" w:hAnsi="Arial" w:cs="Arial"/>
          <w:color w:val="000000"/>
          <w:sz w:val="22"/>
          <w:szCs w:val="22"/>
          <w:lang w:eastAsia="en-ZA"/>
        </w:rPr>
        <w:t>M</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y</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w</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z w:val="22"/>
          <w:szCs w:val="22"/>
          <w:lang w:eastAsia="en-ZA"/>
        </w:rPr>
        <w:t>ach</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e</w:t>
      </w:r>
      <w:r w:rsidRPr="003B7DF4">
        <w:rPr>
          <w:rFonts w:ascii="Arial" w:eastAsia="Calibri" w:hAnsi="Arial" w:cs="Arial"/>
          <w:color w:val="000000"/>
          <w:spacing w:val="-4"/>
          <w:sz w:val="22"/>
          <w:szCs w:val="22"/>
          <w:lang w:eastAsia="en-ZA"/>
        </w:rPr>
        <w:t>v</w:t>
      </w:r>
      <w:r w:rsidRPr="003B7DF4">
        <w:rPr>
          <w:rFonts w:ascii="Arial" w:eastAsia="Calibri" w:hAnsi="Arial" w:cs="Arial"/>
          <w:color w:val="000000"/>
          <w:sz w:val="22"/>
          <w:szCs w:val="22"/>
          <w:lang w:eastAsia="en-ZA"/>
        </w:rPr>
        <w:t>e</w:t>
      </w:r>
      <w:r w:rsidRPr="003B7DF4">
        <w:rPr>
          <w:rFonts w:ascii="Arial" w:eastAsia="Calibri" w:hAnsi="Arial" w:cs="Arial"/>
          <w:color w:val="000000"/>
          <w:spacing w:val="9"/>
          <w:sz w:val="22"/>
          <w:szCs w:val="22"/>
          <w:lang w:eastAsia="en-ZA"/>
        </w:rPr>
        <w:t>d</w:t>
      </w:r>
      <w:r w:rsidRPr="003B7DF4">
        <w:rPr>
          <w:rFonts w:ascii="Arial" w:eastAsia="Calibri" w:hAnsi="Arial" w:cs="Arial"/>
          <w:color w:val="000000"/>
          <w:sz w:val="22"/>
          <w:szCs w:val="22"/>
          <w:lang w:eastAsia="en-ZA"/>
        </w:rPr>
        <w:t>.</w:t>
      </w:r>
    </w:p>
    <w:p w14:paraId="6ABF9AC5" w14:textId="77777777" w:rsidR="00096220" w:rsidRPr="003B7DF4" w:rsidRDefault="00096220" w:rsidP="001508AC">
      <w:pPr>
        <w:tabs>
          <w:tab w:val="left" w:pos="1084"/>
        </w:tabs>
        <w:spacing w:after="39" w:line="360" w:lineRule="auto"/>
        <w:ind w:left="-144" w:right="12"/>
        <w:jc w:val="both"/>
        <w:rPr>
          <w:rFonts w:ascii="Arial" w:eastAsia="Calibri" w:hAnsi="Arial" w:cs="Arial"/>
          <w:color w:val="000000"/>
          <w:spacing w:val="1"/>
          <w:sz w:val="22"/>
          <w:szCs w:val="22"/>
          <w:lang w:eastAsia="en-ZA"/>
        </w:rPr>
      </w:pPr>
      <w:r w:rsidRPr="003B7DF4">
        <w:rPr>
          <w:rFonts w:ascii="Arial" w:eastAsia="Calibri" w:hAnsi="Arial" w:cs="Arial"/>
          <w:color w:val="000000"/>
          <w:sz w:val="22"/>
          <w:szCs w:val="22"/>
          <w:lang w:eastAsia="en-ZA"/>
        </w:rPr>
        <w:t>M</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ng</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nt</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ss</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an</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4"/>
          <w:sz w:val="22"/>
          <w:szCs w:val="22"/>
          <w:lang w:eastAsia="en-ZA"/>
        </w:rPr>
        <w:t>n</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ng</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ss</w:t>
      </w:r>
      <w:r w:rsidRPr="003B7DF4">
        <w:rPr>
          <w:rFonts w:ascii="Arial" w:eastAsia="Calibri" w:hAnsi="Arial" w:cs="Arial"/>
          <w:color w:val="000000"/>
          <w:sz w:val="22"/>
          <w:szCs w:val="22"/>
          <w:lang w:eastAsia="en-ZA"/>
        </w:rPr>
        <w:t xml:space="preserve">. </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edu</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z w:val="22"/>
          <w:szCs w:val="22"/>
          <w:lang w:eastAsia="en-ZA"/>
        </w:rPr>
        <w:t xml:space="preserve">s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v</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us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SC</w:t>
      </w:r>
      <w:r w:rsidRPr="003B7DF4">
        <w:rPr>
          <w:rFonts w:ascii="Arial" w:eastAsia="Calibri" w:hAnsi="Arial" w:cs="Arial"/>
          <w:color w:val="000000"/>
          <w:sz w:val="22"/>
          <w:szCs w:val="22"/>
          <w:lang w:eastAsia="en-ZA"/>
        </w:rPr>
        <w:t>M</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ss</w:t>
      </w:r>
      <w:r w:rsidRPr="003B7DF4">
        <w:rPr>
          <w:rFonts w:ascii="Arial" w:eastAsia="Calibri" w:hAnsi="Arial" w:cs="Arial"/>
          <w:color w:val="000000"/>
          <w:sz w:val="22"/>
          <w:szCs w:val="22"/>
          <w:lang w:eastAsia="en-ZA"/>
        </w:rPr>
        <w:t>es</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h</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z w:val="22"/>
          <w:szCs w:val="22"/>
          <w:lang w:eastAsia="en-ZA"/>
        </w:rPr>
        <w:t>ve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been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ve</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ped, a</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ved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be</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im</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en</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1"/>
          <w:sz w:val="22"/>
          <w:szCs w:val="22"/>
          <w:lang w:eastAsia="en-ZA"/>
        </w:rPr>
        <w:t xml:space="preserve"> </w:t>
      </w:r>
    </w:p>
    <w:p w14:paraId="53A16BDB" w14:textId="77777777" w:rsidR="00096220" w:rsidRDefault="00096220" w:rsidP="001508AC">
      <w:pPr>
        <w:tabs>
          <w:tab w:val="left" w:pos="1084"/>
        </w:tabs>
        <w:spacing w:after="39" w:line="360" w:lineRule="auto"/>
        <w:ind w:left="-144" w:right="12"/>
        <w:jc w:val="both"/>
        <w:rPr>
          <w:rFonts w:ascii="Arial" w:eastAsia="Calibri" w:hAnsi="Arial" w:cs="Arial"/>
          <w:color w:val="000000"/>
          <w:spacing w:val="-2"/>
          <w:sz w:val="22"/>
          <w:szCs w:val="22"/>
          <w:lang w:eastAsia="en-ZA"/>
        </w:rPr>
      </w:pPr>
      <w:r w:rsidRPr="003B7DF4">
        <w:rPr>
          <w:rFonts w:ascii="Arial" w:eastAsia="Calibri" w:hAnsi="Arial" w:cs="Arial"/>
          <w:color w:val="000000"/>
          <w:sz w:val="22"/>
          <w:szCs w:val="22"/>
          <w:lang w:eastAsia="en-ZA"/>
        </w:rPr>
        <w:t>Mon</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5"/>
          <w:sz w:val="22"/>
          <w:szCs w:val="22"/>
          <w:lang w:eastAsia="en-ZA"/>
        </w:rPr>
        <w:t>h</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epo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 xml:space="preserve">ng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z w:val="22"/>
          <w:szCs w:val="22"/>
          <w:lang w:eastAsia="en-ZA"/>
        </w:rPr>
        <w:t>pea</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v</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by</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g</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ev</w:t>
      </w:r>
      <w:r w:rsidRPr="003B7DF4">
        <w:rPr>
          <w:rFonts w:ascii="Arial" w:eastAsia="Calibri" w:hAnsi="Arial" w:cs="Arial"/>
          <w:color w:val="000000"/>
          <w:spacing w:val="1"/>
          <w:sz w:val="22"/>
          <w:szCs w:val="22"/>
          <w:lang w:eastAsia="en-ZA"/>
        </w:rPr>
        <w:t>e</w:t>
      </w:r>
      <w:r w:rsidRPr="003B7DF4">
        <w:rPr>
          <w:rFonts w:ascii="Arial" w:eastAsia="Calibri" w:hAnsi="Arial" w:cs="Arial"/>
          <w:color w:val="000000"/>
          <w:sz w:val="22"/>
          <w:szCs w:val="22"/>
          <w:lang w:eastAsia="en-ZA"/>
        </w:rPr>
        <w:t>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b</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d</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o</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s</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the pe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 xml:space="preserve">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b</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pe</w:t>
      </w:r>
      <w:r w:rsidRPr="003B7DF4">
        <w:rPr>
          <w:rFonts w:ascii="Arial" w:eastAsia="Calibri" w:hAnsi="Arial" w:cs="Arial"/>
          <w:color w:val="000000"/>
          <w:spacing w:val="-3"/>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5"/>
          <w:sz w:val="22"/>
          <w:szCs w:val="22"/>
          <w:lang w:eastAsia="en-ZA"/>
        </w:rPr>
        <w:t>b</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eva</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w w:val="101"/>
          <w:sz w:val="22"/>
          <w:szCs w:val="22"/>
          <w:lang w:eastAsia="en-ZA"/>
        </w:rPr>
        <w:t>c</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w w:val="101"/>
          <w:sz w:val="22"/>
          <w:szCs w:val="22"/>
          <w:lang w:eastAsia="en-ZA"/>
        </w:rPr>
        <w:t>t</w:t>
      </w:r>
      <w:r w:rsidRPr="003B7DF4">
        <w:rPr>
          <w:rFonts w:ascii="Arial" w:eastAsia="Calibri" w:hAnsi="Arial" w:cs="Arial"/>
          <w:color w:val="000000"/>
          <w:spacing w:val="-5"/>
          <w:w w:val="101"/>
          <w:sz w:val="22"/>
          <w:szCs w:val="22"/>
          <w:lang w:eastAsia="en-ZA"/>
        </w:rPr>
        <w:t>t</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e</w:t>
      </w:r>
      <w:r w:rsidRPr="003B7DF4">
        <w:rPr>
          <w:rFonts w:ascii="Arial" w:eastAsia="Calibri" w:hAnsi="Arial" w:cs="Arial"/>
          <w:color w:val="000000"/>
          <w:spacing w:val="-2"/>
          <w:sz w:val="22"/>
          <w:szCs w:val="22"/>
          <w:lang w:eastAsia="en-ZA"/>
        </w:rPr>
        <w:t>s</w:t>
      </w:r>
    </w:p>
    <w:p w14:paraId="72B386CC" w14:textId="77777777" w:rsidR="00096220" w:rsidRPr="003B7DF4" w:rsidRDefault="00096220" w:rsidP="001508AC">
      <w:pPr>
        <w:tabs>
          <w:tab w:val="left" w:pos="1084"/>
        </w:tabs>
        <w:spacing w:after="39" w:line="360" w:lineRule="auto"/>
        <w:ind w:left="-144" w:right="12"/>
        <w:jc w:val="both"/>
        <w:rPr>
          <w:rFonts w:ascii="Arial" w:eastAsia="Calibri" w:hAnsi="Arial" w:cs="Arial"/>
          <w:color w:val="000000"/>
          <w:spacing w:val="-2"/>
          <w:sz w:val="22"/>
          <w:szCs w:val="22"/>
          <w:lang w:eastAsia="en-ZA"/>
        </w:rPr>
      </w:pPr>
    </w:p>
    <w:p w14:paraId="6C4742EF" w14:textId="77777777" w:rsidR="00096220" w:rsidRPr="003B7DF4" w:rsidRDefault="00096220" w:rsidP="001508AC">
      <w:pPr>
        <w:spacing w:after="0" w:line="360" w:lineRule="auto"/>
        <w:ind w:left="-144" w:right="144"/>
        <w:jc w:val="both"/>
        <w:rPr>
          <w:rFonts w:ascii="Arial" w:eastAsia="Calibri" w:hAnsi="Arial" w:cs="Arial"/>
          <w:b/>
          <w:color w:val="000000"/>
          <w:sz w:val="22"/>
          <w:szCs w:val="22"/>
          <w:lang w:eastAsia="en-ZA"/>
        </w:rPr>
      </w:pPr>
      <w:r w:rsidRPr="003B7DF4">
        <w:rPr>
          <w:rFonts w:ascii="Arial" w:eastAsia="Calibri" w:hAnsi="Arial" w:cs="Arial"/>
          <w:b/>
          <w:color w:val="000000"/>
          <w:sz w:val="22"/>
          <w:szCs w:val="22"/>
          <w:lang w:eastAsia="en-ZA"/>
        </w:rPr>
        <w:t>5.8.7</w:t>
      </w:r>
      <w:r w:rsidRPr="003B7DF4">
        <w:rPr>
          <w:rFonts w:ascii="Arial" w:eastAsia="Calibri" w:hAnsi="Arial" w:cs="Arial"/>
          <w:b/>
          <w:color w:val="000000"/>
          <w:sz w:val="22"/>
          <w:szCs w:val="22"/>
          <w:lang w:eastAsia="en-ZA"/>
        </w:rPr>
        <w:tab/>
        <w:t xml:space="preserve"> Procurement and Contract management </w:t>
      </w:r>
    </w:p>
    <w:p w14:paraId="139755AE" w14:textId="77777777" w:rsidR="00096220" w:rsidRDefault="00096220" w:rsidP="004E43F2">
      <w:pPr>
        <w:spacing w:after="39" w:line="360" w:lineRule="auto"/>
        <w:ind w:left="-144" w:right="144" w:firstLine="864"/>
        <w:jc w:val="both"/>
        <w:rPr>
          <w:rFonts w:ascii="Arial" w:eastAsia="Calibri" w:hAnsi="Arial" w:cs="Arial"/>
          <w:color w:val="000000"/>
          <w:sz w:val="22"/>
          <w:szCs w:val="22"/>
          <w:lang w:eastAsia="en-ZA"/>
        </w:rPr>
      </w:pPr>
      <w:r>
        <w:rPr>
          <w:rFonts w:ascii="Arial" w:eastAsia="Calibri" w:hAnsi="Arial" w:cs="Arial"/>
          <w:color w:val="000000"/>
          <w:spacing w:val="-2"/>
          <w:sz w:val="22"/>
          <w:szCs w:val="22"/>
          <w:lang w:eastAsia="en-ZA"/>
        </w:rPr>
        <w:t xml:space="preserve">The municipality has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p</w:t>
      </w:r>
      <w:r w:rsidRPr="003B7DF4">
        <w:rPr>
          <w:rFonts w:ascii="Arial" w:eastAsia="Calibri" w:hAnsi="Arial" w:cs="Arial"/>
          <w:color w:val="000000"/>
          <w:spacing w:val="2"/>
          <w:sz w:val="22"/>
          <w:szCs w:val="22"/>
          <w:lang w:eastAsia="en-ZA"/>
        </w:rPr>
        <w:t>li</w:t>
      </w:r>
      <w:r w:rsidRPr="003B7DF4">
        <w:rPr>
          <w:rFonts w:ascii="Arial" w:eastAsia="Calibri" w:hAnsi="Arial" w:cs="Arial"/>
          <w:color w:val="000000"/>
          <w:sz w:val="22"/>
          <w:szCs w:val="22"/>
          <w:lang w:eastAsia="en-ZA"/>
        </w:rPr>
        <w:t>ed w</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th</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SC</w:t>
      </w:r>
      <w:r w:rsidRPr="003B7DF4">
        <w:rPr>
          <w:rFonts w:ascii="Arial" w:eastAsia="Calibri" w:hAnsi="Arial" w:cs="Arial"/>
          <w:color w:val="000000"/>
          <w:sz w:val="22"/>
          <w:szCs w:val="22"/>
          <w:lang w:eastAsia="en-ZA"/>
        </w:rPr>
        <w:t>M</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z w:val="22"/>
          <w:szCs w:val="22"/>
          <w:lang w:eastAsia="en-ZA"/>
        </w:rPr>
        <w:t>u</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1"/>
          <w:sz w:val="22"/>
          <w:szCs w:val="22"/>
          <w:lang w:eastAsia="en-ZA"/>
        </w:rPr>
        <w:t>6</w:t>
      </w:r>
      <w:r w:rsidRPr="003B7DF4">
        <w:rPr>
          <w:rFonts w:ascii="Arial" w:eastAsia="Calibri" w:hAnsi="Arial" w:cs="Arial"/>
          <w:color w:val="000000"/>
          <w:spacing w:val="1"/>
          <w:sz w:val="22"/>
          <w:szCs w:val="22"/>
          <w:lang w:eastAsia="en-ZA"/>
        </w:rPr>
        <w:t>(</w:t>
      </w:r>
      <w:r>
        <w:rPr>
          <w:rFonts w:ascii="Arial" w:eastAsia="Calibri" w:hAnsi="Arial" w:cs="Arial"/>
          <w:color w:val="000000"/>
          <w:spacing w:val="-1"/>
          <w:sz w:val="22"/>
          <w:szCs w:val="22"/>
          <w:lang w:eastAsia="en-ZA"/>
        </w:rPr>
        <w:t>2</w:t>
      </w:r>
      <w:r w:rsidRPr="003B7DF4">
        <w:rPr>
          <w:rFonts w:ascii="Arial" w:eastAsia="Calibri" w:hAnsi="Arial" w:cs="Arial"/>
          <w:color w:val="000000"/>
          <w:sz w:val="22"/>
          <w:szCs w:val="22"/>
          <w:lang w:eastAsia="en-ZA"/>
        </w:rPr>
        <w:t>)</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pacing w:val="-1"/>
          <w:sz w:val="22"/>
          <w:szCs w:val="22"/>
          <w:lang w:eastAsia="en-ZA"/>
        </w:rPr>
        <w:t>20</w:t>
      </w:r>
      <w:r>
        <w:rPr>
          <w:rFonts w:ascii="Arial" w:eastAsia="Calibri" w:hAnsi="Arial" w:cs="Arial"/>
          <w:color w:val="000000"/>
          <w:spacing w:val="-1"/>
          <w:sz w:val="22"/>
          <w:szCs w:val="22"/>
          <w:lang w:eastAsia="en-ZA"/>
        </w:rPr>
        <w:t>21/2022</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n</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al</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5"/>
          <w:sz w:val="22"/>
          <w:szCs w:val="22"/>
          <w:lang w:eastAsia="en-ZA"/>
        </w:rPr>
        <w:t>y</w:t>
      </w:r>
      <w:r w:rsidRPr="003B7DF4">
        <w:rPr>
          <w:rFonts w:ascii="Arial" w:eastAsia="Calibri" w:hAnsi="Arial" w:cs="Arial"/>
          <w:color w:val="000000"/>
          <w:sz w:val="22"/>
          <w:szCs w:val="22"/>
          <w:lang w:eastAsia="en-ZA"/>
        </w:rPr>
        <w:t>ea</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2"/>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epo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 xml:space="preserve">ts </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u</w:t>
      </w:r>
      <w:r w:rsidRPr="003B7DF4">
        <w:rPr>
          <w:rFonts w:ascii="Arial" w:eastAsia="Calibri" w:hAnsi="Arial" w:cs="Arial"/>
          <w:color w:val="000000"/>
          <w:spacing w:val="-5"/>
          <w:sz w:val="22"/>
          <w:szCs w:val="22"/>
          <w:lang w:eastAsia="en-ZA"/>
        </w:rPr>
        <w:t>b</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z w:val="22"/>
          <w:szCs w:val="22"/>
          <w:lang w:eastAsia="en-ZA"/>
        </w:rPr>
        <w:t>ed</w:t>
      </w:r>
      <w:r w:rsidRPr="003B7DF4">
        <w:rPr>
          <w:rFonts w:ascii="Arial" w:eastAsia="Calibri" w:hAnsi="Arial" w:cs="Arial"/>
          <w:color w:val="000000"/>
          <w:spacing w:val="5"/>
          <w:sz w:val="22"/>
          <w:szCs w:val="22"/>
          <w:lang w:eastAsia="en-ZA"/>
        </w:rPr>
        <w:t xml:space="preserve"> </w:t>
      </w:r>
      <w:r>
        <w:rPr>
          <w:rFonts w:ascii="Arial" w:eastAsia="Calibri" w:hAnsi="Arial" w:cs="Arial"/>
          <w:color w:val="000000"/>
          <w:spacing w:val="-3"/>
          <w:sz w:val="22"/>
          <w:szCs w:val="22"/>
          <w:lang w:eastAsia="en-ZA"/>
        </w:rPr>
        <w:t xml:space="preserve">on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to 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ef</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6"/>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n</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 xml:space="preserve">al </w:t>
      </w:r>
      <w:r w:rsidRPr="003B7DF4">
        <w:rPr>
          <w:rFonts w:ascii="Arial" w:eastAsia="Calibri" w:hAnsi="Arial" w:cs="Arial"/>
          <w:color w:val="000000"/>
          <w:spacing w:val="-4"/>
          <w:sz w:val="22"/>
          <w:szCs w:val="22"/>
          <w:lang w:eastAsia="en-ZA"/>
        </w:rPr>
        <w:t>O</w:t>
      </w:r>
      <w:r w:rsidRPr="003B7DF4">
        <w:rPr>
          <w:rFonts w:ascii="Arial" w:eastAsia="Calibri" w:hAnsi="Arial" w:cs="Arial"/>
          <w:color w:val="000000"/>
          <w:spacing w:val="1"/>
          <w:sz w:val="22"/>
          <w:szCs w:val="22"/>
          <w:lang w:eastAsia="en-ZA"/>
        </w:rPr>
        <w:t>ff</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A</w:t>
      </w:r>
      <w:r w:rsidRPr="003B7DF4">
        <w:rPr>
          <w:rFonts w:ascii="Arial" w:eastAsia="Calibri" w:hAnsi="Arial" w:cs="Arial"/>
          <w:color w:val="000000"/>
          <w:spacing w:val="1"/>
          <w:sz w:val="22"/>
          <w:szCs w:val="22"/>
          <w:lang w:eastAsia="en-ZA"/>
        </w:rPr>
        <w:t>cc</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un</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z w:val="22"/>
          <w:szCs w:val="22"/>
          <w:lang w:eastAsia="en-ZA"/>
        </w:rPr>
        <w:t>g</w:t>
      </w:r>
      <w:r w:rsidRPr="003B7DF4">
        <w:rPr>
          <w:rFonts w:ascii="Arial" w:eastAsia="Calibri" w:hAnsi="Arial" w:cs="Arial"/>
          <w:color w:val="000000"/>
          <w:spacing w:val="1"/>
          <w:sz w:val="22"/>
          <w:szCs w:val="22"/>
          <w:lang w:eastAsia="en-ZA"/>
        </w:rPr>
        <w:t xml:space="preserve"> Of</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 xml:space="preserve">as </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l</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as</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E</w:t>
      </w:r>
      <w:r w:rsidRPr="003B7DF4">
        <w:rPr>
          <w:rFonts w:ascii="Arial" w:eastAsia="Calibri" w:hAnsi="Arial" w:cs="Arial"/>
          <w:color w:val="000000"/>
          <w:spacing w:val="-1"/>
          <w:sz w:val="22"/>
          <w:szCs w:val="22"/>
          <w:lang w:eastAsia="en-ZA"/>
        </w:rPr>
        <w:t>x</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ut</w:t>
      </w:r>
      <w:r w:rsidRPr="003B7DF4">
        <w:rPr>
          <w:rFonts w:ascii="Arial" w:eastAsia="Calibri" w:hAnsi="Arial" w:cs="Arial"/>
          <w:color w:val="000000"/>
          <w:spacing w:val="-4"/>
          <w:sz w:val="22"/>
          <w:szCs w:val="22"/>
          <w:lang w:eastAsia="en-ZA"/>
        </w:rPr>
        <w:t>i</w:t>
      </w:r>
      <w:r w:rsidRPr="003B7DF4">
        <w:rPr>
          <w:rFonts w:ascii="Arial" w:eastAsia="Calibri" w:hAnsi="Arial" w:cs="Arial"/>
          <w:color w:val="000000"/>
          <w:sz w:val="22"/>
          <w:szCs w:val="22"/>
          <w:lang w:eastAsia="en-ZA"/>
        </w:rPr>
        <w:t>ve May</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w:t>
      </w:r>
    </w:p>
    <w:p w14:paraId="2FBEA7EA" w14:textId="727DE54A" w:rsidR="00096220" w:rsidRDefault="00096220" w:rsidP="001508AC">
      <w:pPr>
        <w:spacing w:after="39" w:line="276" w:lineRule="auto"/>
        <w:ind w:left="-144" w:right="144"/>
        <w:jc w:val="both"/>
        <w:rPr>
          <w:rFonts w:ascii="Arial" w:eastAsia="Calibri" w:hAnsi="Arial" w:cs="Arial"/>
          <w:color w:val="000000"/>
          <w:sz w:val="22"/>
          <w:szCs w:val="22"/>
          <w:lang w:eastAsia="en-ZA"/>
        </w:rPr>
      </w:pPr>
    </w:p>
    <w:p w14:paraId="62D23700" w14:textId="77777777" w:rsidR="00096220" w:rsidRPr="003B7DF4" w:rsidRDefault="00096220" w:rsidP="001508AC">
      <w:pPr>
        <w:spacing w:after="39" w:line="276" w:lineRule="auto"/>
        <w:ind w:left="-144" w:right="144"/>
        <w:jc w:val="both"/>
        <w:rPr>
          <w:rFonts w:ascii="Arial" w:eastAsia="Calibri" w:hAnsi="Arial" w:cs="Arial"/>
          <w:color w:val="000000"/>
          <w:sz w:val="22"/>
          <w:szCs w:val="22"/>
          <w:lang w:eastAsia="en-ZA"/>
        </w:rPr>
      </w:pPr>
    </w:p>
    <w:p w14:paraId="6B7663BB" w14:textId="3594FB5A" w:rsidR="00096220" w:rsidRPr="004E43F2" w:rsidRDefault="00096220" w:rsidP="004E43F2">
      <w:pPr>
        <w:spacing w:after="0" w:line="360" w:lineRule="auto"/>
        <w:ind w:left="-144" w:right="144"/>
        <w:jc w:val="both"/>
        <w:rPr>
          <w:rFonts w:ascii="Arial" w:eastAsia="Calibri" w:hAnsi="Arial" w:cs="Arial"/>
          <w:b/>
          <w:color w:val="000000"/>
          <w:sz w:val="22"/>
          <w:szCs w:val="22"/>
          <w:lang w:eastAsia="en-ZA"/>
        </w:rPr>
      </w:pPr>
      <w:r w:rsidRPr="003B7DF4">
        <w:rPr>
          <w:rFonts w:ascii="Arial" w:eastAsia="Calibri" w:hAnsi="Arial" w:cs="Arial"/>
          <w:b/>
          <w:color w:val="000000"/>
          <w:sz w:val="22"/>
          <w:szCs w:val="22"/>
          <w:lang w:eastAsia="en-ZA"/>
        </w:rPr>
        <w:t xml:space="preserve">5.8.8   Procurement and Contract management- Suppliers not registered for Vat </w:t>
      </w:r>
    </w:p>
    <w:p w14:paraId="37DCF2A6" w14:textId="77777777" w:rsidR="00096220" w:rsidRPr="003B7DF4" w:rsidRDefault="00096220" w:rsidP="004E43F2">
      <w:pPr>
        <w:spacing w:after="39" w:line="360" w:lineRule="auto"/>
        <w:ind w:left="-144" w:right="136" w:firstLine="864"/>
        <w:jc w:val="both"/>
        <w:rPr>
          <w:rFonts w:ascii="Arial" w:eastAsia="Calibri" w:hAnsi="Arial" w:cs="Arial"/>
          <w:color w:val="000000"/>
          <w:spacing w:val="10"/>
          <w:sz w:val="22"/>
          <w:szCs w:val="22"/>
          <w:lang w:eastAsia="en-ZA"/>
        </w:rPr>
      </w:pPr>
      <w:r w:rsidRPr="003B7DF4">
        <w:rPr>
          <w:rFonts w:ascii="Arial" w:eastAsia="Calibri" w:hAnsi="Arial" w:cs="Arial"/>
          <w:color w:val="000000"/>
          <w:spacing w:val="1"/>
          <w:sz w:val="22"/>
          <w:szCs w:val="22"/>
          <w:lang w:eastAsia="en-ZA"/>
        </w:rPr>
        <w:t>V</w:t>
      </w:r>
      <w:r w:rsidRPr="003B7DF4">
        <w:rPr>
          <w:rFonts w:ascii="Arial" w:eastAsia="Calibri" w:hAnsi="Arial" w:cs="Arial"/>
          <w:color w:val="000000"/>
          <w:spacing w:val="-2"/>
          <w:sz w:val="22"/>
          <w:szCs w:val="22"/>
          <w:lang w:eastAsia="en-ZA"/>
        </w:rPr>
        <w:t>A</w:t>
      </w:r>
      <w:r w:rsidRPr="003B7DF4">
        <w:rPr>
          <w:rFonts w:ascii="Arial" w:eastAsia="Calibri" w:hAnsi="Arial" w:cs="Arial"/>
          <w:color w:val="000000"/>
          <w:sz w:val="22"/>
          <w:szCs w:val="22"/>
          <w:lang w:eastAsia="en-ZA"/>
        </w:rPr>
        <w:t xml:space="preserve">T </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n</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b</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up</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5"/>
          <w:sz w:val="22"/>
          <w:szCs w:val="22"/>
          <w:lang w:eastAsia="en-ZA"/>
        </w:rPr>
        <w:t>d</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z w:val="22"/>
          <w:szCs w:val="22"/>
          <w:lang w:eastAsia="en-ZA"/>
        </w:rPr>
        <w:t xml:space="preserve">ed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V</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z w:val="22"/>
          <w:szCs w:val="22"/>
          <w:lang w:eastAsia="en-ZA"/>
        </w:rPr>
        <w:t xml:space="preserve">T </w:t>
      </w:r>
      <w:r w:rsidRPr="003B7DF4">
        <w:rPr>
          <w:rFonts w:ascii="Arial" w:eastAsia="Calibri" w:hAnsi="Arial" w:cs="Arial"/>
          <w:color w:val="000000"/>
          <w:spacing w:val="-1"/>
          <w:sz w:val="22"/>
          <w:szCs w:val="22"/>
          <w:lang w:eastAsia="en-ZA"/>
        </w:rPr>
        <w:t>10</w:t>
      </w:r>
      <w:r w:rsidRPr="003B7DF4">
        <w:rPr>
          <w:rFonts w:ascii="Arial" w:eastAsia="Calibri" w:hAnsi="Arial" w:cs="Arial"/>
          <w:color w:val="000000"/>
          <w:sz w:val="22"/>
          <w:szCs w:val="22"/>
          <w:lang w:eastAsia="en-ZA"/>
        </w:rPr>
        <w:t>3</w:t>
      </w:r>
      <w:r w:rsidRPr="003B7DF4">
        <w:rPr>
          <w:rFonts w:ascii="Arial" w:eastAsia="Calibri" w:hAnsi="Arial" w:cs="Arial"/>
          <w:color w:val="000000"/>
          <w:spacing w:val="1"/>
          <w:sz w:val="22"/>
          <w:szCs w:val="22"/>
          <w:lang w:eastAsia="en-ZA"/>
        </w:rPr>
        <w:t xml:space="preserve"> f</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m</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2"/>
          <w:sz w:val="22"/>
          <w:szCs w:val="22"/>
          <w:lang w:eastAsia="en-ZA"/>
        </w:rPr>
        <w:t>ss</w:t>
      </w:r>
      <w:r w:rsidRPr="003B7DF4">
        <w:rPr>
          <w:rFonts w:ascii="Arial" w:eastAsia="Calibri" w:hAnsi="Arial" w:cs="Arial"/>
          <w:color w:val="000000"/>
          <w:sz w:val="22"/>
          <w:szCs w:val="22"/>
          <w:lang w:eastAsia="en-ZA"/>
        </w:rPr>
        <w:t>ued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by</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SA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 xml:space="preserve">. </w:t>
      </w:r>
      <w:r w:rsidRPr="003B7DF4">
        <w:rPr>
          <w:rFonts w:ascii="Arial" w:eastAsia="Calibri" w:hAnsi="Arial" w:cs="Arial"/>
          <w:color w:val="000000"/>
          <w:spacing w:val="-2"/>
          <w:sz w:val="22"/>
          <w:szCs w:val="22"/>
          <w:lang w:eastAsia="en-ZA"/>
        </w:rPr>
        <w:t>W</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z w:val="22"/>
          <w:szCs w:val="22"/>
          <w:lang w:eastAsia="en-ZA"/>
        </w:rPr>
        <w:t>an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l</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o</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z w:val="22"/>
          <w:szCs w:val="22"/>
          <w:lang w:eastAsia="en-ZA"/>
        </w:rPr>
        <w:t>m</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V</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z w:val="22"/>
          <w:szCs w:val="22"/>
          <w:lang w:eastAsia="en-ZA"/>
        </w:rPr>
        <w:t>T nu</w:t>
      </w:r>
      <w:r w:rsidRPr="003B7DF4">
        <w:rPr>
          <w:rFonts w:ascii="Arial" w:eastAsia="Calibri" w:hAnsi="Arial" w:cs="Arial"/>
          <w:color w:val="000000"/>
          <w:spacing w:val="-3"/>
          <w:sz w:val="22"/>
          <w:szCs w:val="22"/>
          <w:lang w:eastAsia="en-ZA"/>
        </w:rPr>
        <w:t>m</w:t>
      </w:r>
      <w:r w:rsidRPr="003B7DF4">
        <w:rPr>
          <w:rFonts w:ascii="Arial" w:eastAsia="Calibri" w:hAnsi="Arial" w:cs="Arial"/>
          <w:color w:val="000000"/>
          <w:sz w:val="22"/>
          <w:szCs w:val="22"/>
          <w:lang w:eastAsia="en-ZA"/>
        </w:rPr>
        <w:t>ber 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z w:val="22"/>
          <w:szCs w:val="22"/>
          <w:lang w:eastAsia="en-ZA"/>
        </w:rPr>
        <w:t>pea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 an</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g</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 xml:space="preserve">x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ea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w:t>
      </w:r>
      <w:r w:rsidRPr="003B7DF4">
        <w:rPr>
          <w:rFonts w:ascii="Arial" w:eastAsia="Calibri" w:hAnsi="Arial" w:cs="Arial"/>
          <w:color w:val="000000"/>
          <w:spacing w:val="-6"/>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r</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4"/>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t</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z w:val="22"/>
          <w:szCs w:val="22"/>
          <w:lang w:eastAsia="en-ZA"/>
        </w:rPr>
        <w:t>.</w:t>
      </w:r>
      <w:r w:rsidRPr="003B7DF4">
        <w:rPr>
          <w:rFonts w:ascii="Arial" w:eastAsia="Calibri" w:hAnsi="Arial" w:cs="Arial"/>
          <w:color w:val="000000"/>
          <w:spacing w:val="10"/>
          <w:sz w:val="22"/>
          <w:szCs w:val="22"/>
          <w:lang w:eastAsia="en-ZA"/>
        </w:rPr>
        <w:t xml:space="preserve"> </w:t>
      </w:r>
    </w:p>
    <w:p w14:paraId="32558B92" w14:textId="77777777" w:rsidR="00096220" w:rsidRPr="003B7DF4" w:rsidRDefault="00096220" w:rsidP="001508AC">
      <w:pPr>
        <w:spacing w:after="0" w:line="360" w:lineRule="auto"/>
        <w:ind w:left="-144" w:right="136"/>
        <w:jc w:val="both"/>
        <w:rPr>
          <w:rFonts w:ascii="Arial" w:eastAsia="Calibri" w:hAnsi="Arial" w:cs="Arial"/>
          <w:color w:val="000000"/>
          <w:sz w:val="22"/>
          <w:szCs w:val="22"/>
          <w:lang w:eastAsia="en-ZA"/>
        </w:rPr>
      </w:pPr>
      <w:r w:rsidRPr="003B7DF4">
        <w:rPr>
          <w:rFonts w:ascii="Arial" w:eastAsia="Calibri" w:hAnsi="Arial" w:cs="Arial"/>
          <w:color w:val="000000"/>
          <w:spacing w:val="-2"/>
          <w:sz w:val="22"/>
          <w:szCs w:val="22"/>
          <w:lang w:eastAsia="en-ZA"/>
        </w:rPr>
        <w:t>T</w:t>
      </w:r>
      <w:r w:rsidRPr="003B7DF4">
        <w:rPr>
          <w:rFonts w:ascii="Arial" w:eastAsia="Calibri" w:hAnsi="Arial" w:cs="Arial"/>
          <w:color w:val="000000"/>
          <w:sz w:val="22"/>
          <w:szCs w:val="22"/>
          <w:lang w:eastAsia="en-ZA"/>
        </w:rPr>
        <w:t>he</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u</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ac</w:t>
      </w:r>
      <w:r w:rsidRPr="003B7DF4">
        <w:rPr>
          <w:rFonts w:ascii="Arial" w:eastAsia="Calibri" w:hAnsi="Arial" w:cs="Arial"/>
          <w:color w:val="000000"/>
          <w:spacing w:val="-3"/>
          <w:sz w:val="22"/>
          <w:szCs w:val="22"/>
          <w:lang w:eastAsia="en-ZA"/>
        </w:rPr>
        <w:t>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V</w:t>
      </w:r>
      <w:r w:rsidRPr="003B7DF4">
        <w:rPr>
          <w:rFonts w:ascii="Arial" w:eastAsia="Calibri" w:hAnsi="Arial" w:cs="Arial"/>
          <w:color w:val="000000"/>
          <w:spacing w:val="-2"/>
          <w:sz w:val="22"/>
          <w:szCs w:val="22"/>
          <w:lang w:eastAsia="en-ZA"/>
        </w:rPr>
        <w:t>A</w:t>
      </w:r>
      <w:r w:rsidRPr="003B7DF4">
        <w:rPr>
          <w:rFonts w:ascii="Arial" w:eastAsia="Calibri" w:hAnsi="Arial" w:cs="Arial"/>
          <w:color w:val="000000"/>
          <w:sz w:val="22"/>
          <w:szCs w:val="22"/>
          <w:lang w:eastAsia="en-ZA"/>
        </w:rPr>
        <w:t>T</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n</w:t>
      </w:r>
      <w:r w:rsidRPr="003B7DF4">
        <w:rPr>
          <w:rFonts w:ascii="Arial" w:eastAsia="Calibri" w:hAnsi="Arial" w:cs="Arial"/>
          <w:color w:val="000000"/>
          <w:spacing w:val="-5"/>
          <w:sz w:val="22"/>
          <w:szCs w:val="22"/>
          <w:lang w:eastAsia="en-ZA"/>
        </w:rPr>
        <w:t>u</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b</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r</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z w:val="22"/>
          <w:szCs w:val="22"/>
          <w:lang w:eastAsia="en-ZA"/>
        </w:rPr>
        <w:t>va</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9"/>
          <w:sz w:val="22"/>
          <w:szCs w:val="22"/>
          <w:lang w:eastAsia="en-ZA"/>
        </w:rPr>
        <w:t>d</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y</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z w:val="22"/>
          <w:szCs w:val="22"/>
          <w:lang w:eastAsia="en-ZA"/>
        </w:rPr>
        <w:t>u</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wh</w:t>
      </w:r>
      <w:r w:rsidRPr="003B7DF4">
        <w:rPr>
          <w:rFonts w:ascii="Arial" w:eastAsia="Calibri" w:hAnsi="Arial" w:cs="Arial"/>
          <w:color w:val="000000"/>
          <w:spacing w:val="-4"/>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6"/>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av</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pacing w:val="2"/>
          <w:sz w:val="22"/>
          <w:szCs w:val="22"/>
          <w:lang w:eastAsia="en-ZA"/>
        </w:rPr>
        <w:t>il</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b</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 the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SA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web</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t</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z w:val="22"/>
          <w:szCs w:val="22"/>
          <w:lang w:eastAsia="en-ZA"/>
        </w:rPr>
        <w:t>ea</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cc</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ss</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b</w:t>
      </w:r>
      <w:r w:rsidRPr="003B7DF4">
        <w:rPr>
          <w:rFonts w:ascii="Arial" w:eastAsia="Calibri" w:hAnsi="Arial" w:cs="Arial"/>
          <w:color w:val="000000"/>
          <w:spacing w:val="2"/>
          <w:sz w:val="22"/>
          <w:szCs w:val="22"/>
          <w:lang w:eastAsia="en-ZA"/>
        </w:rPr>
        <w:t>l</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n</w:t>
      </w:r>
      <w:r w:rsidRPr="003B7DF4">
        <w:rPr>
          <w:rFonts w:ascii="Arial" w:eastAsia="Calibri" w:hAnsi="Arial" w:cs="Arial"/>
          <w:color w:val="000000"/>
          <w:sz w:val="22"/>
          <w:szCs w:val="22"/>
          <w:lang w:eastAsia="en-ZA"/>
        </w:rPr>
        <w:t>d</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u</w:t>
      </w:r>
      <w:r w:rsidRPr="003B7DF4">
        <w:rPr>
          <w:rFonts w:ascii="Arial" w:eastAsia="Calibri" w:hAnsi="Arial" w:cs="Arial"/>
          <w:color w:val="000000"/>
          <w:spacing w:val="-3"/>
          <w:sz w:val="22"/>
          <w:szCs w:val="22"/>
          <w:lang w:eastAsia="en-ZA"/>
        </w:rPr>
        <w:t>r</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ent</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y</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u</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pacing w:val="-3"/>
          <w:w w:val="101"/>
          <w:sz w:val="22"/>
          <w:szCs w:val="22"/>
          <w:lang w:eastAsia="en-ZA"/>
        </w:rPr>
        <w:t>l</w:t>
      </w:r>
      <w:r w:rsidRPr="003B7DF4">
        <w:rPr>
          <w:rFonts w:ascii="Arial" w:eastAsia="Calibri" w:hAnsi="Arial" w:cs="Arial"/>
          <w:color w:val="000000"/>
          <w:spacing w:val="2"/>
          <w:w w:val="101"/>
          <w:sz w:val="22"/>
          <w:szCs w:val="22"/>
          <w:lang w:eastAsia="en-ZA"/>
        </w:rPr>
        <w:t>i</w:t>
      </w:r>
      <w:r w:rsidRPr="003B7DF4">
        <w:rPr>
          <w:rFonts w:ascii="Arial" w:eastAsia="Calibri" w:hAnsi="Arial" w:cs="Arial"/>
          <w:color w:val="000000"/>
          <w:spacing w:val="-2"/>
          <w:sz w:val="22"/>
          <w:szCs w:val="22"/>
          <w:lang w:eastAsia="en-ZA"/>
        </w:rPr>
        <w:t>z</w:t>
      </w:r>
      <w:r w:rsidRPr="003B7DF4">
        <w:rPr>
          <w:rFonts w:ascii="Arial" w:eastAsia="Calibri" w:hAnsi="Arial" w:cs="Arial"/>
          <w:color w:val="000000"/>
          <w:sz w:val="22"/>
          <w:szCs w:val="22"/>
          <w:lang w:eastAsia="en-ZA"/>
        </w:rPr>
        <w:t xml:space="preserve">ed. The unit also utilises centralise supplier database for verification of </w:t>
      </w:r>
      <w:r>
        <w:rPr>
          <w:rFonts w:ascii="Arial" w:eastAsia="Calibri" w:hAnsi="Arial" w:cs="Arial"/>
          <w:color w:val="000000"/>
          <w:sz w:val="22"/>
          <w:szCs w:val="22"/>
          <w:lang w:eastAsia="en-ZA"/>
        </w:rPr>
        <w:t xml:space="preserve">supplier’s </w:t>
      </w:r>
      <w:r w:rsidRPr="003B7DF4">
        <w:rPr>
          <w:rFonts w:ascii="Arial" w:eastAsia="Calibri" w:hAnsi="Arial" w:cs="Arial"/>
          <w:color w:val="000000"/>
          <w:sz w:val="22"/>
          <w:szCs w:val="22"/>
          <w:lang w:eastAsia="en-ZA"/>
        </w:rPr>
        <w:t>vat and tax matters.</w:t>
      </w:r>
    </w:p>
    <w:p w14:paraId="16D81B89" w14:textId="77777777" w:rsidR="00096220" w:rsidRPr="003B7DF4" w:rsidRDefault="00096220" w:rsidP="001508AC">
      <w:pPr>
        <w:spacing w:after="0" w:line="360" w:lineRule="auto"/>
        <w:ind w:left="-144" w:right="136"/>
        <w:jc w:val="both"/>
        <w:rPr>
          <w:rFonts w:ascii="Arial" w:eastAsia="Calibri" w:hAnsi="Arial" w:cs="Arial"/>
          <w:color w:val="000000"/>
          <w:sz w:val="22"/>
          <w:szCs w:val="22"/>
          <w:lang w:eastAsia="en-ZA"/>
        </w:rPr>
      </w:pPr>
    </w:p>
    <w:p w14:paraId="7BA512C9" w14:textId="77777777" w:rsidR="00096220" w:rsidRPr="003B7DF4" w:rsidRDefault="00096220" w:rsidP="001508AC">
      <w:pPr>
        <w:spacing w:after="39" w:line="360" w:lineRule="auto"/>
        <w:ind w:left="-144" w:right="136"/>
        <w:jc w:val="both"/>
        <w:rPr>
          <w:rFonts w:ascii="Arial" w:eastAsia="Calibri" w:hAnsi="Arial" w:cs="Arial"/>
          <w:b/>
          <w:color w:val="000000"/>
          <w:sz w:val="22"/>
          <w:szCs w:val="22"/>
          <w:lang w:eastAsia="en-ZA"/>
        </w:rPr>
      </w:pPr>
      <w:r w:rsidRPr="003B7DF4">
        <w:rPr>
          <w:rFonts w:ascii="Arial" w:eastAsia="Calibri" w:hAnsi="Arial" w:cs="Arial"/>
          <w:b/>
          <w:color w:val="000000"/>
          <w:sz w:val="22"/>
          <w:szCs w:val="22"/>
          <w:lang w:eastAsia="en-ZA"/>
        </w:rPr>
        <w:t xml:space="preserve">5.8.9   Procurement and Contract Management-Monitoring of contract not done on a     </w:t>
      </w:r>
    </w:p>
    <w:p w14:paraId="06CE95D2" w14:textId="77777777" w:rsidR="00096220" w:rsidRPr="003B7DF4" w:rsidRDefault="00096220" w:rsidP="001508AC">
      <w:pPr>
        <w:spacing w:after="0" w:line="360" w:lineRule="auto"/>
        <w:ind w:left="-144" w:right="136"/>
        <w:jc w:val="both"/>
        <w:rPr>
          <w:rFonts w:ascii="Arial" w:eastAsia="Calibri" w:hAnsi="Arial" w:cs="Arial"/>
          <w:b/>
          <w:color w:val="000000"/>
          <w:sz w:val="22"/>
          <w:szCs w:val="22"/>
          <w:lang w:eastAsia="en-ZA"/>
        </w:rPr>
      </w:pPr>
      <w:r w:rsidRPr="003B7DF4">
        <w:rPr>
          <w:rFonts w:ascii="Arial" w:eastAsia="Calibri" w:hAnsi="Arial" w:cs="Arial"/>
          <w:b/>
          <w:color w:val="000000"/>
          <w:sz w:val="22"/>
          <w:szCs w:val="22"/>
          <w:lang w:eastAsia="en-ZA"/>
        </w:rPr>
        <w:t xml:space="preserve">           Monthly basis</w:t>
      </w:r>
    </w:p>
    <w:p w14:paraId="0E505DF3" w14:textId="77777777" w:rsidR="00096220" w:rsidRPr="003B7DF4" w:rsidRDefault="00096220" w:rsidP="001508AC">
      <w:pPr>
        <w:spacing w:after="39" w:line="360" w:lineRule="auto"/>
        <w:ind w:left="-144" w:right="134"/>
        <w:jc w:val="both"/>
        <w:rPr>
          <w:rFonts w:ascii="Arial" w:eastAsia="Calibri" w:hAnsi="Arial" w:cs="Arial"/>
          <w:color w:val="000000"/>
          <w:sz w:val="22"/>
          <w:szCs w:val="22"/>
          <w:lang w:eastAsia="en-ZA"/>
        </w:rPr>
      </w:pPr>
      <w:r w:rsidRPr="003B7DF4">
        <w:rPr>
          <w:rFonts w:ascii="Arial" w:eastAsia="Calibri" w:hAnsi="Arial" w:cs="Arial"/>
          <w:color w:val="000000"/>
          <w:spacing w:val="-1"/>
          <w:sz w:val="22"/>
          <w:szCs w:val="22"/>
          <w:lang w:eastAsia="en-ZA"/>
        </w:rPr>
        <w:t>Co</w:t>
      </w:r>
      <w:r w:rsidRPr="003B7DF4">
        <w:rPr>
          <w:rFonts w:ascii="Arial" w:eastAsia="Calibri" w:hAnsi="Arial" w:cs="Arial"/>
          <w:color w:val="000000"/>
          <w:sz w:val="22"/>
          <w:szCs w:val="22"/>
          <w:lang w:eastAsia="en-ZA"/>
        </w:rPr>
        <w:t>nt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act</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pacing w:val="1"/>
          <w:sz w:val="22"/>
          <w:szCs w:val="22"/>
          <w:lang w:eastAsia="en-ZA"/>
        </w:rPr>
        <w:t>g</w:t>
      </w:r>
      <w:r w:rsidRPr="003B7DF4">
        <w:rPr>
          <w:rFonts w:ascii="Arial" w:eastAsia="Calibri" w:hAnsi="Arial" w:cs="Arial"/>
          <w:color w:val="000000"/>
          <w:spacing w:val="-4"/>
          <w:sz w:val="22"/>
          <w:szCs w:val="22"/>
          <w:lang w:eastAsia="en-ZA"/>
        </w:rPr>
        <w:t>e</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ent</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z w:val="22"/>
          <w:szCs w:val="22"/>
          <w:lang w:eastAsia="en-ZA"/>
        </w:rPr>
        <w:t>p</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2"/>
          <w:sz w:val="22"/>
          <w:szCs w:val="22"/>
          <w:lang w:eastAsia="en-ZA"/>
        </w:rPr>
        <w:t>s</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5"/>
          <w:sz w:val="22"/>
          <w:szCs w:val="22"/>
          <w:lang w:eastAsia="en-ZA"/>
        </w:rPr>
        <w:t>b</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ty</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f</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z w:val="22"/>
          <w:szCs w:val="22"/>
          <w:lang w:eastAsia="en-ZA"/>
        </w:rPr>
        <w:t>ea</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7"/>
          <w:sz w:val="22"/>
          <w:szCs w:val="22"/>
          <w:lang w:eastAsia="en-ZA"/>
        </w:rPr>
        <w:t xml:space="preserve"> </w:t>
      </w:r>
      <w:r w:rsidRPr="003B7DF4">
        <w:rPr>
          <w:rFonts w:ascii="Arial" w:eastAsia="Calibri" w:hAnsi="Arial" w:cs="Arial"/>
          <w:color w:val="000000"/>
          <w:spacing w:val="2"/>
          <w:sz w:val="22"/>
          <w:szCs w:val="22"/>
          <w:lang w:eastAsia="en-ZA"/>
        </w:rPr>
        <w:t>m</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n</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g</w:t>
      </w:r>
      <w:r w:rsidRPr="003B7DF4">
        <w:rPr>
          <w:rFonts w:ascii="Arial" w:eastAsia="Calibri" w:hAnsi="Arial" w:cs="Arial"/>
          <w:color w:val="000000"/>
          <w:sz w:val="22"/>
          <w:szCs w:val="22"/>
          <w:lang w:eastAsia="en-ZA"/>
        </w:rPr>
        <w:t>er</w:t>
      </w:r>
      <w:r w:rsidRPr="003B7DF4">
        <w:rPr>
          <w:rFonts w:ascii="Arial" w:eastAsia="Calibri" w:hAnsi="Arial" w:cs="Arial"/>
          <w:color w:val="000000"/>
          <w:spacing w:val="-5"/>
          <w:sz w:val="22"/>
          <w:szCs w:val="22"/>
          <w:lang w:eastAsia="en-ZA"/>
        </w:rPr>
        <w:t xml:space="preserve">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6"/>
          <w:sz w:val="22"/>
          <w:szCs w:val="22"/>
          <w:lang w:eastAsia="en-ZA"/>
        </w:rPr>
        <w:t>t</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acts</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3"/>
          <w:sz w:val="22"/>
          <w:szCs w:val="22"/>
          <w:lang w:eastAsia="en-ZA"/>
        </w:rPr>
        <w:t xml:space="preserve"> </w:t>
      </w:r>
      <w:r w:rsidRPr="003B7DF4">
        <w:rPr>
          <w:rFonts w:ascii="Arial" w:eastAsia="Calibri" w:hAnsi="Arial" w:cs="Arial"/>
          <w:color w:val="000000"/>
          <w:sz w:val="22"/>
          <w:szCs w:val="22"/>
          <w:lang w:eastAsia="en-ZA"/>
        </w:rPr>
        <w:t>h</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s</w:t>
      </w:r>
      <w:r w:rsidRPr="003B7DF4">
        <w:rPr>
          <w:rFonts w:ascii="Arial" w:eastAsia="Calibri" w:hAnsi="Arial" w:cs="Arial"/>
          <w:color w:val="000000"/>
          <w:spacing w:val="-1"/>
          <w:sz w:val="22"/>
          <w:szCs w:val="22"/>
          <w:lang w:eastAsia="en-ZA"/>
        </w:rPr>
        <w:t>/</w:t>
      </w:r>
      <w:r w:rsidRPr="003B7DF4">
        <w:rPr>
          <w:rFonts w:ascii="Arial" w:eastAsia="Calibri" w:hAnsi="Arial" w:cs="Arial"/>
          <w:color w:val="000000"/>
          <w:sz w:val="22"/>
          <w:szCs w:val="22"/>
          <w:lang w:eastAsia="en-ZA"/>
        </w:rPr>
        <w:t>h</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 xml:space="preserve">r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z w:val="22"/>
          <w:szCs w:val="22"/>
          <w:lang w:eastAsia="en-ZA"/>
        </w:rPr>
        <w:t>u</w:t>
      </w:r>
      <w:r w:rsidRPr="003B7DF4">
        <w:rPr>
          <w:rFonts w:ascii="Arial" w:eastAsia="Calibri" w:hAnsi="Arial" w:cs="Arial"/>
          <w:color w:val="000000"/>
          <w:spacing w:val="-5"/>
          <w:sz w:val="22"/>
          <w:szCs w:val="22"/>
          <w:lang w:eastAsia="en-ZA"/>
        </w:rPr>
        <w:t>n</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1"/>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6"/>
          <w:sz w:val="22"/>
          <w:szCs w:val="22"/>
          <w:lang w:eastAsia="en-ZA"/>
        </w:rPr>
        <w:t>a</w:t>
      </w:r>
      <w:r w:rsidRPr="003B7DF4">
        <w:rPr>
          <w:rFonts w:ascii="Arial" w:eastAsia="Calibri" w:hAnsi="Arial" w:cs="Arial"/>
          <w:color w:val="000000"/>
          <w:spacing w:val="2"/>
          <w:sz w:val="22"/>
          <w:szCs w:val="22"/>
          <w:lang w:eastAsia="en-ZA"/>
        </w:rPr>
        <w:t>li</w:t>
      </w:r>
      <w:r w:rsidRPr="003B7DF4">
        <w:rPr>
          <w:rFonts w:ascii="Arial" w:eastAsia="Calibri" w:hAnsi="Arial" w:cs="Arial"/>
          <w:color w:val="000000"/>
          <w:sz w:val="22"/>
          <w:szCs w:val="22"/>
          <w:lang w:eastAsia="en-ZA"/>
        </w:rPr>
        <w:t>ty</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a</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ea. There is one official at SCM unit who deals with contracts monitoring and reporting.</w:t>
      </w:r>
      <w:r w:rsidRPr="003B7DF4">
        <w:rPr>
          <w:rFonts w:ascii="Arial" w:eastAsia="Calibri" w:hAnsi="Arial" w:cs="Arial"/>
          <w:color w:val="000000"/>
          <w:spacing w:val="-2"/>
          <w:sz w:val="22"/>
          <w:szCs w:val="22"/>
          <w:lang w:eastAsia="en-ZA"/>
        </w:rPr>
        <w:t xml:space="preserve"> A</w:t>
      </w:r>
      <w:r w:rsidRPr="003B7DF4">
        <w:rPr>
          <w:rFonts w:ascii="Arial" w:eastAsia="Calibri" w:hAnsi="Arial" w:cs="Arial"/>
          <w:color w:val="000000"/>
          <w:spacing w:val="-1"/>
          <w:sz w:val="22"/>
          <w:szCs w:val="22"/>
          <w:lang w:eastAsia="en-ZA"/>
        </w:rPr>
        <w:t>d</w:t>
      </w:r>
      <w:r w:rsidRPr="003B7DF4">
        <w:rPr>
          <w:rFonts w:ascii="Arial" w:eastAsia="Calibri" w:hAnsi="Arial" w:cs="Arial"/>
          <w:color w:val="000000"/>
          <w:sz w:val="22"/>
          <w:szCs w:val="22"/>
          <w:lang w:eastAsia="en-ZA"/>
        </w:rPr>
        <w:t>d</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pacing w:val="-6"/>
          <w:sz w:val="22"/>
          <w:szCs w:val="22"/>
          <w:lang w:eastAsia="en-ZA"/>
        </w:rPr>
        <w:t>o</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l</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a</w:t>
      </w:r>
      <w:r w:rsidRPr="003B7DF4">
        <w:rPr>
          <w:rFonts w:ascii="Arial" w:eastAsia="Calibri" w:hAnsi="Arial" w:cs="Arial"/>
          <w:color w:val="000000"/>
          <w:spacing w:val="-1"/>
          <w:sz w:val="22"/>
          <w:szCs w:val="22"/>
          <w:lang w:eastAsia="en-ZA"/>
        </w:rPr>
        <w:t>p</w:t>
      </w:r>
      <w:r w:rsidRPr="003B7DF4">
        <w:rPr>
          <w:rFonts w:ascii="Arial" w:eastAsia="Calibri" w:hAnsi="Arial" w:cs="Arial"/>
          <w:color w:val="000000"/>
          <w:sz w:val="22"/>
          <w:szCs w:val="22"/>
          <w:lang w:eastAsia="en-ZA"/>
        </w:rPr>
        <w:t>a</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ty</w:t>
      </w:r>
      <w:r w:rsidRPr="003B7DF4">
        <w:rPr>
          <w:rFonts w:ascii="Arial" w:eastAsia="Calibri" w:hAnsi="Arial" w:cs="Arial"/>
          <w:color w:val="000000"/>
          <w:spacing w:val="15"/>
          <w:sz w:val="22"/>
          <w:szCs w:val="22"/>
          <w:lang w:eastAsia="en-ZA"/>
        </w:rPr>
        <w:t xml:space="preserve"> </w:t>
      </w:r>
      <w:r w:rsidRPr="003B7DF4">
        <w:rPr>
          <w:rFonts w:ascii="Arial" w:eastAsia="Calibri" w:hAnsi="Arial" w:cs="Arial"/>
          <w:color w:val="000000"/>
          <w:sz w:val="22"/>
          <w:szCs w:val="22"/>
          <w:lang w:eastAsia="en-ZA"/>
        </w:rPr>
        <w:t>n</w:t>
      </w:r>
      <w:r w:rsidRPr="003B7DF4">
        <w:rPr>
          <w:rFonts w:ascii="Arial" w:eastAsia="Calibri" w:hAnsi="Arial" w:cs="Arial"/>
          <w:color w:val="000000"/>
          <w:spacing w:val="-5"/>
          <w:sz w:val="22"/>
          <w:szCs w:val="22"/>
          <w:lang w:eastAsia="en-ZA"/>
        </w:rPr>
        <w:t>e</w:t>
      </w:r>
      <w:r w:rsidRPr="003B7DF4">
        <w:rPr>
          <w:rFonts w:ascii="Arial" w:eastAsia="Calibri" w:hAnsi="Arial" w:cs="Arial"/>
          <w:color w:val="000000"/>
          <w:sz w:val="22"/>
          <w:szCs w:val="22"/>
          <w:lang w:eastAsia="en-ZA"/>
        </w:rPr>
        <w:t>eds</w:t>
      </w:r>
      <w:r w:rsidRPr="003B7DF4">
        <w:rPr>
          <w:rFonts w:ascii="Arial" w:eastAsia="Calibri" w:hAnsi="Arial" w:cs="Arial"/>
          <w:color w:val="000000"/>
          <w:spacing w:val="10"/>
          <w:sz w:val="22"/>
          <w:szCs w:val="22"/>
          <w:lang w:eastAsia="en-ZA"/>
        </w:rPr>
        <w:t xml:space="preserve"> </w:t>
      </w:r>
      <w:r w:rsidRPr="003B7DF4">
        <w:rPr>
          <w:rFonts w:ascii="Arial" w:eastAsia="Calibri" w:hAnsi="Arial" w:cs="Arial"/>
          <w:color w:val="000000"/>
          <w:sz w:val="22"/>
          <w:szCs w:val="22"/>
          <w:lang w:eastAsia="en-ZA"/>
        </w:rPr>
        <w:t>to</w:t>
      </w:r>
      <w:r w:rsidRPr="003B7DF4">
        <w:rPr>
          <w:rFonts w:ascii="Arial" w:eastAsia="Calibri" w:hAnsi="Arial" w:cs="Arial"/>
          <w:color w:val="000000"/>
          <w:spacing w:val="11"/>
          <w:sz w:val="22"/>
          <w:szCs w:val="22"/>
          <w:lang w:eastAsia="en-ZA"/>
        </w:rPr>
        <w:t xml:space="preserve"> </w:t>
      </w:r>
      <w:r w:rsidRPr="003B7DF4">
        <w:rPr>
          <w:rFonts w:ascii="Arial" w:eastAsia="Calibri" w:hAnsi="Arial" w:cs="Arial"/>
          <w:color w:val="000000"/>
          <w:sz w:val="22"/>
          <w:szCs w:val="22"/>
          <w:lang w:eastAsia="en-ZA"/>
        </w:rPr>
        <w:t>be</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eated</w:t>
      </w:r>
      <w:r w:rsidRPr="003B7DF4">
        <w:rPr>
          <w:rFonts w:ascii="Arial" w:eastAsia="Calibri" w:hAnsi="Arial" w:cs="Arial"/>
          <w:color w:val="000000"/>
          <w:spacing w:val="8"/>
          <w:sz w:val="22"/>
          <w:szCs w:val="22"/>
          <w:lang w:eastAsia="en-ZA"/>
        </w:rPr>
        <w:t xml:space="preserve"> </w:t>
      </w:r>
      <w:r w:rsidRPr="003B7DF4">
        <w:rPr>
          <w:rFonts w:ascii="Arial" w:eastAsia="Calibri" w:hAnsi="Arial" w:cs="Arial"/>
          <w:color w:val="000000"/>
          <w:sz w:val="22"/>
          <w:szCs w:val="22"/>
          <w:lang w:eastAsia="en-ZA"/>
        </w:rPr>
        <w:t>w</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2"/>
          <w:sz w:val="22"/>
          <w:szCs w:val="22"/>
          <w:lang w:eastAsia="en-ZA"/>
        </w:rPr>
        <w:t xml:space="preserve"> </w:t>
      </w:r>
      <w:r w:rsidRPr="003B7DF4">
        <w:rPr>
          <w:rFonts w:ascii="Arial" w:eastAsia="Calibri" w:hAnsi="Arial" w:cs="Arial"/>
          <w:color w:val="000000"/>
          <w:sz w:val="22"/>
          <w:szCs w:val="22"/>
          <w:lang w:eastAsia="en-ZA"/>
        </w:rPr>
        <w:t>t</w:t>
      </w:r>
      <w:r w:rsidRPr="003B7DF4">
        <w:rPr>
          <w:rFonts w:ascii="Arial" w:eastAsia="Calibri" w:hAnsi="Arial" w:cs="Arial"/>
          <w:color w:val="000000"/>
          <w:spacing w:val="-6"/>
          <w:sz w:val="22"/>
          <w:szCs w:val="22"/>
          <w:lang w:eastAsia="en-ZA"/>
        </w:rPr>
        <w:t>h</w:t>
      </w:r>
      <w:r w:rsidRPr="003B7DF4">
        <w:rPr>
          <w:rFonts w:ascii="Arial" w:eastAsia="Calibri" w:hAnsi="Arial" w:cs="Arial"/>
          <w:color w:val="000000"/>
          <w:sz w:val="22"/>
          <w:szCs w:val="22"/>
          <w:lang w:eastAsia="en-ZA"/>
        </w:rPr>
        <w:t>e</w:t>
      </w:r>
      <w:r w:rsidRPr="003B7DF4">
        <w:rPr>
          <w:rFonts w:ascii="Arial" w:eastAsia="Calibri" w:hAnsi="Arial" w:cs="Arial"/>
          <w:color w:val="000000"/>
          <w:spacing w:val="13"/>
          <w:sz w:val="22"/>
          <w:szCs w:val="22"/>
          <w:lang w:eastAsia="en-ZA"/>
        </w:rPr>
        <w:t xml:space="preserve"> </w:t>
      </w:r>
      <w:r w:rsidRPr="003B7DF4">
        <w:rPr>
          <w:rFonts w:ascii="Arial" w:eastAsia="Calibri" w:hAnsi="Arial" w:cs="Arial"/>
          <w:color w:val="000000"/>
          <w:spacing w:val="-2"/>
          <w:sz w:val="22"/>
          <w:szCs w:val="22"/>
          <w:lang w:eastAsia="en-ZA"/>
        </w:rPr>
        <w:t>SC</w:t>
      </w:r>
      <w:r w:rsidRPr="003B7DF4">
        <w:rPr>
          <w:rFonts w:ascii="Arial" w:eastAsia="Calibri" w:hAnsi="Arial" w:cs="Arial"/>
          <w:color w:val="000000"/>
          <w:sz w:val="22"/>
          <w:szCs w:val="22"/>
          <w:lang w:eastAsia="en-ZA"/>
        </w:rPr>
        <w:t>M</w:t>
      </w:r>
      <w:r w:rsidRPr="003B7DF4">
        <w:rPr>
          <w:rFonts w:ascii="Arial" w:eastAsia="Calibri" w:hAnsi="Arial" w:cs="Arial"/>
          <w:color w:val="000000"/>
          <w:spacing w:val="8"/>
          <w:sz w:val="22"/>
          <w:szCs w:val="22"/>
          <w:lang w:eastAsia="en-ZA"/>
        </w:rPr>
        <w:t xml:space="preserve"> Contract Management </w:t>
      </w:r>
      <w:r w:rsidRPr="003B7DF4">
        <w:rPr>
          <w:rFonts w:ascii="Arial" w:eastAsia="Calibri" w:hAnsi="Arial" w:cs="Arial"/>
          <w:color w:val="000000"/>
          <w:sz w:val="22"/>
          <w:szCs w:val="22"/>
          <w:lang w:eastAsia="en-ZA"/>
        </w:rPr>
        <w:t>Un</w:t>
      </w:r>
      <w:r w:rsidRPr="003B7DF4">
        <w:rPr>
          <w:rFonts w:ascii="Arial" w:eastAsia="Calibri" w:hAnsi="Arial" w:cs="Arial"/>
          <w:color w:val="000000"/>
          <w:spacing w:val="1"/>
          <w:sz w:val="22"/>
          <w:szCs w:val="22"/>
          <w:lang w:eastAsia="en-ZA"/>
        </w:rPr>
        <w:t>i</w:t>
      </w:r>
      <w:r w:rsidRPr="003B7DF4">
        <w:rPr>
          <w:rFonts w:ascii="Arial" w:eastAsia="Calibri" w:hAnsi="Arial" w:cs="Arial"/>
          <w:color w:val="000000"/>
          <w:sz w:val="22"/>
          <w:szCs w:val="22"/>
          <w:lang w:eastAsia="en-ZA"/>
        </w:rPr>
        <w:t xml:space="preserve">t. </w:t>
      </w:r>
      <w:r w:rsidRPr="003B7DF4">
        <w:rPr>
          <w:rFonts w:ascii="Arial" w:eastAsia="Calibri" w:hAnsi="Arial" w:cs="Arial"/>
          <w:color w:val="000000"/>
          <w:spacing w:val="22"/>
          <w:sz w:val="22"/>
          <w:szCs w:val="22"/>
          <w:lang w:eastAsia="en-ZA"/>
        </w:rPr>
        <w:t xml:space="preserve"> </w:t>
      </w:r>
      <w:r w:rsidRPr="003B7DF4">
        <w:rPr>
          <w:rFonts w:ascii="Arial" w:eastAsia="Calibri" w:hAnsi="Arial" w:cs="Arial"/>
          <w:color w:val="000000"/>
          <w:w w:val="101"/>
          <w:sz w:val="22"/>
          <w:szCs w:val="22"/>
          <w:lang w:eastAsia="en-ZA"/>
        </w:rPr>
        <w:t>I</w:t>
      </w:r>
      <w:r w:rsidRPr="003B7DF4">
        <w:rPr>
          <w:rFonts w:ascii="Arial" w:eastAsia="Calibri" w:hAnsi="Arial" w:cs="Arial"/>
          <w:color w:val="000000"/>
          <w:spacing w:val="-31"/>
          <w:sz w:val="22"/>
          <w:szCs w:val="22"/>
          <w:lang w:eastAsia="en-ZA"/>
        </w:rPr>
        <w:t xml:space="preserve"> </w:t>
      </w:r>
      <w:r w:rsidRPr="003B7DF4">
        <w:rPr>
          <w:rFonts w:ascii="Arial" w:eastAsia="Calibri" w:hAnsi="Arial" w:cs="Arial"/>
          <w:color w:val="000000"/>
          <w:sz w:val="22"/>
          <w:szCs w:val="22"/>
          <w:lang w:eastAsia="en-ZA"/>
        </w:rPr>
        <w:t xml:space="preserve">n </w:t>
      </w:r>
      <w:r w:rsidRPr="003B7DF4">
        <w:rPr>
          <w:rFonts w:ascii="Arial" w:eastAsia="Calibri" w:hAnsi="Arial" w:cs="Arial"/>
          <w:color w:val="000000"/>
          <w:spacing w:val="1"/>
          <w:sz w:val="22"/>
          <w:szCs w:val="22"/>
          <w:lang w:eastAsia="en-ZA"/>
        </w:rPr>
        <w:t>f</w:t>
      </w:r>
      <w:r w:rsidRPr="003B7DF4">
        <w:rPr>
          <w:rFonts w:ascii="Arial" w:eastAsia="Calibri" w:hAnsi="Arial" w:cs="Arial"/>
          <w:color w:val="000000"/>
          <w:sz w:val="22"/>
          <w:szCs w:val="22"/>
          <w:lang w:eastAsia="en-ZA"/>
        </w:rPr>
        <w:t>ut</w:t>
      </w:r>
      <w:r w:rsidRPr="003B7DF4">
        <w:rPr>
          <w:rFonts w:ascii="Arial" w:eastAsia="Calibri" w:hAnsi="Arial" w:cs="Arial"/>
          <w:color w:val="000000"/>
          <w:spacing w:val="-1"/>
          <w:sz w:val="22"/>
          <w:szCs w:val="22"/>
          <w:lang w:eastAsia="en-ZA"/>
        </w:rPr>
        <w:t>u</w:t>
      </w:r>
      <w:r w:rsidRPr="003B7DF4">
        <w:rPr>
          <w:rFonts w:ascii="Arial" w:eastAsia="Calibri" w:hAnsi="Arial" w:cs="Arial"/>
          <w:color w:val="000000"/>
          <w:spacing w:val="1"/>
          <w:sz w:val="22"/>
          <w:szCs w:val="22"/>
          <w:lang w:eastAsia="en-ZA"/>
        </w:rPr>
        <w:t>r</w:t>
      </w:r>
      <w:r w:rsidRPr="003B7DF4">
        <w:rPr>
          <w:rFonts w:ascii="Arial" w:eastAsia="Calibri" w:hAnsi="Arial" w:cs="Arial"/>
          <w:color w:val="000000"/>
          <w:sz w:val="22"/>
          <w:szCs w:val="22"/>
          <w:lang w:eastAsia="en-ZA"/>
        </w:rPr>
        <w:t>e</w:t>
      </w:r>
      <w:r w:rsidRPr="003B7DF4">
        <w:rPr>
          <w:rFonts w:ascii="Arial" w:eastAsia="Calibri" w:hAnsi="Arial" w:cs="Arial"/>
          <w:color w:val="000000"/>
          <w:spacing w:val="-2"/>
          <w:sz w:val="22"/>
          <w:szCs w:val="22"/>
          <w:lang w:eastAsia="en-ZA"/>
        </w:rPr>
        <w:t xml:space="preserve"> </w:t>
      </w:r>
      <w:r w:rsidRPr="003B7DF4">
        <w:rPr>
          <w:rFonts w:ascii="Arial" w:eastAsia="Calibri" w:hAnsi="Arial" w:cs="Arial"/>
          <w:color w:val="000000"/>
          <w:sz w:val="22"/>
          <w:szCs w:val="22"/>
          <w:lang w:eastAsia="en-ZA"/>
        </w:rPr>
        <w:t>the</w:t>
      </w:r>
      <w:r w:rsidRPr="003B7DF4">
        <w:rPr>
          <w:rFonts w:ascii="Arial" w:eastAsia="Calibri" w:hAnsi="Arial" w:cs="Arial"/>
          <w:color w:val="000000"/>
          <w:spacing w:val="-2"/>
          <w:sz w:val="22"/>
          <w:szCs w:val="22"/>
          <w:lang w:eastAsia="en-ZA"/>
        </w:rPr>
        <w:t xml:space="preserve"> C</w:t>
      </w:r>
      <w:r w:rsidRPr="003B7DF4">
        <w:rPr>
          <w:rFonts w:ascii="Arial" w:eastAsia="Calibri" w:hAnsi="Arial" w:cs="Arial"/>
          <w:color w:val="000000"/>
          <w:sz w:val="22"/>
          <w:szCs w:val="22"/>
          <w:lang w:eastAsia="en-ZA"/>
        </w:rPr>
        <w:t>h</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z w:val="22"/>
          <w:szCs w:val="22"/>
          <w:lang w:eastAsia="en-ZA"/>
        </w:rPr>
        <w:t>ef</w:t>
      </w:r>
      <w:r w:rsidRPr="003B7DF4">
        <w:rPr>
          <w:rFonts w:ascii="Arial" w:eastAsia="Calibri" w:hAnsi="Arial" w:cs="Arial"/>
          <w:color w:val="000000"/>
          <w:spacing w:val="4"/>
          <w:sz w:val="22"/>
          <w:szCs w:val="22"/>
          <w:lang w:eastAsia="en-ZA"/>
        </w:rPr>
        <w:t xml:space="preserve"> </w:t>
      </w:r>
      <w:r w:rsidRPr="003B7DF4">
        <w:rPr>
          <w:rFonts w:ascii="Arial" w:eastAsia="Calibri" w:hAnsi="Arial" w:cs="Arial"/>
          <w:color w:val="000000"/>
          <w:spacing w:val="-6"/>
          <w:sz w:val="22"/>
          <w:szCs w:val="22"/>
          <w:lang w:eastAsia="en-ZA"/>
        </w:rPr>
        <w:t>F</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n</w:t>
      </w:r>
      <w:r w:rsidRPr="003B7DF4">
        <w:rPr>
          <w:rFonts w:ascii="Arial" w:eastAsia="Calibri" w:hAnsi="Arial" w:cs="Arial"/>
          <w:color w:val="000000"/>
          <w:spacing w:val="-1"/>
          <w:sz w:val="22"/>
          <w:szCs w:val="22"/>
          <w:lang w:eastAsia="en-ZA"/>
        </w:rPr>
        <w:t>a</w:t>
      </w:r>
      <w:r w:rsidRPr="003B7DF4">
        <w:rPr>
          <w:rFonts w:ascii="Arial" w:eastAsia="Calibri" w:hAnsi="Arial" w:cs="Arial"/>
          <w:color w:val="000000"/>
          <w:sz w:val="22"/>
          <w:szCs w:val="22"/>
          <w:lang w:eastAsia="en-ZA"/>
        </w:rPr>
        <w:t>n</w:t>
      </w:r>
      <w:r w:rsidRPr="003B7DF4">
        <w:rPr>
          <w:rFonts w:ascii="Arial" w:eastAsia="Calibri" w:hAnsi="Arial" w:cs="Arial"/>
          <w:color w:val="000000"/>
          <w:spacing w:val="-4"/>
          <w:sz w:val="22"/>
          <w:szCs w:val="22"/>
          <w:lang w:eastAsia="en-ZA"/>
        </w:rPr>
        <w:t>c</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z w:val="22"/>
          <w:szCs w:val="22"/>
          <w:lang w:eastAsia="en-ZA"/>
        </w:rPr>
        <w:t xml:space="preserve">al </w:t>
      </w:r>
      <w:r w:rsidRPr="003B7DF4">
        <w:rPr>
          <w:rFonts w:ascii="Arial" w:eastAsia="Calibri" w:hAnsi="Arial" w:cs="Arial"/>
          <w:color w:val="000000"/>
          <w:spacing w:val="-4"/>
          <w:sz w:val="22"/>
          <w:szCs w:val="22"/>
          <w:lang w:eastAsia="en-ZA"/>
        </w:rPr>
        <w:t>O</w:t>
      </w:r>
      <w:r w:rsidRPr="003B7DF4">
        <w:rPr>
          <w:rFonts w:ascii="Arial" w:eastAsia="Calibri" w:hAnsi="Arial" w:cs="Arial"/>
          <w:color w:val="000000"/>
          <w:spacing w:val="1"/>
          <w:sz w:val="22"/>
          <w:szCs w:val="22"/>
          <w:lang w:eastAsia="en-ZA"/>
        </w:rPr>
        <w:t>ff</w:t>
      </w:r>
      <w:r w:rsidRPr="003B7DF4">
        <w:rPr>
          <w:rFonts w:ascii="Arial" w:eastAsia="Calibri" w:hAnsi="Arial" w:cs="Arial"/>
          <w:color w:val="000000"/>
          <w:spacing w:val="-3"/>
          <w:sz w:val="22"/>
          <w:szCs w:val="22"/>
          <w:lang w:eastAsia="en-ZA"/>
        </w:rPr>
        <w:t>i</w:t>
      </w:r>
      <w:r w:rsidRPr="003B7DF4">
        <w:rPr>
          <w:rFonts w:ascii="Arial" w:eastAsia="Calibri" w:hAnsi="Arial" w:cs="Arial"/>
          <w:color w:val="000000"/>
          <w:spacing w:val="1"/>
          <w:sz w:val="22"/>
          <w:szCs w:val="22"/>
          <w:lang w:eastAsia="en-ZA"/>
        </w:rPr>
        <w:t>c</w:t>
      </w:r>
      <w:r w:rsidRPr="003B7DF4">
        <w:rPr>
          <w:rFonts w:ascii="Arial" w:eastAsia="Calibri" w:hAnsi="Arial" w:cs="Arial"/>
          <w:color w:val="000000"/>
          <w:sz w:val="22"/>
          <w:szCs w:val="22"/>
          <w:lang w:eastAsia="en-ZA"/>
        </w:rPr>
        <w:t>er</w:t>
      </w:r>
      <w:r w:rsidRPr="003B7DF4">
        <w:rPr>
          <w:rFonts w:ascii="Arial" w:eastAsia="Calibri" w:hAnsi="Arial" w:cs="Arial"/>
          <w:color w:val="000000"/>
          <w:spacing w:val="1"/>
          <w:sz w:val="22"/>
          <w:szCs w:val="22"/>
          <w:lang w:eastAsia="en-ZA"/>
        </w:rPr>
        <w:t xml:space="preserve"> </w:t>
      </w:r>
      <w:r w:rsidRPr="003B7DF4">
        <w:rPr>
          <w:rFonts w:ascii="Arial" w:eastAsia="Calibri" w:hAnsi="Arial" w:cs="Arial"/>
          <w:color w:val="000000"/>
          <w:spacing w:val="-5"/>
          <w:sz w:val="22"/>
          <w:szCs w:val="22"/>
          <w:lang w:eastAsia="en-ZA"/>
        </w:rPr>
        <w:t>w</w:t>
      </w:r>
      <w:r w:rsidRPr="003B7DF4">
        <w:rPr>
          <w:rFonts w:ascii="Arial" w:eastAsia="Calibri" w:hAnsi="Arial" w:cs="Arial"/>
          <w:color w:val="000000"/>
          <w:spacing w:val="2"/>
          <w:sz w:val="22"/>
          <w:szCs w:val="22"/>
          <w:lang w:eastAsia="en-ZA"/>
        </w:rPr>
        <w:t>i</w:t>
      </w:r>
      <w:r w:rsidRPr="003B7DF4">
        <w:rPr>
          <w:rFonts w:ascii="Arial" w:eastAsia="Calibri" w:hAnsi="Arial" w:cs="Arial"/>
          <w:color w:val="000000"/>
          <w:spacing w:val="-3"/>
          <w:sz w:val="22"/>
          <w:szCs w:val="22"/>
          <w:lang w:eastAsia="en-ZA"/>
        </w:rPr>
        <w:t>l</w:t>
      </w:r>
      <w:r w:rsidRPr="003B7DF4">
        <w:rPr>
          <w:rFonts w:ascii="Arial" w:eastAsia="Calibri" w:hAnsi="Arial" w:cs="Arial"/>
          <w:color w:val="000000"/>
          <w:sz w:val="22"/>
          <w:szCs w:val="22"/>
          <w:lang w:eastAsia="en-ZA"/>
        </w:rPr>
        <w:t>l</w:t>
      </w:r>
      <w:r>
        <w:rPr>
          <w:rFonts w:ascii="Arial" w:eastAsia="Calibri" w:hAnsi="Arial" w:cs="Arial"/>
          <w:color w:val="000000"/>
          <w:sz w:val="22"/>
          <w:szCs w:val="22"/>
          <w:lang w:eastAsia="en-ZA"/>
        </w:rPr>
        <w:t xml:space="preserve"> ensure that vacant funded positions within SCM are filled </w:t>
      </w:r>
      <w:proofErr w:type="gramStart"/>
      <w:r>
        <w:rPr>
          <w:rFonts w:ascii="Arial" w:eastAsia="Calibri" w:hAnsi="Arial" w:cs="Arial"/>
          <w:color w:val="000000"/>
          <w:sz w:val="22"/>
          <w:szCs w:val="22"/>
          <w:lang w:eastAsia="en-ZA"/>
        </w:rPr>
        <w:t>in order to</w:t>
      </w:r>
      <w:proofErr w:type="gramEnd"/>
      <w:r>
        <w:rPr>
          <w:rFonts w:ascii="Arial" w:eastAsia="Calibri" w:hAnsi="Arial" w:cs="Arial"/>
          <w:color w:val="000000"/>
          <w:sz w:val="22"/>
          <w:szCs w:val="22"/>
          <w:lang w:eastAsia="en-ZA"/>
        </w:rPr>
        <w:t xml:space="preserve"> capacitate the unit.</w:t>
      </w:r>
    </w:p>
    <w:p w14:paraId="55FA10E0" w14:textId="2F7B7534" w:rsidR="003B7DF4" w:rsidRDefault="003B7DF4" w:rsidP="001508AC">
      <w:pPr>
        <w:rPr>
          <w:rFonts w:eastAsia="Times New Roman"/>
          <w:lang w:eastAsia="en-ZA"/>
        </w:rPr>
      </w:pPr>
    </w:p>
    <w:p w14:paraId="2E4C06A3" w14:textId="35A75E47" w:rsidR="004E43F2" w:rsidRDefault="004E43F2" w:rsidP="001508AC">
      <w:pPr>
        <w:rPr>
          <w:rFonts w:eastAsia="Times New Roman"/>
          <w:lang w:eastAsia="en-ZA"/>
        </w:rPr>
      </w:pPr>
    </w:p>
    <w:p w14:paraId="70D89312" w14:textId="77777777" w:rsidR="004E43F2" w:rsidRDefault="004E43F2" w:rsidP="001508AC">
      <w:pPr>
        <w:rPr>
          <w:rFonts w:eastAsia="Times New Roman"/>
          <w:lang w:eastAsia="en-ZA"/>
        </w:rPr>
      </w:pPr>
    </w:p>
    <w:p w14:paraId="4FBDD800" w14:textId="6A3ABCD1" w:rsidR="00712C6B" w:rsidRDefault="00712C6B" w:rsidP="001508AC">
      <w:pPr>
        <w:rPr>
          <w:rFonts w:eastAsia="Times New Roman"/>
          <w:lang w:eastAsia="en-ZA"/>
        </w:rPr>
      </w:pPr>
    </w:p>
    <w:p w14:paraId="6A6A8254" w14:textId="4F66DF05" w:rsidR="00712C6B" w:rsidRDefault="00712C6B" w:rsidP="001508AC">
      <w:pPr>
        <w:rPr>
          <w:rFonts w:eastAsia="Times New Roman"/>
          <w:lang w:eastAsia="en-ZA"/>
        </w:rPr>
      </w:pPr>
    </w:p>
    <w:p w14:paraId="388690BE" w14:textId="0D43BAA5" w:rsidR="00712C6B" w:rsidRDefault="00712C6B" w:rsidP="001508AC">
      <w:pPr>
        <w:rPr>
          <w:rFonts w:eastAsia="Times New Roman"/>
          <w:lang w:eastAsia="en-ZA"/>
        </w:rPr>
      </w:pPr>
    </w:p>
    <w:p w14:paraId="7A5C082E" w14:textId="77777777" w:rsidR="00712C6B" w:rsidRDefault="00712C6B" w:rsidP="001508AC">
      <w:pPr>
        <w:rPr>
          <w:rFonts w:eastAsia="Times New Roman"/>
          <w:lang w:eastAsia="en-ZA"/>
        </w:rPr>
      </w:pPr>
    </w:p>
    <w:bookmarkEnd w:id="24"/>
    <w:bookmarkEnd w:id="25"/>
    <w:bookmarkEnd w:id="28"/>
    <w:p w14:paraId="699A2904" w14:textId="2C3670FE" w:rsidR="00096220" w:rsidRPr="00712C6B" w:rsidRDefault="00096220" w:rsidP="00712C6B">
      <w:pPr>
        <w:ind w:left="-288"/>
        <w:rPr>
          <w:rFonts w:ascii="Arial" w:eastAsia="Times New Roman" w:hAnsi="Arial" w:cs="Arial"/>
          <w:b/>
          <w:sz w:val="22"/>
          <w:szCs w:val="22"/>
          <w:lang w:eastAsia="en-ZA"/>
        </w:rPr>
      </w:pPr>
      <w:r w:rsidRPr="00712C6B">
        <w:rPr>
          <w:rFonts w:ascii="Arial" w:eastAsia="Times New Roman" w:hAnsi="Arial" w:cs="Arial"/>
          <w:b/>
          <w:sz w:val="22"/>
          <w:szCs w:val="22"/>
          <w:lang w:eastAsia="en-ZA"/>
        </w:rPr>
        <w:t xml:space="preserve">    </w:t>
      </w:r>
      <w:r w:rsidR="00712C6B" w:rsidRPr="00712C6B">
        <w:rPr>
          <w:rFonts w:ascii="Arial" w:eastAsia="Times New Roman" w:hAnsi="Arial" w:cs="Arial"/>
          <w:b/>
          <w:sz w:val="22"/>
          <w:szCs w:val="22"/>
          <w:lang w:eastAsia="en-ZA"/>
        </w:rPr>
        <w:t>5.9   Financial</w:t>
      </w:r>
      <w:r w:rsidRPr="00712C6B">
        <w:rPr>
          <w:rFonts w:ascii="Arial" w:eastAsia="Times New Roman" w:hAnsi="Arial" w:cs="Arial"/>
          <w:b/>
          <w:sz w:val="22"/>
          <w:szCs w:val="22"/>
          <w:lang w:eastAsia="en-ZA"/>
        </w:rPr>
        <w:t xml:space="preserve"> </w:t>
      </w:r>
      <w:r w:rsidR="00712C6B" w:rsidRPr="00712C6B">
        <w:rPr>
          <w:rFonts w:ascii="Arial" w:eastAsia="Times New Roman" w:hAnsi="Arial" w:cs="Arial"/>
          <w:b/>
          <w:sz w:val="22"/>
          <w:szCs w:val="22"/>
          <w:lang w:eastAsia="en-ZA"/>
        </w:rPr>
        <w:t xml:space="preserve">  </w:t>
      </w:r>
      <w:r w:rsidRPr="00712C6B">
        <w:rPr>
          <w:rFonts w:ascii="Arial" w:eastAsia="Times New Roman" w:hAnsi="Arial" w:cs="Arial"/>
          <w:b/>
          <w:sz w:val="22"/>
          <w:szCs w:val="22"/>
          <w:lang w:eastAsia="en-ZA"/>
        </w:rPr>
        <w:t xml:space="preserve">Performance </w:t>
      </w:r>
    </w:p>
    <w:p w14:paraId="5A24785C" w14:textId="77777777" w:rsidR="00096220" w:rsidRPr="00712C6B" w:rsidRDefault="00096220" w:rsidP="00712C6B">
      <w:pPr>
        <w:ind w:left="-144"/>
        <w:rPr>
          <w:rFonts w:ascii="Arial" w:eastAsia="Calibri" w:hAnsi="Arial" w:cs="Arial"/>
          <w:b/>
          <w:spacing w:val="1"/>
          <w:sz w:val="22"/>
          <w:szCs w:val="22"/>
          <w:lang w:eastAsia="en-ZA"/>
        </w:rPr>
      </w:pPr>
      <w:r w:rsidRPr="00712C6B">
        <w:rPr>
          <w:rFonts w:ascii="Arial" w:eastAsia="Times New Roman" w:hAnsi="Arial" w:cs="Arial"/>
          <w:b/>
          <w:sz w:val="22"/>
          <w:szCs w:val="22"/>
          <w:lang w:eastAsia="en-ZA"/>
        </w:rPr>
        <w:t>5.9.1</w:t>
      </w:r>
      <w:r w:rsidRPr="00712C6B">
        <w:rPr>
          <w:rFonts w:ascii="Arial" w:eastAsia="Times New Roman" w:hAnsi="Arial" w:cs="Arial"/>
          <w:b/>
          <w:sz w:val="22"/>
          <w:szCs w:val="22"/>
          <w:lang w:eastAsia="en-ZA"/>
        </w:rPr>
        <w:tab/>
        <w:t xml:space="preserve"> Revenue by Source:</w:t>
      </w:r>
      <w:r w:rsidRPr="00712C6B">
        <w:rPr>
          <w:rFonts w:ascii="Arial" w:eastAsia="Calibri" w:hAnsi="Arial" w:cs="Arial"/>
          <w:b/>
          <w:spacing w:val="1"/>
          <w:sz w:val="22"/>
          <w:szCs w:val="22"/>
          <w:lang w:eastAsia="en-ZA"/>
        </w:rPr>
        <w:t xml:space="preserve"> </w:t>
      </w:r>
    </w:p>
    <w:p w14:paraId="442A4F91" w14:textId="08998C0C" w:rsidR="00096220" w:rsidRPr="00712C6B" w:rsidRDefault="00712C6B" w:rsidP="00712C6B">
      <w:pPr>
        <w:ind w:left="-288"/>
        <w:rPr>
          <w:rFonts w:ascii="Arial" w:eastAsia="Times New Roman" w:hAnsi="Arial" w:cs="Arial"/>
          <w:b/>
          <w:sz w:val="22"/>
          <w:szCs w:val="22"/>
          <w:lang w:eastAsia="en-ZA"/>
        </w:rPr>
      </w:pPr>
      <w:r w:rsidRPr="00712C6B">
        <w:rPr>
          <w:rFonts w:ascii="Arial" w:eastAsia="Times New Roman" w:hAnsi="Arial" w:cs="Arial"/>
          <w:b/>
          <w:sz w:val="22"/>
          <w:szCs w:val="22"/>
          <w:lang w:eastAsia="en-ZA"/>
        </w:rPr>
        <w:t xml:space="preserve">  </w:t>
      </w:r>
      <w:r w:rsidR="00096220" w:rsidRPr="00712C6B">
        <w:rPr>
          <w:rFonts w:ascii="Arial" w:eastAsia="Times New Roman" w:hAnsi="Arial" w:cs="Arial"/>
          <w:b/>
          <w:sz w:val="22"/>
          <w:szCs w:val="22"/>
          <w:lang w:eastAsia="en-ZA"/>
        </w:rPr>
        <w:t>The following table indicates the various types of revenue items:</w:t>
      </w:r>
    </w:p>
    <w:tbl>
      <w:tblPr>
        <w:tblStyle w:val="TableGrid"/>
        <w:tblW w:w="0" w:type="auto"/>
        <w:tblInd w:w="-185" w:type="dxa"/>
        <w:tblLook w:val="04A0" w:firstRow="1" w:lastRow="0" w:firstColumn="1" w:lastColumn="0" w:noHBand="0" w:noVBand="1"/>
      </w:tblPr>
      <w:tblGrid>
        <w:gridCol w:w="3188"/>
        <w:gridCol w:w="1589"/>
        <w:gridCol w:w="1704"/>
        <w:gridCol w:w="1603"/>
        <w:gridCol w:w="1603"/>
      </w:tblGrid>
      <w:tr w:rsidR="00096220" w:rsidRPr="00712C6B" w14:paraId="1CDFABA6" w14:textId="77777777" w:rsidTr="001508AC">
        <w:trPr>
          <w:trHeight w:val="294"/>
        </w:trPr>
        <w:tc>
          <w:tcPr>
            <w:tcW w:w="3188" w:type="dxa"/>
            <w:shd w:val="clear" w:color="auto" w:fill="DDCB9F"/>
          </w:tcPr>
          <w:p w14:paraId="263B47F7"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Revenue Sources </w:t>
            </w:r>
          </w:p>
        </w:tc>
        <w:tc>
          <w:tcPr>
            <w:tcW w:w="1589" w:type="dxa"/>
            <w:shd w:val="clear" w:color="auto" w:fill="DDCB9F"/>
          </w:tcPr>
          <w:p w14:paraId="4B44A3D9" w14:textId="77777777" w:rsidR="00096220" w:rsidRPr="00712C6B" w:rsidRDefault="00096220" w:rsidP="001508AC">
            <w:pPr>
              <w:rPr>
                <w:rFonts w:ascii="Arial" w:hAnsi="Arial" w:cs="Arial"/>
                <w:b/>
                <w:sz w:val="22"/>
                <w:szCs w:val="22"/>
              </w:rPr>
            </w:pPr>
            <w:r w:rsidRPr="00712C6B">
              <w:rPr>
                <w:rFonts w:ascii="Arial" w:hAnsi="Arial" w:cs="Arial"/>
                <w:b/>
                <w:sz w:val="22"/>
                <w:szCs w:val="22"/>
              </w:rPr>
              <w:t>2018-19 %</w:t>
            </w:r>
          </w:p>
        </w:tc>
        <w:tc>
          <w:tcPr>
            <w:tcW w:w="1704" w:type="dxa"/>
            <w:shd w:val="clear" w:color="auto" w:fill="DDCB9F"/>
          </w:tcPr>
          <w:p w14:paraId="234EA2DC" w14:textId="77777777" w:rsidR="00096220" w:rsidRPr="00712C6B" w:rsidRDefault="00096220" w:rsidP="001508AC">
            <w:pPr>
              <w:rPr>
                <w:rFonts w:ascii="Arial" w:hAnsi="Arial" w:cs="Arial"/>
                <w:b/>
                <w:sz w:val="22"/>
                <w:szCs w:val="22"/>
              </w:rPr>
            </w:pPr>
            <w:r w:rsidRPr="00712C6B">
              <w:rPr>
                <w:rFonts w:ascii="Arial" w:hAnsi="Arial" w:cs="Arial"/>
                <w:b/>
                <w:sz w:val="22"/>
                <w:szCs w:val="22"/>
              </w:rPr>
              <w:t>2019-20</w:t>
            </w:r>
          </w:p>
        </w:tc>
        <w:tc>
          <w:tcPr>
            <w:tcW w:w="1603" w:type="dxa"/>
            <w:shd w:val="clear" w:color="auto" w:fill="DDCB9F"/>
          </w:tcPr>
          <w:p w14:paraId="1ACAA266" w14:textId="77777777" w:rsidR="00096220" w:rsidRPr="00712C6B" w:rsidRDefault="00096220" w:rsidP="001508AC">
            <w:pPr>
              <w:rPr>
                <w:rFonts w:ascii="Arial" w:hAnsi="Arial" w:cs="Arial"/>
                <w:b/>
                <w:sz w:val="22"/>
                <w:szCs w:val="22"/>
              </w:rPr>
            </w:pPr>
            <w:r w:rsidRPr="00712C6B">
              <w:rPr>
                <w:rFonts w:ascii="Arial" w:hAnsi="Arial" w:cs="Arial"/>
                <w:b/>
                <w:sz w:val="22"/>
                <w:szCs w:val="22"/>
              </w:rPr>
              <w:t>2020-21</w:t>
            </w:r>
          </w:p>
        </w:tc>
        <w:tc>
          <w:tcPr>
            <w:tcW w:w="1603" w:type="dxa"/>
            <w:shd w:val="clear" w:color="auto" w:fill="DDCB9F"/>
          </w:tcPr>
          <w:p w14:paraId="6AC4D9AD" w14:textId="77777777" w:rsidR="00096220" w:rsidRPr="00712C6B" w:rsidRDefault="00096220" w:rsidP="001508AC">
            <w:pPr>
              <w:rPr>
                <w:rFonts w:ascii="Arial" w:hAnsi="Arial" w:cs="Arial"/>
                <w:b/>
                <w:sz w:val="22"/>
                <w:szCs w:val="22"/>
              </w:rPr>
            </w:pPr>
            <w:r w:rsidRPr="00712C6B">
              <w:rPr>
                <w:rFonts w:ascii="Arial" w:hAnsi="Arial" w:cs="Arial"/>
                <w:b/>
                <w:sz w:val="22"/>
                <w:szCs w:val="22"/>
              </w:rPr>
              <w:t>2021-2022</w:t>
            </w:r>
          </w:p>
        </w:tc>
      </w:tr>
      <w:tr w:rsidR="00096220" w:rsidRPr="00712C6B" w14:paraId="2522873A" w14:textId="77777777" w:rsidTr="001508AC">
        <w:trPr>
          <w:trHeight w:val="282"/>
        </w:trPr>
        <w:tc>
          <w:tcPr>
            <w:tcW w:w="3188" w:type="dxa"/>
          </w:tcPr>
          <w:p w14:paraId="4BC8C510"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Government subsidies  </w:t>
            </w:r>
          </w:p>
        </w:tc>
        <w:tc>
          <w:tcPr>
            <w:tcW w:w="1589" w:type="dxa"/>
          </w:tcPr>
          <w:p w14:paraId="703CD4C5" w14:textId="77777777" w:rsidR="00096220" w:rsidRPr="00712C6B" w:rsidRDefault="00096220" w:rsidP="001508AC">
            <w:pPr>
              <w:rPr>
                <w:rFonts w:ascii="Arial" w:hAnsi="Arial" w:cs="Arial"/>
                <w:b/>
                <w:sz w:val="22"/>
                <w:szCs w:val="22"/>
              </w:rPr>
            </w:pPr>
            <w:r w:rsidRPr="00712C6B">
              <w:rPr>
                <w:rFonts w:ascii="Arial" w:hAnsi="Arial" w:cs="Arial"/>
                <w:b/>
                <w:sz w:val="22"/>
                <w:szCs w:val="22"/>
              </w:rPr>
              <w:t>29%</w:t>
            </w:r>
          </w:p>
        </w:tc>
        <w:tc>
          <w:tcPr>
            <w:tcW w:w="1704" w:type="dxa"/>
          </w:tcPr>
          <w:p w14:paraId="68BB813A" w14:textId="77777777" w:rsidR="00096220" w:rsidRPr="00712C6B" w:rsidRDefault="00096220" w:rsidP="001508AC">
            <w:pPr>
              <w:rPr>
                <w:rFonts w:ascii="Arial" w:hAnsi="Arial" w:cs="Arial"/>
                <w:b/>
                <w:sz w:val="22"/>
                <w:szCs w:val="22"/>
              </w:rPr>
            </w:pPr>
            <w:r w:rsidRPr="00712C6B">
              <w:rPr>
                <w:rFonts w:ascii="Arial" w:hAnsi="Arial" w:cs="Arial"/>
                <w:b/>
                <w:sz w:val="22"/>
                <w:szCs w:val="22"/>
              </w:rPr>
              <w:t>32%</w:t>
            </w:r>
          </w:p>
        </w:tc>
        <w:tc>
          <w:tcPr>
            <w:tcW w:w="1603" w:type="dxa"/>
          </w:tcPr>
          <w:p w14:paraId="7C596B0E" w14:textId="77777777" w:rsidR="00096220" w:rsidRPr="00712C6B" w:rsidRDefault="00096220" w:rsidP="001508AC">
            <w:pPr>
              <w:rPr>
                <w:rFonts w:ascii="Arial" w:hAnsi="Arial" w:cs="Arial"/>
                <w:b/>
                <w:sz w:val="22"/>
                <w:szCs w:val="22"/>
              </w:rPr>
            </w:pPr>
            <w:r w:rsidRPr="00712C6B">
              <w:rPr>
                <w:rFonts w:ascii="Arial" w:hAnsi="Arial" w:cs="Arial"/>
                <w:b/>
                <w:sz w:val="22"/>
                <w:szCs w:val="22"/>
              </w:rPr>
              <w:t>26%</w:t>
            </w:r>
          </w:p>
        </w:tc>
        <w:tc>
          <w:tcPr>
            <w:tcW w:w="1603" w:type="dxa"/>
            <w:shd w:val="clear" w:color="auto" w:fill="FFFFFF" w:themeFill="background1"/>
          </w:tcPr>
          <w:p w14:paraId="0D6CE1E3"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31.3%</w:t>
            </w:r>
          </w:p>
        </w:tc>
      </w:tr>
      <w:tr w:rsidR="00096220" w:rsidRPr="00712C6B" w14:paraId="68306977" w14:textId="77777777" w:rsidTr="001508AC">
        <w:trPr>
          <w:trHeight w:val="294"/>
        </w:trPr>
        <w:tc>
          <w:tcPr>
            <w:tcW w:w="3188" w:type="dxa"/>
          </w:tcPr>
          <w:p w14:paraId="38AA73AB" w14:textId="77777777" w:rsidR="00096220" w:rsidRPr="00712C6B" w:rsidRDefault="00096220" w:rsidP="001508AC">
            <w:pPr>
              <w:rPr>
                <w:rFonts w:ascii="Arial" w:hAnsi="Arial" w:cs="Arial"/>
                <w:b/>
                <w:sz w:val="22"/>
                <w:szCs w:val="22"/>
              </w:rPr>
            </w:pPr>
            <w:r w:rsidRPr="00712C6B">
              <w:rPr>
                <w:rFonts w:ascii="Arial" w:hAnsi="Arial" w:cs="Arial"/>
                <w:b/>
                <w:sz w:val="22"/>
                <w:szCs w:val="22"/>
              </w:rPr>
              <w:t>Service charges</w:t>
            </w:r>
          </w:p>
        </w:tc>
        <w:tc>
          <w:tcPr>
            <w:tcW w:w="1589" w:type="dxa"/>
          </w:tcPr>
          <w:p w14:paraId="7E24386A" w14:textId="77777777" w:rsidR="00096220" w:rsidRPr="00712C6B" w:rsidRDefault="00096220" w:rsidP="001508AC">
            <w:pPr>
              <w:rPr>
                <w:rFonts w:ascii="Arial" w:hAnsi="Arial" w:cs="Arial"/>
                <w:b/>
                <w:sz w:val="22"/>
                <w:szCs w:val="22"/>
              </w:rPr>
            </w:pPr>
            <w:r w:rsidRPr="00712C6B">
              <w:rPr>
                <w:rFonts w:ascii="Arial" w:hAnsi="Arial" w:cs="Arial"/>
                <w:b/>
                <w:sz w:val="22"/>
                <w:szCs w:val="22"/>
              </w:rPr>
              <w:t>50%</w:t>
            </w:r>
          </w:p>
        </w:tc>
        <w:tc>
          <w:tcPr>
            <w:tcW w:w="1704" w:type="dxa"/>
          </w:tcPr>
          <w:p w14:paraId="4E953DC8" w14:textId="77777777" w:rsidR="00096220" w:rsidRPr="00712C6B" w:rsidRDefault="00096220" w:rsidP="001508AC">
            <w:pPr>
              <w:rPr>
                <w:rFonts w:ascii="Arial" w:hAnsi="Arial" w:cs="Arial"/>
                <w:b/>
                <w:sz w:val="22"/>
                <w:szCs w:val="22"/>
              </w:rPr>
            </w:pPr>
            <w:r w:rsidRPr="00712C6B">
              <w:rPr>
                <w:rFonts w:ascii="Arial" w:hAnsi="Arial" w:cs="Arial"/>
                <w:b/>
                <w:sz w:val="22"/>
                <w:szCs w:val="22"/>
              </w:rPr>
              <w:t>43%</w:t>
            </w:r>
          </w:p>
        </w:tc>
        <w:tc>
          <w:tcPr>
            <w:tcW w:w="1603" w:type="dxa"/>
          </w:tcPr>
          <w:p w14:paraId="4E70047C" w14:textId="77777777" w:rsidR="00096220" w:rsidRPr="00712C6B" w:rsidRDefault="00096220" w:rsidP="001508AC">
            <w:pPr>
              <w:rPr>
                <w:rFonts w:ascii="Arial" w:hAnsi="Arial" w:cs="Arial"/>
                <w:b/>
                <w:sz w:val="22"/>
                <w:szCs w:val="22"/>
              </w:rPr>
            </w:pPr>
            <w:r w:rsidRPr="00712C6B">
              <w:rPr>
                <w:rFonts w:ascii="Arial" w:hAnsi="Arial" w:cs="Arial"/>
                <w:b/>
                <w:sz w:val="22"/>
                <w:szCs w:val="22"/>
              </w:rPr>
              <w:t>51%</w:t>
            </w:r>
          </w:p>
        </w:tc>
        <w:tc>
          <w:tcPr>
            <w:tcW w:w="1603" w:type="dxa"/>
            <w:shd w:val="clear" w:color="auto" w:fill="FFFFFF" w:themeFill="background1"/>
          </w:tcPr>
          <w:p w14:paraId="3A68F94A"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46.7%</w:t>
            </w:r>
          </w:p>
        </w:tc>
      </w:tr>
      <w:tr w:rsidR="00096220" w:rsidRPr="00712C6B" w14:paraId="7A5DCF08" w14:textId="77777777" w:rsidTr="001508AC">
        <w:trPr>
          <w:trHeight w:val="282"/>
        </w:trPr>
        <w:tc>
          <w:tcPr>
            <w:tcW w:w="3188" w:type="dxa"/>
          </w:tcPr>
          <w:p w14:paraId="244AF56A" w14:textId="77777777" w:rsidR="00096220" w:rsidRPr="00712C6B" w:rsidRDefault="00096220" w:rsidP="001508AC">
            <w:pPr>
              <w:rPr>
                <w:rFonts w:ascii="Arial" w:hAnsi="Arial" w:cs="Arial"/>
                <w:b/>
                <w:sz w:val="22"/>
                <w:szCs w:val="22"/>
              </w:rPr>
            </w:pPr>
            <w:r w:rsidRPr="00712C6B">
              <w:rPr>
                <w:rFonts w:ascii="Arial" w:hAnsi="Arial" w:cs="Arial"/>
                <w:b/>
                <w:sz w:val="22"/>
                <w:szCs w:val="22"/>
              </w:rPr>
              <w:t>Properties rates</w:t>
            </w:r>
          </w:p>
        </w:tc>
        <w:tc>
          <w:tcPr>
            <w:tcW w:w="1589" w:type="dxa"/>
          </w:tcPr>
          <w:p w14:paraId="6AB5AEA9" w14:textId="77777777" w:rsidR="00096220" w:rsidRPr="00712C6B" w:rsidRDefault="00096220" w:rsidP="001508AC">
            <w:pPr>
              <w:rPr>
                <w:rFonts w:ascii="Arial" w:hAnsi="Arial" w:cs="Arial"/>
                <w:b/>
                <w:sz w:val="22"/>
                <w:szCs w:val="22"/>
              </w:rPr>
            </w:pPr>
            <w:r w:rsidRPr="00712C6B">
              <w:rPr>
                <w:rFonts w:ascii="Arial" w:hAnsi="Arial" w:cs="Arial"/>
                <w:b/>
                <w:sz w:val="22"/>
                <w:szCs w:val="22"/>
              </w:rPr>
              <w:t>14%</w:t>
            </w:r>
          </w:p>
        </w:tc>
        <w:tc>
          <w:tcPr>
            <w:tcW w:w="1704" w:type="dxa"/>
          </w:tcPr>
          <w:p w14:paraId="56FA6A5A" w14:textId="77777777" w:rsidR="00096220" w:rsidRPr="00712C6B" w:rsidRDefault="00096220" w:rsidP="001508AC">
            <w:pPr>
              <w:rPr>
                <w:rFonts w:ascii="Arial" w:hAnsi="Arial" w:cs="Arial"/>
                <w:b/>
                <w:sz w:val="22"/>
                <w:szCs w:val="22"/>
              </w:rPr>
            </w:pPr>
            <w:r w:rsidRPr="00712C6B">
              <w:rPr>
                <w:rFonts w:ascii="Arial" w:hAnsi="Arial" w:cs="Arial"/>
                <w:b/>
                <w:sz w:val="22"/>
                <w:szCs w:val="22"/>
              </w:rPr>
              <w:t>17.26%</w:t>
            </w:r>
          </w:p>
        </w:tc>
        <w:tc>
          <w:tcPr>
            <w:tcW w:w="1603" w:type="dxa"/>
          </w:tcPr>
          <w:p w14:paraId="5FCEDA2E" w14:textId="77777777" w:rsidR="00096220" w:rsidRPr="00712C6B" w:rsidRDefault="00096220" w:rsidP="001508AC">
            <w:pPr>
              <w:rPr>
                <w:rFonts w:ascii="Arial" w:hAnsi="Arial" w:cs="Arial"/>
                <w:b/>
                <w:sz w:val="22"/>
                <w:szCs w:val="22"/>
              </w:rPr>
            </w:pPr>
            <w:r w:rsidRPr="00712C6B">
              <w:rPr>
                <w:rFonts w:ascii="Arial" w:hAnsi="Arial" w:cs="Arial"/>
                <w:b/>
                <w:sz w:val="22"/>
                <w:szCs w:val="22"/>
              </w:rPr>
              <w:t>19%</w:t>
            </w:r>
          </w:p>
        </w:tc>
        <w:tc>
          <w:tcPr>
            <w:tcW w:w="1603" w:type="dxa"/>
            <w:shd w:val="clear" w:color="auto" w:fill="FFFFFF" w:themeFill="background1"/>
          </w:tcPr>
          <w:p w14:paraId="1D950E99"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16.1%</w:t>
            </w:r>
          </w:p>
        </w:tc>
      </w:tr>
      <w:tr w:rsidR="00096220" w:rsidRPr="00712C6B" w14:paraId="3CFF4914" w14:textId="77777777" w:rsidTr="001508AC">
        <w:trPr>
          <w:trHeight w:val="541"/>
        </w:trPr>
        <w:tc>
          <w:tcPr>
            <w:tcW w:w="3188" w:type="dxa"/>
          </w:tcPr>
          <w:p w14:paraId="7BDC62BC"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Interest received Investment  </w:t>
            </w:r>
          </w:p>
        </w:tc>
        <w:tc>
          <w:tcPr>
            <w:tcW w:w="1589" w:type="dxa"/>
          </w:tcPr>
          <w:p w14:paraId="50C4B7D0" w14:textId="77777777" w:rsidR="00096220" w:rsidRPr="00712C6B" w:rsidRDefault="00096220" w:rsidP="001508AC">
            <w:pPr>
              <w:rPr>
                <w:rFonts w:ascii="Arial" w:hAnsi="Arial" w:cs="Arial"/>
                <w:b/>
                <w:sz w:val="22"/>
                <w:szCs w:val="22"/>
              </w:rPr>
            </w:pPr>
            <w:r w:rsidRPr="00712C6B">
              <w:rPr>
                <w:rFonts w:ascii="Arial" w:hAnsi="Arial" w:cs="Arial"/>
                <w:b/>
                <w:sz w:val="22"/>
                <w:szCs w:val="22"/>
              </w:rPr>
              <w:t>1%</w:t>
            </w:r>
          </w:p>
        </w:tc>
        <w:tc>
          <w:tcPr>
            <w:tcW w:w="1704" w:type="dxa"/>
          </w:tcPr>
          <w:p w14:paraId="25CC8799" w14:textId="77777777" w:rsidR="00096220" w:rsidRPr="00712C6B" w:rsidRDefault="00096220" w:rsidP="001508AC">
            <w:pPr>
              <w:rPr>
                <w:rFonts w:ascii="Arial" w:hAnsi="Arial" w:cs="Arial"/>
                <w:b/>
                <w:sz w:val="22"/>
                <w:szCs w:val="22"/>
              </w:rPr>
            </w:pPr>
            <w:r w:rsidRPr="00712C6B">
              <w:rPr>
                <w:rFonts w:ascii="Arial" w:hAnsi="Arial" w:cs="Arial"/>
                <w:b/>
                <w:sz w:val="22"/>
                <w:szCs w:val="22"/>
              </w:rPr>
              <w:t>0.79%</w:t>
            </w:r>
          </w:p>
        </w:tc>
        <w:tc>
          <w:tcPr>
            <w:tcW w:w="1603" w:type="dxa"/>
          </w:tcPr>
          <w:p w14:paraId="327AB4AD" w14:textId="77777777" w:rsidR="00096220" w:rsidRPr="00712C6B" w:rsidRDefault="00096220" w:rsidP="001508AC">
            <w:pPr>
              <w:rPr>
                <w:rFonts w:ascii="Arial" w:hAnsi="Arial" w:cs="Arial"/>
                <w:b/>
                <w:sz w:val="22"/>
                <w:szCs w:val="22"/>
              </w:rPr>
            </w:pPr>
            <w:r w:rsidRPr="00712C6B">
              <w:rPr>
                <w:rFonts w:ascii="Arial" w:hAnsi="Arial" w:cs="Arial"/>
                <w:b/>
                <w:sz w:val="22"/>
                <w:szCs w:val="22"/>
              </w:rPr>
              <w:t>5.72</w:t>
            </w:r>
          </w:p>
        </w:tc>
        <w:tc>
          <w:tcPr>
            <w:tcW w:w="1603" w:type="dxa"/>
            <w:shd w:val="clear" w:color="auto" w:fill="FFFFFF" w:themeFill="background1"/>
          </w:tcPr>
          <w:p w14:paraId="28721E40"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0.1%</w:t>
            </w:r>
          </w:p>
        </w:tc>
      </w:tr>
      <w:tr w:rsidR="00096220" w:rsidRPr="00712C6B" w14:paraId="424FDC9C" w14:textId="77777777" w:rsidTr="001508AC">
        <w:trPr>
          <w:trHeight w:val="294"/>
        </w:trPr>
        <w:tc>
          <w:tcPr>
            <w:tcW w:w="3188" w:type="dxa"/>
          </w:tcPr>
          <w:p w14:paraId="28A35737"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Agency services </w:t>
            </w:r>
          </w:p>
        </w:tc>
        <w:tc>
          <w:tcPr>
            <w:tcW w:w="1589" w:type="dxa"/>
          </w:tcPr>
          <w:p w14:paraId="1D558F61" w14:textId="77777777" w:rsidR="00096220" w:rsidRPr="00712C6B" w:rsidRDefault="00096220" w:rsidP="001508AC">
            <w:pPr>
              <w:rPr>
                <w:rFonts w:ascii="Arial" w:hAnsi="Arial" w:cs="Arial"/>
                <w:b/>
                <w:sz w:val="22"/>
                <w:szCs w:val="22"/>
              </w:rPr>
            </w:pPr>
            <w:r w:rsidRPr="00712C6B">
              <w:rPr>
                <w:rFonts w:ascii="Arial" w:hAnsi="Arial" w:cs="Arial"/>
                <w:b/>
                <w:sz w:val="22"/>
                <w:szCs w:val="22"/>
              </w:rPr>
              <w:t>1%</w:t>
            </w:r>
          </w:p>
        </w:tc>
        <w:tc>
          <w:tcPr>
            <w:tcW w:w="1704" w:type="dxa"/>
          </w:tcPr>
          <w:p w14:paraId="766A5121" w14:textId="77777777" w:rsidR="00096220" w:rsidRPr="00712C6B" w:rsidRDefault="00096220" w:rsidP="001508AC">
            <w:pPr>
              <w:rPr>
                <w:rFonts w:ascii="Arial" w:hAnsi="Arial" w:cs="Arial"/>
                <w:b/>
                <w:sz w:val="22"/>
                <w:szCs w:val="22"/>
              </w:rPr>
            </w:pPr>
            <w:r w:rsidRPr="00712C6B">
              <w:rPr>
                <w:rFonts w:ascii="Arial" w:hAnsi="Arial" w:cs="Arial"/>
                <w:b/>
                <w:sz w:val="22"/>
                <w:szCs w:val="22"/>
              </w:rPr>
              <w:t>0.41%</w:t>
            </w:r>
          </w:p>
        </w:tc>
        <w:tc>
          <w:tcPr>
            <w:tcW w:w="1603" w:type="dxa"/>
          </w:tcPr>
          <w:p w14:paraId="67B75779" w14:textId="77777777" w:rsidR="00096220" w:rsidRPr="00712C6B" w:rsidRDefault="00096220" w:rsidP="001508AC">
            <w:pPr>
              <w:rPr>
                <w:rFonts w:ascii="Arial" w:hAnsi="Arial" w:cs="Arial"/>
                <w:b/>
                <w:sz w:val="22"/>
                <w:szCs w:val="22"/>
              </w:rPr>
            </w:pPr>
            <w:r w:rsidRPr="00712C6B">
              <w:rPr>
                <w:rFonts w:ascii="Arial" w:hAnsi="Arial" w:cs="Arial"/>
                <w:b/>
                <w:sz w:val="22"/>
                <w:szCs w:val="22"/>
              </w:rPr>
              <w:t>0.52</w:t>
            </w:r>
          </w:p>
        </w:tc>
        <w:tc>
          <w:tcPr>
            <w:tcW w:w="1603" w:type="dxa"/>
            <w:shd w:val="clear" w:color="auto" w:fill="FFFFFF" w:themeFill="background1"/>
          </w:tcPr>
          <w:p w14:paraId="7FA399CA"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0.8%</w:t>
            </w:r>
          </w:p>
        </w:tc>
      </w:tr>
      <w:tr w:rsidR="00096220" w:rsidRPr="00712C6B" w14:paraId="2D4BF20C" w14:textId="77777777" w:rsidTr="001508AC">
        <w:trPr>
          <w:trHeight w:val="530"/>
        </w:trPr>
        <w:tc>
          <w:tcPr>
            <w:tcW w:w="3188" w:type="dxa"/>
          </w:tcPr>
          <w:p w14:paraId="0CCF1AD3"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Interest received debtors </w:t>
            </w:r>
          </w:p>
        </w:tc>
        <w:tc>
          <w:tcPr>
            <w:tcW w:w="1589" w:type="dxa"/>
          </w:tcPr>
          <w:p w14:paraId="0044D571" w14:textId="77777777" w:rsidR="00096220" w:rsidRPr="00712C6B" w:rsidRDefault="00096220" w:rsidP="001508AC">
            <w:pPr>
              <w:rPr>
                <w:rFonts w:ascii="Arial" w:hAnsi="Arial" w:cs="Arial"/>
                <w:b/>
                <w:sz w:val="22"/>
                <w:szCs w:val="22"/>
              </w:rPr>
            </w:pPr>
            <w:r w:rsidRPr="00712C6B">
              <w:rPr>
                <w:rFonts w:ascii="Arial" w:hAnsi="Arial" w:cs="Arial"/>
                <w:b/>
                <w:sz w:val="22"/>
                <w:szCs w:val="22"/>
              </w:rPr>
              <w:t>5%</w:t>
            </w:r>
          </w:p>
        </w:tc>
        <w:tc>
          <w:tcPr>
            <w:tcW w:w="1704" w:type="dxa"/>
          </w:tcPr>
          <w:p w14:paraId="6BBCF9C9" w14:textId="77777777" w:rsidR="00096220" w:rsidRPr="00712C6B" w:rsidRDefault="00096220" w:rsidP="001508AC">
            <w:pPr>
              <w:rPr>
                <w:rFonts w:ascii="Arial" w:hAnsi="Arial" w:cs="Arial"/>
                <w:b/>
                <w:sz w:val="22"/>
                <w:szCs w:val="22"/>
              </w:rPr>
            </w:pPr>
            <w:r w:rsidRPr="00712C6B">
              <w:rPr>
                <w:rFonts w:ascii="Arial" w:hAnsi="Arial" w:cs="Arial"/>
                <w:b/>
                <w:sz w:val="22"/>
                <w:szCs w:val="22"/>
              </w:rPr>
              <w:t>5.64%</w:t>
            </w:r>
          </w:p>
        </w:tc>
        <w:tc>
          <w:tcPr>
            <w:tcW w:w="1603" w:type="dxa"/>
          </w:tcPr>
          <w:p w14:paraId="4BC77487" w14:textId="77777777" w:rsidR="00096220" w:rsidRPr="00712C6B" w:rsidRDefault="00096220" w:rsidP="001508AC">
            <w:pPr>
              <w:rPr>
                <w:rFonts w:ascii="Arial" w:hAnsi="Arial" w:cs="Arial"/>
                <w:b/>
                <w:sz w:val="22"/>
                <w:szCs w:val="22"/>
              </w:rPr>
            </w:pPr>
            <w:r w:rsidRPr="00712C6B">
              <w:rPr>
                <w:rFonts w:ascii="Arial" w:hAnsi="Arial" w:cs="Arial"/>
                <w:b/>
                <w:sz w:val="22"/>
                <w:szCs w:val="22"/>
              </w:rPr>
              <w:t>5.6%</w:t>
            </w:r>
          </w:p>
        </w:tc>
        <w:tc>
          <w:tcPr>
            <w:tcW w:w="1603" w:type="dxa"/>
            <w:shd w:val="clear" w:color="auto" w:fill="FFFFFF" w:themeFill="background1"/>
          </w:tcPr>
          <w:p w14:paraId="3DCE4578"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2.4%</w:t>
            </w:r>
          </w:p>
        </w:tc>
      </w:tr>
      <w:tr w:rsidR="00096220" w:rsidRPr="00712C6B" w14:paraId="74B21106" w14:textId="77777777" w:rsidTr="001508AC">
        <w:trPr>
          <w:trHeight w:val="294"/>
        </w:trPr>
        <w:tc>
          <w:tcPr>
            <w:tcW w:w="3188" w:type="dxa"/>
          </w:tcPr>
          <w:p w14:paraId="55918DF3"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Rentals of facilities </w:t>
            </w:r>
          </w:p>
        </w:tc>
        <w:tc>
          <w:tcPr>
            <w:tcW w:w="1589" w:type="dxa"/>
          </w:tcPr>
          <w:p w14:paraId="4BFF8A14" w14:textId="77777777" w:rsidR="00096220" w:rsidRPr="00712C6B" w:rsidRDefault="00096220" w:rsidP="001508AC">
            <w:pPr>
              <w:rPr>
                <w:rFonts w:ascii="Arial" w:hAnsi="Arial" w:cs="Arial"/>
                <w:b/>
                <w:sz w:val="22"/>
                <w:szCs w:val="22"/>
              </w:rPr>
            </w:pPr>
            <w:r w:rsidRPr="00712C6B">
              <w:rPr>
                <w:rFonts w:ascii="Arial" w:hAnsi="Arial" w:cs="Arial"/>
                <w:b/>
                <w:sz w:val="22"/>
                <w:szCs w:val="22"/>
              </w:rPr>
              <w:t>0%</w:t>
            </w:r>
          </w:p>
        </w:tc>
        <w:tc>
          <w:tcPr>
            <w:tcW w:w="1704" w:type="dxa"/>
          </w:tcPr>
          <w:p w14:paraId="25610333" w14:textId="77777777" w:rsidR="00096220" w:rsidRPr="00712C6B" w:rsidRDefault="00096220" w:rsidP="001508AC">
            <w:pPr>
              <w:rPr>
                <w:rFonts w:ascii="Arial" w:hAnsi="Arial" w:cs="Arial"/>
                <w:b/>
                <w:sz w:val="22"/>
                <w:szCs w:val="22"/>
              </w:rPr>
            </w:pPr>
            <w:r w:rsidRPr="00712C6B">
              <w:rPr>
                <w:rFonts w:ascii="Arial" w:hAnsi="Arial" w:cs="Arial"/>
                <w:b/>
                <w:sz w:val="22"/>
                <w:szCs w:val="22"/>
              </w:rPr>
              <w:t>0.07%</w:t>
            </w:r>
          </w:p>
        </w:tc>
        <w:tc>
          <w:tcPr>
            <w:tcW w:w="1603" w:type="dxa"/>
          </w:tcPr>
          <w:p w14:paraId="15C47E84" w14:textId="77777777" w:rsidR="00096220" w:rsidRPr="00712C6B" w:rsidRDefault="00096220" w:rsidP="001508AC">
            <w:pPr>
              <w:rPr>
                <w:rFonts w:ascii="Arial" w:hAnsi="Arial" w:cs="Arial"/>
                <w:b/>
                <w:sz w:val="22"/>
                <w:szCs w:val="22"/>
              </w:rPr>
            </w:pPr>
            <w:r w:rsidRPr="00712C6B">
              <w:rPr>
                <w:rFonts w:ascii="Arial" w:hAnsi="Arial" w:cs="Arial"/>
                <w:b/>
                <w:sz w:val="22"/>
                <w:szCs w:val="22"/>
              </w:rPr>
              <w:t>0.04%</w:t>
            </w:r>
          </w:p>
        </w:tc>
        <w:tc>
          <w:tcPr>
            <w:tcW w:w="1603" w:type="dxa"/>
            <w:shd w:val="clear" w:color="auto" w:fill="FFFFFF" w:themeFill="background1"/>
          </w:tcPr>
          <w:p w14:paraId="2E365044"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0.1%</w:t>
            </w:r>
          </w:p>
        </w:tc>
      </w:tr>
      <w:tr w:rsidR="00096220" w:rsidRPr="00712C6B" w14:paraId="4FA163C6" w14:textId="77777777" w:rsidTr="001508AC">
        <w:trPr>
          <w:trHeight w:val="282"/>
        </w:trPr>
        <w:tc>
          <w:tcPr>
            <w:tcW w:w="3188" w:type="dxa"/>
          </w:tcPr>
          <w:p w14:paraId="6E440897" w14:textId="77777777" w:rsidR="00096220" w:rsidRPr="00712C6B" w:rsidRDefault="00096220" w:rsidP="001508AC">
            <w:pPr>
              <w:rPr>
                <w:rFonts w:ascii="Arial" w:hAnsi="Arial" w:cs="Arial"/>
                <w:b/>
                <w:sz w:val="22"/>
                <w:szCs w:val="22"/>
              </w:rPr>
            </w:pPr>
            <w:r w:rsidRPr="00712C6B">
              <w:rPr>
                <w:rFonts w:ascii="Arial" w:hAnsi="Arial" w:cs="Arial"/>
                <w:b/>
                <w:sz w:val="22"/>
                <w:szCs w:val="22"/>
              </w:rPr>
              <w:t>Other Revenue</w:t>
            </w:r>
          </w:p>
        </w:tc>
        <w:tc>
          <w:tcPr>
            <w:tcW w:w="1589" w:type="dxa"/>
          </w:tcPr>
          <w:p w14:paraId="430A7AF9" w14:textId="77777777" w:rsidR="00096220" w:rsidRPr="00712C6B" w:rsidRDefault="00096220" w:rsidP="001508AC">
            <w:pPr>
              <w:rPr>
                <w:rFonts w:ascii="Arial" w:hAnsi="Arial" w:cs="Arial"/>
                <w:b/>
                <w:sz w:val="22"/>
                <w:szCs w:val="22"/>
              </w:rPr>
            </w:pPr>
          </w:p>
        </w:tc>
        <w:tc>
          <w:tcPr>
            <w:tcW w:w="1704" w:type="dxa"/>
          </w:tcPr>
          <w:p w14:paraId="041C6E83" w14:textId="77777777" w:rsidR="00096220" w:rsidRPr="00712C6B" w:rsidRDefault="00096220" w:rsidP="001508AC">
            <w:pPr>
              <w:rPr>
                <w:rFonts w:ascii="Arial" w:hAnsi="Arial" w:cs="Arial"/>
                <w:b/>
                <w:sz w:val="22"/>
                <w:szCs w:val="22"/>
              </w:rPr>
            </w:pPr>
            <w:r w:rsidRPr="00712C6B">
              <w:rPr>
                <w:rFonts w:ascii="Arial" w:hAnsi="Arial" w:cs="Arial"/>
                <w:b/>
                <w:sz w:val="22"/>
                <w:szCs w:val="22"/>
              </w:rPr>
              <w:t>0.83%</w:t>
            </w:r>
          </w:p>
        </w:tc>
        <w:tc>
          <w:tcPr>
            <w:tcW w:w="1603" w:type="dxa"/>
          </w:tcPr>
          <w:p w14:paraId="51C85914" w14:textId="77777777" w:rsidR="00096220" w:rsidRPr="00712C6B" w:rsidRDefault="00096220" w:rsidP="001508AC">
            <w:pPr>
              <w:rPr>
                <w:rFonts w:ascii="Arial" w:hAnsi="Arial" w:cs="Arial"/>
                <w:b/>
                <w:sz w:val="22"/>
                <w:szCs w:val="22"/>
              </w:rPr>
            </w:pPr>
            <w:r w:rsidRPr="00712C6B">
              <w:rPr>
                <w:rFonts w:ascii="Arial" w:hAnsi="Arial" w:cs="Arial"/>
                <w:b/>
                <w:sz w:val="22"/>
                <w:szCs w:val="22"/>
              </w:rPr>
              <w:t>0.25%</w:t>
            </w:r>
          </w:p>
        </w:tc>
        <w:tc>
          <w:tcPr>
            <w:tcW w:w="1603" w:type="dxa"/>
            <w:shd w:val="clear" w:color="auto" w:fill="FFFFFF" w:themeFill="background1"/>
          </w:tcPr>
          <w:p w14:paraId="0E0E24AB"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2.5%</w:t>
            </w:r>
          </w:p>
        </w:tc>
      </w:tr>
    </w:tbl>
    <w:p w14:paraId="7D7D90D9" w14:textId="77777777" w:rsidR="00096220" w:rsidRPr="00712C6B" w:rsidRDefault="00096220" w:rsidP="001508AC">
      <w:pPr>
        <w:rPr>
          <w:rFonts w:ascii="Arial" w:eastAsia="Times New Roman" w:hAnsi="Arial" w:cs="Arial"/>
          <w:b/>
          <w:sz w:val="22"/>
          <w:szCs w:val="22"/>
          <w:lang w:eastAsia="en-ZA"/>
        </w:rPr>
      </w:pPr>
    </w:p>
    <w:p w14:paraId="552AC094" w14:textId="77777777" w:rsidR="00096220" w:rsidRPr="00712C6B" w:rsidRDefault="00096220" w:rsidP="001508AC">
      <w:pPr>
        <w:rPr>
          <w:rFonts w:ascii="Arial" w:eastAsia="Times New Roman" w:hAnsi="Arial" w:cs="Arial"/>
          <w:b/>
          <w:sz w:val="22"/>
          <w:szCs w:val="22"/>
          <w:lang w:eastAsia="en-ZA"/>
        </w:rPr>
      </w:pPr>
      <w:r w:rsidRPr="00712C6B">
        <w:rPr>
          <w:rFonts w:ascii="Arial" w:eastAsia="Times New Roman" w:hAnsi="Arial" w:cs="Arial"/>
          <w:b/>
          <w:sz w:val="22"/>
          <w:szCs w:val="22"/>
          <w:lang w:eastAsia="en-ZA"/>
        </w:rPr>
        <w:t>5.9.2     Expenditure by Type</w:t>
      </w:r>
    </w:p>
    <w:p w14:paraId="642ACF65" w14:textId="77777777" w:rsidR="00096220" w:rsidRPr="00712C6B" w:rsidRDefault="00096220" w:rsidP="001508AC">
      <w:pPr>
        <w:rPr>
          <w:rFonts w:ascii="Arial" w:eastAsia="Calibri" w:hAnsi="Arial" w:cs="Arial"/>
          <w:sz w:val="22"/>
          <w:szCs w:val="22"/>
          <w:lang w:eastAsia="en-ZA"/>
        </w:rPr>
      </w:pPr>
      <w:r w:rsidRPr="00712C6B">
        <w:rPr>
          <w:rFonts w:ascii="Arial" w:eastAsia="Calibri" w:hAnsi="Arial" w:cs="Arial"/>
          <w:b/>
          <w:spacing w:val="1"/>
          <w:sz w:val="22"/>
          <w:szCs w:val="22"/>
          <w:lang w:eastAsia="en-ZA"/>
        </w:rPr>
        <w:t xml:space="preserve"> T</w:t>
      </w:r>
      <w:r w:rsidRPr="00712C6B">
        <w:rPr>
          <w:rFonts w:ascii="Arial" w:eastAsia="Calibri" w:hAnsi="Arial" w:cs="Arial"/>
          <w:b/>
          <w:spacing w:val="2"/>
          <w:sz w:val="22"/>
          <w:szCs w:val="22"/>
          <w:lang w:eastAsia="en-ZA"/>
        </w:rPr>
        <w:t>h</w:t>
      </w:r>
      <w:r w:rsidRPr="00712C6B">
        <w:rPr>
          <w:rFonts w:ascii="Arial" w:eastAsia="Calibri" w:hAnsi="Arial" w:cs="Arial"/>
          <w:b/>
          <w:sz w:val="22"/>
          <w:szCs w:val="22"/>
          <w:lang w:eastAsia="en-ZA"/>
        </w:rPr>
        <w:t>e</w:t>
      </w:r>
      <w:r w:rsidRPr="00712C6B">
        <w:rPr>
          <w:rFonts w:ascii="Arial" w:eastAsia="Calibri" w:hAnsi="Arial" w:cs="Arial"/>
          <w:b/>
          <w:spacing w:val="-3"/>
          <w:sz w:val="22"/>
          <w:szCs w:val="22"/>
          <w:lang w:eastAsia="en-ZA"/>
        </w:rPr>
        <w:t xml:space="preserve"> </w:t>
      </w:r>
      <w:r w:rsidRPr="00712C6B">
        <w:rPr>
          <w:rFonts w:ascii="Arial" w:eastAsia="Calibri" w:hAnsi="Arial" w:cs="Arial"/>
          <w:b/>
          <w:spacing w:val="-1"/>
          <w:sz w:val="22"/>
          <w:szCs w:val="22"/>
          <w:lang w:eastAsia="en-ZA"/>
        </w:rPr>
        <w:t>f</w:t>
      </w:r>
      <w:r w:rsidRPr="00712C6B">
        <w:rPr>
          <w:rFonts w:ascii="Arial" w:eastAsia="Calibri" w:hAnsi="Arial" w:cs="Arial"/>
          <w:b/>
          <w:spacing w:val="2"/>
          <w:sz w:val="22"/>
          <w:szCs w:val="22"/>
          <w:lang w:eastAsia="en-ZA"/>
        </w:rPr>
        <w:t>o</w:t>
      </w:r>
      <w:r w:rsidRPr="00712C6B">
        <w:rPr>
          <w:rFonts w:ascii="Arial" w:eastAsia="Calibri" w:hAnsi="Arial" w:cs="Arial"/>
          <w:b/>
          <w:spacing w:val="-2"/>
          <w:sz w:val="22"/>
          <w:szCs w:val="22"/>
          <w:lang w:eastAsia="en-ZA"/>
        </w:rPr>
        <w:t>ll</w:t>
      </w:r>
      <w:r w:rsidRPr="00712C6B">
        <w:rPr>
          <w:rFonts w:ascii="Arial" w:eastAsia="Calibri" w:hAnsi="Arial" w:cs="Arial"/>
          <w:b/>
          <w:spacing w:val="2"/>
          <w:sz w:val="22"/>
          <w:szCs w:val="22"/>
          <w:lang w:eastAsia="en-ZA"/>
        </w:rPr>
        <w:t>o</w:t>
      </w:r>
      <w:r w:rsidRPr="00712C6B">
        <w:rPr>
          <w:rFonts w:ascii="Arial" w:eastAsia="Calibri" w:hAnsi="Arial" w:cs="Arial"/>
          <w:b/>
          <w:spacing w:val="-1"/>
          <w:sz w:val="22"/>
          <w:szCs w:val="22"/>
          <w:lang w:eastAsia="en-ZA"/>
        </w:rPr>
        <w:t>w</w:t>
      </w:r>
      <w:r w:rsidRPr="00712C6B">
        <w:rPr>
          <w:rFonts w:ascii="Arial" w:eastAsia="Calibri" w:hAnsi="Arial" w:cs="Arial"/>
          <w:b/>
          <w:spacing w:val="-6"/>
          <w:sz w:val="22"/>
          <w:szCs w:val="22"/>
          <w:lang w:eastAsia="en-ZA"/>
        </w:rPr>
        <w:t>i</w:t>
      </w:r>
      <w:r w:rsidRPr="00712C6B">
        <w:rPr>
          <w:rFonts w:ascii="Arial" w:eastAsia="Calibri" w:hAnsi="Arial" w:cs="Arial"/>
          <w:b/>
          <w:spacing w:val="2"/>
          <w:sz w:val="22"/>
          <w:szCs w:val="22"/>
          <w:lang w:eastAsia="en-ZA"/>
        </w:rPr>
        <w:t>n</w:t>
      </w:r>
      <w:r w:rsidRPr="00712C6B">
        <w:rPr>
          <w:rFonts w:ascii="Arial" w:eastAsia="Calibri" w:hAnsi="Arial" w:cs="Arial"/>
          <w:b/>
          <w:sz w:val="22"/>
          <w:szCs w:val="22"/>
          <w:lang w:eastAsia="en-ZA"/>
        </w:rPr>
        <w:t>g</w:t>
      </w:r>
      <w:r w:rsidRPr="00712C6B">
        <w:rPr>
          <w:rFonts w:ascii="Arial" w:eastAsia="Calibri" w:hAnsi="Arial" w:cs="Arial"/>
          <w:b/>
          <w:spacing w:val="-1"/>
          <w:sz w:val="22"/>
          <w:szCs w:val="22"/>
          <w:lang w:eastAsia="en-ZA"/>
        </w:rPr>
        <w:t xml:space="preserve"> </w:t>
      </w:r>
      <w:r w:rsidRPr="00712C6B">
        <w:rPr>
          <w:rFonts w:ascii="Arial" w:eastAsia="Calibri" w:hAnsi="Arial" w:cs="Arial"/>
          <w:b/>
          <w:sz w:val="22"/>
          <w:szCs w:val="22"/>
          <w:lang w:eastAsia="en-ZA"/>
        </w:rPr>
        <w:t>gr</w:t>
      </w:r>
      <w:r w:rsidRPr="00712C6B">
        <w:rPr>
          <w:rFonts w:ascii="Arial" w:eastAsia="Calibri" w:hAnsi="Arial" w:cs="Arial"/>
          <w:b/>
          <w:spacing w:val="-4"/>
          <w:sz w:val="22"/>
          <w:szCs w:val="22"/>
          <w:lang w:eastAsia="en-ZA"/>
        </w:rPr>
        <w:t>a</w:t>
      </w:r>
      <w:r w:rsidRPr="00712C6B">
        <w:rPr>
          <w:rFonts w:ascii="Arial" w:eastAsia="Calibri" w:hAnsi="Arial" w:cs="Arial"/>
          <w:b/>
          <w:spacing w:val="-3"/>
          <w:sz w:val="22"/>
          <w:szCs w:val="22"/>
          <w:lang w:eastAsia="en-ZA"/>
        </w:rPr>
        <w:t>p</w:t>
      </w:r>
      <w:r w:rsidRPr="00712C6B">
        <w:rPr>
          <w:rFonts w:ascii="Arial" w:eastAsia="Calibri" w:hAnsi="Arial" w:cs="Arial"/>
          <w:b/>
          <w:sz w:val="22"/>
          <w:szCs w:val="22"/>
          <w:lang w:eastAsia="en-ZA"/>
        </w:rPr>
        <w:t>h</w:t>
      </w:r>
      <w:r w:rsidRPr="00712C6B">
        <w:rPr>
          <w:rFonts w:ascii="Arial" w:eastAsia="Calibri" w:hAnsi="Arial" w:cs="Arial"/>
          <w:b/>
          <w:spacing w:val="5"/>
          <w:sz w:val="22"/>
          <w:szCs w:val="22"/>
          <w:lang w:eastAsia="en-ZA"/>
        </w:rPr>
        <w:t xml:space="preserve"> </w:t>
      </w:r>
      <w:r w:rsidRPr="00712C6B">
        <w:rPr>
          <w:rFonts w:ascii="Arial" w:eastAsia="Calibri" w:hAnsi="Arial" w:cs="Arial"/>
          <w:b/>
          <w:spacing w:val="-6"/>
          <w:sz w:val="22"/>
          <w:szCs w:val="22"/>
          <w:lang w:eastAsia="en-ZA"/>
        </w:rPr>
        <w:t>i</w:t>
      </w:r>
      <w:r w:rsidRPr="00712C6B">
        <w:rPr>
          <w:rFonts w:ascii="Arial" w:eastAsia="Calibri" w:hAnsi="Arial" w:cs="Arial"/>
          <w:b/>
          <w:spacing w:val="2"/>
          <w:sz w:val="22"/>
          <w:szCs w:val="22"/>
          <w:lang w:eastAsia="en-ZA"/>
        </w:rPr>
        <w:t>nd</w:t>
      </w:r>
      <w:r w:rsidRPr="00712C6B">
        <w:rPr>
          <w:rFonts w:ascii="Arial" w:eastAsia="Calibri" w:hAnsi="Arial" w:cs="Arial"/>
          <w:b/>
          <w:spacing w:val="-6"/>
          <w:sz w:val="22"/>
          <w:szCs w:val="22"/>
          <w:lang w:eastAsia="en-ZA"/>
        </w:rPr>
        <w:t>i</w:t>
      </w:r>
      <w:r w:rsidRPr="00712C6B">
        <w:rPr>
          <w:rFonts w:ascii="Arial" w:eastAsia="Calibri" w:hAnsi="Arial" w:cs="Arial"/>
          <w:b/>
          <w:spacing w:val="2"/>
          <w:sz w:val="22"/>
          <w:szCs w:val="22"/>
          <w:lang w:eastAsia="en-ZA"/>
        </w:rPr>
        <w:t>c</w:t>
      </w:r>
      <w:r w:rsidRPr="00712C6B">
        <w:rPr>
          <w:rFonts w:ascii="Arial" w:eastAsia="Calibri" w:hAnsi="Arial" w:cs="Arial"/>
          <w:b/>
          <w:spacing w:val="-4"/>
          <w:sz w:val="22"/>
          <w:szCs w:val="22"/>
          <w:lang w:eastAsia="en-ZA"/>
        </w:rPr>
        <w:t>a</w:t>
      </w:r>
      <w:r w:rsidRPr="00712C6B">
        <w:rPr>
          <w:rFonts w:ascii="Arial" w:eastAsia="Calibri" w:hAnsi="Arial" w:cs="Arial"/>
          <w:b/>
          <w:spacing w:val="2"/>
          <w:sz w:val="22"/>
          <w:szCs w:val="22"/>
          <w:lang w:eastAsia="en-ZA"/>
        </w:rPr>
        <w:t>t</w:t>
      </w:r>
      <w:r w:rsidRPr="00712C6B">
        <w:rPr>
          <w:rFonts w:ascii="Arial" w:eastAsia="Calibri" w:hAnsi="Arial" w:cs="Arial"/>
          <w:b/>
          <w:spacing w:val="-1"/>
          <w:sz w:val="22"/>
          <w:szCs w:val="22"/>
          <w:lang w:eastAsia="en-ZA"/>
        </w:rPr>
        <w:t>e</w:t>
      </w:r>
      <w:r w:rsidRPr="00712C6B">
        <w:rPr>
          <w:rFonts w:ascii="Arial" w:eastAsia="Calibri" w:hAnsi="Arial" w:cs="Arial"/>
          <w:b/>
          <w:sz w:val="22"/>
          <w:szCs w:val="22"/>
          <w:lang w:eastAsia="en-ZA"/>
        </w:rPr>
        <w:t>s</w:t>
      </w:r>
      <w:r w:rsidRPr="00712C6B">
        <w:rPr>
          <w:rFonts w:ascii="Arial" w:eastAsia="Calibri" w:hAnsi="Arial" w:cs="Arial"/>
          <w:b/>
          <w:spacing w:val="1"/>
          <w:sz w:val="22"/>
          <w:szCs w:val="22"/>
          <w:lang w:eastAsia="en-ZA"/>
        </w:rPr>
        <w:t xml:space="preserve"> </w:t>
      </w:r>
      <w:r w:rsidRPr="00712C6B">
        <w:rPr>
          <w:rFonts w:ascii="Arial" w:eastAsia="Calibri" w:hAnsi="Arial" w:cs="Arial"/>
          <w:b/>
          <w:spacing w:val="-3"/>
          <w:sz w:val="22"/>
          <w:szCs w:val="22"/>
          <w:lang w:eastAsia="en-ZA"/>
        </w:rPr>
        <w:t>t</w:t>
      </w:r>
      <w:r w:rsidRPr="00712C6B">
        <w:rPr>
          <w:rFonts w:ascii="Arial" w:eastAsia="Calibri" w:hAnsi="Arial" w:cs="Arial"/>
          <w:b/>
          <w:spacing w:val="2"/>
          <w:sz w:val="22"/>
          <w:szCs w:val="22"/>
          <w:lang w:eastAsia="en-ZA"/>
        </w:rPr>
        <w:t>h</w:t>
      </w:r>
      <w:r w:rsidRPr="00712C6B">
        <w:rPr>
          <w:rFonts w:ascii="Arial" w:eastAsia="Calibri" w:hAnsi="Arial" w:cs="Arial"/>
          <w:b/>
          <w:sz w:val="22"/>
          <w:szCs w:val="22"/>
          <w:lang w:eastAsia="en-ZA"/>
        </w:rPr>
        <w:t>e</w:t>
      </w:r>
      <w:r w:rsidRPr="00712C6B">
        <w:rPr>
          <w:rFonts w:ascii="Arial" w:eastAsia="Calibri" w:hAnsi="Arial" w:cs="Arial"/>
          <w:b/>
          <w:spacing w:val="-3"/>
          <w:sz w:val="22"/>
          <w:szCs w:val="22"/>
          <w:lang w:eastAsia="en-ZA"/>
        </w:rPr>
        <w:t xml:space="preserve"> </w:t>
      </w:r>
      <w:r w:rsidRPr="00712C6B">
        <w:rPr>
          <w:rFonts w:ascii="Arial" w:eastAsia="Calibri" w:hAnsi="Arial" w:cs="Arial"/>
          <w:b/>
          <w:sz w:val="22"/>
          <w:szCs w:val="22"/>
          <w:lang w:eastAsia="en-ZA"/>
        </w:rPr>
        <w:t>v</w:t>
      </w:r>
      <w:r w:rsidRPr="00712C6B">
        <w:rPr>
          <w:rFonts w:ascii="Arial" w:eastAsia="Calibri" w:hAnsi="Arial" w:cs="Arial"/>
          <w:b/>
          <w:spacing w:val="1"/>
          <w:sz w:val="22"/>
          <w:szCs w:val="22"/>
          <w:lang w:eastAsia="en-ZA"/>
        </w:rPr>
        <w:t>a</w:t>
      </w:r>
      <w:r w:rsidRPr="00712C6B">
        <w:rPr>
          <w:rFonts w:ascii="Arial" w:eastAsia="Calibri" w:hAnsi="Arial" w:cs="Arial"/>
          <w:b/>
          <w:sz w:val="22"/>
          <w:szCs w:val="22"/>
          <w:lang w:eastAsia="en-ZA"/>
        </w:rPr>
        <w:t>r</w:t>
      </w:r>
      <w:r w:rsidRPr="00712C6B">
        <w:rPr>
          <w:rFonts w:ascii="Arial" w:eastAsia="Calibri" w:hAnsi="Arial" w:cs="Arial"/>
          <w:b/>
          <w:spacing w:val="-6"/>
          <w:sz w:val="22"/>
          <w:szCs w:val="22"/>
          <w:lang w:eastAsia="en-ZA"/>
        </w:rPr>
        <w:t>i</w:t>
      </w:r>
      <w:r w:rsidRPr="00712C6B">
        <w:rPr>
          <w:rFonts w:ascii="Arial" w:eastAsia="Calibri" w:hAnsi="Arial" w:cs="Arial"/>
          <w:b/>
          <w:spacing w:val="2"/>
          <w:sz w:val="22"/>
          <w:szCs w:val="22"/>
          <w:lang w:eastAsia="en-ZA"/>
        </w:rPr>
        <w:t>o</w:t>
      </w:r>
      <w:r w:rsidRPr="00712C6B">
        <w:rPr>
          <w:rFonts w:ascii="Arial" w:eastAsia="Calibri" w:hAnsi="Arial" w:cs="Arial"/>
          <w:b/>
          <w:spacing w:val="-3"/>
          <w:sz w:val="22"/>
          <w:szCs w:val="22"/>
          <w:lang w:eastAsia="en-ZA"/>
        </w:rPr>
        <w:t>u</w:t>
      </w:r>
      <w:r w:rsidRPr="00712C6B">
        <w:rPr>
          <w:rFonts w:ascii="Arial" w:eastAsia="Calibri" w:hAnsi="Arial" w:cs="Arial"/>
          <w:b/>
          <w:sz w:val="22"/>
          <w:szCs w:val="22"/>
          <w:lang w:eastAsia="en-ZA"/>
        </w:rPr>
        <w:t xml:space="preserve">s </w:t>
      </w:r>
      <w:r w:rsidRPr="00712C6B">
        <w:rPr>
          <w:rFonts w:ascii="Arial" w:eastAsia="Calibri" w:hAnsi="Arial" w:cs="Arial"/>
          <w:b/>
          <w:spacing w:val="2"/>
          <w:sz w:val="22"/>
          <w:szCs w:val="22"/>
          <w:lang w:eastAsia="en-ZA"/>
        </w:rPr>
        <w:t>t</w:t>
      </w:r>
      <w:r w:rsidRPr="00712C6B">
        <w:rPr>
          <w:rFonts w:ascii="Arial" w:eastAsia="Calibri" w:hAnsi="Arial" w:cs="Arial"/>
          <w:b/>
          <w:spacing w:val="-4"/>
          <w:sz w:val="22"/>
          <w:szCs w:val="22"/>
          <w:lang w:eastAsia="en-ZA"/>
        </w:rPr>
        <w:t>y</w:t>
      </w:r>
      <w:r w:rsidRPr="00712C6B">
        <w:rPr>
          <w:rFonts w:ascii="Arial" w:eastAsia="Calibri" w:hAnsi="Arial" w:cs="Arial"/>
          <w:b/>
          <w:spacing w:val="2"/>
          <w:sz w:val="22"/>
          <w:szCs w:val="22"/>
          <w:lang w:eastAsia="en-ZA"/>
        </w:rPr>
        <w:t>p</w:t>
      </w:r>
      <w:r w:rsidRPr="00712C6B">
        <w:rPr>
          <w:rFonts w:ascii="Arial" w:eastAsia="Calibri" w:hAnsi="Arial" w:cs="Arial"/>
          <w:b/>
          <w:spacing w:val="-1"/>
          <w:sz w:val="22"/>
          <w:szCs w:val="22"/>
          <w:lang w:eastAsia="en-ZA"/>
        </w:rPr>
        <w:t>e</w:t>
      </w:r>
      <w:r w:rsidRPr="00712C6B">
        <w:rPr>
          <w:rFonts w:ascii="Arial" w:eastAsia="Calibri" w:hAnsi="Arial" w:cs="Arial"/>
          <w:b/>
          <w:sz w:val="22"/>
          <w:szCs w:val="22"/>
          <w:lang w:eastAsia="en-ZA"/>
        </w:rPr>
        <w:t xml:space="preserve">s </w:t>
      </w:r>
      <w:r w:rsidRPr="00712C6B">
        <w:rPr>
          <w:rFonts w:ascii="Arial" w:eastAsia="Calibri" w:hAnsi="Arial" w:cs="Arial"/>
          <w:b/>
          <w:spacing w:val="2"/>
          <w:sz w:val="22"/>
          <w:szCs w:val="22"/>
          <w:lang w:eastAsia="en-ZA"/>
        </w:rPr>
        <w:t>o</w:t>
      </w:r>
      <w:r w:rsidRPr="00712C6B">
        <w:rPr>
          <w:rFonts w:ascii="Arial" w:eastAsia="Calibri" w:hAnsi="Arial" w:cs="Arial"/>
          <w:b/>
          <w:sz w:val="22"/>
          <w:szCs w:val="22"/>
          <w:lang w:eastAsia="en-ZA"/>
        </w:rPr>
        <w:t>f</w:t>
      </w:r>
      <w:r w:rsidRPr="00712C6B">
        <w:rPr>
          <w:rFonts w:ascii="Arial" w:eastAsia="Calibri" w:hAnsi="Arial" w:cs="Arial"/>
          <w:b/>
          <w:spacing w:val="-4"/>
          <w:sz w:val="22"/>
          <w:szCs w:val="22"/>
          <w:lang w:eastAsia="en-ZA"/>
        </w:rPr>
        <w:t xml:space="preserve"> </w:t>
      </w:r>
      <w:r w:rsidRPr="00712C6B">
        <w:rPr>
          <w:rFonts w:ascii="Arial" w:eastAsia="Calibri" w:hAnsi="Arial" w:cs="Arial"/>
          <w:b/>
          <w:spacing w:val="-1"/>
          <w:sz w:val="22"/>
          <w:szCs w:val="22"/>
          <w:lang w:eastAsia="en-ZA"/>
        </w:rPr>
        <w:t>e</w:t>
      </w:r>
      <w:r w:rsidRPr="00712C6B">
        <w:rPr>
          <w:rFonts w:ascii="Arial" w:eastAsia="Calibri" w:hAnsi="Arial" w:cs="Arial"/>
          <w:b/>
          <w:spacing w:val="-2"/>
          <w:sz w:val="22"/>
          <w:szCs w:val="22"/>
          <w:lang w:eastAsia="en-ZA"/>
        </w:rPr>
        <w:t>x</w:t>
      </w:r>
      <w:r w:rsidRPr="00712C6B">
        <w:rPr>
          <w:rFonts w:ascii="Arial" w:eastAsia="Calibri" w:hAnsi="Arial" w:cs="Arial"/>
          <w:b/>
          <w:spacing w:val="2"/>
          <w:sz w:val="22"/>
          <w:szCs w:val="22"/>
          <w:lang w:eastAsia="en-ZA"/>
        </w:rPr>
        <w:t>p</w:t>
      </w:r>
      <w:r w:rsidRPr="00712C6B">
        <w:rPr>
          <w:rFonts w:ascii="Arial" w:eastAsia="Calibri" w:hAnsi="Arial" w:cs="Arial"/>
          <w:b/>
          <w:spacing w:val="-6"/>
          <w:sz w:val="22"/>
          <w:szCs w:val="22"/>
          <w:lang w:eastAsia="en-ZA"/>
        </w:rPr>
        <w:t>e</w:t>
      </w:r>
      <w:r w:rsidRPr="00712C6B">
        <w:rPr>
          <w:rFonts w:ascii="Arial" w:eastAsia="Calibri" w:hAnsi="Arial" w:cs="Arial"/>
          <w:b/>
          <w:spacing w:val="-3"/>
          <w:sz w:val="22"/>
          <w:szCs w:val="22"/>
          <w:lang w:eastAsia="en-ZA"/>
        </w:rPr>
        <w:t>n</w:t>
      </w:r>
      <w:r w:rsidRPr="00712C6B">
        <w:rPr>
          <w:rFonts w:ascii="Arial" w:eastAsia="Calibri" w:hAnsi="Arial" w:cs="Arial"/>
          <w:b/>
          <w:spacing w:val="2"/>
          <w:sz w:val="22"/>
          <w:szCs w:val="22"/>
          <w:lang w:eastAsia="en-ZA"/>
        </w:rPr>
        <w:t>d</w:t>
      </w:r>
      <w:r w:rsidRPr="00712C6B">
        <w:rPr>
          <w:rFonts w:ascii="Arial" w:eastAsia="Calibri" w:hAnsi="Arial" w:cs="Arial"/>
          <w:b/>
          <w:spacing w:val="-2"/>
          <w:sz w:val="22"/>
          <w:szCs w:val="22"/>
          <w:lang w:eastAsia="en-ZA"/>
        </w:rPr>
        <w:t>i</w:t>
      </w:r>
      <w:r w:rsidRPr="00712C6B">
        <w:rPr>
          <w:rFonts w:ascii="Arial" w:eastAsia="Calibri" w:hAnsi="Arial" w:cs="Arial"/>
          <w:b/>
          <w:spacing w:val="-3"/>
          <w:sz w:val="22"/>
          <w:szCs w:val="22"/>
          <w:lang w:eastAsia="en-ZA"/>
        </w:rPr>
        <w:t>t</w:t>
      </w:r>
      <w:r w:rsidRPr="00712C6B">
        <w:rPr>
          <w:rFonts w:ascii="Arial" w:eastAsia="Calibri" w:hAnsi="Arial" w:cs="Arial"/>
          <w:b/>
          <w:spacing w:val="2"/>
          <w:sz w:val="22"/>
          <w:szCs w:val="22"/>
          <w:lang w:eastAsia="en-ZA"/>
        </w:rPr>
        <w:t>u</w:t>
      </w:r>
      <w:r w:rsidRPr="00712C6B">
        <w:rPr>
          <w:rFonts w:ascii="Arial" w:eastAsia="Calibri" w:hAnsi="Arial" w:cs="Arial"/>
          <w:b/>
          <w:sz w:val="22"/>
          <w:szCs w:val="22"/>
          <w:lang w:eastAsia="en-ZA"/>
        </w:rPr>
        <w:t>re</w:t>
      </w:r>
      <w:r w:rsidRPr="00712C6B">
        <w:rPr>
          <w:rFonts w:ascii="Arial" w:eastAsia="Calibri" w:hAnsi="Arial" w:cs="Arial"/>
          <w:b/>
          <w:spacing w:val="2"/>
          <w:sz w:val="22"/>
          <w:szCs w:val="22"/>
          <w:lang w:eastAsia="en-ZA"/>
        </w:rPr>
        <w:t xml:space="preserve"> </w:t>
      </w:r>
      <w:r w:rsidRPr="00712C6B">
        <w:rPr>
          <w:rFonts w:ascii="Arial" w:eastAsia="Calibri" w:hAnsi="Arial" w:cs="Arial"/>
          <w:b/>
          <w:spacing w:val="-6"/>
          <w:sz w:val="22"/>
          <w:szCs w:val="22"/>
          <w:lang w:eastAsia="en-ZA"/>
        </w:rPr>
        <w:t>i</w:t>
      </w:r>
      <w:r w:rsidRPr="00712C6B">
        <w:rPr>
          <w:rFonts w:ascii="Arial" w:eastAsia="Calibri" w:hAnsi="Arial" w:cs="Arial"/>
          <w:b/>
          <w:spacing w:val="2"/>
          <w:sz w:val="22"/>
          <w:szCs w:val="22"/>
          <w:lang w:eastAsia="en-ZA"/>
        </w:rPr>
        <w:t>t</w:t>
      </w:r>
      <w:r w:rsidRPr="00712C6B">
        <w:rPr>
          <w:rFonts w:ascii="Arial" w:eastAsia="Calibri" w:hAnsi="Arial" w:cs="Arial"/>
          <w:b/>
          <w:spacing w:val="-1"/>
          <w:sz w:val="22"/>
          <w:szCs w:val="22"/>
          <w:lang w:eastAsia="en-ZA"/>
        </w:rPr>
        <w:t>em</w:t>
      </w:r>
      <w:r w:rsidRPr="00712C6B">
        <w:rPr>
          <w:rFonts w:ascii="Arial" w:eastAsia="Calibri" w:hAnsi="Arial" w:cs="Arial"/>
          <w:b/>
          <w:sz w:val="22"/>
          <w:szCs w:val="22"/>
          <w:lang w:eastAsia="en-ZA"/>
        </w:rPr>
        <w:t>s:</w:t>
      </w:r>
    </w:p>
    <w:tbl>
      <w:tblPr>
        <w:tblStyle w:val="TableGrid"/>
        <w:tblW w:w="9875" w:type="dxa"/>
        <w:tblInd w:w="-185" w:type="dxa"/>
        <w:tblLook w:val="04A0" w:firstRow="1" w:lastRow="0" w:firstColumn="1" w:lastColumn="0" w:noHBand="0" w:noVBand="1"/>
      </w:tblPr>
      <w:tblGrid>
        <w:gridCol w:w="3623"/>
        <w:gridCol w:w="1729"/>
        <w:gridCol w:w="1583"/>
        <w:gridCol w:w="1470"/>
        <w:gridCol w:w="1470"/>
      </w:tblGrid>
      <w:tr w:rsidR="00096220" w:rsidRPr="00712C6B" w14:paraId="6E238671" w14:textId="77777777" w:rsidTr="001508AC">
        <w:trPr>
          <w:trHeight w:val="253"/>
        </w:trPr>
        <w:tc>
          <w:tcPr>
            <w:tcW w:w="3623" w:type="dxa"/>
            <w:shd w:val="clear" w:color="auto" w:fill="DDCB9F"/>
          </w:tcPr>
          <w:p w14:paraId="59634988" w14:textId="77777777" w:rsidR="00096220" w:rsidRPr="00712C6B" w:rsidRDefault="00096220" w:rsidP="001508AC">
            <w:pPr>
              <w:rPr>
                <w:rFonts w:ascii="Arial" w:hAnsi="Arial" w:cs="Arial"/>
                <w:b/>
                <w:sz w:val="22"/>
                <w:szCs w:val="22"/>
              </w:rPr>
            </w:pPr>
            <w:bookmarkStart w:id="31" w:name="_Hlk125456312"/>
            <w:r w:rsidRPr="00712C6B">
              <w:rPr>
                <w:rFonts w:ascii="Arial" w:hAnsi="Arial" w:cs="Arial"/>
                <w:b/>
                <w:sz w:val="22"/>
                <w:szCs w:val="22"/>
              </w:rPr>
              <w:t xml:space="preserve">Type </w:t>
            </w:r>
          </w:p>
        </w:tc>
        <w:tc>
          <w:tcPr>
            <w:tcW w:w="1729" w:type="dxa"/>
            <w:shd w:val="clear" w:color="auto" w:fill="DDCB9F"/>
          </w:tcPr>
          <w:p w14:paraId="5108B934" w14:textId="77777777" w:rsidR="00096220" w:rsidRPr="00712C6B" w:rsidRDefault="00096220" w:rsidP="001508AC">
            <w:pPr>
              <w:rPr>
                <w:rFonts w:ascii="Arial" w:hAnsi="Arial" w:cs="Arial"/>
                <w:b/>
                <w:sz w:val="22"/>
                <w:szCs w:val="22"/>
              </w:rPr>
            </w:pPr>
            <w:r w:rsidRPr="00712C6B">
              <w:rPr>
                <w:rFonts w:ascii="Arial" w:hAnsi="Arial" w:cs="Arial"/>
                <w:b/>
                <w:sz w:val="22"/>
                <w:szCs w:val="22"/>
              </w:rPr>
              <w:t>2018-19 %</w:t>
            </w:r>
          </w:p>
        </w:tc>
        <w:tc>
          <w:tcPr>
            <w:tcW w:w="1583" w:type="dxa"/>
            <w:shd w:val="clear" w:color="auto" w:fill="DDCB9F"/>
          </w:tcPr>
          <w:p w14:paraId="56B5CEB7" w14:textId="77777777" w:rsidR="00096220" w:rsidRPr="00712C6B" w:rsidRDefault="00096220" w:rsidP="001508AC">
            <w:pPr>
              <w:rPr>
                <w:rFonts w:ascii="Arial" w:hAnsi="Arial" w:cs="Arial"/>
                <w:b/>
                <w:sz w:val="22"/>
                <w:szCs w:val="22"/>
              </w:rPr>
            </w:pPr>
            <w:r w:rsidRPr="00712C6B">
              <w:rPr>
                <w:rFonts w:ascii="Arial" w:hAnsi="Arial" w:cs="Arial"/>
                <w:b/>
                <w:sz w:val="22"/>
                <w:szCs w:val="22"/>
              </w:rPr>
              <w:t>2019-20</w:t>
            </w:r>
          </w:p>
        </w:tc>
        <w:tc>
          <w:tcPr>
            <w:tcW w:w="1470" w:type="dxa"/>
            <w:shd w:val="clear" w:color="auto" w:fill="DDCB9F"/>
          </w:tcPr>
          <w:p w14:paraId="17C81F9E" w14:textId="77777777" w:rsidR="00096220" w:rsidRPr="00712C6B" w:rsidRDefault="00096220" w:rsidP="001508AC">
            <w:pPr>
              <w:rPr>
                <w:rFonts w:ascii="Arial" w:hAnsi="Arial" w:cs="Arial"/>
                <w:b/>
                <w:sz w:val="22"/>
                <w:szCs w:val="22"/>
              </w:rPr>
            </w:pPr>
            <w:r w:rsidRPr="00712C6B">
              <w:rPr>
                <w:rFonts w:ascii="Arial" w:hAnsi="Arial" w:cs="Arial"/>
                <w:b/>
                <w:sz w:val="22"/>
                <w:szCs w:val="22"/>
              </w:rPr>
              <w:t>2020-21</w:t>
            </w:r>
          </w:p>
        </w:tc>
        <w:tc>
          <w:tcPr>
            <w:tcW w:w="1470" w:type="dxa"/>
            <w:shd w:val="clear" w:color="auto" w:fill="DDCB9F"/>
          </w:tcPr>
          <w:p w14:paraId="7371C1C5" w14:textId="77777777" w:rsidR="00096220" w:rsidRPr="00712C6B" w:rsidRDefault="00096220" w:rsidP="001508AC">
            <w:pPr>
              <w:rPr>
                <w:rFonts w:ascii="Arial" w:hAnsi="Arial" w:cs="Arial"/>
                <w:b/>
                <w:sz w:val="22"/>
                <w:szCs w:val="22"/>
              </w:rPr>
            </w:pPr>
            <w:r w:rsidRPr="00712C6B">
              <w:rPr>
                <w:rFonts w:ascii="Arial" w:hAnsi="Arial" w:cs="Arial"/>
                <w:b/>
                <w:sz w:val="22"/>
                <w:szCs w:val="22"/>
              </w:rPr>
              <w:t>2021-2022</w:t>
            </w:r>
          </w:p>
        </w:tc>
      </w:tr>
      <w:tr w:rsidR="00096220" w:rsidRPr="00712C6B" w14:paraId="004A5D61" w14:textId="77777777" w:rsidTr="001508AC">
        <w:trPr>
          <w:trHeight w:val="243"/>
        </w:trPr>
        <w:tc>
          <w:tcPr>
            <w:tcW w:w="3623" w:type="dxa"/>
          </w:tcPr>
          <w:p w14:paraId="63E9A232"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Employees cost </w:t>
            </w:r>
          </w:p>
        </w:tc>
        <w:tc>
          <w:tcPr>
            <w:tcW w:w="1729" w:type="dxa"/>
          </w:tcPr>
          <w:p w14:paraId="15004FD4" w14:textId="77777777" w:rsidR="00096220" w:rsidRPr="00712C6B" w:rsidRDefault="00096220" w:rsidP="001508AC">
            <w:pPr>
              <w:rPr>
                <w:rFonts w:ascii="Arial" w:hAnsi="Arial" w:cs="Arial"/>
                <w:b/>
                <w:sz w:val="22"/>
                <w:szCs w:val="22"/>
              </w:rPr>
            </w:pPr>
            <w:r w:rsidRPr="00712C6B">
              <w:rPr>
                <w:rFonts w:ascii="Arial" w:hAnsi="Arial" w:cs="Arial"/>
                <w:b/>
                <w:sz w:val="22"/>
                <w:szCs w:val="22"/>
              </w:rPr>
              <w:t>31%</w:t>
            </w:r>
          </w:p>
        </w:tc>
        <w:tc>
          <w:tcPr>
            <w:tcW w:w="1583" w:type="dxa"/>
          </w:tcPr>
          <w:p w14:paraId="48032E90" w14:textId="77777777" w:rsidR="00096220" w:rsidRPr="00712C6B" w:rsidRDefault="00096220" w:rsidP="001508AC">
            <w:pPr>
              <w:rPr>
                <w:rFonts w:ascii="Arial" w:hAnsi="Arial" w:cs="Arial"/>
                <w:b/>
                <w:sz w:val="22"/>
                <w:szCs w:val="22"/>
              </w:rPr>
            </w:pPr>
            <w:r w:rsidRPr="00712C6B">
              <w:rPr>
                <w:rFonts w:ascii="Arial" w:hAnsi="Arial" w:cs="Arial"/>
                <w:b/>
                <w:sz w:val="22"/>
                <w:szCs w:val="22"/>
              </w:rPr>
              <w:t>39.33%</w:t>
            </w:r>
          </w:p>
        </w:tc>
        <w:tc>
          <w:tcPr>
            <w:tcW w:w="1470" w:type="dxa"/>
          </w:tcPr>
          <w:p w14:paraId="3D1E2D25" w14:textId="77777777" w:rsidR="00096220" w:rsidRPr="00712C6B" w:rsidRDefault="00096220" w:rsidP="001508AC">
            <w:pPr>
              <w:rPr>
                <w:rFonts w:ascii="Arial" w:hAnsi="Arial" w:cs="Arial"/>
                <w:b/>
                <w:sz w:val="22"/>
                <w:szCs w:val="22"/>
              </w:rPr>
            </w:pPr>
            <w:r w:rsidRPr="00712C6B">
              <w:rPr>
                <w:rFonts w:ascii="Arial" w:hAnsi="Arial" w:cs="Arial"/>
                <w:b/>
                <w:sz w:val="22"/>
                <w:szCs w:val="22"/>
              </w:rPr>
              <w:t>35.3</w:t>
            </w:r>
          </w:p>
        </w:tc>
        <w:tc>
          <w:tcPr>
            <w:tcW w:w="1470" w:type="dxa"/>
            <w:shd w:val="clear" w:color="auto" w:fill="FFFFFF" w:themeFill="background1"/>
          </w:tcPr>
          <w:p w14:paraId="49B6AE52"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33%</w:t>
            </w:r>
          </w:p>
        </w:tc>
      </w:tr>
      <w:tr w:rsidR="00096220" w:rsidRPr="00712C6B" w14:paraId="7F49BFEA" w14:textId="77777777" w:rsidTr="001508AC">
        <w:trPr>
          <w:trHeight w:val="466"/>
        </w:trPr>
        <w:tc>
          <w:tcPr>
            <w:tcW w:w="3623" w:type="dxa"/>
          </w:tcPr>
          <w:p w14:paraId="3FED00B2"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Remuneration of Councillors </w:t>
            </w:r>
          </w:p>
        </w:tc>
        <w:tc>
          <w:tcPr>
            <w:tcW w:w="1729" w:type="dxa"/>
          </w:tcPr>
          <w:p w14:paraId="024077D3" w14:textId="77777777" w:rsidR="00096220" w:rsidRPr="00712C6B" w:rsidRDefault="00096220" w:rsidP="001508AC">
            <w:pPr>
              <w:rPr>
                <w:rFonts w:ascii="Arial" w:hAnsi="Arial" w:cs="Arial"/>
                <w:b/>
                <w:sz w:val="22"/>
                <w:szCs w:val="22"/>
              </w:rPr>
            </w:pPr>
            <w:r w:rsidRPr="00712C6B">
              <w:rPr>
                <w:rFonts w:ascii="Arial" w:hAnsi="Arial" w:cs="Arial"/>
                <w:b/>
                <w:sz w:val="22"/>
                <w:szCs w:val="22"/>
              </w:rPr>
              <w:t>2%</w:t>
            </w:r>
          </w:p>
        </w:tc>
        <w:tc>
          <w:tcPr>
            <w:tcW w:w="1583" w:type="dxa"/>
          </w:tcPr>
          <w:p w14:paraId="7E417C44" w14:textId="77777777" w:rsidR="00096220" w:rsidRPr="00712C6B" w:rsidRDefault="00096220" w:rsidP="001508AC">
            <w:pPr>
              <w:rPr>
                <w:rFonts w:ascii="Arial" w:hAnsi="Arial" w:cs="Arial"/>
                <w:b/>
                <w:sz w:val="22"/>
                <w:szCs w:val="22"/>
              </w:rPr>
            </w:pPr>
            <w:r w:rsidRPr="00712C6B">
              <w:rPr>
                <w:rFonts w:ascii="Arial" w:hAnsi="Arial" w:cs="Arial"/>
                <w:b/>
                <w:sz w:val="22"/>
                <w:szCs w:val="22"/>
              </w:rPr>
              <w:t>2.35%</w:t>
            </w:r>
          </w:p>
        </w:tc>
        <w:tc>
          <w:tcPr>
            <w:tcW w:w="1470" w:type="dxa"/>
          </w:tcPr>
          <w:p w14:paraId="314939C3" w14:textId="77777777" w:rsidR="00096220" w:rsidRPr="00712C6B" w:rsidRDefault="00096220" w:rsidP="001508AC">
            <w:pPr>
              <w:rPr>
                <w:rFonts w:ascii="Arial" w:hAnsi="Arial" w:cs="Arial"/>
                <w:b/>
                <w:sz w:val="22"/>
                <w:szCs w:val="22"/>
              </w:rPr>
            </w:pPr>
            <w:r w:rsidRPr="00712C6B">
              <w:rPr>
                <w:rFonts w:ascii="Arial" w:hAnsi="Arial" w:cs="Arial"/>
                <w:b/>
                <w:sz w:val="22"/>
                <w:szCs w:val="22"/>
              </w:rPr>
              <w:t>2.25%</w:t>
            </w:r>
          </w:p>
        </w:tc>
        <w:tc>
          <w:tcPr>
            <w:tcW w:w="1470" w:type="dxa"/>
            <w:shd w:val="clear" w:color="auto" w:fill="FFFFFF" w:themeFill="background1"/>
          </w:tcPr>
          <w:p w14:paraId="6139BE63"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1.7%</w:t>
            </w:r>
          </w:p>
        </w:tc>
      </w:tr>
      <w:tr w:rsidR="00096220" w:rsidRPr="00712C6B" w14:paraId="08555596" w14:textId="77777777" w:rsidTr="001508AC">
        <w:trPr>
          <w:trHeight w:val="243"/>
        </w:trPr>
        <w:tc>
          <w:tcPr>
            <w:tcW w:w="3623" w:type="dxa"/>
          </w:tcPr>
          <w:p w14:paraId="4B54800C"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Debt impairment </w:t>
            </w:r>
          </w:p>
        </w:tc>
        <w:tc>
          <w:tcPr>
            <w:tcW w:w="1729" w:type="dxa"/>
          </w:tcPr>
          <w:p w14:paraId="03C138EF" w14:textId="77777777" w:rsidR="00096220" w:rsidRPr="00712C6B" w:rsidRDefault="00096220" w:rsidP="001508AC">
            <w:pPr>
              <w:rPr>
                <w:rFonts w:ascii="Arial" w:hAnsi="Arial" w:cs="Arial"/>
                <w:b/>
                <w:sz w:val="22"/>
                <w:szCs w:val="22"/>
              </w:rPr>
            </w:pPr>
            <w:r w:rsidRPr="00712C6B">
              <w:rPr>
                <w:rFonts w:ascii="Arial" w:hAnsi="Arial" w:cs="Arial"/>
                <w:b/>
                <w:sz w:val="22"/>
                <w:szCs w:val="22"/>
              </w:rPr>
              <w:t>21%</w:t>
            </w:r>
          </w:p>
        </w:tc>
        <w:tc>
          <w:tcPr>
            <w:tcW w:w="1583" w:type="dxa"/>
          </w:tcPr>
          <w:p w14:paraId="26B1E3DF" w14:textId="77777777" w:rsidR="00096220" w:rsidRPr="00712C6B" w:rsidRDefault="00096220" w:rsidP="001508AC">
            <w:pPr>
              <w:rPr>
                <w:rFonts w:ascii="Arial" w:hAnsi="Arial" w:cs="Arial"/>
                <w:b/>
                <w:sz w:val="22"/>
                <w:szCs w:val="22"/>
              </w:rPr>
            </w:pPr>
            <w:r w:rsidRPr="00712C6B">
              <w:rPr>
                <w:rFonts w:ascii="Arial" w:hAnsi="Arial" w:cs="Arial"/>
                <w:b/>
                <w:sz w:val="22"/>
                <w:szCs w:val="22"/>
              </w:rPr>
              <w:t>13.30%</w:t>
            </w:r>
          </w:p>
        </w:tc>
        <w:tc>
          <w:tcPr>
            <w:tcW w:w="1470" w:type="dxa"/>
          </w:tcPr>
          <w:p w14:paraId="117F9A96" w14:textId="77777777" w:rsidR="00096220" w:rsidRPr="00712C6B" w:rsidRDefault="00096220" w:rsidP="001508AC">
            <w:pPr>
              <w:rPr>
                <w:rFonts w:ascii="Arial" w:hAnsi="Arial" w:cs="Arial"/>
                <w:b/>
                <w:sz w:val="22"/>
                <w:szCs w:val="22"/>
              </w:rPr>
            </w:pPr>
          </w:p>
        </w:tc>
        <w:tc>
          <w:tcPr>
            <w:tcW w:w="1470" w:type="dxa"/>
            <w:shd w:val="clear" w:color="auto" w:fill="FFFFFF" w:themeFill="background1"/>
          </w:tcPr>
          <w:p w14:paraId="675A2549"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22.6%</w:t>
            </w:r>
          </w:p>
        </w:tc>
      </w:tr>
      <w:tr w:rsidR="00096220" w:rsidRPr="00712C6B" w14:paraId="298B4A4B" w14:textId="77777777" w:rsidTr="001508AC">
        <w:trPr>
          <w:trHeight w:val="253"/>
        </w:trPr>
        <w:tc>
          <w:tcPr>
            <w:tcW w:w="3623" w:type="dxa"/>
          </w:tcPr>
          <w:p w14:paraId="4CC11CD4"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Depreciation </w:t>
            </w:r>
          </w:p>
        </w:tc>
        <w:tc>
          <w:tcPr>
            <w:tcW w:w="1729" w:type="dxa"/>
          </w:tcPr>
          <w:p w14:paraId="277BD9D8" w14:textId="77777777" w:rsidR="00096220" w:rsidRPr="00712C6B" w:rsidRDefault="00096220" w:rsidP="001508AC">
            <w:pPr>
              <w:rPr>
                <w:rFonts w:ascii="Arial" w:hAnsi="Arial" w:cs="Arial"/>
                <w:b/>
                <w:sz w:val="22"/>
                <w:szCs w:val="22"/>
              </w:rPr>
            </w:pPr>
            <w:r w:rsidRPr="00712C6B">
              <w:rPr>
                <w:rFonts w:ascii="Arial" w:hAnsi="Arial" w:cs="Arial"/>
                <w:b/>
                <w:sz w:val="22"/>
                <w:szCs w:val="22"/>
              </w:rPr>
              <w:t>6%</w:t>
            </w:r>
          </w:p>
        </w:tc>
        <w:tc>
          <w:tcPr>
            <w:tcW w:w="1583" w:type="dxa"/>
          </w:tcPr>
          <w:p w14:paraId="5560EB5D" w14:textId="77777777" w:rsidR="00096220" w:rsidRPr="00712C6B" w:rsidRDefault="00096220" w:rsidP="001508AC">
            <w:pPr>
              <w:rPr>
                <w:rFonts w:ascii="Arial" w:hAnsi="Arial" w:cs="Arial"/>
                <w:b/>
                <w:sz w:val="22"/>
                <w:szCs w:val="22"/>
              </w:rPr>
            </w:pPr>
            <w:r w:rsidRPr="00712C6B">
              <w:rPr>
                <w:rFonts w:ascii="Arial" w:hAnsi="Arial" w:cs="Arial"/>
                <w:b/>
                <w:sz w:val="22"/>
                <w:szCs w:val="22"/>
              </w:rPr>
              <w:t>5.76%</w:t>
            </w:r>
          </w:p>
        </w:tc>
        <w:tc>
          <w:tcPr>
            <w:tcW w:w="1470" w:type="dxa"/>
          </w:tcPr>
          <w:p w14:paraId="02323BF6" w14:textId="77777777" w:rsidR="00096220" w:rsidRPr="00712C6B" w:rsidRDefault="00096220" w:rsidP="001508AC">
            <w:pPr>
              <w:rPr>
                <w:rFonts w:ascii="Arial" w:hAnsi="Arial" w:cs="Arial"/>
                <w:b/>
                <w:sz w:val="22"/>
                <w:szCs w:val="22"/>
              </w:rPr>
            </w:pPr>
          </w:p>
        </w:tc>
        <w:tc>
          <w:tcPr>
            <w:tcW w:w="1470" w:type="dxa"/>
            <w:shd w:val="clear" w:color="auto" w:fill="FFFFFF" w:themeFill="background1"/>
          </w:tcPr>
          <w:p w14:paraId="5C32F26E"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5.4%</w:t>
            </w:r>
          </w:p>
        </w:tc>
      </w:tr>
      <w:tr w:rsidR="00096220" w:rsidRPr="00712C6B" w14:paraId="01BF252C" w14:textId="77777777" w:rsidTr="001508AC">
        <w:trPr>
          <w:trHeight w:val="253"/>
        </w:trPr>
        <w:tc>
          <w:tcPr>
            <w:tcW w:w="3623" w:type="dxa"/>
          </w:tcPr>
          <w:p w14:paraId="5FADF20A" w14:textId="77777777" w:rsidR="00096220" w:rsidRPr="00712C6B" w:rsidRDefault="00096220" w:rsidP="001508AC">
            <w:pPr>
              <w:rPr>
                <w:rFonts w:ascii="Arial" w:hAnsi="Arial" w:cs="Arial"/>
                <w:b/>
                <w:sz w:val="22"/>
                <w:szCs w:val="22"/>
              </w:rPr>
            </w:pPr>
            <w:r w:rsidRPr="00712C6B">
              <w:rPr>
                <w:rFonts w:ascii="Arial" w:hAnsi="Arial" w:cs="Arial"/>
                <w:b/>
                <w:sz w:val="22"/>
                <w:szCs w:val="22"/>
              </w:rPr>
              <w:t>Finance Charges</w:t>
            </w:r>
          </w:p>
        </w:tc>
        <w:tc>
          <w:tcPr>
            <w:tcW w:w="1729" w:type="dxa"/>
          </w:tcPr>
          <w:p w14:paraId="2F2B5ED2" w14:textId="77777777" w:rsidR="00096220" w:rsidRPr="00712C6B" w:rsidRDefault="00096220" w:rsidP="001508AC">
            <w:pPr>
              <w:rPr>
                <w:rFonts w:ascii="Arial" w:hAnsi="Arial" w:cs="Arial"/>
                <w:b/>
                <w:sz w:val="22"/>
                <w:szCs w:val="22"/>
              </w:rPr>
            </w:pPr>
            <w:r w:rsidRPr="00712C6B">
              <w:rPr>
                <w:rFonts w:ascii="Arial" w:hAnsi="Arial" w:cs="Arial"/>
                <w:b/>
                <w:sz w:val="22"/>
                <w:szCs w:val="22"/>
              </w:rPr>
              <w:t>10%</w:t>
            </w:r>
          </w:p>
        </w:tc>
        <w:tc>
          <w:tcPr>
            <w:tcW w:w="1583" w:type="dxa"/>
          </w:tcPr>
          <w:p w14:paraId="2DE17B6D" w14:textId="77777777" w:rsidR="00096220" w:rsidRPr="00712C6B" w:rsidRDefault="00096220" w:rsidP="001508AC">
            <w:pPr>
              <w:rPr>
                <w:rFonts w:ascii="Arial" w:hAnsi="Arial" w:cs="Arial"/>
                <w:b/>
                <w:sz w:val="22"/>
                <w:szCs w:val="22"/>
              </w:rPr>
            </w:pPr>
            <w:r w:rsidRPr="00712C6B">
              <w:rPr>
                <w:rFonts w:ascii="Arial" w:hAnsi="Arial" w:cs="Arial"/>
                <w:b/>
                <w:sz w:val="22"/>
                <w:szCs w:val="22"/>
              </w:rPr>
              <w:t>3.83%</w:t>
            </w:r>
          </w:p>
        </w:tc>
        <w:tc>
          <w:tcPr>
            <w:tcW w:w="1470" w:type="dxa"/>
          </w:tcPr>
          <w:p w14:paraId="3E48D5F8" w14:textId="77777777" w:rsidR="00096220" w:rsidRPr="00712C6B" w:rsidRDefault="00096220" w:rsidP="001508AC">
            <w:pPr>
              <w:rPr>
                <w:rFonts w:ascii="Arial" w:hAnsi="Arial" w:cs="Arial"/>
                <w:b/>
                <w:sz w:val="22"/>
                <w:szCs w:val="22"/>
              </w:rPr>
            </w:pPr>
          </w:p>
        </w:tc>
        <w:tc>
          <w:tcPr>
            <w:tcW w:w="1470" w:type="dxa"/>
            <w:shd w:val="clear" w:color="auto" w:fill="FFFFFF" w:themeFill="background1"/>
          </w:tcPr>
          <w:p w14:paraId="0B456EFA"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1.5%</w:t>
            </w:r>
          </w:p>
        </w:tc>
      </w:tr>
      <w:tr w:rsidR="00096220" w:rsidRPr="00712C6B" w14:paraId="2DFFE81C" w14:textId="77777777" w:rsidTr="001508AC">
        <w:trPr>
          <w:trHeight w:val="243"/>
        </w:trPr>
        <w:tc>
          <w:tcPr>
            <w:tcW w:w="3623" w:type="dxa"/>
          </w:tcPr>
          <w:p w14:paraId="1D01ACE1" w14:textId="77777777" w:rsidR="00096220" w:rsidRPr="00712C6B" w:rsidRDefault="00096220" w:rsidP="001508AC">
            <w:pPr>
              <w:rPr>
                <w:rFonts w:ascii="Arial" w:hAnsi="Arial" w:cs="Arial"/>
                <w:b/>
                <w:sz w:val="22"/>
                <w:szCs w:val="22"/>
              </w:rPr>
            </w:pPr>
            <w:r w:rsidRPr="00712C6B">
              <w:rPr>
                <w:rFonts w:ascii="Arial" w:hAnsi="Arial" w:cs="Arial"/>
                <w:b/>
                <w:sz w:val="22"/>
                <w:szCs w:val="22"/>
              </w:rPr>
              <w:t>Bulk purchases</w:t>
            </w:r>
          </w:p>
        </w:tc>
        <w:tc>
          <w:tcPr>
            <w:tcW w:w="1729" w:type="dxa"/>
          </w:tcPr>
          <w:p w14:paraId="6451E770" w14:textId="77777777" w:rsidR="00096220" w:rsidRPr="00712C6B" w:rsidRDefault="00096220" w:rsidP="001508AC">
            <w:pPr>
              <w:rPr>
                <w:rFonts w:ascii="Arial" w:hAnsi="Arial" w:cs="Arial"/>
                <w:b/>
                <w:sz w:val="22"/>
                <w:szCs w:val="22"/>
              </w:rPr>
            </w:pPr>
            <w:r w:rsidRPr="00712C6B">
              <w:rPr>
                <w:rFonts w:ascii="Arial" w:hAnsi="Arial" w:cs="Arial"/>
                <w:b/>
                <w:sz w:val="22"/>
                <w:szCs w:val="22"/>
              </w:rPr>
              <w:t>19%</w:t>
            </w:r>
          </w:p>
        </w:tc>
        <w:tc>
          <w:tcPr>
            <w:tcW w:w="1583" w:type="dxa"/>
          </w:tcPr>
          <w:p w14:paraId="3528B145" w14:textId="77777777" w:rsidR="00096220" w:rsidRPr="00712C6B" w:rsidRDefault="00096220" w:rsidP="001508AC">
            <w:pPr>
              <w:rPr>
                <w:rFonts w:ascii="Arial" w:hAnsi="Arial" w:cs="Arial"/>
                <w:b/>
                <w:sz w:val="22"/>
                <w:szCs w:val="22"/>
              </w:rPr>
            </w:pPr>
            <w:r w:rsidRPr="00712C6B">
              <w:rPr>
                <w:rFonts w:ascii="Arial" w:hAnsi="Arial" w:cs="Arial"/>
                <w:b/>
                <w:sz w:val="22"/>
                <w:szCs w:val="22"/>
              </w:rPr>
              <w:t>22.29%</w:t>
            </w:r>
          </w:p>
        </w:tc>
        <w:tc>
          <w:tcPr>
            <w:tcW w:w="1470" w:type="dxa"/>
          </w:tcPr>
          <w:p w14:paraId="75256806" w14:textId="77777777" w:rsidR="00096220" w:rsidRPr="00712C6B" w:rsidRDefault="00096220" w:rsidP="001508AC">
            <w:pPr>
              <w:rPr>
                <w:rFonts w:ascii="Arial" w:hAnsi="Arial" w:cs="Arial"/>
                <w:b/>
                <w:sz w:val="22"/>
                <w:szCs w:val="22"/>
              </w:rPr>
            </w:pPr>
          </w:p>
        </w:tc>
        <w:tc>
          <w:tcPr>
            <w:tcW w:w="1470" w:type="dxa"/>
            <w:shd w:val="clear" w:color="auto" w:fill="FFFFFF" w:themeFill="background1"/>
          </w:tcPr>
          <w:p w14:paraId="3714A4B8"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20.8%</w:t>
            </w:r>
          </w:p>
        </w:tc>
      </w:tr>
      <w:tr w:rsidR="00096220" w:rsidRPr="00712C6B" w14:paraId="46B616AC" w14:textId="77777777" w:rsidTr="001508AC">
        <w:trPr>
          <w:trHeight w:val="253"/>
        </w:trPr>
        <w:tc>
          <w:tcPr>
            <w:tcW w:w="3623" w:type="dxa"/>
          </w:tcPr>
          <w:p w14:paraId="4D7835AA"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Contracted services </w:t>
            </w:r>
          </w:p>
        </w:tc>
        <w:tc>
          <w:tcPr>
            <w:tcW w:w="1729" w:type="dxa"/>
          </w:tcPr>
          <w:p w14:paraId="17AF9D24" w14:textId="77777777" w:rsidR="00096220" w:rsidRPr="00712C6B" w:rsidRDefault="00096220" w:rsidP="001508AC">
            <w:pPr>
              <w:rPr>
                <w:rFonts w:ascii="Arial" w:hAnsi="Arial" w:cs="Arial"/>
                <w:b/>
                <w:sz w:val="22"/>
                <w:szCs w:val="22"/>
              </w:rPr>
            </w:pPr>
            <w:r w:rsidRPr="00712C6B">
              <w:rPr>
                <w:rFonts w:ascii="Arial" w:hAnsi="Arial" w:cs="Arial"/>
                <w:b/>
                <w:sz w:val="22"/>
                <w:szCs w:val="22"/>
              </w:rPr>
              <w:t>4%</w:t>
            </w:r>
          </w:p>
        </w:tc>
        <w:tc>
          <w:tcPr>
            <w:tcW w:w="1583" w:type="dxa"/>
          </w:tcPr>
          <w:p w14:paraId="472C3483" w14:textId="77777777" w:rsidR="00096220" w:rsidRPr="00712C6B" w:rsidRDefault="00096220" w:rsidP="001508AC">
            <w:pPr>
              <w:rPr>
                <w:rFonts w:ascii="Arial" w:hAnsi="Arial" w:cs="Arial"/>
                <w:b/>
                <w:sz w:val="22"/>
                <w:szCs w:val="22"/>
              </w:rPr>
            </w:pPr>
            <w:r w:rsidRPr="00712C6B">
              <w:rPr>
                <w:rFonts w:ascii="Arial" w:hAnsi="Arial" w:cs="Arial"/>
                <w:b/>
                <w:sz w:val="22"/>
                <w:szCs w:val="22"/>
              </w:rPr>
              <w:t>5.99%</w:t>
            </w:r>
          </w:p>
        </w:tc>
        <w:tc>
          <w:tcPr>
            <w:tcW w:w="1470" w:type="dxa"/>
          </w:tcPr>
          <w:p w14:paraId="05E7558B" w14:textId="77777777" w:rsidR="00096220" w:rsidRPr="00712C6B" w:rsidRDefault="00096220" w:rsidP="001508AC">
            <w:pPr>
              <w:rPr>
                <w:rFonts w:ascii="Arial" w:hAnsi="Arial" w:cs="Arial"/>
                <w:b/>
                <w:sz w:val="22"/>
                <w:szCs w:val="22"/>
              </w:rPr>
            </w:pPr>
          </w:p>
        </w:tc>
        <w:tc>
          <w:tcPr>
            <w:tcW w:w="1470" w:type="dxa"/>
            <w:shd w:val="clear" w:color="auto" w:fill="FFFFFF" w:themeFill="background1"/>
          </w:tcPr>
          <w:p w14:paraId="16C961B5"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7.7%</w:t>
            </w:r>
          </w:p>
        </w:tc>
      </w:tr>
      <w:tr w:rsidR="00096220" w:rsidRPr="00712C6B" w14:paraId="4C6A1B4B" w14:textId="77777777" w:rsidTr="001508AC">
        <w:trPr>
          <w:trHeight w:val="243"/>
        </w:trPr>
        <w:tc>
          <w:tcPr>
            <w:tcW w:w="3623" w:type="dxa"/>
          </w:tcPr>
          <w:p w14:paraId="5290ADFC"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Transfer &amp; Grants </w:t>
            </w:r>
          </w:p>
        </w:tc>
        <w:tc>
          <w:tcPr>
            <w:tcW w:w="1729" w:type="dxa"/>
          </w:tcPr>
          <w:p w14:paraId="136F6CCC" w14:textId="77777777" w:rsidR="00096220" w:rsidRPr="00712C6B" w:rsidRDefault="00096220" w:rsidP="001508AC">
            <w:pPr>
              <w:rPr>
                <w:rFonts w:ascii="Arial" w:hAnsi="Arial" w:cs="Arial"/>
                <w:b/>
                <w:sz w:val="22"/>
                <w:szCs w:val="22"/>
              </w:rPr>
            </w:pPr>
            <w:r w:rsidRPr="00712C6B">
              <w:rPr>
                <w:rFonts w:ascii="Arial" w:hAnsi="Arial" w:cs="Arial"/>
                <w:b/>
                <w:sz w:val="22"/>
                <w:szCs w:val="22"/>
              </w:rPr>
              <w:t>0%</w:t>
            </w:r>
          </w:p>
        </w:tc>
        <w:tc>
          <w:tcPr>
            <w:tcW w:w="1583" w:type="dxa"/>
          </w:tcPr>
          <w:p w14:paraId="34AD9631" w14:textId="77777777" w:rsidR="00096220" w:rsidRPr="00712C6B" w:rsidRDefault="00096220" w:rsidP="001508AC">
            <w:pPr>
              <w:rPr>
                <w:rFonts w:ascii="Arial" w:hAnsi="Arial" w:cs="Arial"/>
                <w:b/>
                <w:sz w:val="22"/>
                <w:szCs w:val="22"/>
              </w:rPr>
            </w:pPr>
            <w:r w:rsidRPr="00712C6B">
              <w:rPr>
                <w:rFonts w:ascii="Arial" w:hAnsi="Arial" w:cs="Arial"/>
                <w:b/>
                <w:sz w:val="22"/>
                <w:szCs w:val="22"/>
              </w:rPr>
              <w:t>0.19%</w:t>
            </w:r>
          </w:p>
        </w:tc>
        <w:tc>
          <w:tcPr>
            <w:tcW w:w="1470" w:type="dxa"/>
          </w:tcPr>
          <w:p w14:paraId="0267A59A" w14:textId="77777777" w:rsidR="00096220" w:rsidRPr="00712C6B" w:rsidRDefault="00096220" w:rsidP="001508AC">
            <w:pPr>
              <w:rPr>
                <w:rFonts w:ascii="Arial" w:hAnsi="Arial" w:cs="Arial"/>
                <w:b/>
                <w:sz w:val="22"/>
                <w:szCs w:val="22"/>
              </w:rPr>
            </w:pPr>
          </w:p>
        </w:tc>
        <w:tc>
          <w:tcPr>
            <w:tcW w:w="1470" w:type="dxa"/>
            <w:shd w:val="clear" w:color="auto" w:fill="FFFFFF" w:themeFill="background1"/>
          </w:tcPr>
          <w:p w14:paraId="5D48C994"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0.1%</w:t>
            </w:r>
          </w:p>
        </w:tc>
      </w:tr>
      <w:tr w:rsidR="00096220" w:rsidRPr="00712C6B" w14:paraId="6DA0751A" w14:textId="77777777" w:rsidTr="001508AC">
        <w:trPr>
          <w:trHeight w:val="243"/>
        </w:trPr>
        <w:tc>
          <w:tcPr>
            <w:tcW w:w="3623" w:type="dxa"/>
          </w:tcPr>
          <w:p w14:paraId="1DA5E5A3" w14:textId="77777777" w:rsidR="00096220" w:rsidRPr="00712C6B" w:rsidRDefault="00096220" w:rsidP="001508AC">
            <w:pPr>
              <w:rPr>
                <w:rFonts w:ascii="Arial" w:hAnsi="Arial" w:cs="Arial"/>
                <w:b/>
                <w:sz w:val="22"/>
                <w:szCs w:val="22"/>
              </w:rPr>
            </w:pPr>
            <w:r w:rsidRPr="00712C6B">
              <w:rPr>
                <w:rFonts w:ascii="Arial" w:hAnsi="Arial" w:cs="Arial"/>
                <w:b/>
                <w:sz w:val="22"/>
                <w:szCs w:val="22"/>
              </w:rPr>
              <w:t>Other expenditure</w:t>
            </w:r>
          </w:p>
        </w:tc>
        <w:tc>
          <w:tcPr>
            <w:tcW w:w="1729" w:type="dxa"/>
          </w:tcPr>
          <w:p w14:paraId="00676C72" w14:textId="77777777" w:rsidR="00096220" w:rsidRPr="00712C6B" w:rsidRDefault="00096220" w:rsidP="001508AC">
            <w:pPr>
              <w:rPr>
                <w:rFonts w:ascii="Arial" w:hAnsi="Arial" w:cs="Arial"/>
                <w:b/>
                <w:sz w:val="22"/>
                <w:szCs w:val="22"/>
              </w:rPr>
            </w:pPr>
            <w:r w:rsidRPr="00712C6B">
              <w:rPr>
                <w:rFonts w:ascii="Arial" w:hAnsi="Arial" w:cs="Arial"/>
                <w:b/>
                <w:sz w:val="22"/>
                <w:szCs w:val="22"/>
              </w:rPr>
              <w:t>7%</w:t>
            </w:r>
          </w:p>
        </w:tc>
        <w:tc>
          <w:tcPr>
            <w:tcW w:w="1583" w:type="dxa"/>
          </w:tcPr>
          <w:p w14:paraId="1AB7F6CE" w14:textId="77777777" w:rsidR="00096220" w:rsidRPr="00712C6B" w:rsidRDefault="00096220" w:rsidP="001508AC">
            <w:pPr>
              <w:rPr>
                <w:rFonts w:ascii="Arial" w:hAnsi="Arial" w:cs="Arial"/>
                <w:b/>
                <w:sz w:val="22"/>
                <w:szCs w:val="22"/>
              </w:rPr>
            </w:pPr>
            <w:r w:rsidRPr="00712C6B">
              <w:rPr>
                <w:rFonts w:ascii="Arial" w:hAnsi="Arial" w:cs="Arial"/>
                <w:b/>
                <w:sz w:val="22"/>
                <w:szCs w:val="22"/>
              </w:rPr>
              <w:t>6.96%</w:t>
            </w:r>
          </w:p>
        </w:tc>
        <w:tc>
          <w:tcPr>
            <w:tcW w:w="1470" w:type="dxa"/>
          </w:tcPr>
          <w:p w14:paraId="1E8408D1" w14:textId="77777777" w:rsidR="00096220" w:rsidRPr="00712C6B" w:rsidRDefault="00096220" w:rsidP="001508AC">
            <w:pPr>
              <w:rPr>
                <w:rFonts w:ascii="Arial" w:hAnsi="Arial" w:cs="Arial"/>
                <w:b/>
                <w:sz w:val="22"/>
                <w:szCs w:val="22"/>
              </w:rPr>
            </w:pPr>
            <w:r w:rsidRPr="00712C6B">
              <w:rPr>
                <w:rFonts w:ascii="Arial" w:hAnsi="Arial" w:cs="Arial"/>
                <w:b/>
                <w:sz w:val="22"/>
                <w:szCs w:val="22"/>
              </w:rPr>
              <w:t>7.35%</w:t>
            </w:r>
          </w:p>
        </w:tc>
        <w:tc>
          <w:tcPr>
            <w:tcW w:w="1470" w:type="dxa"/>
            <w:shd w:val="clear" w:color="auto" w:fill="FFFFFF" w:themeFill="background1"/>
          </w:tcPr>
          <w:p w14:paraId="4A5302D5" w14:textId="77777777" w:rsidR="00096220" w:rsidRPr="00712C6B" w:rsidRDefault="00096220" w:rsidP="001508AC">
            <w:pPr>
              <w:rPr>
                <w:rFonts w:ascii="Arial" w:hAnsi="Arial" w:cs="Arial"/>
                <w:b/>
                <w:sz w:val="22"/>
                <w:szCs w:val="22"/>
              </w:rPr>
            </w:pPr>
            <w:r w:rsidRPr="00712C6B">
              <w:rPr>
                <w:rFonts w:ascii="Arial" w:hAnsi="Arial" w:cs="Arial"/>
                <w:b/>
                <w:sz w:val="22"/>
                <w:szCs w:val="22"/>
              </w:rPr>
              <w:t xml:space="preserve">   7.5%</w:t>
            </w:r>
          </w:p>
        </w:tc>
      </w:tr>
      <w:bookmarkEnd w:id="31"/>
    </w:tbl>
    <w:p w14:paraId="6DD0374E" w14:textId="77777777" w:rsidR="004E43F2" w:rsidRDefault="004E43F2" w:rsidP="00165472">
      <w:pPr>
        <w:tabs>
          <w:tab w:val="center" w:pos="5410"/>
        </w:tabs>
        <w:spacing w:after="39" w:line="244" w:lineRule="auto"/>
        <w:ind w:left="-90" w:right="12"/>
        <w:jc w:val="both"/>
        <w:rPr>
          <w:rFonts w:ascii="Arial" w:eastAsia="Times New Roman" w:hAnsi="Arial" w:cs="Arial"/>
          <w:b/>
          <w:color w:val="000000"/>
          <w:sz w:val="22"/>
          <w:szCs w:val="22"/>
          <w:lang w:eastAsia="en-ZA"/>
        </w:rPr>
      </w:pPr>
    </w:p>
    <w:p w14:paraId="5465D03F" w14:textId="3F8F0C1B" w:rsidR="007641A6" w:rsidRDefault="00096220" w:rsidP="00165472">
      <w:pPr>
        <w:tabs>
          <w:tab w:val="center" w:pos="5410"/>
        </w:tabs>
        <w:spacing w:after="39" w:line="244" w:lineRule="auto"/>
        <w:ind w:left="-90" w:right="12"/>
        <w:jc w:val="both"/>
        <w:rPr>
          <w:rFonts w:ascii="Arial" w:eastAsia="Times New Roman" w:hAnsi="Arial" w:cs="Arial"/>
          <w:b/>
          <w:color w:val="000000"/>
          <w:sz w:val="22"/>
          <w:szCs w:val="22"/>
          <w:lang w:eastAsia="en-ZA"/>
        </w:rPr>
      </w:pPr>
      <w:r>
        <w:rPr>
          <w:rFonts w:ascii="Arial" w:eastAsia="Times New Roman" w:hAnsi="Arial" w:cs="Arial"/>
          <w:b/>
          <w:color w:val="000000"/>
          <w:sz w:val="22"/>
          <w:szCs w:val="22"/>
          <w:lang w:eastAsia="en-ZA"/>
        </w:rPr>
        <w:tab/>
        <w:t xml:space="preserve"> </w:t>
      </w:r>
      <w:r>
        <w:rPr>
          <w:rFonts w:ascii="Arial" w:eastAsia="Times New Roman" w:hAnsi="Arial" w:cs="Arial"/>
          <w:b/>
          <w:color w:val="000000"/>
          <w:sz w:val="22"/>
          <w:szCs w:val="22"/>
          <w:lang w:eastAsia="en-ZA"/>
        </w:rPr>
        <w:tab/>
      </w:r>
    </w:p>
    <w:p w14:paraId="0A6AC6E8" w14:textId="73F70BAE" w:rsidR="00344409" w:rsidRDefault="00F82EB7" w:rsidP="00165472">
      <w:pPr>
        <w:tabs>
          <w:tab w:val="center" w:pos="5410"/>
        </w:tabs>
        <w:spacing w:after="39" w:line="244" w:lineRule="auto"/>
        <w:ind w:left="-90" w:right="12"/>
        <w:jc w:val="both"/>
        <w:rPr>
          <w:rFonts w:ascii="Arial" w:eastAsia="Times New Roman" w:hAnsi="Arial" w:cs="Arial"/>
          <w:b/>
          <w:color w:val="000000"/>
          <w:sz w:val="22"/>
          <w:szCs w:val="22"/>
          <w:lang w:eastAsia="en-ZA"/>
        </w:rPr>
      </w:pPr>
      <w:r>
        <w:rPr>
          <w:rFonts w:ascii="Arial" w:eastAsia="Times New Roman" w:hAnsi="Arial" w:cs="Arial"/>
          <w:b/>
          <w:color w:val="000000"/>
          <w:sz w:val="22"/>
          <w:szCs w:val="22"/>
          <w:lang w:eastAsia="en-ZA"/>
        </w:rPr>
        <w:t xml:space="preserve">6.       </w:t>
      </w:r>
      <w:r w:rsidR="00341696">
        <w:rPr>
          <w:rFonts w:ascii="Arial" w:eastAsia="Times New Roman" w:hAnsi="Arial" w:cs="Arial"/>
          <w:b/>
          <w:color w:val="000000"/>
          <w:sz w:val="22"/>
          <w:szCs w:val="22"/>
          <w:lang w:eastAsia="en-ZA"/>
        </w:rPr>
        <w:t xml:space="preserve"> </w:t>
      </w:r>
      <w:r w:rsidR="00344409" w:rsidRPr="003B0C1D">
        <w:rPr>
          <w:rFonts w:ascii="Arial" w:eastAsia="Times New Roman" w:hAnsi="Arial" w:cs="Arial"/>
          <w:b/>
          <w:color w:val="000000"/>
          <w:sz w:val="22"/>
          <w:szCs w:val="22"/>
          <w:lang w:eastAsia="en-ZA"/>
        </w:rPr>
        <w:t>APPENDI</w:t>
      </w:r>
      <w:r w:rsidR="00185FF7">
        <w:rPr>
          <w:rFonts w:ascii="Arial" w:eastAsia="Times New Roman" w:hAnsi="Arial" w:cs="Arial"/>
          <w:b/>
          <w:color w:val="000000"/>
          <w:sz w:val="22"/>
          <w:szCs w:val="22"/>
          <w:lang w:eastAsia="en-ZA"/>
        </w:rPr>
        <w:t>CES</w:t>
      </w:r>
      <w:r w:rsidR="00341696">
        <w:rPr>
          <w:rFonts w:ascii="Arial" w:eastAsia="Times New Roman" w:hAnsi="Arial" w:cs="Arial"/>
          <w:b/>
          <w:color w:val="000000"/>
          <w:sz w:val="22"/>
          <w:szCs w:val="22"/>
          <w:lang w:eastAsia="en-ZA"/>
        </w:rPr>
        <w:t xml:space="preserve"> A:</w:t>
      </w:r>
      <w:r w:rsidR="00344409" w:rsidRPr="003B0C1D">
        <w:rPr>
          <w:rFonts w:ascii="Arial" w:eastAsia="Times New Roman" w:hAnsi="Arial" w:cs="Arial"/>
          <w:b/>
          <w:color w:val="000000"/>
          <w:sz w:val="22"/>
          <w:szCs w:val="22"/>
          <w:lang w:eastAsia="en-ZA"/>
        </w:rPr>
        <w:t xml:space="preserve"> </w:t>
      </w:r>
      <w:r>
        <w:rPr>
          <w:rFonts w:ascii="Arial" w:eastAsia="Times New Roman" w:hAnsi="Arial" w:cs="Arial"/>
          <w:b/>
          <w:color w:val="000000"/>
          <w:sz w:val="22"/>
          <w:szCs w:val="22"/>
          <w:lang w:eastAsia="en-ZA"/>
        </w:rPr>
        <w:t xml:space="preserve"> COUNCIL </w:t>
      </w:r>
      <w:r w:rsidR="00341696">
        <w:rPr>
          <w:rFonts w:ascii="Arial" w:eastAsia="Times New Roman" w:hAnsi="Arial" w:cs="Arial"/>
          <w:b/>
          <w:color w:val="000000"/>
          <w:sz w:val="22"/>
          <w:szCs w:val="22"/>
          <w:lang w:eastAsia="en-ZA"/>
        </w:rPr>
        <w:t>NEW TERM OF OFFICE</w:t>
      </w:r>
      <w:r w:rsidR="003071EE">
        <w:rPr>
          <w:rFonts w:ascii="Arial" w:eastAsia="Times New Roman" w:hAnsi="Arial" w:cs="Arial"/>
          <w:b/>
          <w:color w:val="000000"/>
          <w:sz w:val="22"/>
          <w:szCs w:val="22"/>
          <w:lang w:eastAsia="en-ZA"/>
        </w:rPr>
        <w:t xml:space="preserve"> FROM </w:t>
      </w:r>
      <w:r w:rsidR="00341696">
        <w:rPr>
          <w:rFonts w:ascii="Arial" w:eastAsia="Times New Roman" w:hAnsi="Arial" w:cs="Arial"/>
          <w:b/>
          <w:color w:val="000000"/>
          <w:sz w:val="22"/>
          <w:szCs w:val="22"/>
          <w:lang w:eastAsia="en-ZA"/>
        </w:rPr>
        <w:t>NOVEMBER 2021</w:t>
      </w:r>
    </w:p>
    <w:p w14:paraId="3D5D7172" w14:textId="77777777" w:rsidR="00254F06" w:rsidRPr="003B0C1D" w:rsidRDefault="00344409" w:rsidP="00712C6B">
      <w:pPr>
        <w:shd w:val="clear" w:color="auto" w:fill="DDCB9F"/>
        <w:tabs>
          <w:tab w:val="center" w:pos="5410"/>
        </w:tabs>
        <w:spacing w:after="39" w:line="245" w:lineRule="auto"/>
        <w:ind w:left="-144" w:right="-158"/>
        <w:jc w:val="both"/>
        <w:rPr>
          <w:rFonts w:ascii="Arial" w:eastAsia="Times New Roman" w:hAnsi="Arial" w:cs="Arial"/>
          <w:b/>
          <w:sz w:val="22"/>
          <w:szCs w:val="22"/>
          <w:lang w:eastAsia="en-ZA"/>
        </w:rPr>
      </w:pPr>
      <w:r w:rsidRPr="003B0C1D">
        <w:rPr>
          <w:rFonts w:ascii="Arial" w:eastAsia="Times New Roman" w:hAnsi="Arial" w:cs="Arial"/>
          <w:b/>
          <w:sz w:val="22"/>
          <w:szCs w:val="22"/>
          <w:lang w:eastAsia="en-ZA"/>
        </w:rPr>
        <w:t xml:space="preserve">APPENDIX A:  </w:t>
      </w:r>
      <w:r w:rsidR="00254F06" w:rsidRPr="003B0C1D">
        <w:rPr>
          <w:rFonts w:ascii="Arial" w:eastAsia="Times New Roman" w:hAnsi="Arial" w:cs="Arial"/>
          <w:b/>
          <w:sz w:val="22"/>
          <w:szCs w:val="22"/>
          <w:lang w:eastAsia="en-ZA"/>
        </w:rPr>
        <w:t xml:space="preserve">MUNICIPAL COUNCILLORS </w:t>
      </w:r>
    </w:p>
    <w:tbl>
      <w:tblPr>
        <w:tblStyle w:val="PlainTable13"/>
        <w:tblW w:w="990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21"/>
        <w:gridCol w:w="1953"/>
        <w:gridCol w:w="1275"/>
        <w:gridCol w:w="5751"/>
      </w:tblGrid>
      <w:tr w:rsidR="004E43F2" w:rsidRPr="004E43F2" w14:paraId="4DBA6716" w14:textId="77777777" w:rsidTr="004E43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1" w:type="dxa"/>
            <w:shd w:val="clear" w:color="auto" w:fill="FF0000"/>
          </w:tcPr>
          <w:p w14:paraId="44D600F9" w14:textId="77777777" w:rsidR="00254F06" w:rsidRPr="004E43F2" w:rsidRDefault="00254F06" w:rsidP="00165472">
            <w:pPr>
              <w:spacing w:after="39" w:line="244" w:lineRule="auto"/>
              <w:ind w:left="110" w:right="12"/>
              <w:jc w:val="both"/>
              <w:rPr>
                <w:rFonts w:ascii="Arial" w:hAnsi="Arial" w:cs="Arial"/>
                <w:color w:val="FFFFFF" w:themeColor="background1"/>
              </w:rPr>
            </w:pPr>
            <w:r w:rsidRPr="004E43F2">
              <w:rPr>
                <w:rFonts w:ascii="Arial" w:hAnsi="Arial" w:cs="Arial"/>
                <w:color w:val="FFFFFF" w:themeColor="background1"/>
              </w:rPr>
              <w:t>NO.</w:t>
            </w:r>
          </w:p>
        </w:tc>
        <w:tc>
          <w:tcPr>
            <w:tcW w:w="1953" w:type="dxa"/>
            <w:shd w:val="clear" w:color="auto" w:fill="FF0000"/>
          </w:tcPr>
          <w:p w14:paraId="60F03323" w14:textId="77777777" w:rsidR="00254F06" w:rsidRPr="004E43F2" w:rsidRDefault="00254F06" w:rsidP="00165472">
            <w:pPr>
              <w:spacing w:after="39" w:line="244" w:lineRule="auto"/>
              <w:ind w:left="110" w:right="12"/>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4E43F2">
              <w:rPr>
                <w:rFonts w:ascii="Arial" w:hAnsi="Arial" w:cs="Arial"/>
                <w:color w:val="FFFFFF" w:themeColor="background1"/>
              </w:rPr>
              <w:t>ORG</w:t>
            </w:r>
          </w:p>
        </w:tc>
        <w:tc>
          <w:tcPr>
            <w:tcW w:w="1275" w:type="dxa"/>
            <w:shd w:val="clear" w:color="auto" w:fill="FF0000"/>
          </w:tcPr>
          <w:p w14:paraId="79E6A804" w14:textId="77777777" w:rsidR="00254F06" w:rsidRPr="004E43F2" w:rsidRDefault="00254F06" w:rsidP="00165472">
            <w:pPr>
              <w:spacing w:after="39" w:line="244" w:lineRule="auto"/>
              <w:ind w:left="110" w:right="12"/>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4E43F2">
              <w:rPr>
                <w:rFonts w:ascii="Arial" w:hAnsi="Arial" w:cs="Arial"/>
                <w:color w:val="FFFFFF" w:themeColor="background1"/>
              </w:rPr>
              <w:t>WARD</w:t>
            </w:r>
          </w:p>
        </w:tc>
        <w:tc>
          <w:tcPr>
            <w:tcW w:w="5751" w:type="dxa"/>
            <w:shd w:val="clear" w:color="auto" w:fill="FF0000"/>
          </w:tcPr>
          <w:p w14:paraId="20C8ADA5" w14:textId="77777777" w:rsidR="00254F06" w:rsidRPr="004E43F2" w:rsidRDefault="00254F06" w:rsidP="00165472">
            <w:pPr>
              <w:spacing w:after="39" w:line="244" w:lineRule="auto"/>
              <w:ind w:left="110" w:right="12"/>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4E43F2">
              <w:rPr>
                <w:rFonts w:ascii="Arial" w:hAnsi="Arial" w:cs="Arial"/>
                <w:color w:val="FFFFFF" w:themeColor="background1"/>
              </w:rPr>
              <w:t>SURNAME</w:t>
            </w:r>
            <w:r w:rsidR="00F71614" w:rsidRPr="004E43F2">
              <w:rPr>
                <w:rFonts w:ascii="Arial" w:hAnsi="Arial" w:cs="Arial"/>
                <w:color w:val="FFFFFF" w:themeColor="background1"/>
              </w:rPr>
              <w:t xml:space="preserve"> &amp; NAME</w:t>
            </w:r>
          </w:p>
        </w:tc>
      </w:tr>
      <w:tr w:rsidR="00254F06" w:rsidRPr="003B0C1D" w14:paraId="77DC2591"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03119029"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1</w:t>
            </w:r>
          </w:p>
        </w:tc>
        <w:tc>
          <w:tcPr>
            <w:tcW w:w="1953" w:type="dxa"/>
            <w:shd w:val="clear" w:color="auto" w:fill="FFFFFF" w:themeFill="background1"/>
          </w:tcPr>
          <w:p w14:paraId="53D42E37" w14:textId="547D15B4" w:rsidR="00254F06" w:rsidRPr="003B0C1D" w:rsidRDefault="00307229"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EFF</w:t>
            </w:r>
          </w:p>
        </w:tc>
        <w:tc>
          <w:tcPr>
            <w:tcW w:w="1275" w:type="dxa"/>
            <w:shd w:val="clear" w:color="auto" w:fill="FFFFFF" w:themeFill="background1"/>
          </w:tcPr>
          <w:p w14:paraId="0DFDCC1A" w14:textId="23533DC9" w:rsidR="00254F06" w:rsidRPr="003B0C1D" w:rsidRDefault="00307229"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PR</w:t>
            </w:r>
          </w:p>
        </w:tc>
        <w:tc>
          <w:tcPr>
            <w:tcW w:w="5751" w:type="dxa"/>
            <w:shd w:val="clear" w:color="auto" w:fill="FFFFFF" w:themeFill="background1"/>
          </w:tcPr>
          <w:p w14:paraId="5C8BBCF0" w14:textId="18C1CA56" w:rsidR="00254F06" w:rsidRPr="003B0C1D" w:rsidRDefault="00307229"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BOOYSEN MZAMO </w:t>
            </w:r>
          </w:p>
        </w:tc>
      </w:tr>
      <w:tr w:rsidR="00254F06" w:rsidRPr="003B0C1D" w14:paraId="38BFC3D2" w14:textId="77777777" w:rsidTr="00712C6B">
        <w:trPr>
          <w:trHeight w:val="238"/>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539A1879"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2</w:t>
            </w:r>
          </w:p>
        </w:tc>
        <w:tc>
          <w:tcPr>
            <w:tcW w:w="1953" w:type="dxa"/>
            <w:shd w:val="clear" w:color="auto" w:fill="FFFFFF" w:themeFill="background1"/>
          </w:tcPr>
          <w:p w14:paraId="59A9A9E7" w14:textId="3EDED297" w:rsidR="00254F06" w:rsidRPr="003B0C1D" w:rsidRDefault="00307229"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EFF</w:t>
            </w:r>
          </w:p>
        </w:tc>
        <w:tc>
          <w:tcPr>
            <w:tcW w:w="1275" w:type="dxa"/>
            <w:shd w:val="clear" w:color="auto" w:fill="FFFFFF" w:themeFill="background1"/>
          </w:tcPr>
          <w:p w14:paraId="5CE7FBDA" w14:textId="13F235BC" w:rsidR="00254F06" w:rsidRPr="003B0C1D" w:rsidRDefault="00307229"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PR </w:t>
            </w:r>
          </w:p>
        </w:tc>
        <w:tc>
          <w:tcPr>
            <w:tcW w:w="5751" w:type="dxa"/>
            <w:shd w:val="clear" w:color="auto" w:fill="FFFFFF" w:themeFill="background1"/>
          </w:tcPr>
          <w:p w14:paraId="4AB5BA7A" w14:textId="354CD4D0" w:rsidR="00254F06" w:rsidRPr="003B0C1D" w:rsidRDefault="00307229"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BUWA </w:t>
            </w:r>
            <w:r w:rsidR="00393FB4">
              <w:rPr>
                <w:rFonts w:ascii="Arial" w:hAnsi="Arial" w:cs="Arial"/>
                <w:color w:val="000000"/>
              </w:rPr>
              <w:t xml:space="preserve">NOLUTHANDO MEMORA </w:t>
            </w:r>
          </w:p>
        </w:tc>
      </w:tr>
      <w:tr w:rsidR="00254F06" w:rsidRPr="003B0C1D" w14:paraId="277E7A69"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2FC81F8A"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3</w:t>
            </w:r>
          </w:p>
        </w:tc>
        <w:tc>
          <w:tcPr>
            <w:tcW w:w="1953" w:type="dxa"/>
            <w:shd w:val="clear" w:color="auto" w:fill="FFFFFF" w:themeFill="background1"/>
          </w:tcPr>
          <w:p w14:paraId="2B6EB937" w14:textId="402740CA" w:rsidR="00254F06" w:rsidRPr="003B0C1D" w:rsidRDefault="00393FB4"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51C442C7" w14:textId="78E6A553" w:rsidR="00254F06" w:rsidRPr="003B0C1D" w:rsidRDefault="00393FB4"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w:t>
            </w:r>
          </w:p>
        </w:tc>
        <w:tc>
          <w:tcPr>
            <w:tcW w:w="5751" w:type="dxa"/>
            <w:shd w:val="clear" w:color="auto" w:fill="FFFFFF" w:themeFill="background1"/>
          </w:tcPr>
          <w:p w14:paraId="7142B74A" w14:textId="07DE26DE" w:rsidR="00254F06" w:rsidRPr="003B0C1D" w:rsidRDefault="00393FB4"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CETU ZODWA ALFREDA </w:t>
            </w:r>
          </w:p>
        </w:tc>
      </w:tr>
      <w:tr w:rsidR="00254F06" w:rsidRPr="003B0C1D" w14:paraId="6A2B9C4E"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3A2AD09B"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4</w:t>
            </w:r>
          </w:p>
        </w:tc>
        <w:tc>
          <w:tcPr>
            <w:tcW w:w="1953" w:type="dxa"/>
            <w:shd w:val="clear" w:color="auto" w:fill="FFFFFF" w:themeFill="background1"/>
          </w:tcPr>
          <w:p w14:paraId="1791A892" w14:textId="1BF0CC78" w:rsidR="00254F06" w:rsidRPr="003B0C1D" w:rsidRDefault="00393FB4"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DA</w:t>
            </w:r>
          </w:p>
        </w:tc>
        <w:tc>
          <w:tcPr>
            <w:tcW w:w="1275" w:type="dxa"/>
            <w:shd w:val="clear" w:color="auto" w:fill="FFFFFF" w:themeFill="background1"/>
          </w:tcPr>
          <w:p w14:paraId="49FCAFD9" w14:textId="3BC6A2CA" w:rsidR="00254F06" w:rsidRPr="003B0C1D" w:rsidRDefault="00491F8E"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08</w:t>
            </w:r>
          </w:p>
        </w:tc>
        <w:tc>
          <w:tcPr>
            <w:tcW w:w="5751" w:type="dxa"/>
            <w:shd w:val="clear" w:color="auto" w:fill="FFFFFF" w:themeFill="background1"/>
          </w:tcPr>
          <w:p w14:paraId="7DF2E441" w14:textId="7E217912" w:rsidR="00254F06" w:rsidRPr="003B0C1D" w:rsidRDefault="00491F8E"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CLARK CAROLYNN</w:t>
            </w:r>
          </w:p>
        </w:tc>
      </w:tr>
      <w:tr w:rsidR="00254F06" w:rsidRPr="003B0C1D" w14:paraId="7262DDC3"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26183E92"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5</w:t>
            </w:r>
          </w:p>
        </w:tc>
        <w:tc>
          <w:tcPr>
            <w:tcW w:w="1953" w:type="dxa"/>
            <w:shd w:val="clear" w:color="auto" w:fill="FFFFFF" w:themeFill="background1"/>
          </w:tcPr>
          <w:p w14:paraId="0B251F8A" w14:textId="2993C3FE" w:rsidR="00254F06" w:rsidRPr="003B0C1D" w:rsidRDefault="00491F8E"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MCF</w:t>
            </w:r>
          </w:p>
        </w:tc>
        <w:tc>
          <w:tcPr>
            <w:tcW w:w="1275" w:type="dxa"/>
            <w:shd w:val="clear" w:color="auto" w:fill="FFFFFF" w:themeFill="background1"/>
          </w:tcPr>
          <w:p w14:paraId="2A37A2F6" w14:textId="41C923EB" w:rsidR="00254F06" w:rsidRPr="003B0C1D" w:rsidRDefault="00491F8E"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PR</w:t>
            </w:r>
          </w:p>
        </w:tc>
        <w:tc>
          <w:tcPr>
            <w:tcW w:w="5751" w:type="dxa"/>
            <w:shd w:val="clear" w:color="auto" w:fill="FFFFFF" w:themeFill="background1"/>
          </w:tcPr>
          <w:p w14:paraId="33738931" w14:textId="4C627678" w:rsidR="00254F06" w:rsidRPr="00491F8E" w:rsidRDefault="00491F8E"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491F8E">
              <w:rPr>
                <w:rFonts w:ascii="Arial" w:hAnsi="Arial" w:cs="Arial"/>
                <w:bCs/>
                <w:color w:val="000000"/>
              </w:rPr>
              <w:t>DEKE AMANDA</w:t>
            </w:r>
          </w:p>
        </w:tc>
      </w:tr>
      <w:tr w:rsidR="00254F06" w:rsidRPr="003B0C1D" w14:paraId="598C964C"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55E26E2F"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6</w:t>
            </w:r>
          </w:p>
        </w:tc>
        <w:tc>
          <w:tcPr>
            <w:tcW w:w="1953" w:type="dxa"/>
            <w:shd w:val="clear" w:color="auto" w:fill="FFFFFF" w:themeFill="background1"/>
          </w:tcPr>
          <w:p w14:paraId="6AA9F416" w14:textId="12EB4642" w:rsidR="00254F06" w:rsidRPr="003B0C1D" w:rsidRDefault="00BF482D"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DA </w:t>
            </w:r>
          </w:p>
        </w:tc>
        <w:tc>
          <w:tcPr>
            <w:tcW w:w="1275" w:type="dxa"/>
            <w:shd w:val="clear" w:color="auto" w:fill="FFFFFF" w:themeFill="background1"/>
          </w:tcPr>
          <w:p w14:paraId="1505E93B" w14:textId="1691E8E2" w:rsidR="00254F06" w:rsidRPr="003B0C1D" w:rsidRDefault="00BF482D"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04</w:t>
            </w:r>
          </w:p>
        </w:tc>
        <w:tc>
          <w:tcPr>
            <w:tcW w:w="5751" w:type="dxa"/>
            <w:shd w:val="clear" w:color="auto" w:fill="FFFFFF" w:themeFill="background1"/>
          </w:tcPr>
          <w:p w14:paraId="1ED12BDE" w14:textId="55F3F775" w:rsidR="00254F06" w:rsidRPr="003B0C1D" w:rsidRDefault="00BF482D"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EMBLING GEOFRE KEITH WYNSTAN</w:t>
            </w:r>
          </w:p>
        </w:tc>
      </w:tr>
      <w:tr w:rsidR="00254F06" w:rsidRPr="003B0C1D" w14:paraId="4093B9C5"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016ED9B9"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7</w:t>
            </w:r>
          </w:p>
        </w:tc>
        <w:tc>
          <w:tcPr>
            <w:tcW w:w="1953" w:type="dxa"/>
            <w:shd w:val="clear" w:color="auto" w:fill="FFFFFF" w:themeFill="background1"/>
          </w:tcPr>
          <w:p w14:paraId="14A34834" w14:textId="44775CE2" w:rsidR="00254F06" w:rsidRPr="003B0C1D" w:rsidRDefault="00A4648D"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MCF</w:t>
            </w:r>
          </w:p>
        </w:tc>
        <w:tc>
          <w:tcPr>
            <w:tcW w:w="1275" w:type="dxa"/>
            <w:shd w:val="clear" w:color="auto" w:fill="FFFFFF" w:themeFill="background1"/>
          </w:tcPr>
          <w:p w14:paraId="5715BCFF" w14:textId="31846F37" w:rsidR="00254F06" w:rsidRPr="003B0C1D" w:rsidRDefault="00A4648D" w:rsidP="00165472">
            <w:pPr>
              <w:tabs>
                <w:tab w:val="left" w:pos="872"/>
              </w:tabs>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PR</w:t>
            </w:r>
          </w:p>
        </w:tc>
        <w:tc>
          <w:tcPr>
            <w:tcW w:w="5751" w:type="dxa"/>
            <w:shd w:val="clear" w:color="auto" w:fill="FFFFFF" w:themeFill="background1"/>
          </w:tcPr>
          <w:p w14:paraId="78005A43" w14:textId="469F5BD8" w:rsidR="00254F06" w:rsidRPr="003B0C1D" w:rsidRDefault="00A4648D"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GEELBOOI MILO DIBANISILE </w:t>
            </w:r>
          </w:p>
        </w:tc>
      </w:tr>
      <w:tr w:rsidR="00254F06" w:rsidRPr="003B0C1D" w14:paraId="09186CAC"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E4A9719"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8</w:t>
            </w:r>
          </w:p>
        </w:tc>
        <w:tc>
          <w:tcPr>
            <w:tcW w:w="1953" w:type="dxa"/>
            <w:shd w:val="clear" w:color="auto" w:fill="FFFFFF" w:themeFill="background1"/>
          </w:tcPr>
          <w:p w14:paraId="0E93A6CD" w14:textId="6C928101" w:rsidR="00254F06" w:rsidRPr="003B0C1D" w:rsidRDefault="00A4648D"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5172BEBE" w14:textId="0695C8AC" w:rsidR="00254F06" w:rsidRPr="003B0C1D" w:rsidRDefault="00A4648D"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03</w:t>
            </w:r>
          </w:p>
        </w:tc>
        <w:tc>
          <w:tcPr>
            <w:tcW w:w="5751" w:type="dxa"/>
          </w:tcPr>
          <w:p w14:paraId="3A0C68AC" w14:textId="493276A7" w:rsidR="00254F06" w:rsidRPr="00CF527A" w:rsidRDefault="00240EA3"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CF527A">
              <w:rPr>
                <w:rFonts w:ascii="Arial" w:hAnsi="Arial" w:cs="Arial"/>
                <w:b/>
                <w:bCs/>
                <w:color w:val="000000"/>
              </w:rPr>
              <w:t>HOYI ZANEKHAYA ANDILE (MAYCO)</w:t>
            </w:r>
          </w:p>
        </w:tc>
      </w:tr>
      <w:tr w:rsidR="00254F06" w:rsidRPr="003B0C1D" w14:paraId="182C662A"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090DC254"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9</w:t>
            </w:r>
          </w:p>
        </w:tc>
        <w:tc>
          <w:tcPr>
            <w:tcW w:w="1953" w:type="dxa"/>
            <w:shd w:val="clear" w:color="auto" w:fill="FFFFFF" w:themeFill="background1"/>
          </w:tcPr>
          <w:p w14:paraId="6FE4BAB3" w14:textId="58920D69" w:rsidR="00254F06" w:rsidRPr="003B0C1D" w:rsidRDefault="00240EA3"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c>
          <w:tcPr>
            <w:tcW w:w="1275" w:type="dxa"/>
            <w:shd w:val="clear" w:color="auto" w:fill="FFFFFF" w:themeFill="background1"/>
          </w:tcPr>
          <w:p w14:paraId="34DB48FC" w14:textId="6D2E20C8" w:rsidR="00254F06" w:rsidRPr="003B0C1D" w:rsidRDefault="00D05B13"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08</w:t>
            </w:r>
          </w:p>
        </w:tc>
        <w:tc>
          <w:tcPr>
            <w:tcW w:w="5751" w:type="dxa"/>
            <w:shd w:val="clear" w:color="auto" w:fill="FFFFFF" w:themeFill="background1"/>
          </w:tcPr>
          <w:p w14:paraId="5B8BAB03" w14:textId="14C8AC7A" w:rsidR="00254F06" w:rsidRPr="003B0C1D" w:rsidRDefault="00D05B13"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JACKSON BRIAN</w:t>
            </w:r>
          </w:p>
        </w:tc>
      </w:tr>
      <w:tr w:rsidR="00254F06" w:rsidRPr="003B0C1D" w14:paraId="60C0888B"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A580516"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10</w:t>
            </w:r>
          </w:p>
        </w:tc>
        <w:tc>
          <w:tcPr>
            <w:tcW w:w="1953" w:type="dxa"/>
            <w:shd w:val="clear" w:color="auto" w:fill="FFFFFF" w:themeFill="background1"/>
          </w:tcPr>
          <w:p w14:paraId="1DC8272A" w14:textId="682699F1" w:rsidR="00254F06" w:rsidRPr="003B0C1D" w:rsidRDefault="00D05B13"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229327A3" w14:textId="32058E20" w:rsidR="00254F06" w:rsidRPr="003B0C1D" w:rsidRDefault="00D05B13"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06</w:t>
            </w:r>
          </w:p>
        </w:tc>
        <w:tc>
          <w:tcPr>
            <w:tcW w:w="5751" w:type="dxa"/>
            <w:shd w:val="clear" w:color="auto" w:fill="FFFFFF" w:themeFill="background1"/>
          </w:tcPr>
          <w:p w14:paraId="02646698" w14:textId="5FA9575B" w:rsidR="00254F06" w:rsidRPr="003B0C1D" w:rsidRDefault="00D05B13"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JEZI VUYANI NELSON </w:t>
            </w:r>
          </w:p>
        </w:tc>
      </w:tr>
      <w:tr w:rsidR="00254F06" w:rsidRPr="003B0C1D" w14:paraId="52B0E23B"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55432699"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11</w:t>
            </w:r>
          </w:p>
        </w:tc>
        <w:tc>
          <w:tcPr>
            <w:tcW w:w="1953" w:type="dxa"/>
            <w:shd w:val="clear" w:color="auto" w:fill="FFFFFF" w:themeFill="background1"/>
          </w:tcPr>
          <w:p w14:paraId="0C2C8DDB" w14:textId="4962BF8E" w:rsidR="00254F06" w:rsidRPr="003B0C1D" w:rsidRDefault="00123806"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DA </w:t>
            </w:r>
          </w:p>
        </w:tc>
        <w:tc>
          <w:tcPr>
            <w:tcW w:w="1275" w:type="dxa"/>
            <w:shd w:val="clear" w:color="auto" w:fill="FFFFFF" w:themeFill="background1"/>
          </w:tcPr>
          <w:p w14:paraId="244ACEF8" w14:textId="752C13E7" w:rsidR="00254F06" w:rsidRPr="003B0C1D" w:rsidRDefault="00123806" w:rsidP="00123806">
            <w:pPr>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PR</w:t>
            </w:r>
          </w:p>
        </w:tc>
        <w:tc>
          <w:tcPr>
            <w:tcW w:w="5751" w:type="dxa"/>
            <w:shd w:val="clear" w:color="auto" w:fill="FFFFFF" w:themeFill="background1"/>
          </w:tcPr>
          <w:p w14:paraId="64F2D3B6" w14:textId="04B265EF" w:rsidR="00254F06" w:rsidRPr="003B0C1D" w:rsidRDefault="00123806"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MADYO XOLANI </w:t>
            </w:r>
            <w:r w:rsidR="00695414">
              <w:rPr>
                <w:rFonts w:ascii="Arial" w:hAnsi="Arial" w:cs="Arial"/>
                <w:color w:val="000000"/>
              </w:rPr>
              <w:t xml:space="preserve">GLADMAN </w:t>
            </w:r>
          </w:p>
        </w:tc>
      </w:tr>
      <w:tr w:rsidR="00254F06" w:rsidRPr="003B0C1D" w14:paraId="1E0D33C5"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66E3C799"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12</w:t>
            </w:r>
          </w:p>
        </w:tc>
        <w:tc>
          <w:tcPr>
            <w:tcW w:w="1953" w:type="dxa"/>
            <w:shd w:val="clear" w:color="auto" w:fill="FFFFFF" w:themeFill="background1"/>
          </w:tcPr>
          <w:p w14:paraId="4B6D3470" w14:textId="70546765" w:rsidR="00254F06" w:rsidRPr="003B0C1D" w:rsidRDefault="00695414"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MCF</w:t>
            </w:r>
          </w:p>
        </w:tc>
        <w:tc>
          <w:tcPr>
            <w:tcW w:w="1275" w:type="dxa"/>
            <w:shd w:val="clear" w:color="auto" w:fill="FFFFFF" w:themeFill="background1"/>
          </w:tcPr>
          <w:p w14:paraId="37819031" w14:textId="7A61F75A" w:rsidR="00254F06" w:rsidRPr="003B0C1D" w:rsidRDefault="00695414"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w:t>
            </w:r>
          </w:p>
        </w:tc>
        <w:tc>
          <w:tcPr>
            <w:tcW w:w="5751" w:type="dxa"/>
            <w:shd w:val="clear" w:color="auto" w:fill="FFFFFF" w:themeFill="background1"/>
          </w:tcPr>
          <w:p w14:paraId="00858A09" w14:textId="6EDA8D47" w:rsidR="00254F06" w:rsidRPr="003B0C1D" w:rsidRDefault="00695414"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MANTLA ZONWABELE</w:t>
            </w:r>
          </w:p>
        </w:tc>
      </w:tr>
      <w:tr w:rsidR="00254F06" w:rsidRPr="003B0C1D" w14:paraId="06DF4EA2"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B87BE64"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13</w:t>
            </w:r>
          </w:p>
        </w:tc>
        <w:tc>
          <w:tcPr>
            <w:tcW w:w="1953" w:type="dxa"/>
            <w:shd w:val="clear" w:color="auto" w:fill="FFFFFF" w:themeFill="background1"/>
          </w:tcPr>
          <w:p w14:paraId="21A00604" w14:textId="052833F7" w:rsidR="00254F06" w:rsidRPr="003B0C1D" w:rsidRDefault="00695414"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1313971B" w14:textId="2229A416" w:rsidR="00254F06" w:rsidRPr="003B0C1D" w:rsidRDefault="00695414"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07</w:t>
            </w:r>
          </w:p>
        </w:tc>
        <w:tc>
          <w:tcPr>
            <w:tcW w:w="5751" w:type="dxa"/>
            <w:shd w:val="clear" w:color="auto" w:fill="FFFFFF" w:themeFill="background1"/>
          </w:tcPr>
          <w:p w14:paraId="71989D81" w14:textId="0AE93FC8" w:rsidR="00254F06" w:rsidRPr="00E0630B" w:rsidRDefault="00E0630B" w:rsidP="00165472">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E0630B">
              <w:rPr>
                <w:rFonts w:ascii="Arial" w:hAnsi="Arial" w:cs="Arial"/>
                <w:bCs/>
                <w:color w:val="000000"/>
              </w:rPr>
              <w:t xml:space="preserve">MASINDA LUNGA </w:t>
            </w:r>
          </w:p>
        </w:tc>
      </w:tr>
      <w:tr w:rsidR="00254F06" w:rsidRPr="003B0C1D" w14:paraId="481F8763"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3FD85E90" w14:textId="77777777" w:rsidR="00254F06" w:rsidRPr="003B0C1D" w:rsidRDefault="00254F06" w:rsidP="00165472">
            <w:pPr>
              <w:ind w:left="110" w:right="12"/>
              <w:jc w:val="both"/>
              <w:rPr>
                <w:rFonts w:ascii="Arial" w:hAnsi="Arial" w:cs="Arial"/>
                <w:color w:val="000000"/>
              </w:rPr>
            </w:pPr>
            <w:r w:rsidRPr="003B0C1D">
              <w:rPr>
                <w:rFonts w:ascii="Arial" w:hAnsi="Arial" w:cs="Arial"/>
                <w:color w:val="000000"/>
              </w:rPr>
              <w:t>14</w:t>
            </w:r>
          </w:p>
        </w:tc>
        <w:tc>
          <w:tcPr>
            <w:tcW w:w="1953" w:type="dxa"/>
            <w:shd w:val="clear" w:color="auto" w:fill="FFFFFF" w:themeFill="background1"/>
          </w:tcPr>
          <w:p w14:paraId="6AB09F9D" w14:textId="1FAE25AE" w:rsidR="00254F06" w:rsidRPr="003B0C1D" w:rsidRDefault="00E0630B"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MCF</w:t>
            </w:r>
          </w:p>
        </w:tc>
        <w:tc>
          <w:tcPr>
            <w:tcW w:w="1275" w:type="dxa"/>
            <w:shd w:val="clear" w:color="auto" w:fill="FFFFFF" w:themeFill="background1"/>
          </w:tcPr>
          <w:p w14:paraId="14E83A0E" w14:textId="686272B6" w:rsidR="00254F06" w:rsidRPr="003B0C1D" w:rsidRDefault="00E0630B"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PR </w:t>
            </w:r>
          </w:p>
        </w:tc>
        <w:tc>
          <w:tcPr>
            <w:tcW w:w="5751" w:type="dxa"/>
            <w:shd w:val="clear" w:color="auto" w:fill="FFFFFF" w:themeFill="background1"/>
          </w:tcPr>
          <w:p w14:paraId="2C07F3C5" w14:textId="3CE27ED7" w:rsidR="00254F06" w:rsidRPr="00E0630B" w:rsidRDefault="00E0630B" w:rsidP="00165472">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E0630B">
              <w:rPr>
                <w:rFonts w:ascii="Arial" w:hAnsi="Arial" w:cs="Arial"/>
                <w:bCs/>
                <w:color w:val="000000"/>
              </w:rPr>
              <w:t xml:space="preserve">MATEBESE THANDISIZWE </w:t>
            </w:r>
          </w:p>
        </w:tc>
      </w:tr>
      <w:tr w:rsidR="00254F06" w:rsidRPr="003B0C1D" w14:paraId="3C7399E9"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C99AAFE"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15</w:t>
            </w:r>
          </w:p>
        </w:tc>
        <w:tc>
          <w:tcPr>
            <w:tcW w:w="1953" w:type="dxa"/>
            <w:shd w:val="clear" w:color="auto" w:fill="FFFFFF" w:themeFill="background1"/>
          </w:tcPr>
          <w:p w14:paraId="2E41BDCC" w14:textId="4C851680" w:rsidR="00254F06" w:rsidRPr="003B0C1D" w:rsidRDefault="00542680"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2B1B07C3" w14:textId="77865F51" w:rsidR="00254F06" w:rsidRPr="003B0C1D" w:rsidRDefault="00542680"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13</w:t>
            </w:r>
          </w:p>
        </w:tc>
        <w:tc>
          <w:tcPr>
            <w:tcW w:w="5751" w:type="dxa"/>
            <w:shd w:val="clear" w:color="auto" w:fill="FFFFFF" w:themeFill="background1"/>
          </w:tcPr>
          <w:p w14:paraId="470596B6" w14:textId="7D7F32D2" w:rsidR="00254F06" w:rsidRPr="003B0C1D" w:rsidRDefault="00542680"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MATINA WANDISILE </w:t>
            </w:r>
          </w:p>
        </w:tc>
      </w:tr>
      <w:tr w:rsidR="00254F06" w:rsidRPr="003B0C1D" w14:paraId="0858FFE1"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39E458A9"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16</w:t>
            </w:r>
          </w:p>
        </w:tc>
        <w:tc>
          <w:tcPr>
            <w:tcW w:w="1953" w:type="dxa"/>
            <w:shd w:val="clear" w:color="auto" w:fill="FFFFFF" w:themeFill="background1"/>
          </w:tcPr>
          <w:p w14:paraId="082A1D25" w14:textId="12A61E27" w:rsidR="00254F06" w:rsidRPr="003B0C1D" w:rsidRDefault="00542680"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52ACCE6F" w14:textId="5FE32CE6" w:rsidR="00254F06" w:rsidRPr="003B0C1D" w:rsidRDefault="00542680"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w:t>
            </w:r>
          </w:p>
        </w:tc>
        <w:tc>
          <w:tcPr>
            <w:tcW w:w="5751" w:type="dxa"/>
            <w:shd w:val="clear" w:color="auto" w:fill="FFFFFF" w:themeFill="background1"/>
          </w:tcPr>
          <w:p w14:paraId="4A7868CB" w14:textId="3D63ADF7" w:rsidR="00254F06" w:rsidRPr="00CF527A" w:rsidRDefault="00542680"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CF527A">
              <w:rPr>
                <w:rFonts w:ascii="Arial" w:hAnsi="Arial" w:cs="Arial"/>
                <w:b/>
                <w:bCs/>
                <w:color w:val="000000"/>
              </w:rPr>
              <w:t>MATYUMZA MTHUTH</w:t>
            </w:r>
            <w:r w:rsidR="00544623" w:rsidRPr="00CF527A">
              <w:rPr>
                <w:rFonts w:ascii="Arial" w:hAnsi="Arial" w:cs="Arial"/>
                <w:b/>
                <w:bCs/>
                <w:color w:val="000000"/>
              </w:rPr>
              <w:t>UZELI (SPEAKER)</w:t>
            </w:r>
          </w:p>
        </w:tc>
      </w:tr>
      <w:tr w:rsidR="00254F06" w:rsidRPr="003B0C1D" w14:paraId="0EA1DCFF"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595CFCD4"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17</w:t>
            </w:r>
          </w:p>
        </w:tc>
        <w:tc>
          <w:tcPr>
            <w:tcW w:w="1953" w:type="dxa"/>
            <w:shd w:val="clear" w:color="auto" w:fill="FFFFFF" w:themeFill="background1"/>
          </w:tcPr>
          <w:p w14:paraId="5F5C43A8" w14:textId="40175271" w:rsidR="00254F06" w:rsidRPr="003B0C1D" w:rsidRDefault="00544623"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719C5A6C" w14:textId="16EEF8FF" w:rsidR="00254F06" w:rsidRPr="003B0C1D" w:rsidRDefault="00544623"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05</w:t>
            </w:r>
          </w:p>
        </w:tc>
        <w:tc>
          <w:tcPr>
            <w:tcW w:w="5751" w:type="dxa"/>
            <w:shd w:val="clear" w:color="auto" w:fill="FFFFFF" w:themeFill="background1"/>
          </w:tcPr>
          <w:p w14:paraId="1645CBA3" w14:textId="4E1B8D1E" w:rsidR="00254F06" w:rsidRPr="00CF527A" w:rsidRDefault="00544623"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CF527A">
              <w:rPr>
                <w:rFonts w:ascii="Arial" w:hAnsi="Arial" w:cs="Arial"/>
                <w:b/>
                <w:bCs/>
                <w:color w:val="000000"/>
              </w:rPr>
              <w:t xml:space="preserve">MENE GCOBISA </w:t>
            </w:r>
            <w:r w:rsidR="00B978A2" w:rsidRPr="00CF527A">
              <w:rPr>
                <w:rFonts w:ascii="Arial" w:hAnsi="Arial" w:cs="Arial"/>
                <w:b/>
                <w:bCs/>
                <w:color w:val="000000"/>
              </w:rPr>
              <w:t>BRENDA (MAYCO)</w:t>
            </w:r>
          </w:p>
        </w:tc>
      </w:tr>
      <w:tr w:rsidR="00254F06" w:rsidRPr="003B0C1D" w14:paraId="04B10921"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2A7DFA0"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18</w:t>
            </w:r>
          </w:p>
        </w:tc>
        <w:tc>
          <w:tcPr>
            <w:tcW w:w="1953" w:type="dxa"/>
            <w:shd w:val="clear" w:color="auto" w:fill="FFFFFF" w:themeFill="background1"/>
          </w:tcPr>
          <w:p w14:paraId="2D3AF7C9" w14:textId="74022437" w:rsidR="00254F06" w:rsidRPr="003B0C1D" w:rsidRDefault="00B978A2"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IND</w:t>
            </w:r>
          </w:p>
        </w:tc>
        <w:tc>
          <w:tcPr>
            <w:tcW w:w="1275" w:type="dxa"/>
            <w:shd w:val="clear" w:color="auto" w:fill="FFFFFF" w:themeFill="background1"/>
          </w:tcPr>
          <w:p w14:paraId="4A409AD5" w14:textId="7FB3528C" w:rsidR="00254F06" w:rsidRPr="003B0C1D" w:rsidRDefault="00B978A2"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14 </w:t>
            </w:r>
          </w:p>
        </w:tc>
        <w:tc>
          <w:tcPr>
            <w:tcW w:w="5751" w:type="dxa"/>
          </w:tcPr>
          <w:p w14:paraId="2B80BBCA" w14:textId="7829C717" w:rsidR="00254F06" w:rsidRPr="003B0C1D" w:rsidRDefault="004E43F2" w:rsidP="00165472">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w:t>
            </w:r>
            <w:r w:rsidR="00B978A2">
              <w:rPr>
                <w:rFonts w:ascii="Arial" w:hAnsi="Arial" w:cs="Arial"/>
                <w:color w:val="000000"/>
              </w:rPr>
              <w:t>VUYANI NESI</w:t>
            </w:r>
          </w:p>
        </w:tc>
      </w:tr>
      <w:tr w:rsidR="00254F06" w:rsidRPr="003B0C1D" w14:paraId="244C3623"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16B7FB2D"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19</w:t>
            </w:r>
          </w:p>
        </w:tc>
        <w:tc>
          <w:tcPr>
            <w:tcW w:w="1953" w:type="dxa"/>
            <w:shd w:val="clear" w:color="auto" w:fill="FFFFFF" w:themeFill="background1"/>
          </w:tcPr>
          <w:p w14:paraId="2B2BAC10" w14:textId="7C00A298" w:rsidR="00254F06" w:rsidRPr="003B0C1D" w:rsidRDefault="00CF527A"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ANC </w:t>
            </w:r>
          </w:p>
        </w:tc>
        <w:tc>
          <w:tcPr>
            <w:tcW w:w="1275" w:type="dxa"/>
            <w:shd w:val="clear" w:color="auto" w:fill="FFFFFF" w:themeFill="background1"/>
          </w:tcPr>
          <w:p w14:paraId="4574BCED" w14:textId="754A25D0" w:rsidR="00254F06" w:rsidRPr="003B0C1D" w:rsidRDefault="00CF527A"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w:t>
            </w:r>
          </w:p>
        </w:tc>
        <w:tc>
          <w:tcPr>
            <w:tcW w:w="5751" w:type="dxa"/>
            <w:shd w:val="clear" w:color="auto" w:fill="FFFFFF" w:themeFill="background1"/>
          </w:tcPr>
          <w:p w14:paraId="2A80A525" w14:textId="0CCD750F" w:rsidR="00254F06" w:rsidRPr="003B0C1D" w:rsidRDefault="00CF527A"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Pr>
                <w:rFonts w:ascii="Arial" w:hAnsi="Arial" w:cs="Arial"/>
                <w:b/>
                <w:color w:val="000000"/>
              </w:rPr>
              <w:t>NKWENTSHA MZOBANZI (MAYCO)</w:t>
            </w:r>
          </w:p>
        </w:tc>
      </w:tr>
      <w:tr w:rsidR="00254F06" w:rsidRPr="003B0C1D" w14:paraId="20F696CD"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1AC5B150"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20</w:t>
            </w:r>
          </w:p>
        </w:tc>
        <w:tc>
          <w:tcPr>
            <w:tcW w:w="1953" w:type="dxa"/>
            <w:shd w:val="clear" w:color="auto" w:fill="FFFFFF" w:themeFill="background1"/>
          </w:tcPr>
          <w:p w14:paraId="2D300050" w14:textId="535401F6" w:rsidR="00254F06" w:rsidRPr="003B0C1D" w:rsidRDefault="002B79C2"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2588C406" w14:textId="10056FA6" w:rsidR="00254F06" w:rsidRPr="003B0C1D" w:rsidRDefault="002B79C2"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01</w:t>
            </w:r>
          </w:p>
        </w:tc>
        <w:tc>
          <w:tcPr>
            <w:tcW w:w="5751" w:type="dxa"/>
            <w:shd w:val="clear" w:color="auto" w:fill="FFFFFF" w:themeFill="background1"/>
          </w:tcPr>
          <w:p w14:paraId="0AD4CE2F" w14:textId="516A8F61" w:rsidR="00254F06" w:rsidRPr="003B0C1D" w:rsidRDefault="002B79C2"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PETER PHUMELELE</w:t>
            </w:r>
          </w:p>
        </w:tc>
      </w:tr>
      <w:tr w:rsidR="00254F06" w:rsidRPr="003B0C1D" w14:paraId="378CDEBC"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2F03F304"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21</w:t>
            </w:r>
          </w:p>
        </w:tc>
        <w:tc>
          <w:tcPr>
            <w:tcW w:w="1953" w:type="dxa"/>
            <w:shd w:val="clear" w:color="auto" w:fill="FFFFFF" w:themeFill="background1"/>
          </w:tcPr>
          <w:p w14:paraId="458EB14D" w14:textId="358CAC13" w:rsidR="00254F06" w:rsidRPr="003B0C1D" w:rsidRDefault="00B279D6"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MCF</w:t>
            </w:r>
          </w:p>
        </w:tc>
        <w:tc>
          <w:tcPr>
            <w:tcW w:w="1275" w:type="dxa"/>
            <w:shd w:val="clear" w:color="auto" w:fill="FFFFFF" w:themeFill="background1"/>
          </w:tcPr>
          <w:p w14:paraId="0E34B071" w14:textId="7D5F8278" w:rsidR="00254F06" w:rsidRPr="003B0C1D" w:rsidRDefault="00B279D6"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PR</w:t>
            </w:r>
          </w:p>
        </w:tc>
        <w:tc>
          <w:tcPr>
            <w:tcW w:w="5751" w:type="dxa"/>
            <w:shd w:val="clear" w:color="auto" w:fill="FFFFFF" w:themeFill="background1"/>
          </w:tcPr>
          <w:p w14:paraId="16618DE2" w14:textId="6BFD5F67" w:rsidR="00254F06" w:rsidRPr="003B0C1D" w:rsidRDefault="00B279D6"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SIXABA WONGEZILE LUNGISA </w:t>
            </w:r>
          </w:p>
        </w:tc>
      </w:tr>
      <w:tr w:rsidR="00254F06" w:rsidRPr="003B0C1D" w14:paraId="07847DDB"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32499EA6"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22</w:t>
            </w:r>
          </w:p>
        </w:tc>
        <w:tc>
          <w:tcPr>
            <w:tcW w:w="1953" w:type="dxa"/>
            <w:shd w:val="clear" w:color="auto" w:fill="FFFFFF" w:themeFill="background1"/>
          </w:tcPr>
          <w:p w14:paraId="4D5823AA" w14:textId="308ECC66" w:rsidR="00254F06" w:rsidRPr="003B0C1D" w:rsidRDefault="00B279D6"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DA </w:t>
            </w:r>
          </w:p>
        </w:tc>
        <w:tc>
          <w:tcPr>
            <w:tcW w:w="1275" w:type="dxa"/>
            <w:shd w:val="clear" w:color="auto" w:fill="FFFFFF" w:themeFill="background1"/>
          </w:tcPr>
          <w:p w14:paraId="495D1709" w14:textId="76EE674C" w:rsidR="00254F06" w:rsidRPr="003B0C1D" w:rsidRDefault="00B279D6"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PR </w:t>
            </w:r>
          </w:p>
        </w:tc>
        <w:tc>
          <w:tcPr>
            <w:tcW w:w="5751" w:type="dxa"/>
            <w:shd w:val="clear" w:color="auto" w:fill="FFFFFF" w:themeFill="background1"/>
          </w:tcPr>
          <w:p w14:paraId="13498BCA" w14:textId="1C10A661" w:rsidR="00254F06" w:rsidRPr="003B0C1D" w:rsidRDefault="00B279D6"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SIZANI LUVUYO</w:t>
            </w:r>
          </w:p>
        </w:tc>
      </w:tr>
      <w:tr w:rsidR="00254F06" w:rsidRPr="003B0C1D" w14:paraId="10393068"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00DCFA40"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23</w:t>
            </w:r>
          </w:p>
        </w:tc>
        <w:tc>
          <w:tcPr>
            <w:tcW w:w="1953" w:type="dxa"/>
            <w:shd w:val="clear" w:color="auto" w:fill="FFFFFF" w:themeFill="background1"/>
          </w:tcPr>
          <w:p w14:paraId="38792BDD" w14:textId="4B080B45" w:rsidR="00254F06" w:rsidRPr="003B0C1D" w:rsidRDefault="00484D61"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1B94831F" w14:textId="7159D264" w:rsidR="00254F06" w:rsidRPr="003B0C1D" w:rsidRDefault="00484D61"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PR</w:t>
            </w:r>
          </w:p>
        </w:tc>
        <w:tc>
          <w:tcPr>
            <w:tcW w:w="5751" w:type="dxa"/>
            <w:shd w:val="clear" w:color="auto" w:fill="FFFFFF" w:themeFill="background1"/>
          </w:tcPr>
          <w:p w14:paraId="2B77064B" w14:textId="41A0004D" w:rsidR="00254F06" w:rsidRPr="00484D61" w:rsidRDefault="00484D61"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484D61">
              <w:rPr>
                <w:rFonts w:ascii="Arial" w:hAnsi="Arial" w:cs="Arial"/>
                <w:b/>
                <w:bCs/>
                <w:color w:val="000000"/>
              </w:rPr>
              <w:t>VARA YANDISWA (EXECUTIVE MAYOR)</w:t>
            </w:r>
          </w:p>
        </w:tc>
      </w:tr>
      <w:tr w:rsidR="00254F06" w:rsidRPr="003B0C1D" w14:paraId="5C1A39F4"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D02D25B"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24</w:t>
            </w:r>
          </w:p>
        </w:tc>
        <w:tc>
          <w:tcPr>
            <w:tcW w:w="1953" w:type="dxa"/>
            <w:shd w:val="clear" w:color="auto" w:fill="FFFFFF" w:themeFill="background1"/>
          </w:tcPr>
          <w:p w14:paraId="704CDF52" w14:textId="7C258361" w:rsidR="00254F06" w:rsidRPr="003B0C1D" w:rsidRDefault="00484D61"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50204D24" w14:textId="0C2139F1" w:rsidR="00254F06" w:rsidRPr="003B0C1D" w:rsidRDefault="000A424A"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w:t>
            </w:r>
          </w:p>
        </w:tc>
        <w:tc>
          <w:tcPr>
            <w:tcW w:w="5751" w:type="dxa"/>
            <w:shd w:val="clear" w:color="auto" w:fill="FFFFFF" w:themeFill="background1"/>
          </w:tcPr>
          <w:p w14:paraId="023C3DC4" w14:textId="33CAFC6A" w:rsidR="00254F06" w:rsidRPr="000A424A" w:rsidRDefault="000A424A"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0A424A">
              <w:rPr>
                <w:rFonts w:ascii="Arial" w:hAnsi="Arial" w:cs="Arial"/>
                <w:b/>
                <w:bCs/>
                <w:color w:val="000000"/>
              </w:rPr>
              <w:t>VAYO THANDOLWETHU (MAYCO)</w:t>
            </w:r>
          </w:p>
        </w:tc>
      </w:tr>
      <w:tr w:rsidR="00254F06" w:rsidRPr="003B0C1D" w14:paraId="05579263"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52E36DB"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25</w:t>
            </w:r>
          </w:p>
        </w:tc>
        <w:tc>
          <w:tcPr>
            <w:tcW w:w="1953" w:type="dxa"/>
            <w:shd w:val="clear" w:color="auto" w:fill="FFFFFF" w:themeFill="background1"/>
          </w:tcPr>
          <w:p w14:paraId="08FB7203" w14:textId="20EB7F9F" w:rsidR="00254F06" w:rsidRPr="003B0C1D" w:rsidRDefault="000A424A"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315199B5" w14:textId="5E27E8A0" w:rsidR="00254F06" w:rsidRPr="003B0C1D" w:rsidRDefault="000A424A"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02</w:t>
            </w:r>
          </w:p>
        </w:tc>
        <w:tc>
          <w:tcPr>
            <w:tcW w:w="5751" w:type="dxa"/>
            <w:shd w:val="clear" w:color="auto" w:fill="FFFFFF" w:themeFill="background1"/>
          </w:tcPr>
          <w:p w14:paraId="22828C92" w14:textId="4D79E8CA" w:rsidR="00254F06" w:rsidRPr="00AA24F2" w:rsidRDefault="00AA24F2"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AA24F2">
              <w:rPr>
                <w:rFonts w:ascii="Arial" w:hAnsi="Arial" w:cs="Arial"/>
                <w:b/>
                <w:bCs/>
                <w:color w:val="000000"/>
              </w:rPr>
              <w:t>XONXA MPHUMZI RUMSELL (MAYCO)</w:t>
            </w:r>
          </w:p>
        </w:tc>
      </w:tr>
      <w:tr w:rsidR="00254F06" w:rsidRPr="003B0C1D" w14:paraId="583630EB"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0B978F2C"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26</w:t>
            </w:r>
          </w:p>
        </w:tc>
        <w:tc>
          <w:tcPr>
            <w:tcW w:w="1953" w:type="dxa"/>
            <w:shd w:val="clear" w:color="auto" w:fill="FFFFFF" w:themeFill="background1"/>
          </w:tcPr>
          <w:p w14:paraId="505C4F18" w14:textId="08920455" w:rsidR="00254F06" w:rsidRPr="003B0C1D" w:rsidRDefault="00593CF6"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005329D5" w14:textId="3C243928" w:rsidR="00254F06" w:rsidRPr="003B0C1D" w:rsidRDefault="00593CF6"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09</w:t>
            </w:r>
          </w:p>
        </w:tc>
        <w:tc>
          <w:tcPr>
            <w:tcW w:w="5751" w:type="dxa"/>
            <w:shd w:val="clear" w:color="auto" w:fill="FFFFFF" w:themeFill="background1"/>
          </w:tcPr>
          <w:p w14:paraId="11788941" w14:textId="364347D5" w:rsidR="00254F06" w:rsidRPr="00593CF6" w:rsidRDefault="00593CF6" w:rsidP="00165472">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593CF6">
              <w:rPr>
                <w:rFonts w:ascii="Arial" w:hAnsi="Arial" w:cs="Arial"/>
                <w:bCs/>
                <w:color w:val="000000"/>
              </w:rPr>
              <w:t xml:space="preserve">YAKA THOZAMILE SYLVESTER </w:t>
            </w:r>
          </w:p>
        </w:tc>
      </w:tr>
      <w:tr w:rsidR="00254F06" w:rsidRPr="003B0C1D" w14:paraId="462348CF"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31FF9952" w14:textId="77777777" w:rsidR="00254F06" w:rsidRPr="003B0C1D" w:rsidRDefault="00254F06" w:rsidP="00165472">
            <w:pPr>
              <w:spacing w:after="39" w:line="244" w:lineRule="auto"/>
              <w:ind w:left="110" w:right="12"/>
              <w:jc w:val="both"/>
              <w:rPr>
                <w:rFonts w:ascii="Arial" w:hAnsi="Arial" w:cs="Arial"/>
                <w:color w:val="000000"/>
              </w:rPr>
            </w:pPr>
            <w:r w:rsidRPr="003B0C1D">
              <w:rPr>
                <w:rFonts w:ascii="Arial" w:hAnsi="Arial" w:cs="Arial"/>
                <w:color w:val="000000"/>
              </w:rPr>
              <w:t>27</w:t>
            </w:r>
          </w:p>
        </w:tc>
        <w:tc>
          <w:tcPr>
            <w:tcW w:w="1953" w:type="dxa"/>
            <w:shd w:val="clear" w:color="auto" w:fill="FFFFFF" w:themeFill="background1"/>
          </w:tcPr>
          <w:p w14:paraId="35A9A4B3" w14:textId="51780173" w:rsidR="00254F06" w:rsidRPr="003B0C1D" w:rsidRDefault="00593CF6"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ANC</w:t>
            </w:r>
          </w:p>
        </w:tc>
        <w:tc>
          <w:tcPr>
            <w:tcW w:w="1275" w:type="dxa"/>
            <w:shd w:val="clear" w:color="auto" w:fill="FFFFFF" w:themeFill="background1"/>
          </w:tcPr>
          <w:p w14:paraId="48202C90" w14:textId="39B5F9A0" w:rsidR="00254F06" w:rsidRPr="003B0C1D" w:rsidRDefault="00593CF6"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w:t>
            </w:r>
          </w:p>
        </w:tc>
        <w:tc>
          <w:tcPr>
            <w:tcW w:w="5751" w:type="dxa"/>
            <w:shd w:val="clear" w:color="auto" w:fill="FFFFFF" w:themeFill="background1"/>
          </w:tcPr>
          <w:p w14:paraId="155A595F" w14:textId="3CF23389" w:rsidR="00254F06" w:rsidRPr="003B0C1D" w:rsidRDefault="00593CF6" w:rsidP="00165472">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ZONO SAKHIWO</w:t>
            </w:r>
          </w:p>
        </w:tc>
      </w:tr>
    </w:tbl>
    <w:p w14:paraId="3BC150F7" w14:textId="77777777" w:rsidR="00341696" w:rsidRDefault="00341696" w:rsidP="00E40899">
      <w:pPr>
        <w:tabs>
          <w:tab w:val="center" w:pos="284"/>
        </w:tabs>
        <w:spacing w:after="39" w:line="244" w:lineRule="auto"/>
        <w:ind w:left="110" w:right="12"/>
        <w:jc w:val="both"/>
        <w:rPr>
          <w:rFonts w:ascii="Arial" w:eastAsia="Times New Roman" w:hAnsi="Arial" w:cs="Arial"/>
          <w:b/>
          <w:color w:val="000000"/>
          <w:sz w:val="22"/>
          <w:szCs w:val="22"/>
          <w:lang w:eastAsia="en-ZA"/>
        </w:rPr>
      </w:pPr>
    </w:p>
    <w:p w14:paraId="208A811E" w14:textId="25A0C1C1" w:rsidR="00341696" w:rsidRPr="00FA1C65" w:rsidRDefault="00341696" w:rsidP="00FA1C65">
      <w:pPr>
        <w:tabs>
          <w:tab w:val="center" w:pos="5410"/>
        </w:tabs>
        <w:spacing w:after="39" w:line="244" w:lineRule="auto"/>
        <w:ind w:left="-90" w:right="12"/>
        <w:jc w:val="both"/>
        <w:rPr>
          <w:rFonts w:ascii="Arial" w:eastAsia="Times New Roman" w:hAnsi="Arial" w:cs="Arial"/>
          <w:b/>
          <w:color w:val="000000"/>
          <w:sz w:val="22"/>
          <w:szCs w:val="22"/>
          <w:lang w:eastAsia="en-ZA"/>
        </w:rPr>
      </w:pPr>
      <w:r>
        <w:rPr>
          <w:rFonts w:ascii="Arial" w:eastAsia="Times New Roman" w:hAnsi="Arial" w:cs="Arial"/>
          <w:b/>
          <w:color w:val="000000"/>
          <w:sz w:val="22"/>
          <w:szCs w:val="22"/>
          <w:lang w:eastAsia="en-ZA"/>
        </w:rPr>
        <w:t xml:space="preserve">  </w:t>
      </w:r>
      <w:r w:rsidRPr="003B0C1D">
        <w:rPr>
          <w:rFonts w:ascii="Arial" w:eastAsia="Times New Roman" w:hAnsi="Arial" w:cs="Arial"/>
          <w:b/>
          <w:color w:val="000000"/>
          <w:sz w:val="22"/>
          <w:szCs w:val="22"/>
          <w:lang w:eastAsia="en-ZA"/>
        </w:rPr>
        <w:t>APPENDI</w:t>
      </w:r>
      <w:r>
        <w:rPr>
          <w:rFonts w:ascii="Arial" w:eastAsia="Times New Roman" w:hAnsi="Arial" w:cs="Arial"/>
          <w:b/>
          <w:color w:val="000000"/>
          <w:sz w:val="22"/>
          <w:szCs w:val="22"/>
          <w:lang w:eastAsia="en-ZA"/>
        </w:rPr>
        <w:t xml:space="preserve">CES B: PREVIOUS TERM OF </w:t>
      </w:r>
      <w:r w:rsidR="003071EE">
        <w:rPr>
          <w:rFonts w:ascii="Arial" w:eastAsia="Times New Roman" w:hAnsi="Arial" w:cs="Arial"/>
          <w:b/>
          <w:color w:val="000000"/>
          <w:sz w:val="22"/>
          <w:szCs w:val="22"/>
          <w:lang w:eastAsia="en-ZA"/>
        </w:rPr>
        <w:t xml:space="preserve">OFFICE COUNCIL </w:t>
      </w:r>
    </w:p>
    <w:tbl>
      <w:tblPr>
        <w:tblStyle w:val="PlainTable13"/>
        <w:tblW w:w="990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21"/>
        <w:gridCol w:w="1953"/>
        <w:gridCol w:w="1275"/>
        <w:gridCol w:w="5751"/>
      </w:tblGrid>
      <w:tr w:rsidR="004E43F2" w:rsidRPr="004E43F2" w14:paraId="3C38B299" w14:textId="77777777" w:rsidTr="004E4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0000"/>
          </w:tcPr>
          <w:p w14:paraId="7C882B52" w14:textId="77777777" w:rsidR="00341696" w:rsidRPr="004E43F2" w:rsidRDefault="00341696" w:rsidP="00E456ED">
            <w:pPr>
              <w:spacing w:after="39" w:line="244" w:lineRule="auto"/>
              <w:ind w:left="110" w:right="12"/>
              <w:jc w:val="both"/>
              <w:rPr>
                <w:rFonts w:ascii="Arial" w:hAnsi="Arial" w:cs="Arial"/>
                <w:color w:val="FFFFFF" w:themeColor="background1"/>
              </w:rPr>
            </w:pPr>
            <w:r w:rsidRPr="004E43F2">
              <w:rPr>
                <w:rFonts w:ascii="Arial" w:hAnsi="Arial" w:cs="Arial"/>
                <w:color w:val="FFFFFF" w:themeColor="background1"/>
              </w:rPr>
              <w:t>NO.</w:t>
            </w:r>
          </w:p>
        </w:tc>
        <w:tc>
          <w:tcPr>
            <w:tcW w:w="1953" w:type="dxa"/>
            <w:shd w:val="clear" w:color="auto" w:fill="FF0000"/>
          </w:tcPr>
          <w:p w14:paraId="0EF2D750" w14:textId="77777777" w:rsidR="00341696" w:rsidRPr="004E43F2" w:rsidRDefault="00341696" w:rsidP="00E456ED">
            <w:pPr>
              <w:spacing w:after="39" w:line="244" w:lineRule="auto"/>
              <w:ind w:left="110" w:right="12"/>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4E43F2">
              <w:rPr>
                <w:rFonts w:ascii="Arial" w:hAnsi="Arial" w:cs="Arial"/>
                <w:color w:val="FFFFFF" w:themeColor="background1"/>
              </w:rPr>
              <w:t>ORG</w:t>
            </w:r>
          </w:p>
        </w:tc>
        <w:tc>
          <w:tcPr>
            <w:tcW w:w="1275" w:type="dxa"/>
            <w:shd w:val="clear" w:color="auto" w:fill="FF0000"/>
          </w:tcPr>
          <w:p w14:paraId="153AC88B" w14:textId="77777777" w:rsidR="00341696" w:rsidRPr="004E43F2" w:rsidRDefault="00341696" w:rsidP="00E456ED">
            <w:pPr>
              <w:spacing w:after="39" w:line="244" w:lineRule="auto"/>
              <w:ind w:left="110" w:right="12"/>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4E43F2">
              <w:rPr>
                <w:rFonts w:ascii="Arial" w:hAnsi="Arial" w:cs="Arial"/>
                <w:color w:val="FFFFFF" w:themeColor="background1"/>
              </w:rPr>
              <w:t>WARD</w:t>
            </w:r>
          </w:p>
        </w:tc>
        <w:tc>
          <w:tcPr>
            <w:tcW w:w="5751" w:type="dxa"/>
            <w:shd w:val="clear" w:color="auto" w:fill="FF0000"/>
          </w:tcPr>
          <w:p w14:paraId="0B2C43FB" w14:textId="77777777" w:rsidR="00341696" w:rsidRPr="004E43F2" w:rsidRDefault="00341696" w:rsidP="00E456ED">
            <w:pPr>
              <w:spacing w:after="39" w:line="244" w:lineRule="auto"/>
              <w:ind w:left="110" w:right="12"/>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4E43F2">
              <w:rPr>
                <w:rFonts w:ascii="Arial" w:hAnsi="Arial" w:cs="Arial"/>
                <w:color w:val="FFFFFF" w:themeColor="background1"/>
              </w:rPr>
              <w:t>SURNAME &amp; NAME</w:t>
            </w:r>
          </w:p>
        </w:tc>
      </w:tr>
      <w:tr w:rsidR="00341696" w:rsidRPr="003B0C1D" w14:paraId="611F70CD"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66287D2F"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1</w:t>
            </w:r>
          </w:p>
        </w:tc>
        <w:tc>
          <w:tcPr>
            <w:tcW w:w="1953" w:type="dxa"/>
            <w:shd w:val="clear" w:color="auto" w:fill="FFFFFF" w:themeFill="background1"/>
          </w:tcPr>
          <w:p w14:paraId="3A57599A"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DA</w:t>
            </w:r>
          </w:p>
        </w:tc>
        <w:tc>
          <w:tcPr>
            <w:tcW w:w="1275" w:type="dxa"/>
            <w:shd w:val="clear" w:color="auto" w:fill="FFFFFF" w:themeFill="background1"/>
          </w:tcPr>
          <w:p w14:paraId="44154781"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7F65028A"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BRUINTJIES, THEO FREDLIN(M)</w:t>
            </w:r>
          </w:p>
        </w:tc>
      </w:tr>
      <w:tr w:rsidR="00341696" w:rsidRPr="003B0C1D" w14:paraId="0DA91CEC" w14:textId="77777777" w:rsidTr="00712C6B">
        <w:trPr>
          <w:trHeight w:val="238"/>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0E374E4E"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2</w:t>
            </w:r>
          </w:p>
        </w:tc>
        <w:tc>
          <w:tcPr>
            <w:tcW w:w="1953" w:type="dxa"/>
            <w:shd w:val="clear" w:color="auto" w:fill="FFFFFF" w:themeFill="background1"/>
          </w:tcPr>
          <w:p w14:paraId="7AC3B40A"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DA</w:t>
            </w:r>
          </w:p>
        </w:tc>
        <w:tc>
          <w:tcPr>
            <w:tcW w:w="1275" w:type="dxa"/>
            <w:shd w:val="clear" w:color="auto" w:fill="FFFFFF" w:themeFill="background1"/>
          </w:tcPr>
          <w:p w14:paraId="40DEDC31"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40B227AE"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CLARK, CAROLYNN (F)</w:t>
            </w:r>
          </w:p>
        </w:tc>
      </w:tr>
      <w:tr w:rsidR="00341696" w:rsidRPr="003B0C1D" w14:paraId="385DC1F6"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2BC753FD"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3</w:t>
            </w:r>
          </w:p>
        </w:tc>
        <w:tc>
          <w:tcPr>
            <w:tcW w:w="1953" w:type="dxa"/>
            <w:shd w:val="clear" w:color="auto" w:fill="FFFFFF" w:themeFill="background1"/>
          </w:tcPr>
          <w:p w14:paraId="18EDEAFA"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DA</w:t>
            </w:r>
          </w:p>
        </w:tc>
        <w:tc>
          <w:tcPr>
            <w:tcW w:w="1275" w:type="dxa"/>
            <w:shd w:val="clear" w:color="auto" w:fill="FFFFFF" w:themeFill="background1"/>
          </w:tcPr>
          <w:p w14:paraId="7A5C3908"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04</w:t>
            </w:r>
          </w:p>
        </w:tc>
        <w:tc>
          <w:tcPr>
            <w:tcW w:w="5751" w:type="dxa"/>
            <w:shd w:val="clear" w:color="auto" w:fill="FFFFFF" w:themeFill="background1"/>
          </w:tcPr>
          <w:p w14:paraId="3F04DB4C"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FARGHER, BRIAN (M)</w:t>
            </w:r>
          </w:p>
        </w:tc>
      </w:tr>
      <w:tr w:rsidR="00341696" w:rsidRPr="003B0C1D" w14:paraId="6DDA8275"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FE6BB8D"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4</w:t>
            </w:r>
          </w:p>
        </w:tc>
        <w:tc>
          <w:tcPr>
            <w:tcW w:w="1953" w:type="dxa"/>
            <w:shd w:val="clear" w:color="auto" w:fill="FFFFFF" w:themeFill="background1"/>
          </w:tcPr>
          <w:p w14:paraId="51B61179"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50C93588"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03</w:t>
            </w:r>
          </w:p>
        </w:tc>
        <w:tc>
          <w:tcPr>
            <w:tcW w:w="5751" w:type="dxa"/>
            <w:shd w:val="clear" w:color="auto" w:fill="FFFFFF" w:themeFill="background1"/>
          </w:tcPr>
          <w:p w14:paraId="521795CC"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FATYI, MTHUNZI (M)</w:t>
            </w:r>
          </w:p>
        </w:tc>
      </w:tr>
      <w:tr w:rsidR="00341696" w:rsidRPr="003B0C1D" w14:paraId="6D4F5983"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2CBAA0D"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5</w:t>
            </w:r>
          </w:p>
        </w:tc>
        <w:tc>
          <w:tcPr>
            <w:tcW w:w="1953" w:type="dxa"/>
            <w:shd w:val="clear" w:color="auto" w:fill="FFFFFF" w:themeFill="background1"/>
          </w:tcPr>
          <w:p w14:paraId="0A47B621"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7C22B7C6"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5AF11213" w14:textId="527616CD"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Pr>
                <w:rFonts w:ascii="Arial" w:hAnsi="Arial" w:cs="Arial"/>
                <w:b/>
                <w:color w:val="000000"/>
              </w:rPr>
              <w:t>MP</w:t>
            </w:r>
            <w:r w:rsidRPr="003B0C1D">
              <w:rPr>
                <w:rFonts w:ascii="Arial" w:hAnsi="Arial" w:cs="Arial"/>
                <w:b/>
                <w:color w:val="000000"/>
              </w:rPr>
              <w:t xml:space="preserve">AHLWA </w:t>
            </w:r>
            <w:r w:rsidR="00F82EB7" w:rsidRPr="003B0C1D">
              <w:rPr>
                <w:rFonts w:ascii="Arial" w:hAnsi="Arial" w:cs="Arial"/>
                <w:b/>
                <w:color w:val="000000"/>
              </w:rPr>
              <w:t>MZUKISI,</w:t>
            </w:r>
            <w:r w:rsidRPr="003B0C1D">
              <w:rPr>
                <w:rFonts w:ascii="Arial" w:hAnsi="Arial" w:cs="Arial"/>
                <w:color w:val="000000"/>
              </w:rPr>
              <w:t xml:space="preserve"> </w:t>
            </w:r>
            <w:r w:rsidRPr="003B0C1D">
              <w:rPr>
                <w:rFonts w:ascii="Arial" w:hAnsi="Arial" w:cs="Arial"/>
                <w:b/>
                <w:color w:val="000000"/>
              </w:rPr>
              <w:t>EXECUTIVE MAYOR(M)</w:t>
            </w:r>
          </w:p>
        </w:tc>
      </w:tr>
      <w:tr w:rsidR="00341696" w:rsidRPr="003B0C1D" w14:paraId="6773B561"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1829E509"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6</w:t>
            </w:r>
          </w:p>
        </w:tc>
        <w:tc>
          <w:tcPr>
            <w:tcW w:w="1953" w:type="dxa"/>
            <w:shd w:val="clear" w:color="auto" w:fill="FFFFFF" w:themeFill="background1"/>
          </w:tcPr>
          <w:p w14:paraId="1A445A38"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4B45E8EA"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06</w:t>
            </w:r>
          </w:p>
        </w:tc>
        <w:tc>
          <w:tcPr>
            <w:tcW w:w="5751" w:type="dxa"/>
            <w:shd w:val="clear" w:color="auto" w:fill="FFFFFF" w:themeFill="background1"/>
          </w:tcPr>
          <w:p w14:paraId="5405394A"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 xml:space="preserve">GAUSHE, THEMBISA (F) </w:t>
            </w:r>
          </w:p>
        </w:tc>
      </w:tr>
      <w:tr w:rsidR="00341696" w:rsidRPr="003B0C1D" w14:paraId="495ADCB8"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5D0240D9"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7</w:t>
            </w:r>
          </w:p>
        </w:tc>
        <w:tc>
          <w:tcPr>
            <w:tcW w:w="1953" w:type="dxa"/>
            <w:shd w:val="clear" w:color="auto" w:fill="FFFFFF" w:themeFill="background1"/>
          </w:tcPr>
          <w:p w14:paraId="3A7EB347"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29B07A98" w14:textId="77777777" w:rsidR="00341696" w:rsidRPr="003B0C1D" w:rsidRDefault="00341696" w:rsidP="00E456ED">
            <w:pPr>
              <w:tabs>
                <w:tab w:val="left" w:pos="872"/>
              </w:tabs>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11</w:t>
            </w:r>
          </w:p>
        </w:tc>
        <w:tc>
          <w:tcPr>
            <w:tcW w:w="5751" w:type="dxa"/>
            <w:shd w:val="clear" w:color="auto" w:fill="FFFFFF" w:themeFill="background1"/>
          </w:tcPr>
          <w:p w14:paraId="725BDDDA"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GOJELA, MNCEDISI (M)</w:t>
            </w:r>
          </w:p>
        </w:tc>
      </w:tr>
      <w:tr w:rsidR="00341696" w:rsidRPr="003B0C1D" w14:paraId="3DC5605E"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3DD267AB"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8</w:t>
            </w:r>
          </w:p>
        </w:tc>
        <w:tc>
          <w:tcPr>
            <w:tcW w:w="1953" w:type="dxa"/>
            <w:shd w:val="clear" w:color="auto" w:fill="FFFFFF" w:themeFill="background1"/>
          </w:tcPr>
          <w:p w14:paraId="4BDFE961"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68091B68"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12</w:t>
            </w:r>
          </w:p>
        </w:tc>
        <w:tc>
          <w:tcPr>
            <w:tcW w:w="5751" w:type="dxa"/>
          </w:tcPr>
          <w:p w14:paraId="406D5792"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 xml:space="preserve">NKWENTHSA, MZOBANZI (M) </w:t>
            </w:r>
          </w:p>
        </w:tc>
      </w:tr>
      <w:tr w:rsidR="00341696" w:rsidRPr="003B0C1D" w14:paraId="0FF84936"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580ED84E"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9</w:t>
            </w:r>
          </w:p>
        </w:tc>
        <w:tc>
          <w:tcPr>
            <w:tcW w:w="1953" w:type="dxa"/>
            <w:shd w:val="clear" w:color="auto" w:fill="FFFFFF" w:themeFill="background1"/>
          </w:tcPr>
          <w:p w14:paraId="4C8D003A"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DA</w:t>
            </w:r>
          </w:p>
        </w:tc>
        <w:tc>
          <w:tcPr>
            <w:tcW w:w="1275" w:type="dxa"/>
            <w:shd w:val="clear" w:color="auto" w:fill="FFFFFF" w:themeFill="background1"/>
          </w:tcPr>
          <w:p w14:paraId="584E8D61"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08</w:t>
            </w:r>
          </w:p>
        </w:tc>
        <w:tc>
          <w:tcPr>
            <w:tcW w:w="5751" w:type="dxa"/>
            <w:shd w:val="clear" w:color="auto" w:fill="FFFFFF" w:themeFill="background1"/>
          </w:tcPr>
          <w:p w14:paraId="5892BA0C"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JACKSON, BRIAN (M)</w:t>
            </w:r>
          </w:p>
        </w:tc>
      </w:tr>
      <w:tr w:rsidR="00341696" w:rsidRPr="003B0C1D" w14:paraId="47C4C3FB"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431D50D8"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10</w:t>
            </w:r>
          </w:p>
        </w:tc>
        <w:tc>
          <w:tcPr>
            <w:tcW w:w="1953" w:type="dxa"/>
            <w:shd w:val="clear" w:color="auto" w:fill="FFFFFF" w:themeFill="background1"/>
          </w:tcPr>
          <w:p w14:paraId="56B33919"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34A24AA0"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07</w:t>
            </w:r>
          </w:p>
        </w:tc>
        <w:tc>
          <w:tcPr>
            <w:tcW w:w="5751" w:type="dxa"/>
            <w:shd w:val="clear" w:color="auto" w:fill="FFFFFF" w:themeFill="background1"/>
          </w:tcPr>
          <w:p w14:paraId="5115AE19"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KHUBALO, MALIBONGWE (M)</w:t>
            </w:r>
          </w:p>
        </w:tc>
      </w:tr>
      <w:tr w:rsidR="00341696" w:rsidRPr="003B0C1D" w14:paraId="1C9AAD27"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629F5849"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11</w:t>
            </w:r>
          </w:p>
        </w:tc>
        <w:tc>
          <w:tcPr>
            <w:tcW w:w="1953" w:type="dxa"/>
            <w:shd w:val="clear" w:color="auto" w:fill="FFFFFF" w:themeFill="background1"/>
          </w:tcPr>
          <w:p w14:paraId="160ADC23"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39ABE89B"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14</w:t>
            </w:r>
          </w:p>
        </w:tc>
        <w:tc>
          <w:tcPr>
            <w:tcW w:w="5751" w:type="dxa"/>
            <w:shd w:val="clear" w:color="auto" w:fill="FFFFFF" w:themeFill="background1"/>
          </w:tcPr>
          <w:p w14:paraId="13075D80"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Vuyani Nesi {M}</w:t>
            </w:r>
          </w:p>
        </w:tc>
      </w:tr>
      <w:tr w:rsidR="00341696" w:rsidRPr="003B0C1D" w14:paraId="2E2D1E64"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4F166BD"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12</w:t>
            </w:r>
          </w:p>
        </w:tc>
        <w:tc>
          <w:tcPr>
            <w:tcW w:w="1953" w:type="dxa"/>
            <w:shd w:val="clear" w:color="auto" w:fill="FFFFFF" w:themeFill="background1"/>
          </w:tcPr>
          <w:p w14:paraId="6BFF5BFD"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DA</w:t>
            </w:r>
          </w:p>
        </w:tc>
        <w:tc>
          <w:tcPr>
            <w:tcW w:w="1275" w:type="dxa"/>
            <w:shd w:val="clear" w:color="auto" w:fill="FFFFFF" w:themeFill="background1"/>
          </w:tcPr>
          <w:p w14:paraId="3E78F883"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41E2A051"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MADYO, XOLANI GLADMAN (M)</w:t>
            </w:r>
          </w:p>
        </w:tc>
      </w:tr>
      <w:tr w:rsidR="00341696" w:rsidRPr="003B0C1D" w14:paraId="24D3E8B5"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13F3A970"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13</w:t>
            </w:r>
          </w:p>
        </w:tc>
        <w:tc>
          <w:tcPr>
            <w:tcW w:w="1953" w:type="dxa"/>
            <w:shd w:val="clear" w:color="auto" w:fill="FFFFFF" w:themeFill="background1"/>
          </w:tcPr>
          <w:p w14:paraId="05B7EFA1"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7C70A0F7" w14:textId="77777777"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07DC2DC1" w14:textId="3AA9C0BA" w:rsidR="00341696" w:rsidRPr="003B0C1D" w:rsidRDefault="00341696" w:rsidP="00E456ED">
            <w:pPr>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3B0C1D">
              <w:rPr>
                <w:rFonts w:ascii="Arial" w:hAnsi="Arial" w:cs="Arial"/>
                <w:b/>
                <w:color w:val="000000"/>
              </w:rPr>
              <w:t xml:space="preserve">MASOMA, </w:t>
            </w:r>
            <w:r w:rsidR="00F82EB7" w:rsidRPr="003B0C1D">
              <w:rPr>
                <w:rFonts w:ascii="Arial" w:hAnsi="Arial" w:cs="Arial"/>
                <w:b/>
                <w:color w:val="000000"/>
              </w:rPr>
              <w:t xml:space="preserve">NOMBULELO, </w:t>
            </w:r>
            <w:r w:rsidRPr="003B0C1D">
              <w:rPr>
                <w:rFonts w:ascii="Arial" w:hAnsi="Arial" w:cs="Arial"/>
                <w:b/>
                <w:color w:val="000000"/>
              </w:rPr>
              <w:t>CHAIRPERSON:</w:t>
            </w:r>
            <w:r w:rsidR="00F82EB7">
              <w:rPr>
                <w:rFonts w:ascii="Arial" w:hAnsi="Arial" w:cs="Arial"/>
                <w:b/>
                <w:color w:val="000000"/>
              </w:rPr>
              <w:t xml:space="preserve"> </w:t>
            </w:r>
            <w:r w:rsidRPr="003B0C1D">
              <w:rPr>
                <w:rFonts w:ascii="Arial" w:hAnsi="Arial" w:cs="Arial"/>
                <w:b/>
                <w:color w:val="000000"/>
              </w:rPr>
              <w:t>FAME CORPORATE SERVICES PORTFOLIO (F)</w:t>
            </w:r>
          </w:p>
        </w:tc>
      </w:tr>
      <w:tr w:rsidR="00341696" w:rsidRPr="003B0C1D" w14:paraId="6760FE85"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09325F1" w14:textId="77777777" w:rsidR="00341696" w:rsidRPr="003B0C1D" w:rsidRDefault="00341696" w:rsidP="00E456ED">
            <w:pPr>
              <w:ind w:left="110" w:right="12"/>
              <w:jc w:val="both"/>
              <w:rPr>
                <w:rFonts w:ascii="Arial" w:hAnsi="Arial" w:cs="Arial"/>
                <w:color w:val="000000"/>
              </w:rPr>
            </w:pPr>
            <w:r w:rsidRPr="003B0C1D">
              <w:rPr>
                <w:rFonts w:ascii="Arial" w:hAnsi="Arial" w:cs="Arial"/>
                <w:color w:val="000000"/>
              </w:rPr>
              <w:t>14</w:t>
            </w:r>
          </w:p>
        </w:tc>
        <w:tc>
          <w:tcPr>
            <w:tcW w:w="1953" w:type="dxa"/>
            <w:shd w:val="clear" w:color="auto" w:fill="FFFFFF" w:themeFill="background1"/>
          </w:tcPr>
          <w:p w14:paraId="5823859C"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65C9A3A3"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0397889F" w14:textId="77777777" w:rsidR="00341696" w:rsidRPr="003B0C1D" w:rsidRDefault="00341696" w:rsidP="00E456ED">
            <w:pPr>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3B0C1D">
              <w:rPr>
                <w:rFonts w:ascii="Arial" w:hAnsi="Arial" w:cs="Arial"/>
                <w:b/>
                <w:color w:val="000000"/>
              </w:rPr>
              <w:t>MATYUMZA, MTUTUZELI, CHAIRPERSON:  LED PORTFOLIO (M)</w:t>
            </w:r>
          </w:p>
        </w:tc>
      </w:tr>
      <w:tr w:rsidR="00341696" w:rsidRPr="003B0C1D" w14:paraId="0BBD8D65"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0F112E74"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15</w:t>
            </w:r>
          </w:p>
        </w:tc>
        <w:tc>
          <w:tcPr>
            <w:tcW w:w="1953" w:type="dxa"/>
            <w:shd w:val="clear" w:color="auto" w:fill="FFFFFF" w:themeFill="background1"/>
          </w:tcPr>
          <w:p w14:paraId="212FCE77"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42107928"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0D04C9C7" w14:textId="2178E8A8"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b/>
                <w:color w:val="000000"/>
              </w:rPr>
              <w:t xml:space="preserve">MATYUMZA </w:t>
            </w:r>
            <w:r w:rsidR="00F82EB7" w:rsidRPr="003B0C1D">
              <w:rPr>
                <w:rFonts w:ascii="Arial" w:hAnsi="Arial" w:cs="Arial"/>
                <w:b/>
                <w:color w:val="000000"/>
              </w:rPr>
              <w:t>PHUMLA,</w:t>
            </w:r>
            <w:r w:rsidR="00F82EB7" w:rsidRPr="003B0C1D">
              <w:rPr>
                <w:rFonts w:ascii="Arial" w:hAnsi="Arial" w:cs="Arial"/>
                <w:color w:val="000000"/>
              </w:rPr>
              <w:t xml:space="preserve"> </w:t>
            </w:r>
            <w:r w:rsidRPr="003B0C1D">
              <w:rPr>
                <w:rFonts w:ascii="Arial" w:hAnsi="Arial" w:cs="Arial"/>
                <w:b/>
                <w:color w:val="000000"/>
              </w:rPr>
              <w:t>CHAIRPERSON: PUBLIC SAFETY &amp; SOCIAL SERVICES PORTFOLIO (F)</w:t>
            </w:r>
          </w:p>
        </w:tc>
      </w:tr>
      <w:tr w:rsidR="00341696" w:rsidRPr="003B0C1D" w14:paraId="2E11B768"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01E614B7"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16</w:t>
            </w:r>
          </w:p>
        </w:tc>
        <w:tc>
          <w:tcPr>
            <w:tcW w:w="1953" w:type="dxa"/>
            <w:shd w:val="clear" w:color="auto" w:fill="FFFFFF" w:themeFill="background1"/>
          </w:tcPr>
          <w:p w14:paraId="72B56CB8"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DA</w:t>
            </w:r>
          </w:p>
        </w:tc>
        <w:tc>
          <w:tcPr>
            <w:tcW w:w="1275" w:type="dxa"/>
            <w:shd w:val="clear" w:color="auto" w:fill="FFFFFF" w:themeFill="background1"/>
          </w:tcPr>
          <w:p w14:paraId="3518D08C"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14056573"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MEYER, ALDWORTH JOHN (M)</w:t>
            </w:r>
          </w:p>
        </w:tc>
      </w:tr>
      <w:tr w:rsidR="00341696" w:rsidRPr="003B0C1D" w14:paraId="228982ED"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78B5E752"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17</w:t>
            </w:r>
          </w:p>
        </w:tc>
        <w:tc>
          <w:tcPr>
            <w:tcW w:w="1953" w:type="dxa"/>
            <w:shd w:val="clear" w:color="auto" w:fill="FFFFFF" w:themeFill="background1"/>
          </w:tcPr>
          <w:p w14:paraId="75782D1F"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1E67F3AD"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09</w:t>
            </w:r>
          </w:p>
        </w:tc>
        <w:tc>
          <w:tcPr>
            <w:tcW w:w="5751" w:type="dxa"/>
            <w:shd w:val="clear" w:color="auto" w:fill="FFFFFF" w:themeFill="background1"/>
          </w:tcPr>
          <w:p w14:paraId="14FBFF9A"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 xml:space="preserve">MOYA, MFUNDO (M) </w:t>
            </w:r>
          </w:p>
        </w:tc>
      </w:tr>
      <w:tr w:rsidR="00341696" w:rsidRPr="003B0C1D" w14:paraId="7CC24164"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1070789F"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18</w:t>
            </w:r>
          </w:p>
        </w:tc>
        <w:tc>
          <w:tcPr>
            <w:tcW w:w="1953" w:type="dxa"/>
            <w:shd w:val="clear" w:color="auto" w:fill="FFFFFF" w:themeFill="background1"/>
          </w:tcPr>
          <w:p w14:paraId="45D019EB"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EFF</w:t>
            </w:r>
          </w:p>
        </w:tc>
        <w:tc>
          <w:tcPr>
            <w:tcW w:w="1275" w:type="dxa"/>
            <w:shd w:val="clear" w:color="auto" w:fill="FFFFFF" w:themeFill="background1"/>
          </w:tcPr>
          <w:p w14:paraId="5B7F2203"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tcPr>
          <w:p w14:paraId="3748BE88" w14:textId="77777777" w:rsidR="00341696" w:rsidRPr="003B0C1D" w:rsidRDefault="00341696" w:rsidP="00E456ED">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 xml:space="preserve">  BASHE, SIYABONGA (M)</w:t>
            </w:r>
          </w:p>
        </w:tc>
      </w:tr>
      <w:tr w:rsidR="00341696" w:rsidRPr="003B0C1D" w14:paraId="6DC0E5E1"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43539F4D"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19</w:t>
            </w:r>
          </w:p>
        </w:tc>
        <w:tc>
          <w:tcPr>
            <w:tcW w:w="1953" w:type="dxa"/>
            <w:shd w:val="clear" w:color="auto" w:fill="FFFFFF" w:themeFill="background1"/>
          </w:tcPr>
          <w:p w14:paraId="7A131E1E"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4A775A3C"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05</w:t>
            </w:r>
          </w:p>
        </w:tc>
        <w:tc>
          <w:tcPr>
            <w:tcW w:w="5751" w:type="dxa"/>
            <w:shd w:val="clear" w:color="auto" w:fill="FFFFFF" w:themeFill="background1"/>
          </w:tcPr>
          <w:p w14:paraId="5FCD9B05" w14:textId="3CB2BF54"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3B0C1D">
              <w:rPr>
                <w:rFonts w:ascii="Arial" w:hAnsi="Arial" w:cs="Arial"/>
                <w:b/>
                <w:color w:val="000000"/>
              </w:rPr>
              <w:t xml:space="preserve">NASE, LUYANDA (M) </w:t>
            </w:r>
            <w:r w:rsidR="00F82EB7" w:rsidRPr="003B0C1D">
              <w:rPr>
                <w:rFonts w:ascii="Arial" w:hAnsi="Arial" w:cs="Arial"/>
                <w:b/>
                <w:color w:val="000000"/>
              </w:rPr>
              <w:t>CHAIRPERSON: FAME</w:t>
            </w:r>
            <w:r w:rsidRPr="003B0C1D">
              <w:rPr>
                <w:rFonts w:ascii="Arial" w:hAnsi="Arial" w:cs="Arial"/>
                <w:b/>
                <w:color w:val="000000"/>
              </w:rPr>
              <w:t xml:space="preserve"> FINANCIAL SERVICES PORTFOLIO</w:t>
            </w:r>
          </w:p>
        </w:tc>
      </w:tr>
      <w:tr w:rsidR="00341696" w:rsidRPr="003B0C1D" w14:paraId="7A835D32"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1C3FEB7E"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20</w:t>
            </w:r>
          </w:p>
        </w:tc>
        <w:tc>
          <w:tcPr>
            <w:tcW w:w="1953" w:type="dxa"/>
            <w:shd w:val="clear" w:color="auto" w:fill="FFFFFF" w:themeFill="background1"/>
          </w:tcPr>
          <w:p w14:paraId="5B39F2E6"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DA</w:t>
            </w:r>
          </w:p>
        </w:tc>
        <w:tc>
          <w:tcPr>
            <w:tcW w:w="1275" w:type="dxa"/>
            <w:shd w:val="clear" w:color="auto" w:fill="FFFFFF" w:themeFill="background1"/>
          </w:tcPr>
          <w:p w14:paraId="59284F40"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7A752117"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LUVUYO, SIZANI (M)</w:t>
            </w:r>
          </w:p>
        </w:tc>
      </w:tr>
      <w:tr w:rsidR="00341696" w:rsidRPr="003B0C1D" w14:paraId="37D93741"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1C9B5275"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21</w:t>
            </w:r>
          </w:p>
        </w:tc>
        <w:tc>
          <w:tcPr>
            <w:tcW w:w="1953" w:type="dxa"/>
            <w:shd w:val="clear" w:color="auto" w:fill="FFFFFF" w:themeFill="background1"/>
          </w:tcPr>
          <w:p w14:paraId="0DB71FC2"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454A135E"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01</w:t>
            </w:r>
          </w:p>
        </w:tc>
        <w:tc>
          <w:tcPr>
            <w:tcW w:w="5751" w:type="dxa"/>
            <w:shd w:val="clear" w:color="auto" w:fill="FFFFFF" w:themeFill="background1"/>
          </w:tcPr>
          <w:p w14:paraId="45D5D856"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PIETERS, NTOMBEKHAYA MAVIS (F)</w:t>
            </w:r>
          </w:p>
        </w:tc>
      </w:tr>
      <w:tr w:rsidR="00341696" w:rsidRPr="003B0C1D" w14:paraId="314919BC"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2329948D"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22</w:t>
            </w:r>
          </w:p>
        </w:tc>
        <w:tc>
          <w:tcPr>
            <w:tcW w:w="1953" w:type="dxa"/>
            <w:shd w:val="clear" w:color="auto" w:fill="FFFFFF" w:themeFill="background1"/>
          </w:tcPr>
          <w:p w14:paraId="0D34BA32"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EFF</w:t>
            </w:r>
          </w:p>
        </w:tc>
        <w:tc>
          <w:tcPr>
            <w:tcW w:w="1275" w:type="dxa"/>
            <w:shd w:val="clear" w:color="auto" w:fill="FFFFFF" w:themeFill="background1"/>
          </w:tcPr>
          <w:p w14:paraId="3AD7C2E4"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025C7D8C"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DYANTYIE</w:t>
            </w:r>
            <w:r w:rsidRPr="003B0C1D">
              <w:rPr>
                <w:rFonts w:ascii="Arial" w:hAnsi="Arial" w:cs="Arial"/>
                <w:color w:val="000000"/>
              </w:rPr>
              <w:t>, SIYAMTHANDA (F)</w:t>
            </w:r>
          </w:p>
        </w:tc>
      </w:tr>
      <w:tr w:rsidR="00341696" w:rsidRPr="003B0C1D" w14:paraId="5EEA42E0"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5C6D0BC7"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23</w:t>
            </w:r>
          </w:p>
        </w:tc>
        <w:tc>
          <w:tcPr>
            <w:tcW w:w="1953" w:type="dxa"/>
            <w:shd w:val="clear" w:color="auto" w:fill="FFFFFF" w:themeFill="background1"/>
          </w:tcPr>
          <w:p w14:paraId="5E69B0E6"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17B45F11"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10</w:t>
            </w:r>
          </w:p>
        </w:tc>
        <w:tc>
          <w:tcPr>
            <w:tcW w:w="5751" w:type="dxa"/>
            <w:shd w:val="clear" w:color="auto" w:fill="FFFFFF" w:themeFill="background1"/>
          </w:tcPr>
          <w:p w14:paraId="7DAFDE26"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SAKATA, LUYANDA (M)</w:t>
            </w:r>
          </w:p>
        </w:tc>
      </w:tr>
      <w:tr w:rsidR="00341696" w:rsidRPr="003B0C1D" w14:paraId="6E480A9B"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5C147AF1"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24</w:t>
            </w:r>
          </w:p>
        </w:tc>
        <w:tc>
          <w:tcPr>
            <w:tcW w:w="1953" w:type="dxa"/>
            <w:shd w:val="clear" w:color="auto" w:fill="FFFFFF" w:themeFill="background1"/>
          </w:tcPr>
          <w:p w14:paraId="18BD5B27"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335E945A"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13</w:t>
            </w:r>
          </w:p>
        </w:tc>
        <w:tc>
          <w:tcPr>
            <w:tcW w:w="5751" w:type="dxa"/>
            <w:shd w:val="clear" w:color="auto" w:fill="FFFFFF" w:themeFill="background1"/>
          </w:tcPr>
          <w:p w14:paraId="4E6E087A"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SEYISI, THEMBAKAZI (F) (MPAC CHAIRPERSON)</w:t>
            </w:r>
          </w:p>
        </w:tc>
      </w:tr>
      <w:tr w:rsidR="00341696" w:rsidRPr="003B0C1D" w14:paraId="60C70A66"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5CCBD7CA"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25</w:t>
            </w:r>
          </w:p>
        </w:tc>
        <w:tc>
          <w:tcPr>
            <w:tcW w:w="1953" w:type="dxa"/>
            <w:shd w:val="clear" w:color="auto" w:fill="FFFFFF" w:themeFill="background1"/>
          </w:tcPr>
          <w:p w14:paraId="1322476A"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251A579F"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7EA02562"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SODLADLA, SIYABULELA (M)</w:t>
            </w:r>
          </w:p>
        </w:tc>
      </w:tr>
      <w:tr w:rsidR="00341696" w:rsidRPr="003B0C1D" w14:paraId="3C6076B1" w14:textId="77777777" w:rsidTr="00712C6B">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4EE6D72D"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26</w:t>
            </w:r>
          </w:p>
        </w:tc>
        <w:tc>
          <w:tcPr>
            <w:tcW w:w="1953" w:type="dxa"/>
            <w:shd w:val="clear" w:color="auto" w:fill="FFFFFF" w:themeFill="background1"/>
          </w:tcPr>
          <w:p w14:paraId="08D9B750"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235A2300" w14:textId="77777777"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B0C1D">
              <w:rPr>
                <w:rFonts w:ascii="Arial" w:hAnsi="Arial" w:cs="Arial"/>
                <w:color w:val="000000"/>
              </w:rPr>
              <w:t>PR</w:t>
            </w:r>
          </w:p>
        </w:tc>
        <w:tc>
          <w:tcPr>
            <w:tcW w:w="5751" w:type="dxa"/>
            <w:shd w:val="clear" w:color="auto" w:fill="FFFFFF" w:themeFill="background1"/>
          </w:tcPr>
          <w:p w14:paraId="53FD6D8C" w14:textId="3BBA64FE" w:rsidR="00341696" w:rsidRPr="003B0C1D" w:rsidRDefault="00341696" w:rsidP="00E456ED">
            <w:pPr>
              <w:spacing w:after="39" w:line="244" w:lineRule="auto"/>
              <w:ind w:left="110" w:right="1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3B0C1D">
              <w:rPr>
                <w:rFonts w:ascii="Arial" w:hAnsi="Arial" w:cs="Arial"/>
                <w:b/>
                <w:color w:val="000000"/>
              </w:rPr>
              <w:t xml:space="preserve">VARA, </w:t>
            </w:r>
            <w:proofErr w:type="gramStart"/>
            <w:r w:rsidR="00F82EB7" w:rsidRPr="003B0C1D">
              <w:rPr>
                <w:rFonts w:ascii="Arial" w:hAnsi="Arial" w:cs="Arial"/>
                <w:b/>
                <w:color w:val="000000"/>
              </w:rPr>
              <w:t xml:space="preserve">YANDISWA,  </w:t>
            </w:r>
            <w:r w:rsidRPr="003B0C1D">
              <w:rPr>
                <w:rFonts w:ascii="Arial" w:hAnsi="Arial" w:cs="Arial"/>
                <w:b/>
                <w:color w:val="000000"/>
              </w:rPr>
              <w:t>SPEAKER</w:t>
            </w:r>
            <w:proofErr w:type="gramEnd"/>
            <w:r w:rsidRPr="003B0C1D">
              <w:rPr>
                <w:rFonts w:ascii="Arial" w:hAnsi="Arial" w:cs="Arial"/>
                <w:b/>
                <w:color w:val="000000"/>
              </w:rPr>
              <w:t xml:space="preserve"> (F)</w:t>
            </w:r>
          </w:p>
        </w:tc>
      </w:tr>
      <w:tr w:rsidR="00341696" w:rsidRPr="003B0C1D" w14:paraId="05CA547F"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shd w:val="clear" w:color="auto" w:fill="FFFFFF" w:themeFill="background1"/>
          </w:tcPr>
          <w:p w14:paraId="5BB62E2E" w14:textId="77777777" w:rsidR="00341696" w:rsidRPr="003B0C1D" w:rsidRDefault="00341696" w:rsidP="00E456ED">
            <w:pPr>
              <w:spacing w:after="39" w:line="244" w:lineRule="auto"/>
              <w:ind w:left="110" w:right="12"/>
              <w:jc w:val="both"/>
              <w:rPr>
                <w:rFonts w:ascii="Arial" w:hAnsi="Arial" w:cs="Arial"/>
                <w:color w:val="000000"/>
              </w:rPr>
            </w:pPr>
            <w:r w:rsidRPr="003B0C1D">
              <w:rPr>
                <w:rFonts w:ascii="Arial" w:hAnsi="Arial" w:cs="Arial"/>
                <w:color w:val="000000"/>
              </w:rPr>
              <w:t>27</w:t>
            </w:r>
          </w:p>
        </w:tc>
        <w:tc>
          <w:tcPr>
            <w:tcW w:w="1953" w:type="dxa"/>
            <w:shd w:val="clear" w:color="auto" w:fill="FFFFFF" w:themeFill="background1"/>
          </w:tcPr>
          <w:p w14:paraId="7716784B"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ANC</w:t>
            </w:r>
          </w:p>
        </w:tc>
        <w:tc>
          <w:tcPr>
            <w:tcW w:w="1275" w:type="dxa"/>
            <w:shd w:val="clear" w:color="auto" w:fill="FFFFFF" w:themeFill="background1"/>
          </w:tcPr>
          <w:p w14:paraId="3411D06E"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02</w:t>
            </w:r>
          </w:p>
        </w:tc>
        <w:tc>
          <w:tcPr>
            <w:tcW w:w="5751" w:type="dxa"/>
            <w:shd w:val="clear" w:color="auto" w:fill="FFFFFF" w:themeFill="background1"/>
          </w:tcPr>
          <w:p w14:paraId="2A75D71E" w14:textId="77777777" w:rsidR="00341696" w:rsidRPr="003B0C1D" w:rsidRDefault="00341696" w:rsidP="00E456ED">
            <w:pPr>
              <w:spacing w:after="39" w:line="244" w:lineRule="auto"/>
              <w:ind w:left="110" w:right="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B0C1D">
              <w:rPr>
                <w:rFonts w:ascii="Arial" w:hAnsi="Arial" w:cs="Arial"/>
                <w:color w:val="000000"/>
              </w:rPr>
              <w:t>XONXA, MPHUMZI RUMSELL (M)</w:t>
            </w:r>
          </w:p>
        </w:tc>
      </w:tr>
    </w:tbl>
    <w:p w14:paraId="62BDC2F5" w14:textId="24ED1137" w:rsidR="00096220" w:rsidRDefault="00096220" w:rsidP="00096220">
      <w:pPr>
        <w:tabs>
          <w:tab w:val="left" w:pos="1272"/>
        </w:tabs>
        <w:spacing w:after="39" w:line="244" w:lineRule="auto"/>
        <w:ind w:right="12"/>
        <w:jc w:val="both"/>
        <w:rPr>
          <w:rFonts w:ascii="Arial" w:eastAsia="Times New Roman" w:hAnsi="Arial" w:cs="Arial"/>
          <w:b/>
          <w:color w:val="000000"/>
          <w:sz w:val="22"/>
          <w:szCs w:val="22"/>
          <w:lang w:eastAsia="en-ZA"/>
        </w:rPr>
      </w:pPr>
    </w:p>
    <w:p w14:paraId="3F2060CE" w14:textId="66E4EF09" w:rsidR="00341696" w:rsidRDefault="00341696" w:rsidP="00096220">
      <w:pPr>
        <w:tabs>
          <w:tab w:val="left" w:pos="1272"/>
        </w:tabs>
        <w:spacing w:after="39" w:line="244" w:lineRule="auto"/>
        <w:ind w:right="12"/>
        <w:jc w:val="both"/>
        <w:rPr>
          <w:rFonts w:ascii="Arial" w:eastAsia="Times New Roman" w:hAnsi="Arial" w:cs="Arial"/>
          <w:b/>
          <w:color w:val="000000"/>
          <w:sz w:val="22"/>
          <w:szCs w:val="22"/>
          <w:lang w:eastAsia="en-ZA"/>
        </w:rPr>
      </w:pPr>
    </w:p>
    <w:p w14:paraId="25E59CD5" w14:textId="74FCA96C" w:rsidR="00254F06" w:rsidRPr="003B0C1D" w:rsidRDefault="00254F06" w:rsidP="00712C6B">
      <w:pPr>
        <w:shd w:val="clear" w:color="auto" w:fill="DDCB9F"/>
        <w:tabs>
          <w:tab w:val="center" w:pos="284"/>
        </w:tabs>
        <w:spacing w:after="39" w:line="245" w:lineRule="auto"/>
        <w:ind w:left="-288" w:right="-158"/>
        <w:jc w:val="both"/>
        <w:rPr>
          <w:rFonts w:ascii="Arial" w:eastAsia="Times New Roman" w:hAnsi="Arial" w:cs="Arial"/>
          <w:b/>
          <w:color w:val="FFFFFF" w:themeColor="background1"/>
          <w:sz w:val="22"/>
          <w:szCs w:val="22"/>
          <w:lang w:eastAsia="en-ZA"/>
        </w:rPr>
      </w:pPr>
      <w:r w:rsidRPr="006348CC">
        <w:rPr>
          <w:rFonts w:ascii="Arial" w:eastAsia="Times New Roman" w:hAnsi="Arial" w:cs="Arial"/>
          <w:b/>
          <w:sz w:val="22"/>
          <w:szCs w:val="22"/>
          <w:shd w:val="clear" w:color="auto" w:fill="DDCB9F"/>
          <w:lang w:eastAsia="en-ZA"/>
        </w:rPr>
        <w:t xml:space="preserve">APPENDIX: </w:t>
      </w:r>
      <w:r w:rsidR="00341696">
        <w:rPr>
          <w:rFonts w:ascii="Arial" w:eastAsia="Times New Roman" w:hAnsi="Arial" w:cs="Arial"/>
          <w:b/>
          <w:sz w:val="22"/>
          <w:szCs w:val="22"/>
          <w:shd w:val="clear" w:color="auto" w:fill="DDCB9F"/>
          <w:lang w:eastAsia="en-ZA"/>
        </w:rPr>
        <w:t>C</w:t>
      </w:r>
      <w:r w:rsidRPr="006348CC">
        <w:rPr>
          <w:rFonts w:ascii="Arial" w:eastAsia="Times New Roman" w:hAnsi="Arial" w:cs="Arial"/>
          <w:b/>
          <w:sz w:val="22"/>
          <w:szCs w:val="22"/>
          <w:shd w:val="clear" w:color="auto" w:fill="DDCB9F"/>
          <w:lang w:eastAsia="en-ZA"/>
        </w:rPr>
        <w:tab/>
      </w:r>
      <w:r w:rsidRPr="006348CC">
        <w:rPr>
          <w:rFonts w:ascii="Arial" w:eastAsia="Times New Roman" w:hAnsi="Arial" w:cs="Arial"/>
          <w:b/>
          <w:sz w:val="22"/>
          <w:szCs w:val="22"/>
          <w:shd w:val="clear" w:color="auto" w:fill="DDCB9F"/>
          <w:lang w:eastAsia="en-ZA"/>
        </w:rPr>
        <w:tab/>
      </w:r>
      <w:bookmarkStart w:id="32" w:name="_Hlk124951693"/>
      <w:r w:rsidR="00B31B89" w:rsidRPr="006348CC">
        <w:rPr>
          <w:rFonts w:ascii="Arial" w:hAnsi="Arial" w:cs="Arial"/>
          <w:b/>
          <w:sz w:val="22"/>
          <w:szCs w:val="22"/>
          <w:shd w:val="clear" w:color="auto" w:fill="DDCB9F"/>
        </w:rPr>
        <w:t>THIRD TIER STRUCTURE</w:t>
      </w:r>
      <w:r w:rsidRPr="003B0C1D">
        <w:rPr>
          <w:rFonts w:ascii="Arial" w:eastAsia="Times New Roman" w:hAnsi="Arial" w:cs="Arial"/>
          <w:b/>
          <w:color w:val="FFFFFF" w:themeColor="background1"/>
          <w:sz w:val="22"/>
          <w:szCs w:val="22"/>
          <w:lang w:eastAsia="en-ZA"/>
        </w:rPr>
        <w:tab/>
      </w:r>
      <w:bookmarkEnd w:id="32"/>
      <w:r w:rsidRPr="003B0C1D">
        <w:rPr>
          <w:rFonts w:ascii="Arial" w:eastAsia="Times New Roman" w:hAnsi="Arial" w:cs="Arial"/>
          <w:b/>
          <w:color w:val="FFFFFF" w:themeColor="background1"/>
          <w:sz w:val="22"/>
          <w:szCs w:val="22"/>
          <w:lang w:eastAsia="en-ZA"/>
        </w:rPr>
        <w:tab/>
      </w:r>
      <w:r w:rsidRPr="003B0C1D">
        <w:rPr>
          <w:rFonts w:ascii="Arial" w:eastAsia="Times New Roman" w:hAnsi="Arial" w:cs="Arial"/>
          <w:b/>
          <w:color w:val="FFFFFF" w:themeColor="background1"/>
          <w:sz w:val="22"/>
          <w:szCs w:val="22"/>
          <w:lang w:eastAsia="en-ZA"/>
        </w:rPr>
        <w:tab/>
      </w:r>
      <w:r w:rsidRPr="003B0C1D">
        <w:rPr>
          <w:rFonts w:ascii="Arial" w:eastAsia="Times New Roman" w:hAnsi="Arial" w:cs="Arial"/>
          <w:b/>
          <w:color w:val="FFFFFF" w:themeColor="background1"/>
          <w:sz w:val="22"/>
          <w:szCs w:val="22"/>
          <w:lang w:eastAsia="en-ZA"/>
        </w:rPr>
        <w:tab/>
      </w:r>
      <w:r w:rsidRPr="003B0C1D">
        <w:rPr>
          <w:rFonts w:ascii="Arial" w:eastAsia="Times New Roman" w:hAnsi="Arial" w:cs="Arial"/>
          <w:b/>
          <w:color w:val="FFFFFF" w:themeColor="background1"/>
          <w:sz w:val="22"/>
          <w:szCs w:val="22"/>
          <w:lang w:eastAsia="en-ZA"/>
        </w:rPr>
        <w:tab/>
      </w:r>
    </w:p>
    <w:tbl>
      <w:tblPr>
        <w:tblStyle w:val="PlainTable13"/>
        <w:tblW w:w="999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11"/>
        <w:gridCol w:w="3795"/>
        <w:gridCol w:w="5184"/>
      </w:tblGrid>
      <w:tr w:rsidR="00185FF7" w:rsidRPr="00185FF7" w14:paraId="3C0F38A9" w14:textId="77777777" w:rsidTr="00712C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1" w:type="dxa"/>
            <w:shd w:val="clear" w:color="auto" w:fill="auto"/>
          </w:tcPr>
          <w:p w14:paraId="74BE5C3C" w14:textId="77777777" w:rsidR="00254F06" w:rsidRPr="00701DBA" w:rsidRDefault="00254F06" w:rsidP="00165472">
            <w:pPr>
              <w:tabs>
                <w:tab w:val="center" w:pos="5410"/>
              </w:tabs>
              <w:spacing w:after="39" w:line="244" w:lineRule="auto"/>
              <w:ind w:right="12"/>
              <w:jc w:val="both"/>
              <w:rPr>
                <w:rFonts w:ascii="Arial" w:hAnsi="Arial" w:cs="Arial"/>
                <w:color w:val="000000" w:themeColor="text1"/>
              </w:rPr>
            </w:pPr>
            <w:r w:rsidRPr="00701DBA">
              <w:rPr>
                <w:rFonts w:ascii="Arial" w:hAnsi="Arial" w:cs="Arial"/>
                <w:color w:val="000000" w:themeColor="text1"/>
              </w:rPr>
              <w:t>NO.</w:t>
            </w:r>
          </w:p>
        </w:tc>
        <w:tc>
          <w:tcPr>
            <w:tcW w:w="3795" w:type="dxa"/>
            <w:shd w:val="clear" w:color="auto" w:fill="auto"/>
          </w:tcPr>
          <w:p w14:paraId="45E5673A" w14:textId="77777777" w:rsidR="00254F06" w:rsidRPr="00701DBA" w:rsidRDefault="00254F06" w:rsidP="00165472">
            <w:pPr>
              <w:spacing w:after="39" w:line="244" w:lineRule="auto"/>
              <w:ind w:right="12"/>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701DBA">
              <w:rPr>
                <w:rFonts w:ascii="Arial" w:hAnsi="Arial" w:cs="Arial"/>
                <w:color w:val="000000" w:themeColor="text1"/>
              </w:rPr>
              <w:t>DIRECTORATE</w:t>
            </w:r>
          </w:p>
        </w:tc>
        <w:tc>
          <w:tcPr>
            <w:tcW w:w="5184" w:type="dxa"/>
            <w:shd w:val="clear" w:color="auto" w:fill="auto"/>
          </w:tcPr>
          <w:p w14:paraId="0CB5F89C" w14:textId="77777777" w:rsidR="00254F06" w:rsidRPr="00701DBA" w:rsidRDefault="00254F06" w:rsidP="00165472">
            <w:pPr>
              <w:spacing w:after="39" w:line="244" w:lineRule="auto"/>
              <w:ind w:right="12"/>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701DBA">
              <w:rPr>
                <w:rFonts w:ascii="Arial" w:hAnsi="Arial" w:cs="Arial"/>
                <w:color w:val="000000" w:themeColor="text1"/>
              </w:rPr>
              <w:t>MANAGER (TITLE AND NAME)</w:t>
            </w:r>
          </w:p>
        </w:tc>
      </w:tr>
      <w:tr w:rsidR="005B40BE" w:rsidRPr="003B0C1D" w14:paraId="3E272258"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2EFD89E1" w14:textId="77777777" w:rsidR="005B40BE" w:rsidRPr="003B0C1D" w:rsidRDefault="005B40BE" w:rsidP="00165472">
            <w:pPr>
              <w:tabs>
                <w:tab w:val="center" w:pos="5410"/>
              </w:tabs>
              <w:spacing w:after="39" w:line="244" w:lineRule="auto"/>
              <w:ind w:right="12"/>
              <w:jc w:val="both"/>
              <w:rPr>
                <w:rFonts w:ascii="Arial" w:hAnsi="Arial" w:cs="Arial"/>
                <w:color w:val="000000"/>
              </w:rPr>
            </w:pPr>
            <w:r w:rsidRPr="003B0C1D">
              <w:rPr>
                <w:rFonts w:ascii="Arial" w:hAnsi="Arial" w:cs="Arial"/>
                <w:color w:val="000000"/>
              </w:rPr>
              <w:t>1.</w:t>
            </w:r>
          </w:p>
        </w:tc>
        <w:tc>
          <w:tcPr>
            <w:tcW w:w="3795" w:type="dxa"/>
            <w:vMerge w:val="restart"/>
            <w:shd w:val="clear" w:color="auto" w:fill="FFFFFF" w:themeFill="background1"/>
            <w:vAlign w:val="center"/>
          </w:tcPr>
          <w:p w14:paraId="4F9F5873" w14:textId="77777777" w:rsidR="005B40BE" w:rsidRPr="003B0C1D" w:rsidRDefault="005B40BE" w:rsidP="005B40BE">
            <w:pPr>
              <w:spacing w:after="39" w:line="244" w:lineRule="auto"/>
              <w:ind w:right="12"/>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Corporate and Shared Services </w:t>
            </w:r>
          </w:p>
        </w:tc>
        <w:tc>
          <w:tcPr>
            <w:tcW w:w="5184" w:type="dxa"/>
            <w:shd w:val="clear" w:color="auto" w:fill="FFFFFF" w:themeFill="background1"/>
          </w:tcPr>
          <w:p w14:paraId="2F111A35" w14:textId="1AA5C981" w:rsidR="005B40BE" w:rsidRPr="003B0C1D" w:rsidRDefault="005B40BE" w:rsidP="00165472">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Manager Administration: </w:t>
            </w:r>
            <w:r w:rsidR="007B7234">
              <w:rPr>
                <w:rFonts w:ascii="Arial" w:hAnsi="Arial" w:cs="Arial"/>
              </w:rPr>
              <w:t xml:space="preserve">Vacant </w:t>
            </w:r>
            <w:r w:rsidRPr="003B0C1D">
              <w:rPr>
                <w:rFonts w:ascii="Arial" w:hAnsi="Arial" w:cs="Arial"/>
              </w:rPr>
              <w:t xml:space="preserve"> </w:t>
            </w:r>
          </w:p>
        </w:tc>
      </w:tr>
      <w:tr w:rsidR="005B40BE" w:rsidRPr="003B0C1D" w14:paraId="4C0FFAB1"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6041D69F" w14:textId="77777777" w:rsidR="005B40BE" w:rsidRPr="003B0C1D" w:rsidRDefault="005B40BE" w:rsidP="00165472">
            <w:pPr>
              <w:tabs>
                <w:tab w:val="center" w:pos="5410"/>
              </w:tabs>
              <w:spacing w:after="39" w:line="244" w:lineRule="auto"/>
              <w:ind w:right="12"/>
              <w:jc w:val="both"/>
              <w:rPr>
                <w:rFonts w:ascii="Arial" w:hAnsi="Arial" w:cs="Arial"/>
                <w:color w:val="000000"/>
              </w:rPr>
            </w:pPr>
            <w:r w:rsidRPr="003B0C1D">
              <w:rPr>
                <w:rFonts w:ascii="Arial" w:hAnsi="Arial" w:cs="Arial"/>
                <w:color w:val="000000"/>
              </w:rPr>
              <w:t>3.</w:t>
            </w:r>
          </w:p>
        </w:tc>
        <w:tc>
          <w:tcPr>
            <w:tcW w:w="3795" w:type="dxa"/>
            <w:vMerge/>
            <w:shd w:val="clear" w:color="auto" w:fill="FFFFFF" w:themeFill="background1"/>
          </w:tcPr>
          <w:p w14:paraId="58D38872" w14:textId="77777777" w:rsidR="005B40BE" w:rsidRPr="003B0C1D" w:rsidRDefault="005B40BE" w:rsidP="00165472">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184" w:type="dxa"/>
            <w:shd w:val="clear" w:color="auto" w:fill="FFFFFF" w:themeFill="background1"/>
          </w:tcPr>
          <w:p w14:paraId="462672D4" w14:textId="77777777" w:rsidR="005B40BE" w:rsidRPr="003B0C1D" w:rsidRDefault="005B40BE" w:rsidP="00165472">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Records Manager: Ms N Xintolo</w:t>
            </w:r>
          </w:p>
        </w:tc>
      </w:tr>
      <w:tr w:rsidR="005B40BE" w:rsidRPr="003B0C1D" w14:paraId="591CA5C0"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1C1143AD" w14:textId="77777777" w:rsidR="005B40BE" w:rsidRPr="003B0C1D" w:rsidRDefault="005B40BE" w:rsidP="00165472">
            <w:pPr>
              <w:tabs>
                <w:tab w:val="center" w:pos="5410"/>
              </w:tabs>
              <w:spacing w:after="39" w:line="244" w:lineRule="auto"/>
              <w:ind w:right="12"/>
              <w:jc w:val="both"/>
              <w:rPr>
                <w:rFonts w:ascii="Arial" w:hAnsi="Arial" w:cs="Arial"/>
                <w:color w:val="000000"/>
              </w:rPr>
            </w:pPr>
            <w:r w:rsidRPr="003B0C1D">
              <w:rPr>
                <w:rFonts w:ascii="Arial" w:hAnsi="Arial" w:cs="Arial"/>
                <w:color w:val="000000"/>
              </w:rPr>
              <w:t>4.</w:t>
            </w:r>
          </w:p>
        </w:tc>
        <w:tc>
          <w:tcPr>
            <w:tcW w:w="3795" w:type="dxa"/>
            <w:vMerge/>
            <w:shd w:val="clear" w:color="auto" w:fill="FFFFFF" w:themeFill="background1"/>
          </w:tcPr>
          <w:p w14:paraId="5D5E027C" w14:textId="77777777" w:rsidR="005B40BE" w:rsidRPr="003B0C1D" w:rsidRDefault="005B40BE" w:rsidP="00165472">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184" w:type="dxa"/>
            <w:shd w:val="clear" w:color="auto" w:fill="FFFFFF" w:themeFill="background1"/>
          </w:tcPr>
          <w:p w14:paraId="7A92498D" w14:textId="77777777" w:rsidR="005B40BE" w:rsidRPr="003B0C1D" w:rsidRDefault="005B40BE" w:rsidP="00165472">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Manager Human Resources: Ms Phumla Qezu</w:t>
            </w:r>
          </w:p>
        </w:tc>
      </w:tr>
      <w:tr w:rsidR="005B40BE" w:rsidRPr="003B0C1D" w14:paraId="6EBF16C5"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3B0F9695" w14:textId="77777777" w:rsidR="005B40BE" w:rsidRPr="003B0C1D" w:rsidRDefault="005B40BE" w:rsidP="00165472">
            <w:pPr>
              <w:tabs>
                <w:tab w:val="center" w:pos="5410"/>
              </w:tabs>
              <w:spacing w:after="39" w:line="244" w:lineRule="auto"/>
              <w:ind w:right="12"/>
              <w:jc w:val="both"/>
              <w:rPr>
                <w:rFonts w:ascii="Arial" w:hAnsi="Arial" w:cs="Arial"/>
                <w:color w:val="000000"/>
              </w:rPr>
            </w:pPr>
            <w:r w:rsidRPr="003B0C1D">
              <w:rPr>
                <w:rFonts w:ascii="Arial" w:hAnsi="Arial" w:cs="Arial"/>
                <w:color w:val="000000"/>
              </w:rPr>
              <w:t>5.</w:t>
            </w:r>
          </w:p>
        </w:tc>
        <w:tc>
          <w:tcPr>
            <w:tcW w:w="3795" w:type="dxa"/>
            <w:vMerge/>
            <w:shd w:val="clear" w:color="auto" w:fill="FFFFFF" w:themeFill="background1"/>
          </w:tcPr>
          <w:p w14:paraId="6010B82E" w14:textId="77777777" w:rsidR="005B40BE" w:rsidRPr="003B0C1D" w:rsidRDefault="005B40BE" w:rsidP="00165472">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184" w:type="dxa"/>
            <w:shd w:val="clear" w:color="auto" w:fill="FFFFFF" w:themeFill="background1"/>
          </w:tcPr>
          <w:p w14:paraId="7C76A5AF" w14:textId="77777777" w:rsidR="005B40BE" w:rsidRPr="003B0C1D" w:rsidRDefault="005B40BE" w:rsidP="00165472">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Unit Manager: Alicedale: Mr GK Goliath</w:t>
            </w:r>
          </w:p>
        </w:tc>
      </w:tr>
      <w:tr w:rsidR="005B40BE" w:rsidRPr="003B0C1D" w14:paraId="5D821688"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33D9687F" w14:textId="77777777" w:rsidR="005B40BE" w:rsidRPr="003B0C1D" w:rsidRDefault="005B40BE" w:rsidP="00165472">
            <w:pPr>
              <w:tabs>
                <w:tab w:val="center" w:pos="5410"/>
              </w:tabs>
              <w:spacing w:after="39" w:line="244" w:lineRule="auto"/>
              <w:ind w:right="12"/>
              <w:jc w:val="both"/>
              <w:rPr>
                <w:rFonts w:ascii="Arial" w:hAnsi="Arial" w:cs="Arial"/>
                <w:color w:val="000000"/>
              </w:rPr>
            </w:pPr>
            <w:r w:rsidRPr="003B0C1D">
              <w:rPr>
                <w:rFonts w:ascii="Arial" w:hAnsi="Arial" w:cs="Arial"/>
                <w:color w:val="000000"/>
              </w:rPr>
              <w:t>6.</w:t>
            </w:r>
          </w:p>
        </w:tc>
        <w:tc>
          <w:tcPr>
            <w:tcW w:w="3795" w:type="dxa"/>
            <w:vMerge/>
            <w:shd w:val="clear" w:color="auto" w:fill="FFFFFF" w:themeFill="background1"/>
          </w:tcPr>
          <w:p w14:paraId="368A9D64" w14:textId="77777777" w:rsidR="005B40BE" w:rsidRPr="003B0C1D" w:rsidRDefault="005B40BE" w:rsidP="00165472">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184" w:type="dxa"/>
            <w:shd w:val="clear" w:color="auto" w:fill="FFFFFF" w:themeFill="background1"/>
          </w:tcPr>
          <w:p w14:paraId="7EC4C337" w14:textId="77777777" w:rsidR="005B40BE" w:rsidRPr="003B0C1D" w:rsidRDefault="005B40BE" w:rsidP="00165472">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Unit Manager </w:t>
            </w:r>
            <w:proofErr w:type="spellStart"/>
            <w:r w:rsidRPr="003B0C1D">
              <w:rPr>
                <w:rFonts w:ascii="Arial" w:hAnsi="Arial" w:cs="Arial"/>
              </w:rPr>
              <w:t>Riebeeck</w:t>
            </w:r>
            <w:proofErr w:type="spellEnd"/>
            <w:r w:rsidRPr="003B0C1D">
              <w:rPr>
                <w:rFonts w:ascii="Arial" w:hAnsi="Arial" w:cs="Arial"/>
              </w:rPr>
              <w:t xml:space="preserve"> East: Ms N Kulati</w:t>
            </w:r>
          </w:p>
        </w:tc>
      </w:tr>
      <w:tr w:rsidR="005B40BE" w:rsidRPr="003B0C1D" w14:paraId="6E08F7E9"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62A73B7E"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7.</w:t>
            </w:r>
          </w:p>
        </w:tc>
        <w:tc>
          <w:tcPr>
            <w:tcW w:w="3795" w:type="dxa"/>
            <w:vMerge w:val="restart"/>
            <w:shd w:val="clear" w:color="auto" w:fill="FFFFFF" w:themeFill="background1"/>
            <w:vAlign w:val="center"/>
          </w:tcPr>
          <w:p w14:paraId="44A233AE" w14:textId="77777777" w:rsidR="005B40BE" w:rsidRPr="003B0C1D" w:rsidRDefault="005B40BE" w:rsidP="005B40BE">
            <w:pPr>
              <w:spacing w:after="39" w:line="244" w:lineRule="auto"/>
              <w:ind w:right="12"/>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Budget and Treasury Office </w:t>
            </w:r>
          </w:p>
        </w:tc>
        <w:tc>
          <w:tcPr>
            <w:tcW w:w="5184" w:type="dxa"/>
            <w:shd w:val="clear" w:color="auto" w:fill="FFFFFF" w:themeFill="background1"/>
          </w:tcPr>
          <w:p w14:paraId="1DA56B10"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Manager Expenditure: Mr M Crouse</w:t>
            </w:r>
          </w:p>
        </w:tc>
      </w:tr>
      <w:tr w:rsidR="005B40BE" w:rsidRPr="003B0C1D" w14:paraId="7CEEFE27"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691BA133"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8.</w:t>
            </w:r>
          </w:p>
        </w:tc>
        <w:tc>
          <w:tcPr>
            <w:tcW w:w="3795" w:type="dxa"/>
            <w:vMerge/>
            <w:shd w:val="clear" w:color="auto" w:fill="FFFFFF" w:themeFill="background1"/>
          </w:tcPr>
          <w:p w14:paraId="64040F98"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184" w:type="dxa"/>
            <w:shd w:val="clear" w:color="auto" w:fill="FFFFFF" w:themeFill="background1"/>
          </w:tcPr>
          <w:p w14:paraId="0AD733E8" w14:textId="5AEB71CB"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Manager Budget and Reporting: </w:t>
            </w:r>
            <w:r w:rsidR="00AC5C3D">
              <w:rPr>
                <w:rFonts w:ascii="Arial" w:hAnsi="Arial" w:cs="Arial"/>
              </w:rPr>
              <w:t xml:space="preserve">Vacant </w:t>
            </w:r>
          </w:p>
        </w:tc>
      </w:tr>
      <w:tr w:rsidR="005B40BE" w:rsidRPr="003B0C1D" w14:paraId="58BB51C8"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77992B2E"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9.</w:t>
            </w:r>
          </w:p>
        </w:tc>
        <w:tc>
          <w:tcPr>
            <w:tcW w:w="3795" w:type="dxa"/>
            <w:vMerge/>
            <w:shd w:val="clear" w:color="auto" w:fill="FFFFFF" w:themeFill="background1"/>
          </w:tcPr>
          <w:p w14:paraId="4A1A7E38"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184" w:type="dxa"/>
            <w:shd w:val="clear" w:color="auto" w:fill="FFFFFF" w:themeFill="background1"/>
          </w:tcPr>
          <w:p w14:paraId="75690395" w14:textId="68C6EEA1"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Manager Revenue: </w:t>
            </w:r>
            <w:r w:rsidR="008F68F7">
              <w:rPr>
                <w:rFonts w:ascii="Arial" w:hAnsi="Arial" w:cs="Arial"/>
              </w:rPr>
              <w:t xml:space="preserve">Ms </w:t>
            </w:r>
            <w:r w:rsidR="00AC5C3D">
              <w:rPr>
                <w:rFonts w:ascii="Arial" w:hAnsi="Arial" w:cs="Arial"/>
              </w:rPr>
              <w:t xml:space="preserve">C Mani </w:t>
            </w:r>
          </w:p>
        </w:tc>
      </w:tr>
      <w:tr w:rsidR="005B40BE" w:rsidRPr="003B0C1D" w14:paraId="38FFE1AC"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253D39CD"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10.</w:t>
            </w:r>
          </w:p>
        </w:tc>
        <w:tc>
          <w:tcPr>
            <w:tcW w:w="3795" w:type="dxa"/>
            <w:vMerge/>
            <w:shd w:val="clear" w:color="auto" w:fill="FFFFFF" w:themeFill="background1"/>
          </w:tcPr>
          <w:p w14:paraId="38DF46A3"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184" w:type="dxa"/>
            <w:shd w:val="clear" w:color="auto" w:fill="FFFFFF" w:themeFill="background1"/>
          </w:tcPr>
          <w:p w14:paraId="68A5BAE5" w14:textId="769D049C"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SCM Manager: </w:t>
            </w:r>
            <w:r w:rsidR="00AC5C3D">
              <w:rPr>
                <w:rFonts w:ascii="Arial" w:hAnsi="Arial" w:cs="Arial"/>
              </w:rPr>
              <w:t xml:space="preserve">Vacant </w:t>
            </w:r>
          </w:p>
        </w:tc>
      </w:tr>
      <w:tr w:rsidR="005B40BE" w:rsidRPr="003B0C1D" w14:paraId="1C673DAC"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4B814E56"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11.</w:t>
            </w:r>
          </w:p>
        </w:tc>
        <w:tc>
          <w:tcPr>
            <w:tcW w:w="3795" w:type="dxa"/>
            <w:vMerge w:val="restart"/>
            <w:shd w:val="clear" w:color="auto" w:fill="FFFFFF" w:themeFill="background1"/>
            <w:vAlign w:val="center"/>
          </w:tcPr>
          <w:p w14:paraId="3AA724B1" w14:textId="77777777" w:rsidR="005B40BE" w:rsidRPr="003B0C1D" w:rsidRDefault="005B40BE" w:rsidP="005B40BE">
            <w:pPr>
              <w:spacing w:after="39" w:line="244" w:lineRule="auto"/>
              <w:ind w:right="12"/>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Mayor and Municipal Manager’s Office</w:t>
            </w:r>
          </w:p>
        </w:tc>
        <w:tc>
          <w:tcPr>
            <w:tcW w:w="5184" w:type="dxa"/>
          </w:tcPr>
          <w:p w14:paraId="39375FE9" w14:textId="5A64EFF8"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Manage</w:t>
            </w:r>
            <w:r w:rsidR="00AC5C3D">
              <w:rPr>
                <w:rFonts w:ascii="Arial" w:hAnsi="Arial" w:cs="Arial"/>
              </w:rPr>
              <w:t>r in</w:t>
            </w:r>
            <w:r w:rsidRPr="003B0C1D">
              <w:rPr>
                <w:rFonts w:ascii="Arial" w:hAnsi="Arial" w:cs="Arial"/>
              </w:rPr>
              <w:t xml:space="preserve"> Office of MM: Mr L Ngandi</w:t>
            </w:r>
          </w:p>
        </w:tc>
      </w:tr>
      <w:tr w:rsidR="005B40BE" w:rsidRPr="003B0C1D" w14:paraId="479A5998"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3FB5A2A9"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12</w:t>
            </w:r>
          </w:p>
        </w:tc>
        <w:tc>
          <w:tcPr>
            <w:tcW w:w="3795" w:type="dxa"/>
            <w:vMerge/>
            <w:shd w:val="clear" w:color="auto" w:fill="FFFFFF" w:themeFill="background1"/>
          </w:tcPr>
          <w:p w14:paraId="362E098F"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184" w:type="dxa"/>
            <w:shd w:val="clear" w:color="auto" w:fill="FFFFFF" w:themeFill="background1"/>
          </w:tcPr>
          <w:p w14:paraId="1F317676"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Internal Audit Manager: Ms G.C Mtshazi</w:t>
            </w:r>
          </w:p>
        </w:tc>
      </w:tr>
      <w:tr w:rsidR="005B40BE" w:rsidRPr="003B0C1D" w14:paraId="55E1C1E4"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076BF610"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13.</w:t>
            </w:r>
          </w:p>
        </w:tc>
        <w:tc>
          <w:tcPr>
            <w:tcW w:w="3795" w:type="dxa"/>
            <w:vMerge/>
            <w:shd w:val="clear" w:color="auto" w:fill="FFFFFF" w:themeFill="background1"/>
          </w:tcPr>
          <w:p w14:paraId="53CB6F1F"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184" w:type="dxa"/>
            <w:shd w:val="clear" w:color="auto" w:fill="FFFFFF" w:themeFill="background1"/>
          </w:tcPr>
          <w:p w14:paraId="3E72D1A7"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IDP/PMS Manager: Mr M Pasiya</w:t>
            </w:r>
          </w:p>
        </w:tc>
      </w:tr>
      <w:tr w:rsidR="005B40BE" w:rsidRPr="003B0C1D" w14:paraId="3539FDA3"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50D839F1"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14.</w:t>
            </w:r>
          </w:p>
        </w:tc>
        <w:tc>
          <w:tcPr>
            <w:tcW w:w="3795" w:type="dxa"/>
            <w:vMerge/>
            <w:shd w:val="clear" w:color="auto" w:fill="FFFFFF" w:themeFill="background1"/>
          </w:tcPr>
          <w:p w14:paraId="1233C4E5"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184" w:type="dxa"/>
            <w:shd w:val="clear" w:color="auto" w:fill="FFFFFF" w:themeFill="background1"/>
          </w:tcPr>
          <w:p w14:paraId="67153FB5"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Manager office of </w:t>
            </w:r>
            <w:proofErr w:type="gramStart"/>
            <w:r w:rsidRPr="003B0C1D">
              <w:rPr>
                <w:rFonts w:ascii="Arial" w:hAnsi="Arial" w:cs="Arial"/>
              </w:rPr>
              <w:t>Speaker :</w:t>
            </w:r>
            <w:proofErr w:type="gramEnd"/>
            <w:r w:rsidRPr="003B0C1D">
              <w:rPr>
                <w:rFonts w:ascii="Arial" w:hAnsi="Arial" w:cs="Arial"/>
              </w:rPr>
              <w:t xml:space="preserve"> Ms N Santi</w:t>
            </w:r>
          </w:p>
        </w:tc>
      </w:tr>
      <w:tr w:rsidR="005B40BE" w:rsidRPr="003B0C1D" w14:paraId="66659084"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0CC42BDD"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15.</w:t>
            </w:r>
          </w:p>
        </w:tc>
        <w:tc>
          <w:tcPr>
            <w:tcW w:w="3795" w:type="dxa"/>
            <w:vMerge/>
            <w:shd w:val="clear" w:color="auto" w:fill="FFFFFF" w:themeFill="background1"/>
          </w:tcPr>
          <w:p w14:paraId="5CD36200"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184" w:type="dxa"/>
            <w:shd w:val="clear" w:color="auto" w:fill="FFFFFF" w:themeFill="background1"/>
          </w:tcPr>
          <w:p w14:paraId="346373FD"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Special Project Unit Manager: Mr S Wali</w:t>
            </w:r>
          </w:p>
        </w:tc>
      </w:tr>
      <w:tr w:rsidR="005B40BE" w:rsidRPr="003B0C1D" w14:paraId="4A6E9CDC"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61660F76"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16.</w:t>
            </w:r>
          </w:p>
        </w:tc>
        <w:tc>
          <w:tcPr>
            <w:tcW w:w="3795" w:type="dxa"/>
            <w:vMerge/>
            <w:shd w:val="clear" w:color="auto" w:fill="FFFFFF" w:themeFill="background1"/>
          </w:tcPr>
          <w:p w14:paraId="236C1735"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184" w:type="dxa"/>
            <w:shd w:val="clear" w:color="auto" w:fill="FFFFFF" w:themeFill="background1"/>
          </w:tcPr>
          <w:p w14:paraId="04C310F8"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Legal Manager: Ms N Mbanjwa</w:t>
            </w:r>
          </w:p>
        </w:tc>
      </w:tr>
      <w:tr w:rsidR="005B40BE" w:rsidRPr="003B0C1D" w14:paraId="51AA259B"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1084888E"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17.</w:t>
            </w:r>
          </w:p>
        </w:tc>
        <w:tc>
          <w:tcPr>
            <w:tcW w:w="3795" w:type="dxa"/>
            <w:vMerge/>
            <w:shd w:val="clear" w:color="auto" w:fill="FFFFFF" w:themeFill="background1"/>
          </w:tcPr>
          <w:p w14:paraId="477760E3"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184" w:type="dxa"/>
            <w:shd w:val="clear" w:color="auto" w:fill="FFFFFF" w:themeFill="background1"/>
          </w:tcPr>
          <w:p w14:paraId="49CCD23C"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Risk Manager: Mrs N Kosi</w:t>
            </w:r>
          </w:p>
        </w:tc>
      </w:tr>
      <w:tr w:rsidR="005B40BE" w:rsidRPr="003B0C1D" w14:paraId="6CEEF054"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07719509"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18.</w:t>
            </w:r>
          </w:p>
        </w:tc>
        <w:tc>
          <w:tcPr>
            <w:tcW w:w="3795" w:type="dxa"/>
            <w:vMerge w:val="restart"/>
            <w:shd w:val="clear" w:color="auto" w:fill="FFFFFF" w:themeFill="background1"/>
            <w:vAlign w:val="center"/>
          </w:tcPr>
          <w:p w14:paraId="2B6F3910" w14:textId="77777777" w:rsidR="005B40BE" w:rsidRPr="003B0C1D" w:rsidRDefault="005B40BE" w:rsidP="005B40BE">
            <w:pPr>
              <w:spacing w:after="39" w:line="244" w:lineRule="auto"/>
              <w:ind w:right="12"/>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Local Development and Planning</w:t>
            </w:r>
          </w:p>
        </w:tc>
        <w:tc>
          <w:tcPr>
            <w:tcW w:w="5184" w:type="dxa"/>
            <w:shd w:val="clear" w:color="auto" w:fill="FFFFFF" w:themeFill="background1"/>
          </w:tcPr>
          <w:p w14:paraId="64ECD687"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Tourism Manager: Vacant </w:t>
            </w:r>
          </w:p>
        </w:tc>
      </w:tr>
      <w:tr w:rsidR="005B40BE" w:rsidRPr="003B0C1D" w14:paraId="3E98711D"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2586A6F3"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19.</w:t>
            </w:r>
          </w:p>
        </w:tc>
        <w:tc>
          <w:tcPr>
            <w:tcW w:w="3795" w:type="dxa"/>
            <w:vMerge/>
            <w:shd w:val="clear" w:color="auto" w:fill="FFFFFF" w:themeFill="background1"/>
          </w:tcPr>
          <w:p w14:paraId="39BF896D"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184" w:type="dxa"/>
            <w:shd w:val="clear" w:color="auto" w:fill="FFFFFF" w:themeFill="background1"/>
          </w:tcPr>
          <w:p w14:paraId="0407E993"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Agriculture Manager: Vacant </w:t>
            </w:r>
          </w:p>
        </w:tc>
      </w:tr>
      <w:tr w:rsidR="005B40BE" w:rsidRPr="003B0C1D" w14:paraId="02727B35"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79382EA9"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20.</w:t>
            </w:r>
          </w:p>
        </w:tc>
        <w:tc>
          <w:tcPr>
            <w:tcW w:w="3795" w:type="dxa"/>
            <w:vMerge/>
            <w:shd w:val="clear" w:color="auto" w:fill="FFFFFF" w:themeFill="background1"/>
          </w:tcPr>
          <w:p w14:paraId="7B631462"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184" w:type="dxa"/>
            <w:shd w:val="clear" w:color="auto" w:fill="FFFFFF" w:themeFill="background1"/>
          </w:tcPr>
          <w:p w14:paraId="2311F1B5"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Manager Planning: Ms </w:t>
            </w:r>
            <w:proofErr w:type="spellStart"/>
            <w:r w:rsidRPr="003B0C1D">
              <w:rPr>
                <w:rFonts w:ascii="Arial" w:hAnsi="Arial" w:cs="Arial"/>
              </w:rPr>
              <w:t>Sinazo</w:t>
            </w:r>
            <w:proofErr w:type="spellEnd"/>
            <w:r w:rsidRPr="003B0C1D">
              <w:rPr>
                <w:rFonts w:ascii="Arial" w:hAnsi="Arial" w:cs="Arial"/>
              </w:rPr>
              <w:t xml:space="preserve"> Jonas </w:t>
            </w:r>
          </w:p>
        </w:tc>
      </w:tr>
      <w:tr w:rsidR="005B40BE" w:rsidRPr="003B0C1D" w14:paraId="26EDF101"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7CED5A8B"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21.</w:t>
            </w:r>
          </w:p>
        </w:tc>
        <w:tc>
          <w:tcPr>
            <w:tcW w:w="3795" w:type="dxa"/>
            <w:vMerge w:val="restart"/>
            <w:shd w:val="clear" w:color="auto" w:fill="FFFFFF" w:themeFill="background1"/>
            <w:vAlign w:val="center"/>
          </w:tcPr>
          <w:p w14:paraId="38B792D7" w14:textId="77777777" w:rsidR="005B40BE" w:rsidRPr="003B0C1D" w:rsidRDefault="005B40BE" w:rsidP="005B40BE">
            <w:pPr>
              <w:spacing w:after="39" w:line="244" w:lineRule="auto"/>
              <w:ind w:right="12"/>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Public Safety and Community Services</w:t>
            </w:r>
          </w:p>
        </w:tc>
        <w:tc>
          <w:tcPr>
            <w:tcW w:w="5184" w:type="dxa"/>
            <w:shd w:val="clear" w:color="auto" w:fill="FFFFFF" w:themeFill="background1"/>
          </w:tcPr>
          <w:p w14:paraId="758914C0"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Environmental Manager: Mr N Nongwe</w:t>
            </w:r>
          </w:p>
        </w:tc>
      </w:tr>
      <w:tr w:rsidR="005B40BE" w:rsidRPr="003B0C1D" w14:paraId="2E8C156F"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11437288"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22.</w:t>
            </w:r>
          </w:p>
        </w:tc>
        <w:tc>
          <w:tcPr>
            <w:tcW w:w="3795" w:type="dxa"/>
            <w:vMerge/>
            <w:shd w:val="clear" w:color="auto" w:fill="FFFFFF" w:themeFill="background1"/>
          </w:tcPr>
          <w:p w14:paraId="638D839A"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184" w:type="dxa"/>
            <w:shd w:val="clear" w:color="auto" w:fill="FFFFFF" w:themeFill="background1"/>
          </w:tcPr>
          <w:p w14:paraId="46FE8DA0"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Manager Fire Services: Mr W Welkom</w:t>
            </w:r>
          </w:p>
        </w:tc>
      </w:tr>
      <w:tr w:rsidR="005B40BE" w:rsidRPr="003B0C1D" w14:paraId="29415620"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4F1F02CA"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23.</w:t>
            </w:r>
          </w:p>
        </w:tc>
        <w:tc>
          <w:tcPr>
            <w:tcW w:w="3795" w:type="dxa"/>
            <w:vMerge/>
            <w:shd w:val="clear" w:color="auto" w:fill="FFFFFF" w:themeFill="background1"/>
          </w:tcPr>
          <w:p w14:paraId="73BAD373"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184" w:type="dxa"/>
            <w:shd w:val="clear" w:color="auto" w:fill="FFFFFF" w:themeFill="background1"/>
          </w:tcPr>
          <w:p w14:paraId="614EDB56"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Manager: Cleansing Services: Mr J </w:t>
            </w:r>
            <w:proofErr w:type="spellStart"/>
            <w:r w:rsidRPr="003B0C1D">
              <w:rPr>
                <w:rFonts w:ascii="Arial" w:hAnsi="Arial" w:cs="Arial"/>
              </w:rPr>
              <w:t>Esterhuizen</w:t>
            </w:r>
            <w:proofErr w:type="spellEnd"/>
          </w:p>
        </w:tc>
      </w:tr>
      <w:tr w:rsidR="005B40BE" w:rsidRPr="003B0C1D" w14:paraId="11909A4A"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4A91C1F9"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24.</w:t>
            </w:r>
          </w:p>
        </w:tc>
        <w:tc>
          <w:tcPr>
            <w:tcW w:w="3795" w:type="dxa"/>
            <w:vMerge/>
            <w:shd w:val="clear" w:color="auto" w:fill="FFFFFF" w:themeFill="background1"/>
          </w:tcPr>
          <w:p w14:paraId="54CB37B6"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184" w:type="dxa"/>
            <w:shd w:val="clear" w:color="auto" w:fill="FFFFFF" w:themeFill="background1"/>
          </w:tcPr>
          <w:p w14:paraId="13251B2F"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Assistant Director: Parks: Mr J Budaza</w:t>
            </w:r>
          </w:p>
        </w:tc>
      </w:tr>
      <w:tr w:rsidR="005B40BE" w:rsidRPr="003B0C1D" w14:paraId="373D7E7D"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737BD5E8"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25.</w:t>
            </w:r>
          </w:p>
        </w:tc>
        <w:tc>
          <w:tcPr>
            <w:tcW w:w="3795" w:type="dxa"/>
            <w:vMerge/>
            <w:shd w:val="clear" w:color="auto" w:fill="FFFFFF" w:themeFill="background1"/>
          </w:tcPr>
          <w:p w14:paraId="70CA1AFE"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184" w:type="dxa"/>
            <w:shd w:val="clear" w:color="auto" w:fill="FFFFFF" w:themeFill="background1"/>
          </w:tcPr>
          <w:p w14:paraId="147A69E7"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Operations Manager: Mr </w:t>
            </w:r>
            <w:proofErr w:type="spellStart"/>
            <w:r w:rsidRPr="003B0C1D">
              <w:rPr>
                <w:rFonts w:ascii="Arial" w:hAnsi="Arial" w:cs="Arial"/>
              </w:rPr>
              <w:t>Phumzile</w:t>
            </w:r>
            <w:proofErr w:type="spellEnd"/>
            <w:r w:rsidRPr="003B0C1D">
              <w:rPr>
                <w:rFonts w:ascii="Arial" w:hAnsi="Arial" w:cs="Arial"/>
              </w:rPr>
              <w:t xml:space="preserve"> Smile</w:t>
            </w:r>
          </w:p>
        </w:tc>
      </w:tr>
      <w:tr w:rsidR="005B40BE" w:rsidRPr="003B0C1D" w14:paraId="371F7602"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4D2A4465"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26.</w:t>
            </w:r>
          </w:p>
        </w:tc>
        <w:tc>
          <w:tcPr>
            <w:tcW w:w="3795" w:type="dxa"/>
            <w:vMerge/>
            <w:shd w:val="clear" w:color="auto" w:fill="FFFFFF" w:themeFill="background1"/>
          </w:tcPr>
          <w:p w14:paraId="698EBF5D"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184" w:type="dxa"/>
            <w:shd w:val="clear" w:color="auto" w:fill="FFFFFF" w:themeFill="background1"/>
          </w:tcPr>
          <w:p w14:paraId="24504979"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Manager Traffic &amp; Licensing: Mr. C Hanekom</w:t>
            </w:r>
          </w:p>
        </w:tc>
      </w:tr>
      <w:tr w:rsidR="005B40BE" w:rsidRPr="003B0C1D" w14:paraId="32E5641C"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4CFEF667"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27.</w:t>
            </w:r>
          </w:p>
        </w:tc>
        <w:tc>
          <w:tcPr>
            <w:tcW w:w="3795" w:type="dxa"/>
            <w:vMerge w:val="restart"/>
            <w:shd w:val="clear" w:color="auto" w:fill="FFFFFF" w:themeFill="background1"/>
            <w:vAlign w:val="center"/>
          </w:tcPr>
          <w:p w14:paraId="6C3FB8CA" w14:textId="77777777" w:rsidR="005B40BE" w:rsidRPr="00C32514" w:rsidRDefault="00C32514" w:rsidP="00C32514">
            <w:pPr>
              <w:spacing w:after="39" w:line="244" w:lineRule="auto"/>
              <w:ind w:right="12"/>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514">
              <w:rPr>
                <w:rFonts w:ascii="Arial" w:hAnsi="Arial" w:cs="Arial"/>
                <w:b/>
                <w:bCs/>
              </w:rPr>
              <w:t>Engineering and Infrastructure Services</w:t>
            </w:r>
          </w:p>
        </w:tc>
        <w:tc>
          <w:tcPr>
            <w:tcW w:w="5184" w:type="dxa"/>
            <w:shd w:val="clear" w:color="auto" w:fill="FFFFFF" w:themeFill="background1"/>
          </w:tcPr>
          <w:p w14:paraId="63A10262"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B40BE">
              <w:rPr>
                <w:rFonts w:ascii="Arial" w:hAnsi="Arial" w:cs="Arial"/>
                <w:bCs/>
              </w:rPr>
              <w:t>Acting Deputy Director Electricity distribution:</w:t>
            </w:r>
            <w:r>
              <w:rPr>
                <w:rFonts w:ascii="Arial" w:hAnsi="Arial" w:cs="Arial"/>
                <w:bCs/>
              </w:rPr>
              <w:t xml:space="preserve">          </w:t>
            </w:r>
            <w:r w:rsidRPr="003B0C1D">
              <w:rPr>
                <w:rFonts w:ascii="Arial" w:hAnsi="Arial" w:cs="Arial"/>
              </w:rPr>
              <w:t>Mr M Radu</w:t>
            </w:r>
          </w:p>
        </w:tc>
      </w:tr>
      <w:tr w:rsidR="005B40BE" w:rsidRPr="003B0C1D" w14:paraId="7431A1D5"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253E5F57"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28.</w:t>
            </w:r>
          </w:p>
        </w:tc>
        <w:tc>
          <w:tcPr>
            <w:tcW w:w="3795" w:type="dxa"/>
            <w:vMerge/>
            <w:shd w:val="clear" w:color="auto" w:fill="FFFFFF" w:themeFill="background1"/>
          </w:tcPr>
          <w:p w14:paraId="64DC45EC"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84" w:type="dxa"/>
            <w:shd w:val="clear" w:color="auto" w:fill="FFFFFF" w:themeFill="background1"/>
          </w:tcPr>
          <w:p w14:paraId="71736D36"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B40BE">
              <w:rPr>
                <w:rFonts w:ascii="Arial" w:hAnsi="Arial" w:cs="Arial"/>
              </w:rPr>
              <w:t>Manager Electricity:</w:t>
            </w:r>
            <w:r>
              <w:rPr>
                <w:rFonts w:ascii="Arial" w:hAnsi="Arial" w:cs="Arial"/>
              </w:rPr>
              <w:t xml:space="preserve"> </w:t>
            </w:r>
            <w:r w:rsidRPr="003B0C1D">
              <w:rPr>
                <w:rFonts w:ascii="Arial" w:hAnsi="Arial" w:cs="Arial"/>
              </w:rPr>
              <w:t>Mr X Bokwe</w:t>
            </w:r>
          </w:p>
        </w:tc>
      </w:tr>
      <w:tr w:rsidR="005B40BE" w:rsidRPr="003B0C1D" w14:paraId="7234A06F"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2F1A53E7"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29.</w:t>
            </w:r>
          </w:p>
        </w:tc>
        <w:tc>
          <w:tcPr>
            <w:tcW w:w="3795" w:type="dxa"/>
            <w:vMerge/>
            <w:shd w:val="clear" w:color="auto" w:fill="FFFFFF" w:themeFill="background1"/>
          </w:tcPr>
          <w:p w14:paraId="20119192"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84" w:type="dxa"/>
            <w:shd w:val="clear" w:color="auto" w:fill="FFFFFF" w:themeFill="background1"/>
          </w:tcPr>
          <w:p w14:paraId="5D0A60E9"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B40BE">
              <w:rPr>
                <w:rFonts w:ascii="Arial" w:hAnsi="Arial" w:cs="Arial"/>
              </w:rPr>
              <w:t>Renewable Energies:</w:t>
            </w:r>
            <w:r>
              <w:rPr>
                <w:rFonts w:ascii="Arial" w:hAnsi="Arial" w:cs="Arial"/>
              </w:rPr>
              <w:t xml:space="preserve"> </w:t>
            </w:r>
            <w:r w:rsidRPr="003B0C1D">
              <w:rPr>
                <w:rFonts w:ascii="Arial" w:hAnsi="Arial" w:cs="Arial"/>
              </w:rPr>
              <w:t xml:space="preserve">Mr M </w:t>
            </w:r>
            <w:proofErr w:type="spellStart"/>
            <w:r w:rsidRPr="003B0C1D">
              <w:rPr>
                <w:rFonts w:ascii="Arial" w:hAnsi="Arial" w:cs="Arial"/>
              </w:rPr>
              <w:t>Siteto</w:t>
            </w:r>
            <w:proofErr w:type="spellEnd"/>
          </w:p>
        </w:tc>
      </w:tr>
      <w:tr w:rsidR="005B40BE" w:rsidRPr="003B0C1D" w14:paraId="130F0E02"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67FBC1B3"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30.</w:t>
            </w:r>
          </w:p>
        </w:tc>
        <w:tc>
          <w:tcPr>
            <w:tcW w:w="3795" w:type="dxa"/>
            <w:vMerge/>
            <w:shd w:val="clear" w:color="auto" w:fill="FFFFFF" w:themeFill="background1"/>
          </w:tcPr>
          <w:p w14:paraId="4042E823"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84" w:type="dxa"/>
            <w:shd w:val="clear" w:color="auto" w:fill="FFFFFF" w:themeFill="background1"/>
          </w:tcPr>
          <w:p w14:paraId="61D06712"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Manager: Water &amp; Sanitation: Mr G Maduna</w:t>
            </w:r>
          </w:p>
        </w:tc>
      </w:tr>
      <w:tr w:rsidR="005B40BE" w:rsidRPr="003B0C1D" w14:paraId="3B725D54" w14:textId="77777777" w:rsidTr="00712C6B">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43992EDB" w14:textId="77777777" w:rsidR="005B40BE" w:rsidRPr="003B0C1D" w:rsidRDefault="005B40BE" w:rsidP="00C5394A">
            <w:pPr>
              <w:tabs>
                <w:tab w:val="center" w:pos="5410"/>
              </w:tabs>
              <w:spacing w:after="39" w:line="244" w:lineRule="auto"/>
              <w:ind w:right="12"/>
              <w:jc w:val="both"/>
              <w:rPr>
                <w:rFonts w:ascii="Arial" w:hAnsi="Arial" w:cs="Arial"/>
                <w:color w:val="000000"/>
              </w:rPr>
            </w:pPr>
            <w:r w:rsidRPr="003B0C1D">
              <w:rPr>
                <w:rFonts w:ascii="Arial" w:hAnsi="Arial" w:cs="Arial"/>
                <w:color w:val="000000"/>
              </w:rPr>
              <w:t>31.</w:t>
            </w:r>
          </w:p>
        </w:tc>
        <w:tc>
          <w:tcPr>
            <w:tcW w:w="3795" w:type="dxa"/>
            <w:vMerge/>
            <w:shd w:val="clear" w:color="auto" w:fill="FFFFFF" w:themeFill="background1"/>
          </w:tcPr>
          <w:p w14:paraId="66A75003"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84" w:type="dxa"/>
            <w:shd w:val="clear" w:color="auto" w:fill="FFFFFF" w:themeFill="background1"/>
          </w:tcPr>
          <w:p w14:paraId="3BB575BB" w14:textId="77777777" w:rsidR="005B40BE" w:rsidRPr="003B0C1D" w:rsidRDefault="005B40BE" w:rsidP="00C5394A">
            <w:pPr>
              <w:spacing w:after="39" w:line="244" w:lineRule="auto"/>
              <w:ind w:right="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Manager: Roads &amp; Stormwater: (vacant)</w:t>
            </w:r>
          </w:p>
        </w:tc>
      </w:tr>
      <w:tr w:rsidR="005B40BE" w:rsidRPr="003B0C1D" w14:paraId="087E4760"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shd w:val="clear" w:color="auto" w:fill="FFFFFF" w:themeFill="background1"/>
          </w:tcPr>
          <w:p w14:paraId="2D73238D" w14:textId="77777777" w:rsidR="005B40BE" w:rsidRPr="003B0C1D" w:rsidRDefault="005B40BE" w:rsidP="00C5394A">
            <w:pPr>
              <w:tabs>
                <w:tab w:val="center" w:pos="5410"/>
              </w:tabs>
              <w:spacing w:after="39" w:line="244" w:lineRule="auto"/>
              <w:ind w:right="12"/>
              <w:jc w:val="both"/>
              <w:rPr>
                <w:rFonts w:ascii="Arial" w:hAnsi="Arial" w:cs="Arial"/>
                <w:color w:val="000000"/>
              </w:rPr>
            </w:pPr>
            <w:r>
              <w:rPr>
                <w:rFonts w:ascii="Arial" w:hAnsi="Arial" w:cs="Arial"/>
                <w:color w:val="000000"/>
              </w:rPr>
              <w:t>3</w:t>
            </w:r>
            <w:r w:rsidRPr="003B0C1D">
              <w:rPr>
                <w:rFonts w:ascii="Arial" w:hAnsi="Arial" w:cs="Arial"/>
                <w:color w:val="000000"/>
              </w:rPr>
              <w:t>2.</w:t>
            </w:r>
          </w:p>
        </w:tc>
        <w:tc>
          <w:tcPr>
            <w:tcW w:w="3795" w:type="dxa"/>
            <w:vMerge/>
            <w:shd w:val="clear" w:color="auto" w:fill="FFFFFF" w:themeFill="background1"/>
          </w:tcPr>
          <w:p w14:paraId="3527AF5E"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84" w:type="dxa"/>
            <w:shd w:val="clear" w:color="auto" w:fill="FFFFFF" w:themeFill="background1"/>
          </w:tcPr>
          <w:p w14:paraId="4E7F6624" w14:textId="77777777" w:rsidR="005B40BE" w:rsidRPr="003B0C1D" w:rsidRDefault="005B40BE" w:rsidP="00C5394A">
            <w:pPr>
              <w:spacing w:after="39" w:line="244" w:lineRule="auto"/>
              <w:ind w:right="1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Deputy Director: Civil Services (vacant)</w:t>
            </w:r>
          </w:p>
        </w:tc>
      </w:tr>
    </w:tbl>
    <w:p w14:paraId="6F84EE9C" w14:textId="41DA48CB" w:rsidR="00C32514" w:rsidRDefault="00C32514" w:rsidP="00C32514">
      <w:pPr>
        <w:spacing w:after="39" w:line="244" w:lineRule="auto"/>
        <w:ind w:right="-71"/>
        <w:jc w:val="both"/>
        <w:rPr>
          <w:rFonts w:ascii="Arial" w:eastAsia="Times New Roman" w:hAnsi="Arial" w:cs="Arial"/>
          <w:b/>
          <w:sz w:val="22"/>
          <w:szCs w:val="22"/>
          <w:shd w:val="clear" w:color="auto" w:fill="DDCB9F"/>
          <w:lang w:eastAsia="en-ZA"/>
        </w:rPr>
      </w:pPr>
    </w:p>
    <w:p w14:paraId="1FF8AD0C" w14:textId="77777777" w:rsidR="00E40899" w:rsidRPr="003B0C1D" w:rsidRDefault="00E40899" w:rsidP="00165472">
      <w:pPr>
        <w:tabs>
          <w:tab w:val="center" w:pos="5410"/>
        </w:tabs>
        <w:spacing w:after="39" w:line="244" w:lineRule="auto"/>
        <w:ind w:right="12"/>
        <w:jc w:val="both"/>
        <w:rPr>
          <w:rFonts w:ascii="Arial" w:eastAsia="Times New Roman" w:hAnsi="Arial" w:cs="Arial"/>
          <w:color w:val="000000"/>
          <w:sz w:val="22"/>
          <w:szCs w:val="22"/>
          <w:lang w:eastAsia="en-ZA"/>
        </w:rPr>
      </w:pPr>
    </w:p>
    <w:p w14:paraId="56101EF8" w14:textId="77777777" w:rsidR="00254F06" w:rsidRPr="006348CC" w:rsidRDefault="00B31B89" w:rsidP="00712C6B">
      <w:pPr>
        <w:shd w:val="clear" w:color="auto" w:fill="DDCB9F"/>
        <w:ind w:left="-288"/>
        <w:rPr>
          <w:rFonts w:ascii="Arial" w:hAnsi="Arial" w:cs="Arial"/>
          <w:b/>
          <w:sz w:val="22"/>
        </w:rPr>
      </w:pPr>
      <w:r w:rsidRPr="006348CC">
        <w:rPr>
          <w:rFonts w:ascii="Arial" w:hAnsi="Arial" w:cs="Arial"/>
          <w:b/>
          <w:sz w:val="22"/>
        </w:rPr>
        <w:t xml:space="preserve">APPENDIX: D </w:t>
      </w:r>
      <w:r w:rsidR="00297B2A" w:rsidRPr="006348CC">
        <w:rPr>
          <w:rFonts w:ascii="Arial" w:hAnsi="Arial" w:cs="Arial"/>
          <w:b/>
          <w:sz w:val="22"/>
        </w:rPr>
        <w:t>MAKANA LOCAL MUNICIPALITY’S POWERS AND FUNCTIONS</w:t>
      </w:r>
    </w:p>
    <w:tbl>
      <w:tblPr>
        <w:tblStyle w:val="PlainTable13"/>
        <w:tblW w:w="999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30"/>
        <w:gridCol w:w="4417"/>
        <w:gridCol w:w="623"/>
        <w:gridCol w:w="4320"/>
      </w:tblGrid>
      <w:tr w:rsidR="00E475D5" w:rsidRPr="00E475D5" w14:paraId="553A95B4" w14:textId="77777777" w:rsidTr="004E4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C00000"/>
          </w:tcPr>
          <w:p w14:paraId="4381044F" w14:textId="77777777" w:rsidR="00254F06" w:rsidRPr="00E475D5" w:rsidRDefault="00254F06" w:rsidP="00165472">
            <w:pPr>
              <w:spacing w:after="4"/>
              <w:jc w:val="both"/>
              <w:rPr>
                <w:rFonts w:ascii="Arial" w:hAnsi="Arial" w:cs="Arial"/>
                <w:color w:val="FFFFFF" w:themeColor="background1"/>
              </w:rPr>
            </w:pPr>
            <w:r w:rsidRPr="00E475D5">
              <w:rPr>
                <w:rFonts w:ascii="Arial" w:hAnsi="Arial" w:cs="Arial"/>
                <w:color w:val="FFFFFF" w:themeColor="background1"/>
              </w:rPr>
              <w:t>NO.</w:t>
            </w:r>
          </w:p>
        </w:tc>
        <w:tc>
          <w:tcPr>
            <w:tcW w:w="4417" w:type="dxa"/>
            <w:shd w:val="clear" w:color="auto" w:fill="C00000"/>
          </w:tcPr>
          <w:p w14:paraId="478F19F9" w14:textId="77777777" w:rsidR="00254F06" w:rsidRPr="00E475D5" w:rsidRDefault="00254F06" w:rsidP="00165472">
            <w:pPr>
              <w:spacing w:after="4"/>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475D5">
              <w:rPr>
                <w:rFonts w:ascii="Arial" w:hAnsi="Arial" w:cs="Arial"/>
                <w:color w:val="FFFFFF" w:themeColor="background1"/>
              </w:rPr>
              <w:t xml:space="preserve">POWERS AND FUNCTIONS </w:t>
            </w:r>
          </w:p>
        </w:tc>
        <w:tc>
          <w:tcPr>
            <w:tcW w:w="623" w:type="dxa"/>
            <w:shd w:val="clear" w:color="auto" w:fill="C00000"/>
          </w:tcPr>
          <w:p w14:paraId="57E4460A" w14:textId="77777777" w:rsidR="00254F06" w:rsidRPr="00E475D5" w:rsidRDefault="00254F06" w:rsidP="00165472">
            <w:pPr>
              <w:spacing w:after="4"/>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475D5">
              <w:rPr>
                <w:rFonts w:ascii="Arial" w:hAnsi="Arial" w:cs="Arial"/>
                <w:color w:val="FFFFFF" w:themeColor="background1"/>
              </w:rPr>
              <w:t xml:space="preserve">NO. </w:t>
            </w:r>
          </w:p>
        </w:tc>
        <w:tc>
          <w:tcPr>
            <w:tcW w:w="4320" w:type="dxa"/>
            <w:shd w:val="clear" w:color="auto" w:fill="C00000"/>
          </w:tcPr>
          <w:p w14:paraId="6B5FCCA4" w14:textId="77777777" w:rsidR="00254F06" w:rsidRPr="00E475D5" w:rsidRDefault="00254F06" w:rsidP="00165472">
            <w:pPr>
              <w:spacing w:after="4"/>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475D5">
              <w:rPr>
                <w:rFonts w:ascii="Arial" w:hAnsi="Arial" w:cs="Arial"/>
                <w:color w:val="FFFFFF" w:themeColor="background1"/>
              </w:rPr>
              <w:t xml:space="preserve">POWERS AND FUNCTIONS </w:t>
            </w:r>
          </w:p>
        </w:tc>
      </w:tr>
      <w:tr w:rsidR="00254F06" w:rsidRPr="003B0C1D" w14:paraId="3B557517" w14:textId="77777777" w:rsidTr="004E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438E0A69" w14:textId="77777777" w:rsidR="00254F06" w:rsidRPr="003B0C1D" w:rsidRDefault="00254F06" w:rsidP="00165472">
            <w:pPr>
              <w:spacing w:after="4"/>
              <w:jc w:val="both"/>
              <w:rPr>
                <w:rFonts w:ascii="Arial" w:hAnsi="Arial" w:cs="Arial"/>
              </w:rPr>
            </w:pPr>
            <w:r w:rsidRPr="003B0C1D">
              <w:rPr>
                <w:rFonts w:ascii="Arial" w:hAnsi="Arial" w:cs="Arial"/>
              </w:rPr>
              <w:t>1.</w:t>
            </w:r>
          </w:p>
        </w:tc>
        <w:tc>
          <w:tcPr>
            <w:tcW w:w="4417" w:type="dxa"/>
            <w:shd w:val="clear" w:color="auto" w:fill="FFFFFF" w:themeFill="background1"/>
          </w:tcPr>
          <w:p w14:paraId="3B3226D3"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Building regulations </w:t>
            </w:r>
          </w:p>
        </w:tc>
        <w:tc>
          <w:tcPr>
            <w:tcW w:w="623" w:type="dxa"/>
            <w:shd w:val="clear" w:color="auto" w:fill="FFFFFF" w:themeFill="background1"/>
          </w:tcPr>
          <w:p w14:paraId="0E084DD6" w14:textId="77777777" w:rsidR="00254F06" w:rsidRPr="003B0C1D" w:rsidRDefault="00B31B89"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17.</w:t>
            </w:r>
          </w:p>
        </w:tc>
        <w:tc>
          <w:tcPr>
            <w:tcW w:w="4320" w:type="dxa"/>
            <w:shd w:val="clear" w:color="auto" w:fill="FFFFFF" w:themeFill="background1"/>
          </w:tcPr>
          <w:p w14:paraId="6F9ED4C5" w14:textId="67A5D30D"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Facilities for the </w:t>
            </w:r>
            <w:r w:rsidR="00096220" w:rsidRPr="003B0C1D">
              <w:rPr>
                <w:rFonts w:ascii="Arial" w:hAnsi="Arial" w:cs="Arial"/>
              </w:rPr>
              <w:t>accommodation,</w:t>
            </w:r>
            <w:r w:rsidRPr="003B0C1D">
              <w:rPr>
                <w:rFonts w:ascii="Arial" w:hAnsi="Arial" w:cs="Arial"/>
              </w:rPr>
              <w:t xml:space="preserve"> </w:t>
            </w:r>
            <w:proofErr w:type="gramStart"/>
            <w:r w:rsidRPr="003B0C1D">
              <w:rPr>
                <w:rFonts w:ascii="Arial" w:hAnsi="Arial" w:cs="Arial"/>
              </w:rPr>
              <w:t>care</w:t>
            </w:r>
            <w:proofErr w:type="gramEnd"/>
            <w:r w:rsidRPr="003B0C1D">
              <w:rPr>
                <w:rFonts w:ascii="Arial" w:hAnsi="Arial" w:cs="Arial"/>
              </w:rPr>
              <w:t xml:space="preserve"> and burial of animals </w:t>
            </w:r>
          </w:p>
        </w:tc>
      </w:tr>
      <w:tr w:rsidR="00254F06" w:rsidRPr="003B0C1D" w14:paraId="3DFFE193" w14:textId="77777777" w:rsidTr="004E43F2">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5879C002" w14:textId="77777777" w:rsidR="00254F06" w:rsidRPr="003B0C1D" w:rsidRDefault="00254F06" w:rsidP="00165472">
            <w:pPr>
              <w:spacing w:after="4"/>
              <w:jc w:val="both"/>
              <w:rPr>
                <w:rFonts w:ascii="Arial" w:hAnsi="Arial" w:cs="Arial"/>
              </w:rPr>
            </w:pPr>
            <w:r w:rsidRPr="003B0C1D">
              <w:rPr>
                <w:rFonts w:ascii="Arial" w:hAnsi="Arial" w:cs="Arial"/>
              </w:rPr>
              <w:t>2.</w:t>
            </w:r>
          </w:p>
        </w:tc>
        <w:tc>
          <w:tcPr>
            <w:tcW w:w="4417" w:type="dxa"/>
            <w:shd w:val="clear" w:color="auto" w:fill="FFFFFF" w:themeFill="background1"/>
          </w:tcPr>
          <w:p w14:paraId="51C7DF99"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Billboards and the display of advertisement in public spaces</w:t>
            </w:r>
          </w:p>
        </w:tc>
        <w:tc>
          <w:tcPr>
            <w:tcW w:w="623" w:type="dxa"/>
            <w:shd w:val="clear" w:color="auto" w:fill="FFFFFF" w:themeFill="background1"/>
          </w:tcPr>
          <w:p w14:paraId="7BD9C65F" w14:textId="77777777" w:rsidR="00254F06" w:rsidRPr="003B0C1D" w:rsidRDefault="00B31B89"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18</w:t>
            </w:r>
          </w:p>
        </w:tc>
        <w:tc>
          <w:tcPr>
            <w:tcW w:w="4320" w:type="dxa"/>
            <w:shd w:val="clear" w:color="auto" w:fill="FFFFFF" w:themeFill="background1"/>
          </w:tcPr>
          <w:p w14:paraId="6C9C29E3"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Fencing and fences </w:t>
            </w:r>
          </w:p>
        </w:tc>
      </w:tr>
      <w:tr w:rsidR="00254F06" w:rsidRPr="003B0C1D" w14:paraId="6B9779C9" w14:textId="77777777" w:rsidTr="004E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1C7DA4D6" w14:textId="77777777" w:rsidR="00254F06" w:rsidRPr="003B0C1D" w:rsidRDefault="00254F06" w:rsidP="00165472">
            <w:pPr>
              <w:spacing w:after="4"/>
              <w:jc w:val="both"/>
              <w:rPr>
                <w:rFonts w:ascii="Arial" w:hAnsi="Arial" w:cs="Arial"/>
              </w:rPr>
            </w:pPr>
            <w:r w:rsidRPr="003B0C1D">
              <w:rPr>
                <w:rFonts w:ascii="Arial" w:hAnsi="Arial" w:cs="Arial"/>
              </w:rPr>
              <w:t>3.</w:t>
            </w:r>
          </w:p>
        </w:tc>
        <w:tc>
          <w:tcPr>
            <w:tcW w:w="4417" w:type="dxa"/>
            <w:shd w:val="clear" w:color="auto" w:fill="FFFFFF" w:themeFill="background1"/>
          </w:tcPr>
          <w:p w14:paraId="1B2976D1"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Cemeteries, funeral </w:t>
            </w:r>
            <w:proofErr w:type="gramStart"/>
            <w:r w:rsidRPr="003B0C1D">
              <w:rPr>
                <w:rFonts w:ascii="Arial" w:hAnsi="Arial" w:cs="Arial"/>
              </w:rPr>
              <w:t>parlours</w:t>
            </w:r>
            <w:proofErr w:type="gramEnd"/>
            <w:r w:rsidRPr="003B0C1D">
              <w:rPr>
                <w:rFonts w:ascii="Arial" w:hAnsi="Arial" w:cs="Arial"/>
              </w:rPr>
              <w:t xml:space="preserve"> and crematoria </w:t>
            </w:r>
          </w:p>
        </w:tc>
        <w:tc>
          <w:tcPr>
            <w:tcW w:w="623" w:type="dxa"/>
            <w:shd w:val="clear" w:color="auto" w:fill="FFFFFF" w:themeFill="background1"/>
          </w:tcPr>
          <w:p w14:paraId="20BFF7EF" w14:textId="77777777" w:rsidR="00254F06" w:rsidRPr="003B0C1D" w:rsidRDefault="00B31B89"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19</w:t>
            </w:r>
          </w:p>
        </w:tc>
        <w:tc>
          <w:tcPr>
            <w:tcW w:w="4320" w:type="dxa"/>
            <w:shd w:val="clear" w:color="auto" w:fill="FFFFFF" w:themeFill="background1"/>
          </w:tcPr>
          <w:p w14:paraId="7F9754A7"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Local amenities </w:t>
            </w:r>
          </w:p>
        </w:tc>
      </w:tr>
      <w:tr w:rsidR="00254F06" w:rsidRPr="003B0C1D" w14:paraId="54149A19" w14:textId="77777777" w:rsidTr="004E43F2">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2D27FC3F" w14:textId="77777777" w:rsidR="00254F06" w:rsidRPr="003B0C1D" w:rsidRDefault="00254F06" w:rsidP="00165472">
            <w:pPr>
              <w:spacing w:after="4"/>
              <w:jc w:val="both"/>
              <w:rPr>
                <w:rFonts w:ascii="Arial" w:hAnsi="Arial" w:cs="Arial"/>
              </w:rPr>
            </w:pPr>
            <w:r w:rsidRPr="003B0C1D">
              <w:rPr>
                <w:rFonts w:ascii="Arial" w:hAnsi="Arial" w:cs="Arial"/>
              </w:rPr>
              <w:t>4.</w:t>
            </w:r>
          </w:p>
        </w:tc>
        <w:tc>
          <w:tcPr>
            <w:tcW w:w="4417" w:type="dxa"/>
            <w:shd w:val="clear" w:color="auto" w:fill="FFFFFF" w:themeFill="background1"/>
          </w:tcPr>
          <w:p w14:paraId="7204C9D6"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3B0C1D">
              <w:rPr>
                <w:rFonts w:ascii="Arial" w:hAnsi="Arial" w:cs="Arial"/>
              </w:rPr>
              <w:t>Child care</w:t>
            </w:r>
            <w:proofErr w:type="gramEnd"/>
            <w:r w:rsidRPr="003B0C1D">
              <w:rPr>
                <w:rFonts w:ascii="Arial" w:hAnsi="Arial" w:cs="Arial"/>
              </w:rPr>
              <w:t xml:space="preserve"> facilities</w:t>
            </w:r>
          </w:p>
        </w:tc>
        <w:tc>
          <w:tcPr>
            <w:tcW w:w="623" w:type="dxa"/>
            <w:shd w:val="clear" w:color="auto" w:fill="FFFFFF" w:themeFill="background1"/>
          </w:tcPr>
          <w:p w14:paraId="3CC0057D" w14:textId="77777777" w:rsidR="00254F06" w:rsidRPr="003B0C1D" w:rsidRDefault="00B31B89"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20</w:t>
            </w:r>
          </w:p>
        </w:tc>
        <w:tc>
          <w:tcPr>
            <w:tcW w:w="4320" w:type="dxa"/>
            <w:shd w:val="clear" w:color="auto" w:fill="FFFFFF" w:themeFill="background1"/>
          </w:tcPr>
          <w:p w14:paraId="2D9F51DF"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Local tourism </w:t>
            </w:r>
          </w:p>
        </w:tc>
      </w:tr>
      <w:tr w:rsidR="00254F06" w:rsidRPr="003B0C1D" w14:paraId="7CABDA7B" w14:textId="77777777" w:rsidTr="004E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356892DD" w14:textId="77777777" w:rsidR="00254F06" w:rsidRPr="003B0C1D" w:rsidRDefault="00254F06" w:rsidP="00165472">
            <w:pPr>
              <w:spacing w:after="4"/>
              <w:jc w:val="both"/>
              <w:rPr>
                <w:rFonts w:ascii="Arial" w:hAnsi="Arial" w:cs="Arial"/>
              </w:rPr>
            </w:pPr>
            <w:r w:rsidRPr="003B0C1D">
              <w:rPr>
                <w:rFonts w:ascii="Arial" w:hAnsi="Arial" w:cs="Arial"/>
              </w:rPr>
              <w:t>5.</w:t>
            </w:r>
          </w:p>
        </w:tc>
        <w:tc>
          <w:tcPr>
            <w:tcW w:w="4417" w:type="dxa"/>
            <w:shd w:val="clear" w:color="auto" w:fill="FFFFFF" w:themeFill="background1"/>
          </w:tcPr>
          <w:p w14:paraId="07D703B4"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Cleansing </w:t>
            </w:r>
          </w:p>
        </w:tc>
        <w:tc>
          <w:tcPr>
            <w:tcW w:w="623" w:type="dxa"/>
            <w:shd w:val="clear" w:color="auto" w:fill="FFFFFF" w:themeFill="background1"/>
          </w:tcPr>
          <w:p w14:paraId="5EB5B494" w14:textId="77777777" w:rsidR="00254F06" w:rsidRPr="003B0C1D" w:rsidRDefault="00B31B89"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21</w:t>
            </w:r>
          </w:p>
        </w:tc>
        <w:tc>
          <w:tcPr>
            <w:tcW w:w="4320" w:type="dxa"/>
            <w:shd w:val="clear" w:color="auto" w:fill="FFFFFF" w:themeFill="background1"/>
          </w:tcPr>
          <w:p w14:paraId="7BDD87B3"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Local sport facilities </w:t>
            </w:r>
          </w:p>
        </w:tc>
      </w:tr>
      <w:tr w:rsidR="00254F06" w:rsidRPr="003B0C1D" w14:paraId="6CBA1BE0" w14:textId="77777777" w:rsidTr="004E43F2">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67E995A5" w14:textId="77777777" w:rsidR="00254F06" w:rsidRPr="003B0C1D" w:rsidRDefault="00254F06" w:rsidP="00165472">
            <w:pPr>
              <w:spacing w:after="4"/>
              <w:jc w:val="both"/>
              <w:rPr>
                <w:rFonts w:ascii="Arial" w:hAnsi="Arial" w:cs="Arial"/>
              </w:rPr>
            </w:pPr>
            <w:r w:rsidRPr="003B0C1D">
              <w:rPr>
                <w:rFonts w:ascii="Arial" w:hAnsi="Arial" w:cs="Arial"/>
              </w:rPr>
              <w:t>6.</w:t>
            </w:r>
          </w:p>
        </w:tc>
        <w:tc>
          <w:tcPr>
            <w:tcW w:w="4417" w:type="dxa"/>
            <w:shd w:val="clear" w:color="auto" w:fill="FFFFFF" w:themeFill="background1"/>
          </w:tcPr>
          <w:p w14:paraId="071EC99D"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Control of undertakings that sell liquor to the public. Noise pollution </w:t>
            </w:r>
          </w:p>
        </w:tc>
        <w:tc>
          <w:tcPr>
            <w:tcW w:w="623" w:type="dxa"/>
            <w:shd w:val="clear" w:color="auto" w:fill="FFFFFF" w:themeFill="background1"/>
          </w:tcPr>
          <w:p w14:paraId="43294A60" w14:textId="77777777" w:rsidR="00254F06" w:rsidRPr="003B0C1D" w:rsidRDefault="00B31B89"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22</w:t>
            </w:r>
          </w:p>
        </w:tc>
        <w:tc>
          <w:tcPr>
            <w:tcW w:w="4320" w:type="dxa"/>
            <w:shd w:val="clear" w:color="auto" w:fill="FFFFFF" w:themeFill="background1"/>
          </w:tcPr>
          <w:p w14:paraId="22172383"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Firefighting services </w:t>
            </w:r>
          </w:p>
        </w:tc>
      </w:tr>
      <w:tr w:rsidR="00254F06" w:rsidRPr="003B0C1D" w14:paraId="5A991234" w14:textId="77777777" w:rsidTr="004E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3ACC3E8F" w14:textId="77777777" w:rsidR="00254F06" w:rsidRPr="003B0C1D" w:rsidRDefault="00254F06" w:rsidP="00165472">
            <w:pPr>
              <w:spacing w:after="4"/>
              <w:jc w:val="both"/>
              <w:rPr>
                <w:rFonts w:ascii="Arial" w:hAnsi="Arial" w:cs="Arial"/>
              </w:rPr>
            </w:pPr>
            <w:r w:rsidRPr="003B0C1D">
              <w:rPr>
                <w:rFonts w:ascii="Arial" w:hAnsi="Arial" w:cs="Arial"/>
              </w:rPr>
              <w:t>7.</w:t>
            </w:r>
          </w:p>
        </w:tc>
        <w:tc>
          <w:tcPr>
            <w:tcW w:w="4417" w:type="dxa"/>
            <w:shd w:val="clear" w:color="auto" w:fill="FFFFFF" w:themeFill="background1"/>
          </w:tcPr>
          <w:p w14:paraId="4888DA3A"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Licensing and control of undertakings that sell food to the public</w:t>
            </w:r>
          </w:p>
        </w:tc>
        <w:tc>
          <w:tcPr>
            <w:tcW w:w="623" w:type="dxa"/>
            <w:shd w:val="clear" w:color="auto" w:fill="FFFFFF" w:themeFill="background1"/>
          </w:tcPr>
          <w:p w14:paraId="4528BA96" w14:textId="77777777" w:rsidR="00254F06" w:rsidRPr="003B0C1D" w:rsidRDefault="00B31B89"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23</w:t>
            </w:r>
          </w:p>
        </w:tc>
        <w:tc>
          <w:tcPr>
            <w:tcW w:w="4320" w:type="dxa"/>
            <w:shd w:val="clear" w:color="auto" w:fill="FFFFFF" w:themeFill="background1"/>
          </w:tcPr>
          <w:p w14:paraId="468AEC53"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Municipal airport </w:t>
            </w:r>
          </w:p>
        </w:tc>
      </w:tr>
      <w:tr w:rsidR="00254F06" w:rsidRPr="003B0C1D" w14:paraId="472DA2E7" w14:textId="77777777" w:rsidTr="004E43F2">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3D5C3DDE" w14:textId="77777777" w:rsidR="00254F06" w:rsidRPr="003B0C1D" w:rsidRDefault="00254F06" w:rsidP="00165472">
            <w:pPr>
              <w:spacing w:after="4"/>
              <w:jc w:val="both"/>
              <w:rPr>
                <w:rFonts w:ascii="Arial" w:hAnsi="Arial" w:cs="Arial"/>
              </w:rPr>
            </w:pPr>
            <w:r w:rsidRPr="003B0C1D">
              <w:rPr>
                <w:rFonts w:ascii="Arial" w:hAnsi="Arial" w:cs="Arial"/>
              </w:rPr>
              <w:t>8.</w:t>
            </w:r>
          </w:p>
        </w:tc>
        <w:tc>
          <w:tcPr>
            <w:tcW w:w="4417" w:type="dxa"/>
            <w:shd w:val="clear" w:color="auto" w:fill="FFFFFF" w:themeFill="background1"/>
          </w:tcPr>
          <w:p w14:paraId="16BE337C"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Municipal planning </w:t>
            </w:r>
          </w:p>
        </w:tc>
        <w:tc>
          <w:tcPr>
            <w:tcW w:w="623" w:type="dxa"/>
            <w:shd w:val="clear" w:color="auto" w:fill="FFFFFF" w:themeFill="background1"/>
          </w:tcPr>
          <w:p w14:paraId="19C9DA9D" w14:textId="77777777" w:rsidR="00254F06" w:rsidRPr="003B0C1D" w:rsidRDefault="00B31B89"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24</w:t>
            </w:r>
          </w:p>
        </w:tc>
        <w:tc>
          <w:tcPr>
            <w:tcW w:w="4320" w:type="dxa"/>
            <w:shd w:val="clear" w:color="auto" w:fill="FFFFFF" w:themeFill="background1"/>
          </w:tcPr>
          <w:p w14:paraId="6FD48635"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Municipal health services </w:t>
            </w:r>
          </w:p>
        </w:tc>
      </w:tr>
      <w:tr w:rsidR="00254F06" w:rsidRPr="003B0C1D" w14:paraId="633C3D41" w14:textId="77777777" w:rsidTr="004E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3CCF574D" w14:textId="77777777" w:rsidR="00254F06" w:rsidRPr="003B0C1D" w:rsidRDefault="00254F06" w:rsidP="00165472">
            <w:pPr>
              <w:spacing w:after="4"/>
              <w:jc w:val="both"/>
              <w:rPr>
                <w:rFonts w:ascii="Arial" w:hAnsi="Arial" w:cs="Arial"/>
              </w:rPr>
            </w:pPr>
            <w:r w:rsidRPr="003B0C1D">
              <w:rPr>
                <w:rFonts w:ascii="Arial" w:hAnsi="Arial" w:cs="Arial"/>
              </w:rPr>
              <w:t>9.</w:t>
            </w:r>
          </w:p>
        </w:tc>
        <w:tc>
          <w:tcPr>
            <w:tcW w:w="4417" w:type="dxa"/>
            <w:shd w:val="clear" w:color="auto" w:fill="FFFFFF" w:themeFill="background1"/>
          </w:tcPr>
          <w:p w14:paraId="79550793"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Markets </w:t>
            </w:r>
          </w:p>
        </w:tc>
        <w:tc>
          <w:tcPr>
            <w:tcW w:w="623" w:type="dxa"/>
            <w:shd w:val="clear" w:color="auto" w:fill="FFFFFF" w:themeFill="background1"/>
          </w:tcPr>
          <w:p w14:paraId="4E10941A" w14:textId="77777777" w:rsidR="00254F06" w:rsidRPr="003B0C1D" w:rsidRDefault="00B31B89"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25</w:t>
            </w:r>
          </w:p>
        </w:tc>
        <w:tc>
          <w:tcPr>
            <w:tcW w:w="4320" w:type="dxa"/>
            <w:shd w:val="clear" w:color="auto" w:fill="FFFFFF" w:themeFill="background1"/>
          </w:tcPr>
          <w:p w14:paraId="6D0E9377"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Municipal abattoirs (Not applicable)</w:t>
            </w:r>
          </w:p>
        </w:tc>
      </w:tr>
      <w:tr w:rsidR="00254F06" w:rsidRPr="003B0C1D" w14:paraId="6499FA79" w14:textId="77777777" w:rsidTr="004E43F2">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1906DEBA" w14:textId="77777777" w:rsidR="00254F06" w:rsidRPr="003B0C1D" w:rsidRDefault="00254F06" w:rsidP="00165472">
            <w:pPr>
              <w:spacing w:after="4"/>
              <w:jc w:val="both"/>
              <w:rPr>
                <w:rFonts w:ascii="Arial" w:hAnsi="Arial" w:cs="Arial"/>
              </w:rPr>
            </w:pPr>
            <w:r w:rsidRPr="003B0C1D">
              <w:rPr>
                <w:rFonts w:ascii="Arial" w:hAnsi="Arial" w:cs="Arial"/>
              </w:rPr>
              <w:t>10.</w:t>
            </w:r>
          </w:p>
        </w:tc>
        <w:tc>
          <w:tcPr>
            <w:tcW w:w="4417" w:type="dxa"/>
            <w:shd w:val="clear" w:color="auto" w:fill="FFFFFF" w:themeFill="background1"/>
          </w:tcPr>
          <w:p w14:paraId="379B3F91"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Municipal parks and recreation </w:t>
            </w:r>
          </w:p>
        </w:tc>
        <w:tc>
          <w:tcPr>
            <w:tcW w:w="623" w:type="dxa"/>
            <w:shd w:val="clear" w:color="auto" w:fill="FFFFFF" w:themeFill="background1"/>
          </w:tcPr>
          <w:p w14:paraId="59E267C7" w14:textId="77777777" w:rsidR="00254F06" w:rsidRPr="003B0C1D" w:rsidRDefault="00B31B89"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26</w:t>
            </w:r>
          </w:p>
        </w:tc>
        <w:tc>
          <w:tcPr>
            <w:tcW w:w="4320" w:type="dxa"/>
            <w:shd w:val="clear" w:color="auto" w:fill="FFFFFF" w:themeFill="background1"/>
          </w:tcPr>
          <w:p w14:paraId="5DB42FC8"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Municipal roads </w:t>
            </w:r>
          </w:p>
        </w:tc>
      </w:tr>
      <w:tr w:rsidR="00254F06" w:rsidRPr="003B0C1D" w14:paraId="72FC55AD" w14:textId="77777777" w:rsidTr="004E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022AE69A" w14:textId="77777777" w:rsidR="00254F06" w:rsidRPr="003B0C1D" w:rsidRDefault="00254F06" w:rsidP="00165472">
            <w:pPr>
              <w:spacing w:after="4"/>
              <w:jc w:val="both"/>
              <w:rPr>
                <w:rFonts w:ascii="Arial" w:hAnsi="Arial" w:cs="Arial"/>
              </w:rPr>
            </w:pPr>
            <w:r w:rsidRPr="003B0C1D">
              <w:rPr>
                <w:rFonts w:ascii="Arial" w:hAnsi="Arial" w:cs="Arial"/>
              </w:rPr>
              <w:t>11.</w:t>
            </w:r>
          </w:p>
        </w:tc>
        <w:tc>
          <w:tcPr>
            <w:tcW w:w="4417" w:type="dxa"/>
            <w:shd w:val="clear" w:color="auto" w:fill="FFFFFF" w:themeFill="background1"/>
          </w:tcPr>
          <w:p w14:paraId="42DD51F9"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Noise pollution </w:t>
            </w:r>
          </w:p>
        </w:tc>
        <w:tc>
          <w:tcPr>
            <w:tcW w:w="623" w:type="dxa"/>
            <w:shd w:val="clear" w:color="auto" w:fill="FFFFFF" w:themeFill="background1"/>
          </w:tcPr>
          <w:p w14:paraId="3F9EA7DC" w14:textId="77777777" w:rsidR="00254F06" w:rsidRPr="003B0C1D" w:rsidRDefault="00B31B89"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27</w:t>
            </w:r>
          </w:p>
        </w:tc>
        <w:tc>
          <w:tcPr>
            <w:tcW w:w="4320" w:type="dxa"/>
            <w:shd w:val="clear" w:color="auto" w:fill="FFFFFF" w:themeFill="background1"/>
          </w:tcPr>
          <w:p w14:paraId="449A6AB4"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Municipal public works only in respect of the needs of municipalities in the discharge of their responsibilities to administer functions specifically assigned to them under the Constitution or any other Law</w:t>
            </w:r>
          </w:p>
        </w:tc>
      </w:tr>
      <w:tr w:rsidR="00254F06" w:rsidRPr="003B0C1D" w14:paraId="3B0DC211" w14:textId="77777777" w:rsidTr="004E43F2">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556FC954" w14:textId="77777777" w:rsidR="00254F06" w:rsidRPr="003B0C1D" w:rsidRDefault="00254F06" w:rsidP="00165472">
            <w:pPr>
              <w:spacing w:after="4"/>
              <w:jc w:val="both"/>
              <w:rPr>
                <w:rFonts w:ascii="Arial" w:hAnsi="Arial" w:cs="Arial"/>
              </w:rPr>
            </w:pPr>
            <w:r w:rsidRPr="003B0C1D">
              <w:rPr>
                <w:rFonts w:ascii="Arial" w:hAnsi="Arial" w:cs="Arial"/>
              </w:rPr>
              <w:t>12.</w:t>
            </w:r>
          </w:p>
        </w:tc>
        <w:tc>
          <w:tcPr>
            <w:tcW w:w="4417" w:type="dxa"/>
            <w:shd w:val="clear" w:color="auto" w:fill="FFFFFF" w:themeFill="background1"/>
          </w:tcPr>
          <w:p w14:paraId="3C8B828B"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Storm water management </w:t>
            </w:r>
          </w:p>
        </w:tc>
        <w:tc>
          <w:tcPr>
            <w:tcW w:w="623" w:type="dxa"/>
            <w:shd w:val="clear" w:color="auto" w:fill="FFFFFF" w:themeFill="background1"/>
          </w:tcPr>
          <w:p w14:paraId="4F1BDEF8" w14:textId="77777777" w:rsidR="00254F06" w:rsidRPr="003B0C1D" w:rsidRDefault="00B31B89"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28</w:t>
            </w:r>
          </w:p>
        </w:tc>
        <w:tc>
          <w:tcPr>
            <w:tcW w:w="4320" w:type="dxa"/>
            <w:shd w:val="clear" w:color="auto" w:fill="FFFFFF" w:themeFill="background1"/>
          </w:tcPr>
          <w:p w14:paraId="7B45AD14"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Trading regulations </w:t>
            </w:r>
          </w:p>
        </w:tc>
      </w:tr>
      <w:tr w:rsidR="00254F06" w:rsidRPr="003B0C1D" w14:paraId="3E483705" w14:textId="77777777" w:rsidTr="004E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19DACBF0" w14:textId="77777777" w:rsidR="00254F06" w:rsidRPr="003B0C1D" w:rsidRDefault="00254F06" w:rsidP="00165472">
            <w:pPr>
              <w:spacing w:after="4"/>
              <w:jc w:val="both"/>
              <w:rPr>
                <w:rFonts w:ascii="Arial" w:hAnsi="Arial" w:cs="Arial"/>
              </w:rPr>
            </w:pPr>
            <w:r w:rsidRPr="003B0C1D">
              <w:rPr>
                <w:rFonts w:ascii="Arial" w:hAnsi="Arial" w:cs="Arial"/>
              </w:rPr>
              <w:t>13.</w:t>
            </w:r>
          </w:p>
        </w:tc>
        <w:tc>
          <w:tcPr>
            <w:tcW w:w="4417" w:type="dxa"/>
            <w:shd w:val="clear" w:color="auto" w:fill="FFFFFF" w:themeFill="background1"/>
          </w:tcPr>
          <w:p w14:paraId="79CE6DC8"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Water and sanitation services limited to potable water supply systems and domestic wastewater and sewage disposal systems</w:t>
            </w:r>
          </w:p>
        </w:tc>
        <w:tc>
          <w:tcPr>
            <w:tcW w:w="623" w:type="dxa"/>
            <w:shd w:val="clear" w:color="auto" w:fill="FFFFFF" w:themeFill="background1"/>
          </w:tcPr>
          <w:p w14:paraId="7F568950" w14:textId="77777777" w:rsidR="00254F06" w:rsidRPr="003B0C1D" w:rsidRDefault="00B31B89"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29</w:t>
            </w:r>
          </w:p>
        </w:tc>
        <w:tc>
          <w:tcPr>
            <w:tcW w:w="4320" w:type="dxa"/>
            <w:shd w:val="clear" w:color="auto" w:fill="FFFFFF" w:themeFill="background1"/>
          </w:tcPr>
          <w:p w14:paraId="35DEC56A"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Pounds</w:t>
            </w:r>
          </w:p>
        </w:tc>
      </w:tr>
      <w:tr w:rsidR="00254F06" w:rsidRPr="003B0C1D" w14:paraId="71D3742B" w14:textId="77777777" w:rsidTr="004E43F2">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7373878A" w14:textId="77777777" w:rsidR="00254F06" w:rsidRPr="003B0C1D" w:rsidRDefault="00254F06" w:rsidP="00165472">
            <w:pPr>
              <w:spacing w:after="4"/>
              <w:jc w:val="both"/>
              <w:rPr>
                <w:rFonts w:ascii="Arial" w:hAnsi="Arial" w:cs="Arial"/>
              </w:rPr>
            </w:pPr>
            <w:r w:rsidRPr="003B0C1D">
              <w:rPr>
                <w:rFonts w:ascii="Arial" w:hAnsi="Arial" w:cs="Arial"/>
              </w:rPr>
              <w:t>14.</w:t>
            </w:r>
          </w:p>
        </w:tc>
        <w:tc>
          <w:tcPr>
            <w:tcW w:w="4417" w:type="dxa"/>
            <w:shd w:val="clear" w:color="auto" w:fill="FFFFFF" w:themeFill="background1"/>
          </w:tcPr>
          <w:p w14:paraId="3223B956"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Public places </w:t>
            </w:r>
          </w:p>
        </w:tc>
        <w:tc>
          <w:tcPr>
            <w:tcW w:w="623" w:type="dxa"/>
            <w:shd w:val="clear" w:color="auto" w:fill="FFFFFF" w:themeFill="background1"/>
          </w:tcPr>
          <w:p w14:paraId="1F89E9FE" w14:textId="77777777" w:rsidR="00254F06" w:rsidRPr="003B0C1D" w:rsidRDefault="00B31B89"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30</w:t>
            </w:r>
          </w:p>
        </w:tc>
        <w:tc>
          <w:tcPr>
            <w:tcW w:w="4320" w:type="dxa"/>
            <w:shd w:val="clear" w:color="auto" w:fill="FFFFFF" w:themeFill="background1"/>
          </w:tcPr>
          <w:p w14:paraId="08E26F46"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Refuse removal, refuse dumps and solid waste disposal </w:t>
            </w:r>
          </w:p>
        </w:tc>
      </w:tr>
      <w:tr w:rsidR="00254F06" w:rsidRPr="003B0C1D" w14:paraId="3ED8906F" w14:textId="77777777" w:rsidTr="004E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581C881C" w14:textId="77777777" w:rsidR="00254F06" w:rsidRPr="003B0C1D" w:rsidRDefault="00254F06" w:rsidP="00165472">
            <w:pPr>
              <w:spacing w:after="4"/>
              <w:jc w:val="both"/>
              <w:rPr>
                <w:rFonts w:ascii="Arial" w:hAnsi="Arial" w:cs="Arial"/>
              </w:rPr>
            </w:pPr>
            <w:r w:rsidRPr="003B0C1D">
              <w:rPr>
                <w:rFonts w:ascii="Arial" w:hAnsi="Arial" w:cs="Arial"/>
              </w:rPr>
              <w:t>15.</w:t>
            </w:r>
          </w:p>
        </w:tc>
        <w:tc>
          <w:tcPr>
            <w:tcW w:w="4417" w:type="dxa"/>
            <w:shd w:val="clear" w:color="auto" w:fill="FFFFFF" w:themeFill="background1"/>
          </w:tcPr>
          <w:p w14:paraId="599E88FD"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 xml:space="preserve">Street trading </w:t>
            </w:r>
          </w:p>
        </w:tc>
        <w:tc>
          <w:tcPr>
            <w:tcW w:w="623" w:type="dxa"/>
            <w:shd w:val="clear" w:color="auto" w:fill="FFFFFF" w:themeFill="background1"/>
          </w:tcPr>
          <w:p w14:paraId="31FA448D" w14:textId="77777777" w:rsidR="00254F06" w:rsidRPr="003B0C1D" w:rsidRDefault="00B31B89"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31</w:t>
            </w:r>
          </w:p>
        </w:tc>
        <w:tc>
          <w:tcPr>
            <w:tcW w:w="4320" w:type="dxa"/>
            <w:shd w:val="clear" w:color="auto" w:fill="FFFFFF" w:themeFill="background1"/>
          </w:tcPr>
          <w:p w14:paraId="6924AB9D" w14:textId="77777777" w:rsidR="00254F06" w:rsidRPr="003B0C1D" w:rsidRDefault="00254F06" w:rsidP="00165472">
            <w:pPr>
              <w:spacing w:after="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B0C1D">
              <w:rPr>
                <w:rFonts w:ascii="Arial" w:hAnsi="Arial" w:cs="Arial"/>
              </w:rPr>
              <w:t>Street lighting</w:t>
            </w:r>
          </w:p>
        </w:tc>
      </w:tr>
      <w:tr w:rsidR="00254F06" w:rsidRPr="003B0C1D" w14:paraId="543D79A6" w14:textId="77777777" w:rsidTr="004E43F2">
        <w:tc>
          <w:tcPr>
            <w:cnfStyle w:val="001000000000" w:firstRow="0" w:lastRow="0" w:firstColumn="1" w:lastColumn="0" w:oddVBand="0" w:evenVBand="0" w:oddHBand="0" w:evenHBand="0" w:firstRowFirstColumn="0" w:firstRowLastColumn="0" w:lastRowFirstColumn="0" w:lastRowLastColumn="0"/>
            <w:tcW w:w="630" w:type="dxa"/>
            <w:shd w:val="clear" w:color="auto" w:fill="FFFFFF" w:themeFill="background1"/>
          </w:tcPr>
          <w:p w14:paraId="1529C978" w14:textId="77777777" w:rsidR="00254F06" w:rsidRPr="003B0C1D" w:rsidRDefault="00254F06" w:rsidP="00165472">
            <w:pPr>
              <w:spacing w:after="4"/>
              <w:jc w:val="both"/>
              <w:rPr>
                <w:rFonts w:ascii="Arial" w:hAnsi="Arial" w:cs="Arial"/>
              </w:rPr>
            </w:pPr>
            <w:r w:rsidRPr="003B0C1D">
              <w:rPr>
                <w:rFonts w:ascii="Arial" w:hAnsi="Arial" w:cs="Arial"/>
              </w:rPr>
              <w:t>16.</w:t>
            </w:r>
          </w:p>
        </w:tc>
        <w:tc>
          <w:tcPr>
            <w:tcW w:w="4417" w:type="dxa"/>
            <w:shd w:val="clear" w:color="auto" w:fill="FFFFFF" w:themeFill="background1"/>
          </w:tcPr>
          <w:p w14:paraId="7F22BD95"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 xml:space="preserve">Traffic and parking </w:t>
            </w:r>
          </w:p>
        </w:tc>
        <w:tc>
          <w:tcPr>
            <w:tcW w:w="623" w:type="dxa"/>
            <w:shd w:val="clear" w:color="auto" w:fill="FFFFFF" w:themeFill="background1"/>
          </w:tcPr>
          <w:p w14:paraId="72CFF7C9" w14:textId="77777777" w:rsidR="00254F06" w:rsidRPr="003B0C1D" w:rsidRDefault="00B31B89"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32</w:t>
            </w:r>
          </w:p>
        </w:tc>
        <w:tc>
          <w:tcPr>
            <w:tcW w:w="4320" w:type="dxa"/>
            <w:shd w:val="clear" w:color="auto" w:fill="FFFFFF" w:themeFill="background1"/>
          </w:tcPr>
          <w:p w14:paraId="2F61C132" w14:textId="77777777" w:rsidR="00254F06" w:rsidRPr="003B0C1D" w:rsidRDefault="00254F06" w:rsidP="00165472">
            <w:pPr>
              <w:spacing w:after="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B0C1D">
              <w:rPr>
                <w:rFonts w:ascii="Arial" w:hAnsi="Arial" w:cs="Arial"/>
              </w:rPr>
              <w:t>Municipal transport (Not applicable)</w:t>
            </w:r>
          </w:p>
        </w:tc>
      </w:tr>
    </w:tbl>
    <w:p w14:paraId="5570B104" w14:textId="77777777" w:rsidR="00254F06" w:rsidRPr="003B0C1D" w:rsidRDefault="00254F06" w:rsidP="00165472">
      <w:pPr>
        <w:spacing w:after="4" w:line="240" w:lineRule="auto"/>
        <w:jc w:val="both"/>
        <w:rPr>
          <w:rFonts w:ascii="Arial" w:eastAsia="Times New Roman" w:hAnsi="Arial" w:cs="Arial"/>
          <w:b/>
          <w:color w:val="FFFFFF" w:themeColor="background1"/>
          <w:sz w:val="22"/>
          <w:szCs w:val="22"/>
          <w:lang w:eastAsia="en-ZA"/>
        </w:rPr>
      </w:pPr>
    </w:p>
    <w:p w14:paraId="4CC8D0F7" w14:textId="77777777" w:rsidR="00D65000" w:rsidRDefault="00D65000" w:rsidP="00165472">
      <w:pPr>
        <w:spacing w:after="4" w:line="240" w:lineRule="auto"/>
        <w:jc w:val="both"/>
        <w:rPr>
          <w:rFonts w:ascii="Arial" w:eastAsia="Times New Roman" w:hAnsi="Arial" w:cs="Arial"/>
          <w:b/>
          <w:color w:val="FFFFFF" w:themeColor="background1"/>
          <w:sz w:val="22"/>
          <w:szCs w:val="22"/>
          <w:lang w:eastAsia="en-ZA"/>
        </w:rPr>
      </w:pPr>
    </w:p>
    <w:p w14:paraId="4CA03721" w14:textId="77777777" w:rsidR="00254F06" w:rsidRPr="003B0C1D" w:rsidRDefault="00F474E3" w:rsidP="00712C6B">
      <w:pPr>
        <w:shd w:val="clear" w:color="auto" w:fill="DDCB9F"/>
        <w:spacing w:after="0" w:line="276" w:lineRule="auto"/>
        <w:ind w:left="-288" w:right="12"/>
        <w:jc w:val="both"/>
        <w:rPr>
          <w:rFonts w:ascii="Arial" w:eastAsia="Times New Roman" w:hAnsi="Arial" w:cs="Arial"/>
          <w:b/>
          <w:bCs/>
          <w:sz w:val="22"/>
          <w:szCs w:val="22"/>
          <w:lang w:val="en-GB" w:eastAsia="en-ZA"/>
        </w:rPr>
      </w:pPr>
      <w:r w:rsidRPr="003B0C1D">
        <w:rPr>
          <w:rFonts w:ascii="Arial" w:eastAsia="Times New Roman" w:hAnsi="Arial" w:cs="Arial"/>
          <w:b/>
          <w:bCs/>
          <w:sz w:val="22"/>
          <w:szCs w:val="22"/>
          <w:lang w:val="en-GB" w:eastAsia="en-ZA"/>
        </w:rPr>
        <w:t>APPENDIX: E WARD</w:t>
      </w:r>
      <w:r w:rsidR="00254F06" w:rsidRPr="003B0C1D">
        <w:rPr>
          <w:rFonts w:ascii="Arial" w:eastAsia="Times New Roman" w:hAnsi="Arial" w:cs="Arial"/>
          <w:b/>
          <w:bCs/>
          <w:sz w:val="22"/>
          <w:szCs w:val="22"/>
          <w:lang w:val="en-GB" w:eastAsia="en-ZA"/>
        </w:rPr>
        <w:t xml:space="preserve"> REPORTING</w:t>
      </w:r>
    </w:p>
    <w:p w14:paraId="396FCEEC" w14:textId="77777777" w:rsidR="00254F06" w:rsidRPr="003B0C1D" w:rsidRDefault="00254F06" w:rsidP="00712C6B">
      <w:pPr>
        <w:spacing w:after="0" w:line="276" w:lineRule="auto"/>
        <w:ind w:left="-288"/>
        <w:jc w:val="both"/>
        <w:rPr>
          <w:rFonts w:ascii="Arial" w:eastAsia="Times New Roman" w:hAnsi="Arial" w:cs="Arial"/>
          <w:sz w:val="22"/>
          <w:szCs w:val="22"/>
          <w:lang w:eastAsia="en-ZA"/>
        </w:rPr>
      </w:pPr>
    </w:p>
    <w:p w14:paraId="1161F6B9" w14:textId="77777777" w:rsidR="00254F06" w:rsidRPr="003B0C1D" w:rsidRDefault="00254F06" w:rsidP="00712C6B">
      <w:pPr>
        <w:spacing w:after="4" w:line="360" w:lineRule="auto"/>
        <w:ind w:left="-288"/>
        <w:jc w:val="both"/>
        <w:rPr>
          <w:rFonts w:ascii="Arial" w:eastAsia="Times New Roman" w:hAnsi="Arial" w:cs="Arial"/>
          <w:b/>
          <w:bCs/>
          <w:sz w:val="22"/>
          <w:szCs w:val="22"/>
          <w:lang w:eastAsia="en-ZA"/>
        </w:rPr>
      </w:pPr>
      <w:r w:rsidRPr="003B0C1D">
        <w:rPr>
          <w:rFonts w:ascii="Arial" w:eastAsia="Times New Roman" w:hAnsi="Arial" w:cs="Arial"/>
          <w:b/>
          <w:sz w:val="22"/>
          <w:szCs w:val="22"/>
          <w:lang w:eastAsia="en-ZA"/>
        </w:rPr>
        <w:t xml:space="preserve">REPORT ON ESTABLISHMENT AND ACTIVITIES OF THE WARD COMMITTEES UNDER THE OFFICE </w:t>
      </w:r>
      <w:r w:rsidRPr="003B0C1D">
        <w:rPr>
          <w:rFonts w:ascii="Arial" w:eastAsia="Times New Roman" w:hAnsi="Arial" w:cs="Arial"/>
          <w:b/>
          <w:bCs/>
          <w:sz w:val="22"/>
          <w:szCs w:val="22"/>
          <w:lang w:eastAsia="en-ZA"/>
        </w:rPr>
        <w:t>OF THE SPEAKER</w:t>
      </w:r>
    </w:p>
    <w:p w14:paraId="7642D984" w14:textId="77777777" w:rsidR="00254F06" w:rsidRPr="003B0C1D" w:rsidRDefault="00254F06" w:rsidP="00712C6B">
      <w:pPr>
        <w:spacing w:after="4" w:line="360" w:lineRule="auto"/>
        <w:ind w:left="-288"/>
        <w:jc w:val="both"/>
        <w:rPr>
          <w:rFonts w:ascii="Arial" w:eastAsia="Times New Roman" w:hAnsi="Arial" w:cs="Arial"/>
          <w:bCs/>
          <w:sz w:val="22"/>
          <w:szCs w:val="22"/>
          <w:lang w:eastAsia="en-ZA"/>
        </w:rPr>
      </w:pPr>
      <w:r w:rsidRPr="003B0C1D">
        <w:rPr>
          <w:rFonts w:ascii="Arial" w:eastAsia="Times New Roman" w:hAnsi="Arial" w:cs="Arial"/>
          <w:bCs/>
          <w:sz w:val="22"/>
          <w:szCs w:val="22"/>
          <w:lang w:eastAsia="en-ZA"/>
        </w:rPr>
        <w:t xml:space="preserve">The constitution of the country places an obligation on all local municipalities to establish Ward Committees immediately after the local government election. The primary function of the ward committee is to be a formal communication channel between the community and the council.  </w:t>
      </w:r>
    </w:p>
    <w:p w14:paraId="7D9F93A3" w14:textId="77777777" w:rsidR="00254F06" w:rsidRPr="003B0C1D" w:rsidRDefault="00254F06" w:rsidP="00712C6B">
      <w:pPr>
        <w:spacing w:after="4" w:line="360" w:lineRule="auto"/>
        <w:ind w:left="-288"/>
        <w:jc w:val="both"/>
        <w:rPr>
          <w:rFonts w:ascii="Arial" w:eastAsia="Times New Roman" w:hAnsi="Arial" w:cs="Arial"/>
          <w:bCs/>
          <w:sz w:val="22"/>
          <w:szCs w:val="22"/>
          <w:lang w:eastAsia="en-ZA"/>
        </w:rPr>
      </w:pPr>
    </w:p>
    <w:p w14:paraId="6DEFC9A0" w14:textId="77777777" w:rsidR="00254F06" w:rsidRDefault="00254F06" w:rsidP="00712C6B">
      <w:pPr>
        <w:spacing w:after="4" w:line="360" w:lineRule="auto"/>
        <w:ind w:left="-288"/>
        <w:jc w:val="both"/>
        <w:rPr>
          <w:rFonts w:ascii="Arial" w:eastAsia="Times New Roman" w:hAnsi="Arial" w:cs="Arial"/>
          <w:bCs/>
          <w:sz w:val="22"/>
          <w:szCs w:val="22"/>
          <w:lang w:eastAsia="en-ZA"/>
        </w:rPr>
      </w:pPr>
      <w:r w:rsidRPr="003B0C1D">
        <w:rPr>
          <w:rFonts w:ascii="Arial" w:eastAsia="Times New Roman" w:hAnsi="Arial" w:cs="Arial"/>
          <w:bCs/>
          <w:sz w:val="22"/>
          <w:szCs w:val="22"/>
          <w:lang w:eastAsia="en-ZA"/>
        </w:rPr>
        <w:t>The Speaker called for the establishment of ward committees which was done through an electoral process managed by the Independent Electoral Commission.  To date Makana has managed to establish Ward Committees in all 14 wards.</w:t>
      </w:r>
    </w:p>
    <w:p w14:paraId="2316F13E" w14:textId="294E0819" w:rsidR="00185FF7" w:rsidRDefault="00185FF7" w:rsidP="00712C6B">
      <w:pPr>
        <w:spacing w:after="4" w:line="360" w:lineRule="auto"/>
        <w:ind w:left="-288"/>
        <w:jc w:val="both"/>
        <w:rPr>
          <w:rFonts w:ascii="Arial" w:eastAsia="Times New Roman" w:hAnsi="Arial" w:cs="Arial"/>
          <w:bCs/>
          <w:sz w:val="22"/>
          <w:szCs w:val="22"/>
          <w:lang w:eastAsia="en-ZA"/>
        </w:rPr>
      </w:pPr>
    </w:p>
    <w:p w14:paraId="4231A393" w14:textId="77777777" w:rsidR="00254F06" w:rsidRPr="00F82EB7" w:rsidRDefault="00B31B89" w:rsidP="00712C6B">
      <w:pPr>
        <w:shd w:val="clear" w:color="auto" w:fill="DDCB9F"/>
        <w:spacing w:after="4" w:line="276" w:lineRule="auto"/>
        <w:ind w:left="-288"/>
        <w:jc w:val="both"/>
        <w:rPr>
          <w:rFonts w:ascii="Arial" w:eastAsia="Times New Roman" w:hAnsi="Arial" w:cs="Arial"/>
          <w:b/>
          <w:sz w:val="22"/>
          <w:szCs w:val="22"/>
          <w:lang w:eastAsia="en-ZA"/>
        </w:rPr>
      </w:pPr>
      <w:r w:rsidRPr="00F82EB7">
        <w:rPr>
          <w:rFonts w:ascii="Arial" w:eastAsia="Times New Roman" w:hAnsi="Arial" w:cs="Arial"/>
          <w:b/>
          <w:sz w:val="22"/>
          <w:szCs w:val="22"/>
          <w:shd w:val="clear" w:color="auto" w:fill="DDCB9F"/>
          <w:lang w:eastAsia="en-ZA"/>
        </w:rPr>
        <w:t xml:space="preserve">APPENDIX: </w:t>
      </w:r>
      <w:r w:rsidR="00F474E3" w:rsidRPr="00F82EB7">
        <w:rPr>
          <w:rFonts w:ascii="Arial" w:eastAsia="Times New Roman" w:hAnsi="Arial" w:cs="Arial"/>
          <w:b/>
          <w:sz w:val="22"/>
          <w:szCs w:val="22"/>
          <w:shd w:val="clear" w:color="auto" w:fill="DDCB9F"/>
          <w:lang w:eastAsia="en-ZA"/>
        </w:rPr>
        <w:t>F</w:t>
      </w:r>
      <w:r w:rsidRPr="00F82EB7">
        <w:rPr>
          <w:rFonts w:ascii="Arial" w:eastAsia="Times New Roman" w:hAnsi="Arial" w:cs="Arial"/>
          <w:b/>
          <w:sz w:val="22"/>
          <w:szCs w:val="22"/>
          <w:shd w:val="clear" w:color="auto" w:fill="BFBFBF" w:themeFill="background1" w:themeFillShade="BF"/>
          <w:lang w:eastAsia="en-ZA"/>
        </w:rPr>
        <w:t xml:space="preserve"> </w:t>
      </w:r>
      <w:r w:rsidR="00254F06" w:rsidRPr="00F82EB7">
        <w:rPr>
          <w:rFonts w:ascii="Arial" w:eastAsia="Times New Roman" w:hAnsi="Arial" w:cs="Arial"/>
          <w:b/>
          <w:sz w:val="22"/>
          <w:szCs w:val="22"/>
          <w:lang w:eastAsia="en-ZA"/>
        </w:rPr>
        <w:t>WARD</w:t>
      </w:r>
      <w:r w:rsidR="0078748D" w:rsidRPr="00F82EB7">
        <w:rPr>
          <w:rFonts w:ascii="Arial" w:eastAsia="Times New Roman" w:hAnsi="Arial" w:cs="Arial"/>
          <w:b/>
          <w:sz w:val="22"/>
          <w:szCs w:val="22"/>
          <w:lang w:eastAsia="en-ZA"/>
        </w:rPr>
        <w:t xml:space="preserve"> COMMITTEE</w:t>
      </w:r>
      <w:r w:rsidR="00254F06" w:rsidRPr="00F82EB7">
        <w:rPr>
          <w:rFonts w:ascii="Arial" w:eastAsia="Times New Roman" w:hAnsi="Arial" w:cs="Arial"/>
          <w:b/>
          <w:sz w:val="22"/>
          <w:szCs w:val="22"/>
          <w:lang w:eastAsia="en-ZA"/>
        </w:rPr>
        <w:t xml:space="preserve"> INFORMATION</w:t>
      </w:r>
    </w:p>
    <w:p w14:paraId="055D2642" w14:textId="77777777" w:rsidR="00254F06" w:rsidRPr="00F82EB7" w:rsidRDefault="00254F06" w:rsidP="00712C6B">
      <w:pPr>
        <w:spacing w:after="4" w:line="276" w:lineRule="auto"/>
        <w:ind w:left="-288"/>
        <w:jc w:val="both"/>
        <w:rPr>
          <w:rFonts w:ascii="Arial" w:eastAsia="Times New Roman" w:hAnsi="Arial" w:cs="Arial"/>
          <w:b/>
          <w:sz w:val="22"/>
          <w:szCs w:val="22"/>
          <w:lang w:eastAsia="en-ZA"/>
        </w:rPr>
      </w:pPr>
    </w:p>
    <w:tbl>
      <w:tblPr>
        <w:tblStyle w:val="PlainTable13"/>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765"/>
        <w:gridCol w:w="24"/>
        <w:gridCol w:w="1280"/>
        <w:gridCol w:w="522"/>
        <w:gridCol w:w="3115"/>
        <w:gridCol w:w="6"/>
        <w:gridCol w:w="1280"/>
      </w:tblGrid>
      <w:tr w:rsidR="00254F06" w:rsidRPr="00712C6B" w14:paraId="2083B51C" w14:textId="77777777" w:rsidTr="00712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4" w:type="dxa"/>
            <w:gridSpan w:val="8"/>
            <w:shd w:val="clear" w:color="auto" w:fill="DDCB9F"/>
          </w:tcPr>
          <w:p w14:paraId="61915C02" w14:textId="77777777" w:rsidR="00254F06" w:rsidRPr="00712C6B" w:rsidRDefault="00254F06" w:rsidP="00712C6B">
            <w:pPr>
              <w:rPr>
                <w:rFonts w:ascii="Arial" w:hAnsi="Arial" w:cs="Arial"/>
              </w:rPr>
            </w:pPr>
            <w:r w:rsidRPr="00712C6B">
              <w:rPr>
                <w:rFonts w:ascii="Arial" w:hAnsi="Arial" w:cs="Arial"/>
              </w:rPr>
              <w:t>Details of Ward Committee Members</w:t>
            </w:r>
          </w:p>
        </w:tc>
      </w:tr>
      <w:tr w:rsidR="001246F2" w:rsidRPr="00712C6B" w14:paraId="430E70E5"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gridSpan w:val="4"/>
          </w:tcPr>
          <w:p w14:paraId="44535D51" w14:textId="26AB93CB" w:rsidR="001246F2" w:rsidRPr="00712C6B" w:rsidRDefault="001246F2" w:rsidP="004E43F2">
            <w:pPr>
              <w:jc w:val="center"/>
              <w:rPr>
                <w:rFonts w:ascii="Arial" w:hAnsi="Arial" w:cs="Arial"/>
                <w:bCs w:val="0"/>
                <w:color w:val="000000" w:themeColor="text1"/>
              </w:rPr>
            </w:pPr>
            <w:r w:rsidRPr="00712C6B">
              <w:rPr>
                <w:rFonts w:ascii="Arial" w:hAnsi="Arial" w:cs="Arial"/>
                <w:bCs w:val="0"/>
                <w:color w:val="000000" w:themeColor="text1"/>
              </w:rPr>
              <w:t>WARD 1</w:t>
            </w:r>
          </w:p>
        </w:tc>
        <w:tc>
          <w:tcPr>
            <w:tcW w:w="4923" w:type="dxa"/>
            <w:gridSpan w:val="4"/>
          </w:tcPr>
          <w:p w14:paraId="3E00E2ED" w14:textId="247B37AD" w:rsidR="001246F2" w:rsidRPr="004E43F2" w:rsidRDefault="001246F2" w:rsidP="004E43F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4E43F2">
              <w:rPr>
                <w:rFonts w:ascii="Arial" w:hAnsi="Arial" w:cs="Arial"/>
                <w:b/>
                <w:bCs/>
                <w:color w:val="000000" w:themeColor="text1"/>
              </w:rPr>
              <w:t>WARD 2</w:t>
            </w:r>
          </w:p>
        </w:tc>
      </w:tr>
      <w:tr w:rsidR="00172EF5" w:rsidRPr="00712C6B" w14:paraId="7168ACFC" w14:textId="77777777" w:rsidTr="00712C6B">
        <w:tc>
          <w:tcPr>
            <w:cnfStyle w:val="001000000000" w:firstRow="0" w:lastRow="0" w:firstColumn="1" w:lastColumn="0" w:oddVBand="0" w:evenVBand="0" w:oddHBand="0" w:evenHBand="0" w:firstRowFirstColumn="0" w:firstRowLastColumn="0" w:lastRowFirstColumn="0" w:lastRowLastColumn="0"/>
            <w:tcW w:w="922" w:type="dxa"/>
            <w:shd w:val="clear" w:color="auto" w:fill="E0CEAE"/>
          </w:tcPr>
          <w:p w14:paraId="1C0DD005" w14:textId="77777777" w:rsidR="00014409" w:rsidRPr="00712C6B" w:rsidRDefault="00014409" w:rsidP="00712C6B">
            <w:pPr>
              <w:rPr>
                <w:rFonts w:ascii="Arial" w:hAnsi="Arial" w:cs="Arial"/>
                <w:color w:val="000000" w:themeColor="text1"/>
              </w:rPr>
            </w:pPr>
          </w:p>
        </w:tc>
        <w:tc>
          <w:tcPr>
            <w:tcW w:w="2789" w:type="dxa"/>
            <w:gridSpan w:val="2"/>
            <w:shd w:val="clear" w:color="auto" w:fill="E0CEAE"/>
          </w:tcPr>
          <w:p w14:paraId="168F766B" w14:textId="77777777" w:rsidR="00014409" w:rsidRPr="00712C6B" w:rsidRDefault="00014409"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712C6B">
              <w:rPr>
                <w:rFonts w:ascii="Arial" w:hAnsi="Arial" w:cs="Arial"/>
                <w:color w:val="000000" w:themeColor="text1"/>
              </w:rPr>
              <w:t xml:space="preserve">SURNAME &amp; INITIALS </w:t>
            </w:r>
          </w:p>
        </w:tc>
        <w:tc>
          <w:tcPr>
            <w:tcW w:w="1280" w:type="dxa"/>
            <w:shd w:val="clear" w:color="auto" w:fill="E0CEAE"/>
          </w:tcPr>
          <w:p w14:paraId="58F20696" w14:textId="3888154D" w:rsidR="00014409" w:rsidRPr="00712C6B" w:rsidRDefault="00014409"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712C6B">
              <w:rPr>
                <w:rFonts w:ascii="Arial" w:hAnsi="Arial" w:cs="Arial"/>
                <w:color w:val="000000" w:themeColor="text1"/>
              </w:rPr>
              <w:t>GENDER</w:t>
            </w:r>
          </w:p>
        </w:tc>
        <w:tc>
          <w:tcPr>
            <w:tcW w:w="522" w:type="dxa"/>
            <w:shd w:val="clear" w:color="auto" w:fill="F2F2F2" w:themeFill="background1" w:themeFillShade="F2"/>
          </w:tcPr>
          <w:p w14:paraId="57F3A03A" w14:textId="77777777" w:rsidR="00014409" w:rsidRPr="00712C6B" w:rsidRDefault="00014409"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3115" w:type="dxa"/>
            <w:shd w:val="clear" w:color="auto" w:fill="E0CEAE"/>
          </w:tcPr>
          <w:p w14:paraId="698A8F19" w14:textId="77777777" w:rsidR="00014409" w:rsidRPr="00712C6B" w:rsidRDefault="00014409"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712C6B">
              <w:rPr>
                <w:rFonts w:ascii="Arial" w:hAnsi="Arial" w:cs="Arial"/>
                <w:color w:val="000000" w:themeColor="text1"/>
              </w:rPr>
              <w:t xml:space="preserve">SURNAME &amp; INITIALS </w:t>
            </w:r>
          </w:p>
        </w:tc>
        <w:tc>
          <w:tcPr>
            <w:tcW w:w="1286" w:type="dxa"/>
            <w:gridSpan w:val="2"/>
            <w:shd w:val="clear" w:color="auto" w:fill="E0CEAE"/>
          </w:tcPr>
          <w:p w14:paraId="3856B4F3" w14:textId="7258067E" w:rsidR="00014409" w:rsidRPr="00712C6B" w:rsidRDefault="00014409"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712C6B">
              <w:rPr>
                <w:rFonts w:ascii="Arial" w:hAnsi="Arial" w:cs="Arial"/>
                <w:color w:val="000000" w:themeColor="text1"/>
              </w:rPr>
              <w:t>GENDER</w:t>
            </w:r>
          </w:p>
        </w:tc>
      </w:tr>
      <w:tr w:rsidR="009E106C" w:rsidRPr="00712C6B" w14:paraId="7E5CEDE5"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57C1302A" w14:textId="77777777" w:rsidR="009E106C" w:rsidRPr="00712C6B" w:rsidRDefault="009E106C" w:rsidP="00712C6B">
            <w:pPr>
              <w:rPr>
                <w:rFonts w:ascii="Arial" w:hAnsi="Arial" w:cs="Arial"/>
              </w:rPr>
            </w:pPr>
            <w:r w:rsidRPr="00712C6B">
              <w:rPr>
                <w:rFonts w:ascii="Arial" w:hAnsi="Arial" w:cs="Arial"/>
              </w:rPr>
              <w:t>1.</w:t>
            </w:r>
          </w:p>
        </w:tc>
        <w:tc>
          <w:tcPr>
            <w:tcW w:w="2789" w:type="dxa"/>
            <w:gridSpan w:val="2"/>
            <w:tcBorders>
              <w:top w:val="single" w:sz="4" w:space="0" w:color="auto"/>
              <w:left w:val="single" w:sz="4" w:space="0" w:color="auto"/>
              <w:bottom w:val="single" w:sz="4" w:space="0" w:color="auto"/>
              <w:right w:val="single" w:sz="4" w:space="0" w:color="auto"/>
            </w:tcBorders>
          </w:tcPr>
          <w:p w14:paraId="3960E3D0" w14:textId="37037853"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Ntomboxolo Cinthia </w:t>
            </w:r>
            <w:proofErr w:type="spellStart"/>
            <w:r w:rsidRPr="00712C6B">
              <w:rPr>
                <w:rFonts w:ascii="Arial" w:hAnsi="Arial" w:cs="Arial"/>
              </w:rPr>
              <w:t>Mkhamangana</w:t>
            </w:r>
            <w:proofErr w:type="spellEnd"/>
          </w:p>
        </w:tc>
        <w:tc>
          <w:tcPr>
            <w:tcW w:w="1280" w:type="dxa"/>
            <w:tcBorders>
              <w:top w:val="single" w:sz="4" w:space="0" w:color="auto"/>
              <w:left w:val="single" w:sz="4" w:space="0" w:color="auto"/>
              <w:bottom w:val="single" w:sz="4" w:space="0" w:color="auto"/>
              <w:right w:val="single" w:sz="4" w:space="0" w:color="auto"/>
            </w:tcBorders>
          </w:tcPr>
          <w:p w14:paraId="29619566" w14:textId="2738D587"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F</w:t>
            </w:r>
          </w:p>
        </w:tc>
        <w:tc>
          <w:tcPr>
            <w:tcW w:w="522" w:type="dxa"/>
          </w:tcPr>
          <w:p w14:paraId="1FAD313D" w14:textId="67B8B30A"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2C6B">
              <w:rPr>
                <w:rFonts w:ascii="Arial" w:hAnsi="Arial" w:cs="Arial"/>
              </w:rPr>
              <w:t>1</w:t>
            </w:r>
          </w:p>
        </w:tc>
        <w:tc>
          <w:tcPr>
            <w:tcW w:w="3115" w:type="dxa"/>
          </w:tcPr>
          <w:p w14:paraId="52A56C0A" w14:textId="240D397D"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712C6B">
              <w:rPr>
                <w:rFonts w:ascii="Arial" w:hAnsi="Arial" w:cs="Arial"/>
              </w:rPr>
              <w:t>Nandipha</w:t>
            </w:r>
            <w:proofErr w:type="spellEnd"/>
            <w:r w:rsidRPr="00712C6B">
              <w:rPr>
                <w:rFonts w:ascii="Arial" w:hAnsi="Arial" w:cs="Arial"/>
              </w:rPr>
              <w:t xml:space="preserve"> </w:t>
            </w:r>
            <w:proofErr w:type="spellStart"/>
            <w:r w:rsidRPr="00712C6B">
              <w:rPr>
                <w:rFonts w:ascii="Arial" w:hAnsi="Arial" w:cs="Arial"/>
              </w:rPr>
              <w:t>Mancam</w:t>
            </w:r>
            <w:proofErr w:type="spellEnd"/>
            <w:r w:rsidRPr="00712C6B">
              <w:rPr>
                <w:rFonts w:ascii="Arial" w:hAnsi="Arial" w:cs="Arial"/>
              </w:rPr>
              <w:t xml:space="preserve"> </w:t>
            </w:r>
          </w:p>
        </w:tc>
        <w:tc>
          <w:tcPr>
            <w:tcW w:w="1286" w:type="dxa"/>
            <w:gridSpan w:val="2"/>
          </w:tcPr>
          <w:p w14:paraId="5246BA11" w14:textId="2A63478E"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F </w:t>
            </w:r>
          </w:p>
        </w:tc>
      </w:tr>
      <w:tr w:rsidR="009E106C" w:rsidRPr="00712C6B" w14:paraId="0BA7888B" w14:textId="77777777" w:rsidTr="00712C6B">
        <w:tc>
          <w:tcPr>
            <w:cnfStyle w:val="001000000000" w:firstRow="0" w:lastRow="0" w:firstColumn="1" w:lastColumn="0" w:oddVBand="0" w:evenVBand="0" w:oddHBand="0" w:evenHBand="0" w:firstRowFirstColumn="0" w:firstRowLastColumn="0" w:lastRowFirstColumn="0" w:lastRowLastColumn="0"/>
            <w:tcW w:w="922" w:type="dxa"/>
          </w:tcPr>
          <w:p w14:paraId="4E1F7495" w14:textId="77777777" w:rsidR="009E106C" w:rsidRPr="00712C6B" w:rsidRDefault="009E106C" w:rsidP="00712C6B">
            <w:pPr>
              <w:rPr>
                <w:rFonts w:ascii="Arial" w:hAnsi="Arial" w:cs="Arial"/>
              </w:rPr>
            </w:pPr>
            <w:r w:rsidRPr="00712C6B">
              <w:rPr>
                <w:rFonts w:ascii="Arial" w:hAnsi="Arial" w:cs="Arial"/>
              </w:rPr>
              <w:t>2.</w:t>
            </w:r>
          </w:p>
        </w:tc>
        <w:tc>
          <w:tcPr>
            <w:tcW w:w="2789" w:type="dxa"/>
            <w:gridSpan w:val="2"/>
            <w:tcBorders>
              <w:top w:val="single" w:sz="4" w:space="0" w:color="auto"/>
              <w:left w:val="single" w:sz="4" w:space="0" w:color="auto"/>
              <w:bottom w:val="single" w:sz="4" w:space="0" w:color="auto"/>
              <w:right w:val="single" w:sz="4" w:space="0" w:color="auto"/>
            </w:tcBorders>
          </w:tcPr>
          <w:p w14:paraId="29E6FD56" w14:textId="7CAF28C5"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712C6B">
              <w:rPr>
                <w:rFonts w:ascii="Arial" w:hAnsi="Arial" w:cs="Arial"/>
              </w:rPr>
              <w:t>Liyema</w:t>
            </w:r>
            <w:proofErr w:type="spellEnd"/>
            <w:r w:rsidRPr="00712C6B">
              <w:rPr>
                <w:rFonts w:ascii="Arial" w:hAnsi="Arial" w:cs="Arial"/>
              </w:rPr>
              <w:t xml:space="preserve"> Mali</w:t>
            </w:r>
          </w:p>
        </w:tc>
        <w:tc>
          <w:tcPr>
            <w:tcW w:w="1280" w:type="dxa"/>
            <w:tcBorders>
              <w:top w:val="single" w:sz="4" w:space="0" w:color="auto"/>
              <w:left w:val="single" w:sz="4" w:space="0" w:color="auto"/>
              <w:bottom w:val="single" w:sz="4" w:space="0" w:color="auto"/>
              <w:right w:val="single" w:sz="4" w:space="0" w:color="auto"/>
            </w:tcBorders>
          </w:tcPr>
          <w:p w14:paraId="27C864DA" w14:textId="4A645FED"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F</w:t>
            </w:r>
          </w:p>
        </w:tc>
        <w:tc>
          <w:tcPr>
            <w:tcW w:w="522" w:type="dxa"/>
          </w:tcPr>
          <w:p w14:paraId="4DD1C82D" w14:textId="6D76E86E"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2C6B">
              <w:rPr>
                <w:rFonts w:ascii="Arial" w:hAnsi="Arial" w:cs="Arial"/>
              </w:rPr>
              <w:t>2.</w:t>
            </w:r>
          </w:p>
        </w:tc>
        <w:tc>
          <w:tcPr>
            <w:tcW w:w="3115" w:type="dxa"/>
          </w:tcPr>
          <w:p w14:paraId="78D37437" w14:textId="3DBCCF94"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Bulelwa </w:t>
            </w:r>
            <w:proofErr w:type="spellStart"/>
            <w:r w:rsidRPr="00712C6B">
              <w:rPr>
                <w:rFonts w:ascii="Arial" w:hAnsi="Arial" w:cs="Arial"/>
              </w:rPr>
              <w:t>Majiza</w:t>
            </w:r>
            <w:proofErr w:type="spellEnd"/>
          </w:p>
        </w:tc>
        <w:tc>
          <w:tcPr>
            <w:tcW w:w="1286" w:type="dxa"/>
            <w:gridSpan w:val="2"/>
          </w:tcPr>
          <w:p w14:paraId="03F93D0B" w14:textId="0F743510"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F </w:t>
            </w:r>
          </w:p>
        </w:tc>
      </w:tr>
      <w:tr w:rsidR="009E106C" w:rsidRPr="00712C6B" w14:paraId="7AD9C671"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352E0328" w14:textId="77777777" w:rsidR="009E106C" w:rsidRPr="00712C6B" w:rsidRDefault="009E106C" w:rsidP="00712C6B">
            <w:pPr>
              <w:rPr>
                <w:rFonts w:ascii="Arial" w:hAnsi="Arial" w:cs="Arial"/>
              </w:rPr>
            </w:pPr>
            <w:r w:rsidRPr="00712C6B">
              <w:rPr>
                <w:rFonts w:ascii="Arial" w:hAnsi="Arial" w:cs="Arial"/>
              </w:rPr>
              <w:t>3.</w:t>
            </w:r>
          </w:p>
        </w:tc>
        <w:tc>
          <w:tcPr>
            <w:tcW w:w="2789" w:type="dxa"/>
            <w:gridSpan w:val="2"/>
            <w:tcBorders>
              <w:top w:val="single" w:sz="4" w:space="0" w:color="auto"/>
              <w:left w:val="single" w:sz="4" w:space="0" w:color="auto"/>
              <w:bottom w:val="single" w:sz="4" w:space="0" w:color="auto"/>
              <w:right w:val="single" w:sz="4" w:space="0" w:color="auto"/>
            </w:tcBorders>
          </w:tcPr>
          <w:p w14:paraId="781435A3" w14:textId="58494639"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Dawie Roman</w:t>
            </w:r>
          </w:p>
        </w:tc>
        <w:tc>
          <w:tcPr>
            <w:tcW w:w="1280" w:type="dxa"/>
            <w:tcBorders>
              <w:top w:val="single" w:sz="4" w:space="0" w:color="auto"/>
              <w:left w:val="single" w:sz="4" w:space="0" w:color="auto"/>
              <w:bottom w:val="single" w:sz="4" w:space="0" w:color="auto"/>
              <w:right w:val="single" w:sz="4" w:space="0" w:color="auto"/>
            </w:tcBorders>
          </w:tcPr>
          <w:p w14:paraId="413BD406" w14:textId="07C0F6AB"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M</w:t>
            </w:r>
          </w:p>
        </w:tc>
        <w:tc>
          <w:tcPr>
            <w:tcW w:w="522" w:type="dxa"/>
          </w:tcPr>
          <w:p w14:paraId="2F41B064" w14:textId="297649C4"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2C6B">
              <w:rPr>
                <w:rFonts w:ascii="Arial" w:hAnsi="Arial" w:cs="Arial"/>
              </w:rPr>
              <w:t>3.</w:t>
            </w:r>
          </w:p>
        </w:tc>
        <w:tc>
          <w:tcPr>
            <w:tcW w:w="3115" w:type="dxa"/>
          </w:tcPr>
          <w:p w14:paraId="45514395" w14:textId="7824678C"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712C6B">
              <w:rPr>
                <w:rFonts w:ascii="Arial" w:hAnsi="Arial" w:cs="Arial"/>
              </w:rPr>
              <w:t>Bekithemba</w:t>
            </w:r>
            <w:proofErr w:type="spellEnd"/>
            <w:r w:rsidRPr="00712C6B">
              <w:rPr>
                <w:rFonts w:ascii="Arial" w:hAnsi="Arial" w:cs="Arial"/>
              </w:rPr>
              <w:t xml:space="preserve"> </w:t>
            </w:r>
            <w:proofErr w:type="spellStart"/>
            <w:r w:rsidRPr="00712C6B">
              <w:rPr>
                <w:rFonts w:ascii="Arial" w:hAnsi="Arial" w:cs="Arial"/>
              </w:rPr>
              <w:t>Mabona</w:t>
            </w:r>
            <w:proofErr w:type="spellEnd"/>
          </w:p>
        </w:tc>
        <w:tc>
          <w:tcPr>
            <w:tcW w:w="1286" w:type="dxa"/>
            <w:gridSpan w:val="2"/>
          </w:tcPr>
          <w:p w14:paraId="0618A760" w14:textId="27A563AA"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M </w:t>
            </w:r>
          </w:p>
        </w:tc>
      </w:tr>
      <w:tr w:rsidR="009E106C" w:rsidRPr="00712C6B" w14:paraId="09E0735F" w14:textId="77777777" w:rsidTr="00712C6B">
        <w:tc>
          <w:tcPr>
            <w:cnfStyle w:val="001000000000" w:firstRow="0" w:lastRow="0" w:firstColumn="1" w:lastColumn="0" w:oddVBand="0" w:evenVBand="0" w:oddHBand="0" w:evenHBand="0" w:firstRowFirstColumn="0" w:firstRowLastColumn="0" w:lastRowFirstColumn="0" w:lastRowLastColumn="0"/>
            <w:tcW w:w="922" w:type="dxa"/>
          </w:tcPr>
          <w:p w14:paraId="0F9EE294" w14:textId="77777777" w:rsidR="009E106C" w:rsidRPr="00712C6B" w:rsidRDefault="009E106C" w:rsidP="00712C6B">
            <w:pPr>
              <w:rPr>
                <w:rFonts w:ascii="Arial" w:hAnsi="Arial" w:cs="Arial"/>
              </w:rPr>
            </w:pPr>
            <w:r w:rsidRPr="00712C6B">
              <w:rPr>
                <w:rFonts w:ascii="Arial" w:hAnsi="Arial" w:cs="Arial"/>
              </w:rPr>
              <w:t>4.</w:t>
            </w:r>
          </w:p>
        </w:tc>
        <w:tc>
          <w:tcPr>
            <w:tcW w:w="2789" w:type="dxa"/>
            <w:gridSpan w:val="2"/>
            <w:tcBorders>
              <w:top w:val="single" w:sz="4" w:space="0" w:color="auto"/>
              <w:left w:val="single" w:sz="4" w:space="0" w:color="auto"/>
              <w:bottom w:val="single" w:sz="4" w:space="0" w:color="auto"/>
              <w:right w:val="single" w:sz="4" w:space="0" w:color="auto"/>
            </w:tcBorders>
          </w:tcPr>
          <w:p w14:paraId="2893BDA5" w14:textId="47814227"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Lindiwe Basie</w:t>
            </w:r>
          </w:p>
        </w:tc>
        <w:tc>
          <w:tcPr>
            <w:tcW w:w="1280" w:type="dxa"/>
            <w:tcBorders>
              <w:top w:val="single" w:sz="4" w:space="0" w:color="auto"/>
              <w:left w:val="single" w:sz="4" w:space="0" w:color="auto"/>
              <w:bottom w:val="single" w:sz="4" w:space="0" w:color="auto"/>
              <w:right w:val="single" w:sz="4" w:space="0" w:color="auto"/>
            </w:tcBorders>
          </w:tcPr>
          <w:p w14:paraId="5D66EF40" w14:textId="10C3C35C"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F</w:t>
            </w:r>
          </w:p>
        </w:tc>
        <w:tc>
          <w:tcPr>
            <w:tcW w:w="522" w:type="dxa"/>
          </w:tcPr>
          <w:p w14:paraId="50F55FE3" w14:textId="11C2D5AB"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2C6B">
              <w:rPr>
                <w:rFonts w:ascii="Arial" w:hAnsi="Arial" w:cs="Arial"/>
              </w:rPr>
              <w:t>4.</w:t>
            </w:r>
          </w:p>
        </w:tc>
        <w:tc>
          <w:tcPr>
            <w:tcW w:w="3115" w:type="dxa"/>
          </w:tcPr>
          <w:p w14:paraId="316C8038" w14:textId="0EED49B3"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712C6B">
              <w:rPr>
                <w:rFonts w:ascii="Arial" w:hAnsi="Arial" w:cs="Arial"/>
              </w:rPr>
              <w:t>Olwethu</w:t>
            </w:r>
            <w:proofErr w:type="spellEnd"/>
            <w:r w:rsidRPr="00712C6B">
              <w:rPr>
                <w:rFonts w:ascii="Arial" w:hAnsi="Arial" w:cs="Arial"/>
              </w:rPr>
              <w:t xml:space="preserve"> Zabo</w:t>
            </w:r>
          </w:p>
        </w:tc>
        <w:tc>
          <w:tcPr>
            <w:tcW w:w="1286" w:type="dxa"/>
            <w:gridSpan w:val="2"/>
          </w:tcPr>
          <w:p w14:paraId="706C680B" w14:textId="403122CE"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M </w:t>
            </w:r>
          </w:p>
        </w:tc>
      </w:tr>
      <w:tr w:rsidR="009E106C" w:rsidRPr="00712C6B" w14:paraId="33BBEF23"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02B6C348" w14:textId="77777777" w:rsidR="009E106C" w:rsidRPr="00712C6B" w:rsidRDefault="009E106C" w:rsidP="00712C6B">
            <w:pPr>
              <w:rPr>
                <w:rFonts w:ascii="Arial" w:hAnsi="Arial" w:cs="Arial"/>
              </w:rPr>
            </w:pPr>
            <w:r w:rsidRPr="00712C6B">
              <w:rPr>
                <w:rFonts w:ascii="Arial" w:hAnsi="Arial" w:cs="Arial"/>
              </w:rPr>
              <w:t>5.</w:t>
            </w:r>
          </w:p>
        </w:tc>
        <w:tc>
          <w:tcPr>
            <w:tcW w:w="2789" w:type="dxa"/>
            <w:gridSpan w:val="2"/>
            <w:tcBorders>
              <w:top w:val="single" w:sz="4" w:space="0" w:color="auto"/>
              <w:left w:val="single" w:sz="4" w:space="0" w:color="auto"/>
              <w:bottom w:val="single" w:sz="4" w:space="0" w:color="auto"/>
              <w:right w:val="single" w:sz="4" w:space="0" w:color="auto"/>
            </w:tcBorders>
          </w:tcPr>
          <w:p w14:paraId="5E6372DD" w14:textId="0A409A75"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Mzoxolo </w:t>
            </w:r>
            <w:proofErr w:type="spellStart"/>
            <w:r w:rsidRPr="00712C6B">
              <w:rPr>
                <w:rFonts w:ascii="Arial" w:hAnsi="Arial" w:cs="Arial"/>
              </w:rPr>
              <w:t>Papu</w:t>
            </w:r>
            <w:proofErr w:type="spellEnd"/>
          </w:p>
        </w:tc>
        <w:tc>
          <w:tcPr>
            <w:tcW w:w="1280" w:type="dxa"/>
            <w:tcBorders>
              <w:top w:val="single" w:sz="4" w:space="0" w:color="auto"/>
              <w:left w:val="single" w:sz="4" w:space="0" w:color="auto"/>
              <w:bottom w:val="single" w:sz="4" w:space="0" w:color="auto"/>
              <w:right w:val="single" w:sz="4" w:space="0" w:color="auto"/>
            </w:tcBorders>
          </w:tcPr>
          <w:p w14:paraId="386E4460" w14:textId="6B723F70"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M</w:t>
            </w:r>
          </w:p>
        </w:tc>
        <w:tc>
          <w:tcPr>
            <w:tcW w:w="522" w:type="dxa"/>
          </w:tcPr>
          <w:p w14:paraId="7941D896" w14:textId="5F7EE204"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2C6B">
              <w:rPr>
                <w:rFonts w:ascii="Arial" w:hAnsi="Arial" w:cs="Arial"/>
              </w:rPr>
              <w:t>5.</w:t>
            </w:r>
          </w:p>
        </w:tc>
        <w:tc>
          <w:tcPr>
            <w:tcW w:w="3115" w:type="dxa"/>
          </w:tcPr>
          <w:p w14:paraId="7A87A5F9" w14:textId="38111D51"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712C6B">
              <w:rPr>
                <w:rFonts w:ascii="Arial" w:hAnsi="Arial" w:cs="Arial"/>
              </w:rPr>
              <w:t>Thembisa</w:t>
            </w:r>
            <w:proofErr w:type="spellEnd"/>
            <w:r w:rsidRPr="00712C6B">
              <w:rPr>
                <w:rFonts w:ascii="Arial" w:hAnsi="Arial" w:cs="Arial"/>
              </w:rPr>
              <w:t xml:space="preserve"> </w:t>
            </w:r>
            <w:proofErr w:type="spellStart"/>
            <w:r w:rsidRPr="00712C6B">
              <w:rPr>
                <w:rFonts w:ascii="Arial" w:hAnsi="Arial" w:cs="Arial"/>
              </w:rPr>
              <w:t>Mantile</w:t>
            </w:r>
            <w:proofErr w:type="spellEnd"/>
          </w:p>
        </w:tc>
        <w:tc>
          <w:tcPr>
            <w:tcW w:w="1286" w:type="dxa"/>
            <w:gridSpan w:val="2"/>
          </w:tcPr>
          <w:p w14:paraId="6E1EEECC" w14:textId="039E7629"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F </w:t>
            </w:r>
          </w:p>
        </w:tc>
      </w:tr>
      <w:tr w:rsidR="009E106C" w:rsidRPr="00712C6B" w14:paraId="4F536DDF" w14:textId="77777777" w:rsidTr="00712C6B">
        <w:tc>
          <w:tcPr>
            <w:cnfStyle w:val="001000000000" w:firstRow="0" w:lastRow="0" w:firstColumn="1" w:lastColumn="0" w:oddVBand="0" w:evenVBand="0" w:oddHBand="0" w:evenHBand="0" w:firstRowFirstColumn="0" w:firstRowLastColumn="0" w:lastRowFirstColumn="0" w:lastRowLastColumn="0"/>
            <w:tcW w:w="922" w:type="dxa"/>
          </w:tcPr>
          <w:p w14:paraId="4BD1E243" w14:textId="77777777" w:rsidR="009E106C" w:rsidRPr="00712C6B" w:rsidRDefault="009E106C" w:rsidP="00712C6B">
            <w:pPr>
              <w:rPr>
                <w:rFonts w:ascii="Arial" w:hAnsi="Arial" w:cs="Arial"/>
              </w:rPr>
            </w:pPr>
            <w:r w:rsidRPr="00712C6B">
              <w:rPr>
                <w:rFonts w:ascii="Arial" w:hAnsi="Arial" w:cs="Arial"/>
              </w:rPr>
              <w:t>6.</w:t>
            </w:r>
          </w:p>
        </w:tc>
        <w:tc>
          <w:tcPr>
            <w:tcW w:w="2789" w:type="dxa"/>
            <w:gridSpan w:val="2"/>
            <w:tcBorders>
              <w:top w:val="single" w:sz="4" w:space="0" w:color="auto"/>
              <w:left w:val="single" w:sz="4" w:space="0" w:color="auto"/>
              <w:bottom w:val="single" w:sz="4" w:space="0" w:color="auto"/>
              <w:right w:val="single" w:sz="4" w:space="0" w:color="auto"/>
            </w:tcBorders>
          </w:tcPr>
          <w:p w14:paraId="62918EFF" w14:textId="18F889BA"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Vuyokazi </w:t>
            </w:r>
            <w:proofErr w:type="spellStart"/>
            <w:r w:rsidRPr="00712C6B">
              <w:rPr>
                <w:rFonts w:ascii="Arial" w:hAnsi="Arial" w:cs="Arial"/>
              </w:rPr>
              <w:t>Yamile</w:t>
            </w:r>
            <w:proofErr w:type="spellEnd"/>
          </w:p>
        </w:tc>
        <w:tc>
          <w:tcPr>
            <w:tcW w:w="1280" w:type="dxa"/>
            <w:tcBorders>
              <w:top w:val="single" w:sz="4" w:space="0" w:color="auto"/>
              <w:left w:val="single" w:sz="4" w:space="0" w:color="auto"/>
              <w:bottom w:val="single" w:sz="4" w:space="0" w:color="auto"/>
              <w:right w:val="single" w:sz="4" w:space="0" w:color="auto"/>
            </w:tcBorders>
          </w:tcPr>
          <w:p w14:paraId="4DE2084B" w14:textId="11C8568D"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F</w:t>
            </w:r>
          </w:p>
        </w:tc>
        <w:tc>
          <w:tcPr>
            <w:tcW w:w="522" w:type="dxa"/>
          </w:tcPr>
          <w:p w14:paraId="73650AEC" w14:textId="35B9AE92"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2C6B">
              <w:rPr>
                <w:rFonts w:ascii="Arial" w:hAnsi="Arial" w:cs="Arial"/>
              </w:rPr>
              <w:t>6.</w:t>
            </w:r>
          </w:p>
        </w:tc>
        <w:tc>
          <w:tcPr>
            <w:tcW w:w="3115" w:type="dxa"/>
          </w:tcPr>
          <w:p w14:paraId="45F3FD73" w14:textId="7127AC2D"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712C6B">
              <w:rPr>
                <w:rFonts w:ascii="Arial" w:hAnsi="Arial" w:cs="Arial"/>
              </w:rPr>
              <w:t>Yolulwe</w:t>
            </w:r>
            <w:proofErr w:type="spellEnd"/>
            <w:r w:rsidRPr="00712C6B">
              <w:rPr>
                <w:rFonts w:ascii="Arial" w:hAnsi="Arial" w:cs="Arial"/>
              </w:rPr>
              <w:t xml:space="preserve"> </w:t>
            </w:r>
            <w:proofErr w:type="spellStart"/>
            <w:r w:rsidRPr="00712C6B">
              <w:rPr>
                <w:rFonts w:ascii="Arial" w:hAnsi="Arial" w:cs="Arial"/>
              </w:rPr>
              <w:t>Libi</w:t>
            </w:r>
            <w:proofErr w:type="spellEnd"/>
          </w:p>
        </w:tc>
        <w:tc>
          <w:tcPr>
            <w:tcW w:w="1286" w:type="dxa"/>
            <w:gridSpan w:val="2"/>
          </w:tcPr>
          <w:p w14:paraId="0660EC3C" w14:textId="1A053DC6"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M </w:t>
            </w:r>
          </w:p>
        </w:tc>
      </w:tr>
      <w:tr w:rsidR="009E106C" w:rsidRPr="00712C6B" w14:paraId="609D9E10"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4EAAE711" w14:textId="77777777" w:rsidR="009E106C" w:rsidRPr="00712C6B" w:rsidRDefault="009E106C" w:rsidP="00712C6B">
            <w:pPr>
              <w:rPr>
                <w:rFonts w:ascii="Arial" w:hAnsi="Arial" w:cs="Arial"/>
              </w:rPr>
            </w:pPr>
            <w:r w:rsidRPr="00712C6B">
              <w:rPr>
                <w:rFonts w:ascii="Arial" w:hAnsi="Arial" w:cs="Arial"/>
              </w:rPr>
              <w:t>7.</w:t>
            </w:r>
          </w:p>
        </w:tc>
        <w:tc>
          <w:tcPr>
            <w:tcW w:w="2789" w:type="dxa"/>
            <w:gridSpan w:val="2"/>
            <w:tcBorders>
              <w:top w:val="single" w:sz="4" w:space="0" w:color="auto"/>
              <w:left w:val="single" w:sz="4" w:space="0" w:color="auto"/>
              <w:bottom w:val="single" w:sz="4" w:space="0" w:color="auto"/>
              <w:right w:val="single" w:sz="4" w:space="0" w:color="auto"/>
            </w:tcBorders>
          </w:tcPr>
          <w:p w14:paraId="594B35C7" w14:textId="4DAD189E"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712C6B">
              <w:rPr>
                <w:rFonts w:ascii="Arial" w:hAnsi="Arial" w:cs="Arial"/>
              </w:rPr>
              <w:t>Nomawethu</w:t>
            </w:r>
            <w:proofErr w:type="spellEnd"/>
            <w:r w:rsidRPr="00712C6B">
              <w:rPr>
                <w:rFonts w:ascii="Arial" w:hAnsi="Arial" w:cs="Arial"/>
              </w:rPr>
              <w:t xml:space="preserve"> </w:t>
            </w:r>
            <w:proofErr w:type="spellStart"/>
            <w:r w:rsidRPr="00712C6B">
              <w:rPr>
                <w:rFonts w:ascii="Arial" w:hAnsi="Arial" w:cs="Arial"/>
              </w:rPr>
              <w:t>Hempe</w:t>
            </w:r>
            <w:proofErr w:type="spellEnd"/>
          </w:p>
        </w:tc>
        <w:tc>
          <w:tcPr>
            <w:tcW w:w="1280" w:type="dxa"/>
            <w:tcBorders>
              <w:top w:val="single" w:sz="4" w:space="0" w:color="auto"/>
              <w:left w:val="single" w:sz="4" w:space="0" w:color="auto"/>
              <w:bottom w:val="single" w:sz="4" w:space="0" w:color="auto"/>
              <w:right w:val="single" w:sz="4" w:space="0" w:color="auto"/>
            </w:tcBorders>
          </w:tcPr>
          <w:p w14:paraId="0D6F55F7" w14:textId="412A4D9B"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F</w:t>
            </w:r>
          </w:p>
        </w:tc>
        <w:tc>
          <w:tcPr>
            <w:tcW w:w="522" w:type="dxa"/>
          </w:tcPr>
          <w:p w14:paraId="03418F98" w14:textId="3445FDCF"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2C6B">
              <w:rPr>
                <w:rFonts w:ascii="Arial" w:hAnsi="Arial" w:cs="Arial"/>
              </w:rPr>
              <w:t>7.</w:t>
            </w:r>
          </w:p>
        </w:tc>
        <w:tc>
          <w:tcPr>
            <w:tcW w:w="3115" w:type="dxa"/>
          </w:tcPr>
          <w:p w14:paraId="381376C2" w14:textId="561F9F7B"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712C6B">
              <w:rPr>
                <w:rFonts w:ascii="Arial" w:hAnsi="Arial" w:cs="Arial"/>
              </w:rPr>
              <w:t>Zibangele</w:t>
            </w:r>
            <w:proofErr w:type="spellEnd"/>
            <w:r w:rsidRPr="00712C6B">
              <w:rPr>
                <w:rFonts w:ascii="Arial" w:hAnsi="Arial" w:cs="Arial"/>
              </w:rPr>
              <w:t xml:space="preserve"> Gladman Mcuba</w:t>
            </w:r>
          </w:p>
        </w:tc>
        <w:tc>
          <w:tcPr>
            <w:tcW w:w="1286" w:type="dxa"/>
            <w:gridSpan w:val="2"/>
          </w:tcPr>
          <w:p w14:paraId="052E69CD" w14:textId="163627A0"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M </w:t>
            </w:r>
          </w:p>
        </w:tc>
      </w:tr>
      <w:tr w:rsidR="009E106C" w:rsidRPr="00712C6B" w14:paraId="5C90E3E1" w14:textId="77777777" w:rsidTr="00712C6B">
        <w:tc>
          <w:tcPr>
            <w:cnfStyle w:val="001000000000" w:firstRow="0" w:lastRow="0" w:firstColumn="1" w:lastColumn="0" w:oddVBand="0" w:evenVBand="0" w:oddHBand="0" w:evenHBand="0" w:firstRowFirstColumn="0" w:firstRowLastColumn="0" w:lastRowFirstColumn="0" w:lastRowLastColumn="0"/>
            <w:tcW w:w="922" w:type="dxa"/>
          </w:tcPr>
          <w:p w14:paraId="19C5AC50" w14:textId="77777777" w:rsidR="009E106C" w:rsidRPr="00712C6B" w:rsidRDefault="009E106C" w:rsidP="00712C6B">
            <w:pPr>
              <w:rPr>
                <w:rFonts w:ascii="Arial" w:hAnsi="Arial" w:cs="Arial"/>
              </w:rPr>
            </w:pPr>
            <w:r w:rsidRPr="00712C6B">
              <w:rPr>
                <w:rFonts w:ascii="Arial" w:hAnsi="Arial" w:cs="Arial"/>
              </w:rPr>
              <w:t>8.</w:t>
            </w:r>
          </w:p>
        </w:tc>
        <w:tc>
          <w:tcPr>
            <w:tcW w:w="2789" w:type="dxa"/>
            <w:gridSpan w:val="2"/>
            <w:tcBorders>
              <w:top w:val="single" w:sz="4" w:space="0" w:color="auto"/>
              <w:left w:val="single" w:sz="4" w:space="0" w:color="auto"/>
              <w:bottom w:val="single" w:sz="4" w:space="0" w:color="auto"/>
              <w:right w:val="single" w:sz="4" w:space="0" w:color="auto"/>
            </w:tcBorders>
          </w:tcPr>
          <w:p w14:paraId="6ABB5189" w14:textId="13CE0FC8"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Candy </w:t>
            </w:r>
            <w:proofErr w:type="spellStart"/>
            <w:r w:rsidRPr="00712C6B">
              <w:rPr>
                <w:rFonts w:ascii="Arial" w:hAnsi="Arial" w:cs="Arial"/>
              </w:rPr>
              <w:t>Mentoor</w:t>
            </w:r>
            <w:proofErr w:type="spellEnd"/>
          </w:p>
        </w:tc>
        <w:tc>
          <w:tcPr>
            <w:tcW w:w="1280" w:type="dxa"/>
            <w:tcBorders>
              <w:top w:val="single" w:sz="4" w:space="0" w:color="auto"/>
              <w:left w:val="single" w:sz="4" w:space="0" w:color="auto"/>
              <w:bottom w:val="single" w:sz="4" w:space="0" w:color="auto"/>
              <w:right w:val="single" w:sz="4" w:space="0" w:color="auto"/>
            </w:tcBorders>
          </w:tcPr>
          <w:p w14:paraId="4F7041D1" w14:textId="0EEFFB18"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F</w:t>
            </w:r>
          </w:p>
        </w:tc>
        <w:tc>
          <w:tcPr>
            <w:tcW w:w="522" w:type="dxa"/>
          </w:tcPr>
          <w:p w14:paraId="2099D714" w14:textId="74C41119"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2C6B">
              <w:rPr>
                <w:rFonts w:ascii="Arial" w:hAnsi="Arial" w:cs="Arial"/>
              </w:rPr>
              <w:t>8.</w:t>
            </w:r>
          </w:p>
        </w:tc>
        <w:tc>
          <w:tcPr>
            <w:tcW w:w="3115" w:type="dxa"/>
          </w:tcPr>
          <w:p w14:paraId="44FB5C04" w14:textId="369AD4DB"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712C6B">
              <w:rPr>
                <w:rFonts w:ascii="Arial" w:hAnsi="Arial" w:cs="Arial"/>
              </w:rPr>
              <w:t>Mihlali</w:t>
            </w:r>
            <w:proofErr w:type="spellEnd"/>
            <w:r w:rsidRPr="00712C6B">
              <w:rPr>
                <w:rFonts w:ascii="Arial" w:hAnsi="Arial" w:cs="Arial"/>
              </w:rPr>
              <w:t xml:space="preserve"> </w:t>
            </w:r>
            <w:proofErr w:type="spellStart"/>
            <w:r w:rsidRPr="00712C6B">
              <w:rPr>
                <w:rFonts w:ascii="Arial" w:hAnsi="Arial" w:cs="Arial"/>
              </w:rPr>
              <w:t>Mzizi</w:t>
            </w:r>
            <w:proofErr w:type="spellEnd"/>
          </w:p>
        </w:tc>
        <w:tc>
          <w:tcPr>
            <w:tcW w:w="1286" w:type="dxa"/>
            <w:gridSpan w:val="2"/>
          </w:tcPr>
          <w:p w14:paraId="48DCE02C" w14:textId="6CE4A415"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M </w:t>
            </w:r>
          </w:p>
        </w:tc>
      </w:tr>
      <w:tr w:rsidR="009E106C" w:rsidRPr="00712C6B" w14:paraId="423425CC"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3D831E28" w14:textId="77777777" w:rsidR="009E106C" w:rsidRPr="00712C6B" w:rsidRDefault="009E106C" w:rsidP="00712C6B">
            <w:pPr>
              <w:rPr>
                <w:rFonts w:ascii="Arial" w:hAnsi="Arial" w:cs="Arial"/>
              </w:rPr>
            </w:pPr>
            <w:r w:rsidRPr="00712C6B">
              <w:rPr>
                <w:rFonts w:ascii="Arial" w:hAnsi="Arial" w:cs="Arial"/>
              </w:rPr>
              <w:t>9.</w:t>
            </w:r>
          </w:p>
        </w:tc>
        <w:tc>
          <w:tcPr>
            <w:tcW w:w="2789" w:type="dxa"/>
            <w:gridSpan w:val="2"/>
            <w:tcBorders>
              <w:top w:val="single" w:sz="4" w:space="0" w:color="auto"/>
              <w:left w:val="single" w:sz="4" w:space="0" w:color="auto"/>
              <w:bottom w:val="single" w:sz="4" w:space="0" w:color="auto"/>
              <w:right w:val="single" w:sz="4" w:space="0" w:color="auto"/>
            </w:tcBorders>
          </w:tcPr>
          <w:p w14:paraId="3317B25E" w14:textId="30A90DFD"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712C6B">
              <w:rPr>
                <w:rFonts w:ascii="Arial" w:hAnsi="Arial" w:cs="Arial"/>
              </w:rPr>
              <w:t>Xabiso</w:t>
            </w:r>
            <w:proofErr w:type="spellEnd"/>
            <w:r w:rsidRPr="00712C6B">
              <w:rPr>
                <w:rFonts w:ascii="Arial" w:hAnsi="Arial" w:cs="Arial"/>
              </w:rPr>
              <w:t xml:space="preserve"> </w:t>
            </w:r>
            <w:proofErr w:type="spellStart"/>
            <w:r w:rsidRPr="00712C6B">
              <w:rPr>
                <w:rFonts w:ascii="Arial" w:hAnsi="Arial" w:cs="Arial"/>
              </w:rPr>
              <w:t>Ngqawana</w:t>
            </w:r>
            <w:proofErr w:type="spellEnd"/>
          </w:p>
        </w:tc>
        <w:tc>
          <w:tcPr>
            <w:tcW w:w="1280" w:type="dxa"/>
            <w:tcBorders>
              <w:top w:val="single" w:sz="4" w:space="0" w:color="auto"/>
              <w:left w:val="single" w:sz="4" w:space="0" w:color="auto"/>
              <w:bottom w:val="single" w:sz="4" w:space="0" w:color="auto"/>
              <w:right w:val="single" w:sz="4" w:space="0" w:color="auto"/>
            </w:tcBorders>
          </w:tcPr>
          <w:p w14:paraId="6A28C230" w14:textId="27807BA5"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M</w:t>
            </w:r>
          </w:p>
        </w:tc>
        <w:tc>
          <w:tcPr>
            <w:tcW w:w="522" w:type="dxa"/>
          </w:tcPr>
          <w:p w14:paraId="38AEAD97" w14:textId="08A10E4E"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2C6B">
              <w:rPr>
                <w:rFonts w:ascii="Arial" w:hAnsi="Arial" w:cs="Arial"/>
              </w:rPr>
              <w:t>9.</w:t>
            </w:r>
          </w:p>
        </w:tc>
        <w:tc>
          <w:tcPr>
            <w:tcW w:w="3115" w:type="dxa"/>
          </w:tcPr>
          <w:p w14:paraId="346395B8" w14:textId="1A77A142"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712C6B">
              <w:rPr>
                <w:rFonts w:ascii="Arial" w:hAnsi="Arial" w:cs="Arial"/>
              </w:rPr>
              <w:t>Malithenjwe</w:t>
            </w:r>
            <w:proofErr w:type="spellEnd"/>
            <w:r w:rsidRPr="00712C6B">
              <w:rPr>
                <w:rFonts w:ascii="Arial" w:hAnsi="Arial" w:cs="Arial"/>
              </w:rPr>
              <w:t xml:space="preserve"> </w:t>
            </w:r>
            <w:proofErr w:type="spellStart"/>
            <w:r w:rsidRPr="00712C6B">
              <w:rPr>
                <w:rFonts w:ascii="Arial" w:hAnsi="Arial" w:cs="Arial"/>
              </w:rPr>
              <w:t>Lubelwana</w:t>
            </w:r>
            <w:proofErr w:type="spellEnd"/>
          </w:p>
        </w:tc>
        <w:tc>
          <w:tcPr>
            <w:tcW w:w="1286" w:type="dxa"/>
            <w:gridSpan w:val="2"/>
          </w:tcPr>
          <w:p w14:paraId="204640E4" w14:textId="7A721C8B" w:rsidR="009E106C" w:rsidRPr="00712C6B" w:rsidRDefault="009E106C"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M </w:t>
            </w:r>
          </w:p>
        </w:tc>
      </w:tr>
      <w:tr w:rsidR="009E106C" w:rsidRPr="00712C6B" w14:paraId="1CD37953" w14:textId="77777777" w:rsidTr="00712C6B">
        <w:tc>
          <w:tcPr>
            <w:cnfStyle w:val="001000000000" w:firstRow="0" w:lastRow="0" w:firstColumn="1" w:lastColumn="0" w:oddVBand="0" w:evenVBand="0" w:oddHBand="0" w:evenHBand="0" w:firstRowFirstColumn="0" w:firstRowLastColumn="0" w:lastRowFirstColumn="0" w:lastRowLastColumn="0"/>
            <w:tcW w:w="922" w:type="dxa"/>
          </w:tcPr>
          <w:p w14:paraId="659ADB13" w14:textId="77777777" w:rsidR="009E106C" w:rsidRPr="00712C6B" w:rsidRDefault="009E106C" w:rsidP="00712C6B">
            <w:pPr>
              <w:rPr>
                <w:rFonts w:ascii="Arial" w:hAnsi="Arial" w:cs="Arial"/>
              </w:rPr>
            </w:pPr>
            <w:r w:rsidRPr="00712C6B">
              <w:rPr>
                <w:rFonts w:ascii="Arial" w:hAnsi="Arial" w:cs="Arial"/>
              </w:rPr>
              <w:t>10</w:t>
            </w:r>
          </w:p>
        </w:tc>
        <w:tc>
          <w:tcPr>
            <w:tcW w:w="2789" w:type="dxa"/>
            <w:gridSpan w:val="2"/>
          </w:tcPr>
          <w:p w14:paraId="422D42FB" w14:textId="77777777"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280" w:type="dxa"/>
          </w:tcPr>
          <w:p w14:paraId="00D34B30" w14:textId="55C358AA"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522" w:type="dxa"/>
          </w:tcPr>
          <w:p w14:paraId="44F81766" w14:textId="4CFA93BE"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2C6B">
              <w:rPr>
                <w:rFonts w:ascii="Arial" w:hAnsi="Arial" w:cs="Arial"/>
              </w:rPr>
              <w:t>10.</w:t>
            </w:r>
          </w:p>
        </w:tc>
        <w:tc>
          <w:tcPr>
            <w:tcW w:w="3115" w:type="dxa"/>
          </w:tcPr>
          <w:p w14:paraId="174DDC5C" w14:textId="06BDE9D9"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712C6B">
              <w:rPr>
                <w:rFonts w:ascii="Arial" w:hAnsi="Arial" w:cs="Arial"/>
              </w:rPr>
              <w:t>Khuthala</w:t>
            </w:r>
            <w:proofErr w:type="spellEnd"/>
            <w:r w:rsidRPr="00712C6B">
              <w:rPr>
                <w:rFonts w:ascii="Arial" w:hAnsi="Arial" w:cs="Arial"/>
              </w:rPr>
              <w:t xml:space="preserve"> Milani </w:t>
            </w:r>
            <w:proofErr w:type="spellStart"/>
            <w:r w:rsidRPr="00712C6B">
              <w:rPr>
                <w:rFonts w:ascii="Arial" w:hAnsi="Arial" w:cs="Arial"/>
              </w:rPr>
              <w:t>Mvakwendlu</w:t>
            </w:r>
            <w:proofErr w:type="spellEnd"/>
          </w:p>
        </w:tc>
        <w:tc>
          <w:tcPr>
            <w:tcW w:w="1286" w:type="dxa"/>
            <w:gridSpan w:val="2"/>
          </w:tcPr>
          <w:p w14:paraId="7CA68F46" w14:textId="3EC0EC4B" w:rsidR="009E106C" w:rsidRPr="00712C6B" w:rsidRDefault="009E106C"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F </w:t>
            </w:r>
          </w:p>
        </w:tc>
      </w:tr>
      <w:tr w:rsidR="00281C67" w:rsidRPr="00712C6B" w14:paraId="3CC87142"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4" w:type="dxa"/>
            <w:gridSpan w:val="8"/>
          </w:tcPr>
          <w:p w14:paraId="77E23998" w14:textId="77777777" w:rsidR="00281C67" w:rsidRPr="00712C6B" w:rsidRDefault="00281C67" w:rsidP="00712C6B">
            <w:pPr>
              <w:rPr>
                <w:rFonts w:ascii="Arial" w:hAnsi="Arial" w:cs="Arial"/>
                <w:color w:val="000000"/>
              </w:rPr>
            </w:pPr>
          </w:p>
        </w:tc>
      </w:tr>
      <w:tr w:rsidR="001246F2" w:rsidRPr="00712C6B" w14:paraId="22080673" w14:textId="77777777" w:rsidTr="00712C6B">
        <w:tc>
          <w:tcPr>
            <w:cnfStyle w:val="001000000000" w:firstRow="0" w:lastRow="0" w:firstColumn="1" w:lastColumn="0" w:oddVBand="0" w:evenVBand="0" w:oddHBand="0" w:evenHBand="0" w:firstRowFirstColumn="0" w:firstRowLastColumn="0" w:lastRowFirstColumn="0" w:lastRowLastColumn="0"/>
            <w:tcW w:w="4991" w:type="dxa"/>
            <w:gridSpan w:val="4"/>
            <w:shd w:val="clear" w:color="auto" w:fill="F2F2F2" w:themeFill="background1" w:themeFillShade="F2"/>
          </w:tcPr>
          <w:p w14:paraId="54B817B4" w14:textId="49BC6CAA" w:rsidR="001246F2" w:rsidRPr="00712C6B" w:rsidRDefault="001246F2" w:rsidP="004E43F2">
            <w:pPr>
              <w:jc w:val="center"/>
              <w:rPr>
                <w:rFonts w:ascii="Arial" w:hAnsi="Arial" w:cs="Arial"/>
                <w:bCs w:val="0"/>
                <w:color w:val="000000" w:themeColor="text1"/>
              </w:rPr>
            </w:pPr>
            <w:r w:rsidRPr="00712C6B">
              <w:rPr>
                <w:rFonts w:ascii="Arial" w:hAnsi="Arial" w:cs="Arial"/>
                <w:bCs w:val="0"/>
                <w:color w:val="000000" w:themeColor="text1"/>
              </w:rPr>
              <w:t>WARD 3</w:t>
            </w:r>
          </w:p>
        </w:tc>
        <w:tc>
          <w:tcPr>
            <w:tcW w:w="4923" w:type="dxa"/>
            <w:gridSpan w:val="4"/>
            <w:shd w:val="clear" w:color="auto" w:fill="F2F2F2" w:themeFill="background1" w:themeFillShade="F2"/>
          </w:tcPr>
          <w:p w14:paraId="78925D08" w14:textId="6635CA8B" w:rsidR="001246F2" w:rsidRPr="004E43F2" w:rsidRDefault="001246F2" w:rsidP="004E43F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4E43F2">
              <w:rPr>
                <w:rFonts w:ascii="Arial" w:hAnsi="Arial" w:cs="Arial"/>
                <w:b/>
                <w:bCs/>
                <w:color w:val="000000" w:themeColor="text1"/>
              </w:rPr>
              <w:t>WARD 4</w:t>
            </w:r>
          </w:p>
        </w:tc>
      </w:tr>
      <w:tr w:rsidR="00172EF5" w:rsidRPr="00712C6B" w14:paraId="40ADD362"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shd w:val="clear" w:color="auto" w:fill="DDCB9F"/>
          </w:tcPr>
          <w:p w14:paraId="28EC3E13" w14:textId="77777777" w:rsidR="00172EF5" w:rsidRPr="00712C6B" w:rsidRDefault="00172EF5" w:rsidP="00712C6B">
            <w:pPr>
              <w:rPr>
                <w:rFonts w:ascii="Arial" w:hAnsi="Arial" w:cs="Arial"/>
              </w:rPr>
            </w:pPr>
          </w:p>
        </w:tc>
        <w:tc>
          <w:tcPr>
            <w:tcW w:w="2765" w:type="dxa"/>
            <w:shd w:val="clear" w:color="auto" w:fill="DDCB9F"/>
          </w:tcPr>
          <w:p w14:paraId="79BA83B4" w14:textId="77777777" w:rsidR="00172EF5" w:rsidRPr="00712C6B" w:rsidRDefault="00172EF5"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color w:val="000000"/>
              </w:rPr>
              <w:t xml:space="preserve">SURNAME &amp; INITIALS </w:t>
            </w:r>
          </w:p>
        </w:tc>
        <w:tc>
          <w:tcPr>
            <w:tcW w:w="1304" w:type="dxa"/>
            <w:gridSpan w:val="2"/>
            <w:shd w:val="clear" w:color="auto" w:fill="DDCB9F"/>
          </w:tcPr>
          <w:p w14:paraId="0A161FA5" w14:textId="1C040978" w:rsidR="00172EF5" w:rsidRPr="00712C6B" w:rsidRDefault="00172EF5"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color w:val="000000"/>
              </w:rPr>
              <w:t>GENDER</w:t>
            </w:r>
          </w:p>
        </w:tc>
        <w:tc>
          <w:tcPr>
            <w:tcW w:w="522" w:type="dxa"/>
            <w:shd w:val="clear" w:color="auto" w:fill="DDCB9F"/>
          </w:tcPr>
          <w:p w14:paraId="0DC8AE06" w14:textId="77777777" w:rsidR="00172EF5" w:rsidRPr="00712C6B" w:rsidRDefault="00172EF5" w:rsidP="00712C6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121" w:type="dxa"/>
            <w:gridSpan w:val="2"/>
            <w:shd w:val="clear" w:color="auto" w:fill="DDCB9F"/>
          </w:tcPr>
          <w:p w14:paraId="1A1C89AE" w14:textId="77777777" w:rsidR="00172EF5" w:rsidRPr="00712C6B" w:rsidRDefault="00172EF5"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color w:val="000000"/>
              </w:rPr>
              <w:t xml:space="preserve">SURNAME &amp; INITIALS </w:t>
            </w:r>
          </w:p>
        </w:tc>
        <w:tc>
          <w:tcPr>
            <w:tcW w:w="1280" w:type="dxa"/>
            <w:shd w:val="clear" w:color="auto" w:fill="DDCB9F"/>
          </w:tcPr>
          <w:p w14:paraId="66C8CEAE" w14:textId="774E3266" w:rsidR="00172EF5" w:rsidRPr="00712C6B" w:rsidRDefault="00A81D88"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color w:val="000000"/>
              </w:rPr>
              <w:t>GENDER</w:t>
            </w:r>
          </w:p>
        </w:tc>
      </w:tr>
      <w:tr w:rsidR="007E23C4" w:rsidRPr="00712C6B" w14:paraId="60620DA4" w14:textId="77777777" w:rsidTr="00712C6B">
        <w:tc>
          <w:tcPr>
            <w:cnfStyle w:val="001000000000" w:firstRow="0" w:lastRow="0" w:firstColumn="1" w:lastColumn="0" w:oddVBand="0" w:evenVBand="0" w:oddHBand="0" w:evenHBand="0" w:firstRowFirstColumn="0" w:firstRowLastColumn="0" w:lastRowFirstColumn="0" w:lastRowLastColumn="0"/>
            <w:tcW w:w="922" w:type="dxa"/>
          </w:tcPr>
          <w:p w14:paraId="67933F33" w14:textId="77777777" w:rsidR="007E23C4" w:rsidRPr="00712C6B" w:rsidRDefault="007E23C4" w:rsidP="00712C6B">
            <w:pPr>
              <w:rPr>
                <w:rFonts w:ascii="Arial" w:hAnsi="Arial" w:cs="Arial"/>
              </w:rPr>
            </w:pPr>
            <w:r w:rsidRPr="00712C6B">
              <w:rPr>
                <w:rFonts w:ascii="Arial" w:hAnsi="Arial" w:cs="Arial"/>
              </w:rPr>
              <w:t>1.</w:t>
            </w:r>
          </w:p>
        </w:tc>
        <w:tc>
          <w:tcPr>
            <w:tcW w:w="2765" w:type="dxa"/>
          </w:tcPr>
          <w:p w14:paraId="5D00E4B5" w14:textId="6E52661E"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Tyron Oswald</w:t>
            </w:r>
            <w:r w:rsidR="00F82EB7" w:rsidRPr="00712C6B">
              <w:rPr>
                <w:rFonts w:ascii="Arial" w:hAnsi="Arial" w:cs="Arial"/>
              </w:rPr>
              <w:t xml:space="preserve"> </w:t>
            </w:r>
            <w:r w:rsidRPr="00712C6B">
              <w:rPr>
                <w:rFonts w:ascii="Arial" w:hAnsi="Arial" w:cs="Arial"/>
              </w:rPr>
              <w:t>Austin</w:t>
            </w:r>
          </w:p>
        </w:tc>
        <w:tc>
          <w:tcPr>
            <w:tcW w:w="1304" w:type="dxa"/>
            <w:gridSpan w:val="2"/>
          </w:tcPr>
          <w:p w14:paraId="16EC7740" w14:textId="600B1124"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M </w:t>
            </w:r>
          </w:p>
        </w:tc>
        <w:tc>
          <w:tcPr>
            <w:tcW w:w="522" w:type="dxa"/>
          </w:tcPr>
          <w:p w14:paraId="08A77F10" w14:textId="387B9B21"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2C6B">
              <w:rPr>
                <w:rFonts w:ascii="Arial" w:hAnsi="Arial" w:cs="Arial"/>
              </w:rPr>
              <w:t>1.</w:t>
            </w:r>
          </w:p>
        </w:tc>
        <w:tc>
          <w:tcPr>
            <w:tcW w:w="3121" w:type="dxa"/>
            <w:gridSpan w:val="2"/>
          </w:tcPr>
          <w:p w14:paraId="3C5D1E31" w14:textId="4724D57B"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Devon </w:t>
            </w:r>
            <w:proofErr w:type="spellStart"/>
            <w:r w:rsidRPr="00712C6B">
              <w:rPr>
                <w:rFonts w:ascii="Arial" w:hAnsi="Arial" w:cs="Arial"/>
              </w:rPr>
              <w:t>Waldick</w:t>
            </w:r>
            <w:proofErr w:type="spellEnd"/>
          </w:p>
        </w:tc>
        <w:tc>
          <w:tcPr>
            <w:tcW w:w="1280" w:type="dxa"/>
          </w:tcPr>
          <w:p w14:paraId="1CC22DC1" w14:textId="73DDC1E1"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M</w:t>
            </w:r>
          </w:p>
        </w:tc>
      </w:tr>
      <w:tr w:rsidR="007E23C4" w:rsidRPr="00712C6B" w14:paraId="507F6D82"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2CB24630" w14:textId="77777777" w:rsidR="007E23C4" w:rsidRPr="00712C6B" w:rsidRDefault="007E23C4" w:rsidP="00712C6B">
            <w:pPr>
              <w:rPr>
                <w:rFonts w:ascii="Arial" w:hAnsi="Arial" w:cs="Arial"/>
              </w:rPr>
            </w:pPr>
            <w:r w:rsidRPr="00712C6B">
              <w:rPr>
                <w:rFonts w:ascii="Arial" w:hAnsi="Arial" w:cs="Arial"/>
              </w:rPr>
              <w:t>2.</w:t>
            </w:r>
          </w:p>
        </w:tc>
        <w:tc>
          <w:tcPr>
            <w:tcW w:w="2765" w:type="dxa"/>
          </w:tcPr>
          <w:p w14:paraId="2876EC1E" w14:textId="239D722D"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712C6B">
              <w:rPr>
                <w:rFonts w:ascii="Arial" w:hAnsi="Arial" w:cs="Arial"/>
              </w:rPr>
              <w:t>Ntombozuko</w:t>
            </w:r>
            <w:proofErr w:type="spellEnd"/>
            <w:r w:rsidRPr="00712C6B">
              <w:rPr>
                <w:rFonts w:ascii="Arial" w:hAnsi="Arial" w:cs="Arial"/>
              </w:rPr>
              <w:t xml:space="preserve"> Hazel </w:t>
            </w:r>
            <w:proofErr w:type="spellStart"/>
            <w:r w:rsidRPr="00712C6B">
              <w:rPr>
                <w:rFonts w:ascii="Arial" w:hAnsi="Arial" w:cs="Arial"/>
              </w:rPr>
              <w:t>Faxa</w:t>
            </w:r>
            <w:proofErr w:type="spellEnd"/>
          </w:p>
        </w:tc>
        <w:tc>
          <w:tcPr>
            <w:tcW w:w="1304" w:type="dxa"/>
            <w:gridSpan w:val="2"/>
          </w:tcPr>
          <w:p w14:paraId="4E3B71B5" w14:textId="6A31ED48"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F </w:t>
            </w:r>
          </w:p>
        </w:tc>
        <w:tc>
          <w:tcPr>
            <w:tcW w:w="522" w:type="dxa"/>
          </w:tcPr>
          <w:p w14:paraId="59861787" w14:textId="533E5453"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2C6B">
              <w:rPr>
                <w:rFonts w:ascii="Arial" w:hAnsi="Arial" w:cs="Arial"/>
              </w:rPr>
              <w:t>2.</w:t>
            </w:r>
          </w:p>
        </w:tc>
        <w:tc>
          <w:tcPr>
            <w:tcW w:w="3121" w:type="dxa"/>
            <w:gridSpan w:val="2"/>
          </w:tcPr>
          <w:p w14:paraId="2BE93F3B" w14:textId="13854C4A"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Elizabeth </w:t>
            </w:r>
            <w:proofErr w:type="spellStart"/>
            <w:r w:rsidRPr="00712C6B">
              <w:rPr>
                <w:rFonts w:ascii="Arial" w:hAnsi="Arial" w:cs="Arial"/>
              </w:rPr>
              <w:t>Endlene</w:t>
            </w:r>
            <w:proofErr w:type="spellEnd"/>
            <w:r w:rsidRPr="00712C6B">
              <w:rPr>
                <w:rFonts w:ascii="Arial" w:hAnsi="Arial" w:cs="Arial"/>
              </w:rPr>
              <w:t xml:space="preserve"> Davies</w:t>
            </w:r>
          </w:p>
        </w:tc>
        <w:tc>
          <w:tcPr>
            <w:tcW w:w="1280" w:type="dxa"/>
          </w:tcPr>
          <w:p w14:paraId="084169AB" w14:textId="7BCC8108"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F</w:t>
            </w:r>
          </w:p>
        </w:tc>
      </w:tr>
      <w:tr w:rsidR="007E23C4" w:rsidRPr="00712C6B" w14:paraId="75CE487E" w14:textId="77777777" w:rsidTr="00712C6B">
        <w:tc>
          <w:tcPr>
            <w:cnfStyle w:val="001000000000" w:firstRow="0" w:lastRow="0" w:firstColumn="1" w:lastColumn="0" w:oddVBand="0" w:evenVBand="0" w:oddHBand="0" w:evenHBand="0" w:firstRowFirstColumn="0" w:firstRowLastColumn="0" w:lastRowFirstColumn="0" w:lastRowLastColumn="0"/>
            <w:tcW w:w="922" w:type="dxa"/>
          </w:tcPr>
          <w:p w14:paraId="4398EA65" w14:textId="77777777" w:rsidR="007E23C4" w:rsidRPr="00712C6B" w:rsidRDefault="007E23C4" w:rsidP="00712C6B">
            <w:pPr>
              <w:rPr>
                <w:rFonts w:ascii="Arial" w:hAnsi="Arial" w:cs="Arial"/>
              </w:rPr>
            </w:pPr>
            <w:r w:rsidRPr="00712C6B">
              <w:rPr>
                <w:rFonts w:ascii="Arial" w:hAnsi="Arial" w:cs="Arial"/>
              </w:rPr>
              <w:t>3.</w:t>
            </w:r>
          </w:p>
        </w:tc>
        <w:tc>
          <w:tcPr>
            <w:tcW w:w="2765" w:type="dxa"/>
          </w:tcPr>
          <w:p w14:paraId="1E076147" w14:textId="1868C132"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712C6B">
              <w:rPr>
                <w:rFonts w:ascii="Arial" w:hAnsi="Arial" w:cs="Arial"/>
              </w:rPr>
              <w:t>Nontle</w:t>
            </w:r>
            <w:proofErr w:type="spellEnd"/>
            <w:r w:rsidRPr="00712C6B">
              <w:rPr>
                <w:rFonts w:ascii="Arial" w:hAnsi="Arial" w:cs="Arial"/>
              </w:rPr>
              <w:t xml:space="preserve"> Mama</w:t>
            </w:r>
          </w:p>
        </w:tc>
        <w:tc>
          <w:tcPr>
            <w:tcW w:w="1304" w:type="dxa"/>
            <w:gridSpan w:val="2"/>
          </w:tcPr>
          <w:p w14:paraId="5C64FA2F" w14:textId="7259156B"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F</w:t>
            </w:r>
          </w:p>
        </w:tc>
        <w:tc>
          <w:tcPr>
            <w:tcW w:w="522" w:type="dxa"/>
          </w:tcPr>
          <w:p w14:paraId="28DEC095" w14:textId="43F22F7E"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2C6B">
              <w:rPr>
                <w:rFonts w:ascii="Arial" w:hAnsi="Arial" w:cs="Arial"/>
              </w:rPr>
              <w:t>3.</w:t>
            </w:r>
          </w:p>
        </w:tc>
        <w:tc>
          <w:tcPr>
            <w:tcW w:w="3121" w:type="dxa"/>
            <w:gridSpan w:val="2"/>
          </w:tcPr>
          <w:p w14:paraId="7D794260" w14:textId="6F7EFB0D"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712C6B">
              <w:rPr>
                <w:rFonts w:ascii="Arial" w:hAnsi="Arial" w:cs="Arial"/>
              </w:rPr>
              <w:t>Akhona</w:t>
            </w:r>
            <w:proofErr w:type="spellEnd"/>
            <w:r w:rsidRPr="00712C6B">
              <w:rPr>
                <w:rFonts w:ascii="Arial" w:hAnsi="Arial" w:cs="Arial"/>
              </w:rPr>
              <w:t xml:space="preserve"> Mantashe</w:t>
            </w:r>
          </w:p>
        </w:tc>
        <w:tc>
          <w:tcPr>
            <w:tcW w:w="1280" w:type="dxa"/>
          </w:tcPr>
          <w:p w14:paraId="048ED000" w14:textId="1D63BC5E"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F</w:t>
            </w:r>
          </w:p>
        </w:tc>
      </w:tr>
      <w:tr w:rsidR="007E23C4" w:rsidRPr="00712C6B" w14:paraId="33D9D7F6"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05C00855" w14:textId="77777777" w:rsidR="007E23C4" w:rsidRPr="00712C6B" w:rsidRDefault="007E23C4" w:rsidP="00712C6B">
            <w:pPr>
              <w:rPr>
                <w:rFonts w:ascii="Arial" w:hAnsi="Arial" w:cs="Arial"/>
              </w:rPr>
            </w:pPr>
            <w:r w:rsidRPr="00712C6B">
              <w:rPr>
                <w:rFonts w:ascii="Arial" w:hAnsi="Arial" w:cs="Arial"/>
              </w:rPr>
              <w:t>4.</w:t>
            </w:r>
          </w:p>
        </w:tc>
        <w:tc>
          <w:tcPr>
            <w:tcW w:w="2765" w:type="dxa"/>
          </w:tcPr>
          <w:p w14:paraId="15F925C4" w14:textId="70415DF7"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Eric </w:t>
            </w:r>
            <w:proofErr w:type="spellStart"/>
            <w:r w:rsidRPr="00712C6B">
              <w:rPr>
                <w:rFonts w:ascii="Arial" w:hAnsi="Arial" w:cs="Arial"/>
              </w:rPr>
              <w:t>Tamboer</w:t>
            </w:r>
            <w:proofErr w:type="spellEnd"/>
            <w:r w:rsidRPr="00712C6B">
              <w:rPr>
                <w:rFonts w:ascii="Arial" w:hAnsi="Arial" w:cs="Arial"/>
              </w:rPr>
              <w:t xml:space="preserve"> </w:t>
            </w:r>
          </w:p>
        </w:tc>
        <w:tc>
          <w:tcPr>
            <w:tcW w:w="1304" w:type="dxa"/>
            <w:gridSpan w:val="2"/>
          </w:tcPr>
          <w:p w14:paraId="330C506A" w14:textId="5E97B11D"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M</w:t>
            </w:r>
          </w:p>
        </w:tc>
        <w:tc>
          <w:tcPr>
            <w:tcW w:w="522" w:type="dxa"/>
          </w:tcPr>
          <w:p w14:paraId="7A75BA70" w14:textId="61ABF5B0"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2C6B">
              <w:rPr>
                <w:rFonts w:ascii="Arial" w:hAnsi="Arial" w:cs="Arial"/>
              </w:rPr>
              <w:t>4.</w:t>
            </w:r>
          </w:p>
        </w:tc>
        <w:tc>
          <w:tcPr>
            <w:tcW w:w="3121" w:type="dxa"/>
            <w:gridSpan w:val="2"/>
          </w:tcPr>
          <w:p w14:paraId="15698FC5" w14:textId="351C6366"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Alison Neville Holleman</w:t>
            </w:r>
          </w:p>
        </w:tc>
        <w:tc>
          <w:tcPr>
            <w:tcW w:w="1280" w:type="dxa"/>
          </w:tcPr>
          <w:p w14:paraId="117E42EA" w14:textId="163E1DB8"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F</w:t>
            </w:r>
          </w:p>
        </w:tc>
      </w:tr>
      <w:tr w:rsidR="007E23C4" w:rsidRPr="00712C6B" w14:paraId="61ED39FD" w14:textId="77777777" w:rsidTr="00712C6B">
        <w:tc>
          <w:tcPr>
            <w:cnfStyle w:val="001000000000" w:firstRow="0" w:lastRow="0" w:firstColumn="1" w:lastColumn="0" w:oddVBand="0" w:evenVBand="0" w:oddHBand="0" w:evenHBand="0" w:firstRowFirstColumn="0" w:firstRowLastColumn="0" w:lastRowFirstColumn="0" w:lastRowLastColumn="0"/>
            <w:tcW w:w="922" w:type="dxa"/>
          </w:tcPr>
          <w:p w14:paraId="473EC0BF" w14:textId="77777777" w:rsidR="007E23C4" w:rsidRPr="00712C6B" w:rsidRDefault="007E23C4" w:rsidP="00712C6B">
            <w:pPr>
              <w:rPr>
                <w:rFonts w:ascii="Arial" w:hAnsi="Arial" w:cs="Arial"/>
              </w:rPr>
            </w:pPr>
            <w:r w:rsidRPr="00712C6B">
              <w:rPr>
                <w:rFonts w:ascii="Arial" w:hAnsi="Arial" w:cs="Arial"/>
              </w:rPr>
              <w:t>5.</w:t>
            </w:r>
          </w:p>
        </w:tc>
        <w:tc>
          <w:tcPr>
            <w:tcW w:w="2765" w:type="dxa"/>
          </w:tcPr>
          <w:p w14:paraId="45EB219A" w14:textId="2C70508C"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Amanda Habana</w:t>
            </w:r>
          </w:p>
        </w:tc>
        <w:tc>
          <w:tcPr>
            <w:tcW w:w="1304" w:type="dxa"/>
            <w:gridSpan w:val="2"/>
          </w:tcPr>
          <w:p w14:paraId="4D754B0F" w14:textId="7C72A07D"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F</w:t>
            </w:r>
          </w:p>
        </w:tc>
        <w:tc>
          <w:tcPr>
            <w:tcW w:w="522" w:type="dxa"/>
          </w:tcPr>
          <w:p w14:paraId="27CD58F7" w14:textId="77777777"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2C6B">
              <w:rPr>
                <w:rFonts w:ascii="Arial" w:hAnsi="Arial" w:cs="Arial"/>
              </w:rPr>
              <w:t>5.</w:t>
            </w:r>
          </w:p>
        </w:tc>
        <w:tc>
          <w:tcPr>
            <w:tcW w:w="3121" w:type="dxa"/>
            <w:gridSpan w:val="2"/>
          </w:tcPr>
          <w:p w14:paraId="727CCE14" w14:textId="26613D0A"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Brian </w:t>
            </w:r>
            <w:proofErr w:type="spellStart"/>
            <w:r w:rsidRPr="00712C6B">
              <w:rPr>
                <w:rFonts w:ascii="Arial" w:hAnsi="Arial" w:cs="Arial"/>
              </w:rPr>
              <w:t>Fargher</w:t>
            </w:r>
            <w:proofErr w:type="spellEnd"/>
          </w:p>
        </w:tc>
        <w:tc>
          <w:tcPr>
            <w:tcW w:w="1280" w:type="dxa"/>
          </w:tcPr>
          <w:p w14:paraId="0BDABF65" w14:textId="7B6F670B"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M</w:t>
            </w:r>
          </w:p>
        </w:tc>
      </w:tr>
      <w:tr w:rsidR="007E23C4" w:rsidRPr="00712C6B" w14:paraId="1E9455C9"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64D696DE" w14:textId="77777777" w:rsidR="007E23C4" w:rsidRPr="00712C6B" w:rsidRDefault="007E23C4" w:rsidP="00712C6B">
            <w:pPr>
              <w:rPr>
                <w:rFonts w:ascii="Arial" w:hAnsi="Arial" w:cs="Arial"/>
              </w:rPr>
            </w:pPr>
            <w:r w:rsidRPr="00712C6B">
              <w:rPr>
                <w:rFonts w:ascii="Arial" w:hAnsi="Arial" w:cs="Arial"/>
              </w:rPr>
              <w:t>6.</w:t>
            </w:r>
          </w:p>
        </w:tc>
        <w:tc>
          <w:tcPr>
            <w:tcW w:w="2765" w:type="dxa"/>
          </w:tcPr>
          <w:p w14:paraId="10AAC970" w14:textId="78A1B5CB"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Siphosethu </w:t>
            </w:r>
            <w:proofErr w:type="spellStart"/>
            <w:r w:rsidRPr="00712C6B">
              <w:rPr>
                <w:rFonts w:ascii="Arial" w:hAnsi="Arial" w:cs="Arial"/>
              </w:rPr>
              <w:t>Nogampula</w:t>
            </w:r>
            <w:proofErr w:type="spellEnd"/>
          </w:p>
        </w:tc>
        <w:tc>
          <w:tcPr>
            <w:tcW w:w="1304" w:type="dxa"/>
            <w:gridSpan w:val="2"/>
          </w:tcPr>
          <w:p w14:paraId="1766BB70" w14:textId="5483DE62"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M</w:t>
            </w:r>
          </w:p>
        </w:tc>
        <w:tc>
          <w:tcPr>
            <w:tcW w:w="522" w:type="dxa"/>
          </w:tcPr>
          <w:p w14:paraId="5B3163AB" w14:textId="3E4E01B8"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2C6B">
              <w:rPr>
                <w:rFonts w:ascii="Arial" w:hAnsi="Arial" w:cs="Arial"/>
              </w:rPr>
              <w:t>6.</w:t>
            </w:r>
          </w:p>
        </w:tc>
        <w:tc>
          <w:tcPr>
            <w:tcW w:w="3121" w:type="dxa"/>
            <w:gridSpan w:val="2"/>
          </w:tcPr>
          <w:p w14:paraId="7885E272" w14:textId="7BD11CF5"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Hester </w:t>
            </w:r>
            <w:proofErr w:type="spellStart"/>
            <w:r w:rsidRPr="00712C6B">
              <w:rPr>
                <w:rFonts w:ascii="Arial" w:hAnsi="Arial" w:cs="Arial"/>
              </w:rPr>
              <w:t>Magrietha</w:t>
            </w:r>
            <w:proofErr w:type="spellEnd"/>
            <w:r w:rsidRPr="00712C6B">
              <w:rPr>
                <w:rFonts w:ascii="Arial" w:hAnsi="Arial" w:cs="Arial"/>
              </w:rPr>
              <w:t xml:space="preserve"> Coetzee</w:t>
            </w:r>
          </w:p>
        </w:tc>
        <w:tc>
          <w:tcPr>
            <w:tcW w:w="1280" w:type="dxa"/>
          </w:tcPr>
          <w:p w14:paraId="10C988DE" w14:textId="6806DED4"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F</w:t>
            </w:r>
          </w:p>
        </w:tc>
      </w:tr>
      <w:tr w:rsidR="007E23C4" w:rsidRPr="00712C6B" w14:paraId="11F0618B" w14:textId="77777777" w:rsidTr="00712C6B">
        <w:tc>
          <w:tcPr>
            <w:cnfStyle w:val="001000000000" w:firstRow="0" w:lastRow="0" w:firstColumn="1" w:lastColumn="0" w:oddVBand="0" w:evenVBand="0" w:oddHBand="0" w:evenHBand="0" w:firstRowFirstColumn="0" w:firstRowLastColumn="0" w:lastRowFirstColumn="0" w:lastRowLastColumn="0"/>
            <w:tcW w:w="922" w:type="dxa"/>
          </w:tcPr>
          <w:p w14:paraId="3BABCF25" w14:textId="77777777" w:rsidR="007E23C4" w:rsidRPr="00712C6B" w:rsidRDefault="007E23C4" w:rsidP="00712C6B">
            <w:pPr>
              <w:rPr>
                <w:rFonts w:ascii="Arial" w:hAnsi="Arial" w:cs="Arial"/>
              </w:rPr>
            </w:pPr>
            <w:r w:rsidRPr="00712C6B">
              <w:rPr>
                <w:rFonts w:ascii="Arial" w:hAnsi="Arial" w:cs="Arial"/>
              </w:rPr>
              <w:t>7.</w:t>
            </w:r>
          </w:p>
        </w:tc>
        <w:tc>
          <w:tcPr>
            <w:tcW w:w="2765" w:type="dxa"/>
          </w:tcPr>
          <w:p w14:paraId="4D9E4995" w14:textId="115CED6C"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712C6B">
              <w:rPr>
                <w:rFonts w:ascii="Arial" w:hAnsi="Arial" w:cs="Arial"/>
              </w:rPr>
              <w:t>Nicolla</w:t>
            </w:r>
            <w:proofErr w:type="spellEnd"/>
            <w:r w:rsidRPr="00712C6B">
              <w:rPr>
                <w:rFonts w:ascii="Arial" w:hAnsi="Arial" w:cs="Arial"/>
              </w:rPr>
              <w:t xml:space="preserve"> Arends</w:t>
            </w:r>
          </w:p>
        </w:tc>
        <w:tc>
          <w:tcPr>
            <w:tcW w:w="1304" w:type="dxa"/>
            <w:gridSpan w:val="2"/>
          </w:tcPr>
          <w:p w14:paraId="49369116" w14:textId="61F742EC"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F</w:t>
            </w:r>
          </w:p>
        </w:tc>
        <w:tc>
          <w:tcPr>
            <w:tcW w:w="522" w:type="dxa"/>
          </w:tcPr>
          <w:p w14:paraId="4D68E03E" w14:textId="377E6B68"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2C6B">
              <w:rPr>
                <w:rFonts w:ascii="Arial" w:hAnsi="Arial" w:cs="Arial"/>
              </w:rPr>
              <w:t>7.</w:t>
            </w:r>
          </w:p>
        </w:tc>
        <w:tc>
          <w:tcPr>
            <w:tcW w:w="3121" w:type="dxa"/>
            <w:gridSpan w:val="2"/>
          </w:tcPr>
          <w:p w14:paraId="295F7511" w14:textId="5BE9A5D3"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Catherine </w:t>
            </w:r>
            <w:proofErr w:type="spellStart"/>
            <w:r w:rsidRPr="00712C6B">
              <w:rPr>
                <w:rFonts w:ascii="Arial" w:hAnsi="Arial" w:cs="Arial"/>
              </w:rPr>
              <w:t>Letcher</w:t>
            </w:r>
            <w:proofErr w:type="spellEnd"/>
          </w:p>
        </w:tc>
        <w:tc>
          <w:tcPr>
            <w:tcW w:w="1280" w:type="dxa"/>
          </w:tcPr>
          <w:p w14:paraId="4B6F8FE7" w14:textId="6A9F53B0"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F</w:t>
            </w:r>
          </w:p>
        </w:tc>
      </w:tr>
      <w:tr w:rsidR="007E23C4" w:rsidRPr="00712C6B" w14:paraId="100F1D1E"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4DDAD60E" w14:textId="77777777" w:rsidR="007E23C4" w:rsidRPr="00712C6B" w:rsidRDefault="007E23C4" w:rsidP="00712C6B">
            <w:pPr>
              <w:rPr>
                <w:rFonts w:ascii="Arial" w:hAnsi="Arial" w:cs="Arial"/>
              </w:rPr>
            </w:pPr>
            <w:r w:rsidRPr="00712C6B">
              <w:rPr>
                <w:rFonts w:ascii="Arial" w:hAnsi="Arial" w:cs="Arial"/>
              </w:rPr>
              <w:t>8.</w:t>
            </w:r>
          </w:p>
        </w:tc>
        <w:tc>
          <w:tcPr>
            <w:tcW w:w="2765" w:type="dxa"/>
          </w:tcPr>
          <w:p w14:paraId="301DBE72" w14:textId="5037EEBC"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712C6B">
              <w:rPr>
                <w:rFonts w:ascii="Arial" w:hAnsi="Arial" w:cs="Arial"/>
              </w:rPr>
              <w:t>Khanyiswa</w:t>
            </w:r>
            <w:proofErr w:type="spellEnd"/>
            <w:r w:rsidRPr="00712C6B">
              <w:rPr>
                <w:rFonts w:ascii="Arial" w:hAnsi="Arial" w:cs="Arial"/>
              </w:rPr>
              <w:t xml:space="preserve"> </w:t>
            </w:r>
            <w:proofErr w:type="spellStart"/>
            <w:r w:rsidRPr="00712C6B">
              <w:rPr>
                <w:rFonts w:ascii="Arial" w:hAnsi="Arial" w:cs="Arial"/>
              </w:rPr>
              <w:t>Kiswa</w:t>
            </w:r>
            <w:proofErr w:type="spellEnd"/>
          </w:p>
        </w:tc>
        <w:tc>
          <w:tcPr>
            <w:tcW w:w="1304" w:type="dxa"/>
            <w:gridSpan w:val="2"/>
          </w:tcPr>
          <w:p w14:paraId="5F52B8A4" w14:textId="65CF3219"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F</w:t>
            </w:r>
          </w:p>
        </w:tc>
        <w:tc>
          <w:tcPr>
            <w:tcW w:w="522" w:type="dxa"/>
          </w:tcPr>
          <w:p w14:paraId="03825874" w14:textId="6699196F"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2C6B">
              <w:rPr>
                <w:rFonts w:ascii="Arial" w:hAnsi="Arial" w:cs="Arial"/>
              </w:rPr>
              <w:t>8.</w:t>
            </w:r>
          </w:p>
        </w:tc>
        <w:tc>
          <w:tcPr>
            <w:tcW w:w="3121" w:type="dxa"/>
            <w:gridSpan w:val="2"/>
          </w:tcPr>
          <w:p w14:paraId="40866C14" w14:textId="5AB95D28"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 xml:space="preserve">Phillipa </w:t>
            </w:r>
            <w:proofErr w:type="spellStart"/>
            <w:r w:rsidRPr="00712C6B">
              <w:rPr>
                <w:rFonts w:ascii="Arial" w:hAnsi="Arial" w:cs="Arial"/>
              </w:rPr>
              <w:t>Sauls</w:t>
            </w:r>
            <w:proofErr w:type="spellEnd"/>
          </w:p>
        </w:tc>
        <w:tc>
          <w:tcPr>
            <w:tcW w:w="1280" w:type="dxa"/>
          </w:tcPr>
          <w:p w14:paraId="3A880AB2" w14:textId="7D5A7D9F"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F</w:t>
            </w:r>
          </w:p>
        </w:tc>
      </w:tr>
      <w:tr w:rsidR="007E23C4" w:rsidRPr="00712C6B" w14:paraId="291976BA" w14:textId="77777777" w:rsidTr="00712C6B">
        <w:tc>
          <w:tcPr>
            <w:cnfStyle w:val="001000000000" w:firstRow="0" w:lastRow="0" w:firstColumn="1" w:lastColumn="0" w:oddVBand="0" w:evenVBand="0" w:oddHBand="0" w:evenHBand="0" w:firstRowFirstColumn="0" w:firstRowLastColumn="0" w:lastRowFirstColumn="0" w:lastRowLastColumn="0"/>
            <w:tcW w:w="922" w:type="dxa"/>
          </w:tcPr>
          <w:p w14:paraId="2EDCC232" w14:textId="77777777" w:rsidR="007E23C4" w:rsidRPr="00712C6B" w:rsidRDefault="007E23C4" w:rsidP="00712C6B">
            <w:pPr>
              <w:rPr>
                <w:rFonts w:ascii="Arial" w:hAnsi="Arial" w:cs="Arial"/>
              </w:rPr>
            </w:pPr>
            <w:r w:rsidRPr="00712C6B">
              <w:rPr>
                <w:rFonts w:ascii="Arial" w:hAnsi="Arial" w:cs="Arial"/>
              </w:rPr>
              <w:t>9.</w:t>
            </w:r>
          </w:p>
        </w:tc>
        <w:tc>
          <w:tcPr>
            <w:tcW w:w="2765" w:type="dxa"/>
          </w:tcPr>
          <w:p w14:paraId="15ED1536" w14:textId="68889BDE"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 xml:space="preserve">Sizwe </w:t>
            </w:r>
            <w:proofErr w:type="spellStart"/>
            <w:r w:rsidRPr="00712C6B">
              <w:rPr>
                <w:rFonts w:ascii="Arial" w:hAnsi="Arial" w:cs="Arial"/>
              </w:rPr>
              <w:t>Mbunge</w:t>
            </w:r>
            <w:proofErr w:type="spellEnd"/>
          </w:p>
        </w:tc>
        <w:tc>
          <w:tcPr>
            <w:tcW w:w="1304" w:type="dxa"/>
            <w:gridSpan w:val="2"/>
          </w:tcPr>
          <w:p w14:paraId="6612B7C7" w14:textId="58C1C52B"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M</w:t>
            </w:r>
          </w:p>
        </w:tc>
        <w:tc>
          <w:tcPr>
            <w:tcW w:w="522" w:type="dxa"/>
          </w:tcPr>
          <w:p w14:paraId="77212F4C" w14:textId="17164DAB"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12C6B">
              <w:rPr>
                <w:rFonts w:ascii="Arial" w:hAnsi="Arial" w:cs="Arial"/>
              </w:rPr>
              <w:t>9.</w:t>
            </w:r>
          </w:p>
        </w:tc>
        <w:tc>
          <w:tcPr>
            <w:tcW w:w="3121" w:type="dxa"/>
            <w:gridSpan w:val="2"/>
          </w:tcPr>
          <w:p w14:paraId="78CC35F9" w14:textId="3710D5D8"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Lena May</w:t>
            </w:r>
          </w:p>
        </w:tc>
        <w:tc>
          <w:tcPr>
            <w:tcW w:w="1280" w:type="dxa"/>
          </w:tcPr>
          <w:p w14:paraId="4F2066ED" w14:textId="1392322D" w:rsidR="007E23C4" w:rsidRPr="00712C6B" w:rsidRDefault="007E23C4" w:rsidP="00712C6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12C6B">
              <w:rPr>
                <w:rFonts w:ascii="Arial" w:hAnsi="Arial" w:cs="Arial"/>
              </w:rPr>
              <w:t>F</w:t>
            </w:r>
          </w:p>
        </w:tc>
      </w:tr>
      <w:tr w:rsidR="007E23C4" w:rsidRPr="00712C6B" w14:paraId="1BCEC4B9"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50EC953C" w14:textId="77777777" w:rsidR="007E23C4" w:rsidRPr="00712C6B" w:rsidRDefault="007E23C4" w:rsidP="00712C6B">
            <w:pPr>
              <w:rPr>
                <w:rFonts w:ascii="Arial" w:hAnsi="Arial" w:cs="Arial"/>
              </w:rPr>
            </w:pPr>
            <w:r w:rsidRPr="00712C6B">
              <w:rPr>
                <w:rFonts w:ascii="Arial" w:hAnsi="Arial" w:cs="Arial"/>
              </w:rPr>
              <w:t>10</w:t>
            </w:r>
          </w:p>
        </w:tc>
        <w:tc>
          <w:tcPr>
            <w:tcW w:w="2765" w:type="dxa"/>
          </w:tcPr>
          <w:p w14:paraId="7BB7EF0A" w14:textId="693B4118"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712C6B">
              <w:rPr>
                <w:rFonts w:ascii="Arial" w:hAnsi="Arial" w:cs="Arial"/>
              </w:rPr>
              <w:t>Mveliso</w:t>
            </w:r>
            <w:proofErr w:type="spellEnd"/>
            <w:r w:rsidRPr="00712C6B">
              <w:rPr>
                <w:rFonts w:ascii="Arial" w:hAnsi="Arial" w:cs="Arial"/>
              </w:rPr>
              <w:t xml:space="preserve"> </w:t>
            </w:r>
            <w:proofErr w:type="spellStart"/>
            <w:r w:rsidRPr="00712C6B">
              <w:rPr>
                <w:rFonts w:ascii="Arial" w:hAnsi="Arial" w:cs="Arial"/>
              </w:rPr>
              <w:t>Simangweni</w:t>
            </w:r>
            <w:proofErr w:type="spellEnd"/>
          </w:p>
        </w:tc>
        <w:tc>
          <w:tcPr>
            <w:tcW w:w="1304" w:type="dxa"/>
            <w:gridSpan w:val="2"/>
          </w:tcPr>
          <w:p w14:paraId="1F260C92" w14:textId="1CB5E587"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M</w:t>
            </w:r>
          </w:p>
        </w:tc>
        <w:tc>
          <w:tcPr>
            <w:tcW w:w="522" w:type="dxa"/>
          </w:tcPr>
          <w:p w14:paraId="11BCF47D" w14:textId="4DAE49E6"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2C6B">
              <w:rPr>
                <w:rFonts w:ascii="Arial" w:hAnsi="Arial" w:cs="Arial"/>
              </w:rPr>
              <w:t>10.</w:t>
            </w:r>
          </w:p>
        </w:tc>
        <w:tc>
          <w:tcPr>
            <w:tcW w:w="3121" w:type="dxa"/>
            <w:gridSpan w:val="2"/>
          </w:tcPr>
          <w:p w14:paraId="0A72CEC1" w14:textId="46D24BE9"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712C6B">
              <w:rPr>
                <w:rFonts w:ascii="Arial" w:hAnsi="Arial" w:cs="Arial"/>
              </w:rPr>
              <w:t>Jenicquil</w:t>
            </w:r>
            <w:proofErr w:type="spellEnd"/>
            <w:r w:rsidRPr="00712C6B">
              <w:rPr>
                <w:rFonts w:ascii="Arial" w:hAnsi="Arial" w:cs="Arial"/>
              </w:rPr>
              <w:t xml:space="preserve"> Nelson</w:t>
            </w:r>
          </w:p>
        </w:tc>
        <w:tc>
          <w:tcPr>
            <w:tcW w:w="1280" w:type="dxa"/>
          </w:tcPr>
          <w:p w14:paraId="18FC22C6" w14:textId="6A9BB419" w:rsidR="007E23C4" w:rsidRPr="00712C6B" w:rsidRDefault="007E23C4" w:rsidP="00712C6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12C6B">
              <w:rPr>
                <w:rFonts w:ascii="Arial" w:hAnsi="Arial" w:cs="Arial"/>
              </w:rPr>
              <w:t>M</w:t>
            </w:r>
          </w:p>
        </w:tc>
      </w:tr>
      <w:tr w:rsidR="00281C67" w:rsidRPr="00712C6B" w14:paraId="32265D05" w14:textId="77777777" w:rsidTr="00712C6B">
        <w:tc>
          <w:tcPr>
            <w:cnfStyle w:val="001000000000" w:firstRow="0" w:lastRow="0" w:firstColumn="1" w:lastColumn="0" w:oddVBand="0" w:evenVBand="0" w:oddHBand="0" w:evenHBand="0" w:firstRowFirstColumn="0" w:firstRowLastColumn="0" w:lastRowFirstColumn="0" w:lastRowLastColumn="0"/>
            <w:tcW w:w="9914" w:type="dxa"/>
            <w:gridSpan w:val="8"/>
          </w:tcPr>
          <w:p w14:paraId="665DA8EC" w14:textId="77777777" w:rsidR="00281C67" w:rsidRPr="00712C6B" w:rsidRDefault="00281C67" w:rsidP="00712C6B">
            <w:pPr>
              <w:rPr>
                <w:rFonts w:ascii="Arial" w:hAnsi="Arial" w:cs="Arial"/>
                <w:color w:val="000000"/>
              </w:rPr>
            </w:pPr>
          </w:p>
        </w:tc>
      </w:tr>
    </w:tbl>
    <w:tbl>
      <w:tblPr>
        <w:tblStyle w:val="GridTable6Colorful-Accent36"/>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00"/>
        <w:gridCol w:w="2790"/>
        <w:gridCol w:w="1350"/>
        <w:gridCol w:w="540"/>
        <w:gridCol w:w="3054"/>
        <w:gridCol w:w="6"/>
        <w:gridCol w:w="1274"/>
      </w:tblGrid>
      <w:tr w:rsidR="002D64FE" w:rsidRPr="002D64FE" w14:paraId="0F5B7A54" w14:textId="77777777" w:rsidTr="00712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gridSpan w:val="3"/>
            <w:tcBorders>
              <w:bottom w:val="single" w:sz="4" w:space="0" w:color="auto"/>
            </w:tcBorders>
            <w:shd w:val="clear" w:color="auto" w:fill="F2F2F2" w:themeFill="background1" w:themeFillShade="F2"/>
          </w:tcPr>
          <w:p w14:paraId="0A918D53" w14:textId="51F9A63C" w:rsidR="00AB147E" w:rsidRPr="002D64FE" w:rsidRDefault="00AB147E" w:rsidP="004E43F2">
            <w:pPr>
              <w:jc w:val="center"/>
              <w:rPr>
                <w:rFonts w:ascii="Arial" w:eastAsia="Times New Roman" w:hAnsi="Arial" w:cs="Arial"/>
                <w:color w:val="000000" w:themeColor="text1"/>
              </w:rPr>
            </w:pPr>
            <w:r w:rsidRPr="002D64FE">
              <w:rPr>
                <w:rFonts w:ascii="Arial" w:eastAsia="Times New Roman" w:hAnsi="Arial" w:cs="Arial"/>
                <w:color w:val="000000" w:themeColor="text1"/>
              </w:rPr>
              <w:t>WARD 5</w:t>
            </w:r>
          </w:p>
        </w:tc>
        <w:tc>
          <w:tcPr>
            <w:tcW w:w="4874" w:type="dxa"/>
            <w:gridSpan w:val="4"/>
            <w:tcBorders>
              <w:bottom w:val="single" w:sz="4" w:space="0" w:color="auto"/>
            </w:tcBorders>
            <w:shd w:val="clear" w:color="auto" w:fill="F2F2F2" w:themeFill="background1" w:themeFillShade="F2"/>
          </w:tcPr>
          <w:p w14:paraId="25ECFABA" w14:textId="716B1E71" w:rsidR="00AB147E" w:rsidRPr="002D64FE" w:rsidRDefault="00AB147E" w:rsidP="004E43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WARD 6</w:t>
            </w:r>
          </w:p>
        </w:tc>
      </w:tr>
      <w:tr w:rsidR="002D64FE" w:rsidRPr="002D64FE" w14:paraId="3EC78A8B"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auto"/>
            </w:tcBorders>
            <w:shd w:val="clear" w:color="auto" w:fill="DDCB9F"/>
          </w:tcPr>
          <w:p w14:paraId="4370AA4E" w14:textId="77777777" w:rsidR="00F33E7A" w:rsidRPr="002D64FE" w:rsidRDefault="00F33E7A" w:rsidP="00712C6B">
            <w:pPr>
              <w:rPr>
                <w:rFonts w:ascii="Arial" w:eastAsia="Times New Roman" w:hAnsi="Arial" w:cs="Arial"/>
                <w:color w:val="000000" w:themeColor="text1"/>
              </w:rPr>
            </w:pPr>
          </w:p>
        </w:tc>
        <w:tc>
          <w:tcPr>
            <w:tcW w:w="2790" w:type="dxa"/>
            <w:tcBorders>
              <w:top w:val="single" w:sz="4" w:space="0" w:color="auto"/>
            </w:tcBorders>
            <w:shd w:val="clear" w:color="auto" w:fill="DDCB9F"/>
          </w:tcPr>
          <w:p w14:paraId="64CE795C" w14:textId="6F773DF8" w:rsidR="00F33E7A" w:rsidRPr="002D64FE" w:rsidRDefault="008B7724"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 xml:space="preserve">SURNAME &amp; INITIALS </w:t>
            </w:r>
          </w:p>
        </w:tc>
        <w:tc>
          <w:tcPr>
            <w:tcW w:w="1350" w:type="dxa"/>
            <w:tcBorders>
              <w:top w:val="single" w:sz="4" w:space="0" w:color="auto"/>
            </w:tcBorders>
            <w:shd w:val="clear" w:color="auto" w:fill="DDCB9F"/>
          </w:tcPr>
          <w:p w14:paraId="5442383E" w14:textId="12ECA2FB" w:rsidR="00F33E7A" w:rsidRPr="002D64FE" w:rsidRDefault="00F33E7A"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GENDER</w:t>
            </w:r>
          </w:p>
        </w:tc>
        <w:tc>
          <w:tcPr>
            <w:tcW w:w="540" w:type="dxa"/>
            <w:shd w:val="clear" w:color="auto" w:fill="DDCB9F"/>
          </w:tcPr>
          <w:p w14:paraId="0B748E6C" w14:textId="77777777" w:rsidR="00F33E7A" w:rsidRPr="002D64FE" w:rsidRDefault="00F33E7A"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54" w:type="dxa"/>
            <w:shd w:val="clear" w:color="auto" w:fill="DDCB9F"/>
          </w:tcPr>
          <w:p w14:paraId="7842B4D6" w14:textId="5870086B" w:rsidR="00F33E7A" w:rsidRPr="002D64FE" w:rsidRDefault="008B7724"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 xml:space="preserve">SURNAME &amp; INITIALS </w:t>
            </w:r>
          </w:p>
        </w:tc>
        <w:tc>
          <w:tcPr>
            <w:tcW w:w="1280" w:type="dxa"/>
            <w:gridSpan w:val="2"/>
            <w:shd w:val="clear" w:color="auto" w:fill="DDCB9F"/>
          </w:tcPr>
          <w:p w14:paraId="11888E4B" w14:textId="1A09C07E" w:rsidR="00F33E7A" w:rsidRPr="002D64FE" w:rsidRDefault="008519B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GENDER</w:t>
            </w:r>
          </w:p>
        </w:tc>
      </w:tr>
      <w:tr w:rsidR="002D64FE" w:rsidRPr="002D64FE" w14:paraId="7A20DE80"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081AD249" w14:textId="77777777" w:rsidR="0046290C" w:rsidRPr="002D64FE" w:rsidRDefault="0046290C" w:rsidP="00712C6B">
            <w:pPr>
              <w:rPr>
                <w:rFonts w:ascii="Arial" w:eastAsia="Times New Roman" w:hAnsi="Arial" w:cs="Arial"/>
                <w:color w:val="000000" w:themeColor="text1"/>
              </w:rPr>
            </w:pPr>
            <w:r w:rsidRPr="002D64FE">
              <w:rPr>
                <w:rFonts w:ascii="Arial" w:eastAsia="Times New Roman" w:hAnsi="Arial" w:cs="Arial"/>
                <w:color w:val="000000" w:themeColor="text1"/>
              </w:rPr>
              <w:t>1.</w:t>
            </w:r>
          </w:p>
        </w:tc>
        <w:tc>
          <w:tcPr>
            <w:tcW w:w="2790" w:type="dxa"/>
          </w:tcPr>
          <w:p w14:paraId="79DBC8A2" w14:textId="67013CC9"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Zamuxolo</w:t>
            </w:r>
            <w:proofErr w:type="spellEnd"/>
            <w:r w:rsidRPr="002D64FE">
              <w:rPr>
                <w:rFonts w:ascii="Arial" w:hAnsi="Arial" w:cs="Arial"/>
                <w:color w:val="000000" w:themeColor="text1"/>
              </w:rPr>
              <w:t xml:space="preserve"> Gladman Nesi</w:t>
            </w:r>
          </w:p>
        </w:tc>
        <w:tc>
          <w:tcPr>
            <w:tcW w:w="1350" w:type="dxa"/>
          </w:tcPr>
          <w:p w14:paraId="0802018E" w14:textId="56AF90DB"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50025F8E" w14:textId="77777777"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1.</w:t>
            </w:r>
          </w:p>
        </w:tc>
        <w:tc>
          <w:tcPr>
            <w:tcW w:w="3054" w:type="dxa"/>
            <w:tcBorders>
              <w:top w:val="single" w:sz="4" w:space="0" w:color="auto"/>
              <w:left w:val="single" w:sz="4" w:space="0" w:color="auto"/>
              <w:bottom w:val="single" w:sz="4" w:space="0" w:color="auto"/>
              <w:right w:val="single" w:sz="4" w:space="0" w:color="auto"/>
            </w:tcBorders>
          </w:tcPr>
          <w:p w14:paraId="5AE4BC7C" w14:textId="684D27D3"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Noncedo</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Teyi</w:t>
            </w:r>
            <w:proofErr w:type="spellEnd"/>
          </w:p>
        </w:tc>
        <w:tc>
          <w:tcPr>
            <w:tcW w:w="1280" w:type="dxa"/>
            <w:gridSpan w:val="2"/>
            <w:tcBorders>
              <w:top w:val="single" w:sz="4" w:space="0" w:color="auto"/>
              <w:left w:val="single" w:sz="4" w:space="0" w:color="auto"/>
              <w:bottom w:val="single" w:sz="4" w:space="0" w:color="auto"/>
              <w:right w:val="single" w:sz="4" w:space="0" w:color="auto"/>
            </w:tcBorders>
          </w:tcPr>
          <w:p w14:paraId="0618A28E" w14:textId="53602DEA"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0D6DE308"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A04C830" w14:textId="77777777" w:rsidR="0046290C" w:rsidRPr="002D64FE" w:rsidRDefault="0046290C" w:rsidP="00712C6B">
            <w:pPr>
              <w:rPr>
                <w:rFonts w:ascii="Arial" w:eastAsia="Times New Roman" w:hAnsi="Arial" w:cs="Arial"/>
                <w:color w:val="000000" w:themeColor="text1"/>
              </w:rPr>
            </w:pPr>
            <w:r w:rsidRPr="002D64FE">
              <w:rPr>
                <w:rFonts w:ascii="Arial" w:eastAsia="Times New Roman" w:hAnsi="Arial" w:cs="Arial"/>
                <w:color w:val="000000" w:themeColor="text1"/>
              </w:rPr>
              <w:t>2.</w:t>
            </w:r>
          </w:p>
        </w:tc>
        <w:tc>
          <w:tcPr>
            <w:tcW w:w="2790" w:type="dxa"/>
          </w:tcPr>
          <w:p w14:paraId="054AF4C5" w14:textId="6939CDF1"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Tembakazi</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Bottoman</w:t>
            </w:r>
            <w:proofErr w:type="spellEnd"/>
          </w:p>
        </w:tc>
        <w:tc>
          <w:tcPr>
            <w:tcW w:w="1350" w:type="dxa"/>
          </w:tcPr>
          <w:p w14:paraId="0480C4AA" w14:textId="285509C9"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5B055E76" w14:textId="77777777"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2.</w:t>
            </w:r>
          </w:p>
        </w:tc>
        <w:tc>
          <w:tcPr>
            <w:tcW w:w="3054" w:type="dxa"/>
            <w:tcBorders>
              <w:top w:val="single" w:sz="4" w:space="0" w:color="auto"/>
              <w:left w:val="single" w:sz="4" w:space="0" w:color="auto"/>
              <w:bottom w:val="single" w:sz="4" w:space="0" w:color="auto"/>
              <w:right w:val="single" w:sz="4" w:space="0" w:color="auto"/>
            </w:tcBorders>
          </w:tcPr>
          <w:p w14:paraId="7668AC92" w14:textId="09365646"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Phumza Veronica </w:t>
            </w:r>
            <w:proofErr w:type="spellStart"/>
            <w:r w:rsidRPr="002D64FE">
              <w:rPr>
                <w:rFonts w:ascii="Arial" w:hAnsi="Arial" w:cs="Arial"/>
                <w:color w:val="000000" w:themeColor="text1"/>
              </w:rPr>
              <w:t>Magida</w:t>
            </w:r>
            <w:proofErr w:type="spellEnd"/>
          </w:p>
        </w:tc>
        <w:tc>
          <w:tcPr>
            <w:tcW w:w="1280" w:type="dxa"/>
            <w:gridSpan w:val="2"/>
            <w:tcBorders>
              <w:top w:val="single" w:sz="4" w:space="0" w:color="auto"/>
              <w:left w:val="single" w:sz="4" w:space="0" w:color="auto"/>
              <w:bottom w:val="single" w:sz="4" w:space="0" w:color="auto"/>
              <w:right w:val="single" w:sz="4" w:space="0" w:color="auto"/>
            </w:tcBorders>
          </w:tcPr>
          <w:p w14:paraId="7805B140" w14:textId="2BCE5562"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5B1EAD2C"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4BAB6A45" w14:textId="77777777" w:rsidR="0046290C" w:rsidRPr="002D64FE" w:rsidRDefault="0046290C" w:rsidP="00712C6B">
            <w:pPr>
              <w:rPr>
                <w:rFonts w:ascii="Arial" w:eastAsia="Times New Roman" w:hAnsi="Arial" w:cs="Arial"/>
                <w:color w:val="000000" w:themeColor="text1"/>
              </w:rPr>
            </w:pPr>
            <w:r w:rsidRPr="002D64FE">
              <w:rPr>
                <w:rFonts w:ascii="Arial" w:eastAsia="Times New Roman" w:hAnsi="Arial" w:cs="Arial"/>
                <w:color w:val="000000" w:themeColor="text1"/>
              </w:rPr>
              <w:t>3.</w:t>
            </w:r>
          </w:p>
        </w:tc>
        <w:tc>
          <w:tcPr>
            <w:tcW w:w="2790" w:type="dxa"/>
          </w:tcPr>
          <w:p w14:paraId="2FA93F63" w14:textId="03FBDC70"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Vusumzi</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Sexon</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Gazo</w:t>
            </w:r>
            <w:proofErr w:type="spellEnd"/>
          </w:p>
        </w:tc>
        <w:tc>
          <w:tcPr>
            <w:tcW w:w="1350" w:type="dxa"/>
          </w:tcPr>
          <w:p w14:paraId="0A18B408" w14:textId="616530E5"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70BF5E03" w14:textId="77777777"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3.</w:t>
            </w:r>
          </w:p>
        </w:tc>
        <w:tc>
          <w:tcPr>
            <w:tcW w:w="3054" w:type="dxa"/>
            <w:tcBorders>
              <w:top w:val="single" w:sz="4" w:space="0" w:color="auto"/>
              <w:left w:val="single" w:sz="4" w:space="0" w:color="auto"/>
              <w:bottom w:val="single" w:sz="4" w:space="0" w:color="auto"/>
              <w:right w:val="single" w:sz="4" w:space="0" w:color="auto"/>
            </w:tcBorders>
          </w:tcPr>
          <w:p w14:paraId="484226DE" w14:textId="683C7C6F"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Nwabisa</w:t>
            </w:r>
            <w:proofErr w:type="spellEnd"/>
            <w:r w:rsidRPr="002D64FE">
              <w:rPr>
                <w:rFonts w:ascii="Arial" w:hAnsi="Arial" w:cs="Arial"/>
                <w:color w:val="000000" w:themeColor="text1"/>
              </w:rPr>
              <w:t xml:space="preserve"> Bill </w:t>
            </w:r>
          </w:p>
        </w:tc>
        <w:tc>
          <w:tcPr>
            <w:tcW w:w="1280" w:type="dxa"/>
            <w:gridSpan w:val="2"/>
            <w:tcBorders>
              <w:top w:val="single" w:sz="4" w:space="0" w:color="auto"/>
              <w:left w:val="single" w:sz="4" w:space="0" w:color="auto"/>
              <w:bottom w:val="single" w:sz="4" w:space="0" w:color="auto"/>
              <w:right w:val="single" w:sz="4" w:space="0" w:color="auto"/>
            </w:tcBorders>
          </w:tcPr>
          <w:p w14:paraId="78868163" w14:textId="25AE663F"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5D4156AA"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42E654B7" w14:textId="77777777" w:rsidR="0046290C" w:rsidRPr="002D64FE" w:rsidRDefault="0046290C" w:rsidP="00712C6B">
            <w:pPr>
              <w:rPr>
                <w:rFonts w:ascii="Arial" w:eastAsia="Times New Roman" w:hAnsi="Arial" w:cs="Arial"/>
                <w:color w:val="000000" w:themeColor="text1"/>
              </w:rPr>
            </w:pPr>
            <w:r w:rsidRPr="002D64FE">
              <w:rPr>
                <w:rFonts w:ascii="Arial" w:eastAsia="Times New Roman" w:hAnsi="Arial" w:cs="Arial"/>
                <w:color w:val="000000" w:themeColor="text1"/>
              </w:rPr>
              <w:t>4.</w:t>
            </w:r>
          </w:p>
        </w:tc>
        <w:tc>
          <w:tcPr>
            <w:tcW w:w="2790" w:type="dxa"/>
          </w:tcPr>
          <w:p w14:paraId="5327E8F6" w14:textId="08A2645C"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Linda Sylvia </w:t>
            </w:r>
            <w:proofErr w:type="spellStart"/>
            <w:r w:rsidRPr="002D64FE">
              <w:rPr>
                <w:rFonts w:ascii="Arial" w:hAnsi="Arial" w:cs="Arial"/>
                <w:color w:val="000000" w:themeColor="text1"/>
              </w:rPr>
              <w:t>Kom</w:t>
            </w:r>
            <w:proofErr w:type="spellEnd"/>
          </w:p>
        </w:tc>
        <w:tc>
          <w:tcPr>
            <w:tcW w:w="1350" w:type="dxa"/>
          </w:tcPr>
          <w:p w14:paraId="194CC141" w14:textId="0211A8F9"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309EAD1C" w14:textId="77777777"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4.</w:t>
            </w:r>
          </w:p>
        </w:tc>
        <w:tc>
          <w:tcPr>
            <w:tcW w:w="3060" w:type="dxa"/>
            <w:gridSpan w:val="2"/>
            <w:tcBorders>
              <w:top w:val="single" w:sz="4" w:space="0" w:color="auto"/>
              <w:left w:val="single" w:sz="4" w:space="0" w:color="auto"/>
              <w:bottom w:val="single" w:sz="4" w:space="0" w:color="auto"/>
              <w:right w:val="single" w:sz="4" w:space="0" w:color="auto"/>
            </w:tcBorders>
          </w:tcPr>
          <w:p w14:paraId="70512ACA" w14:textId="58CA3E76"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Ntombikayise</w:t>
            </w:r>
            <w:proofErr w:type="spellEnd"/>
            <w:r w:rsidRPr="002D64FE">
              <w:rPr>
                <w:rFonts w:ascii="Arial" w:hAnsi="Arial" w:cs="Arial"/>
                <w:color w:val="000000" w:themeColor="text1"/>
              </w:rPr>
              <w:t xml:space="preserve"> Princess </w:t>
            </w:r>
            <w:proofErr w:type="spellStart"/>
            <w:r w:rsidRPr="002D64FE">
              <w:rPr>
                <w:rFonts w:ascii="Arial" w:hAnsi="Arial" w:cs="Arial"/>
                <w:color w:val="000000" w:themeColor="text1"/>
              </w:rPr>
              <w:t>Jali</w:t>
            </w:r>
            <w:proofErr w:type="spellEnd"/>
          </w:p>
        </w:tc>
        <w:tc>
          <w:tcPr>
            <w:tcW w:w="1274" w:type="dxa"/>
            <w:tcBorders>
              <w:top w:val="single" w:sz="4" w:space="0" w:color="auto"/>
              <w:left w:val="single" w:sz="4" w:space="0" w:color="auto"/>
              <w:bottom w:val="single" w:sz="4" w:space="0" w:color="auto"/>
              <w:right w:val="single" w:sz="4" w:space="0" w:color="auto"/>
            </w:tcBorders>
          </w:tcPr>
          <w:p w14:paraId="5263E47C" w14:textId="2E9549F7"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62A49475"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2EA6ADFF" w14:textId="77777777" w:rsidR="0046290C" w:rsidRPr="002D64FE" w:rsidRDefault="0046290C" w:rsidP="00712C6B">
            <w:pPr>
              <w:rPr>
                <w:rFonts w:ascii="Arial" w:eastAsia="Times New Roman" w:hAnsi="Arial" w:cs="Arial"/>
                <w:color w:val="000000" w:themeColor="text1"/>
              </w:rPr>
            </w:pPr>
            <w:r w:rsidRPr="002D64FE">
              <w:rPr>
                <w:rFonts w:ascii="Arial" w:eastAsia="Times New Roman" w:hAnsi="Arial" w:cs="Arial"/>
                <w:color w:val="000000" w:themeColor="text1"/>
              </w:rPr>
              <w:t>5.</w:t>
            </w:r>
          </w:p>
        </w:tc>
        <w:tc>
          <w:tcPr>
            <w:tcW w:w="2790" w:type="dxa"/>
          </w:tcPr>
          <w:p w14:paraId="6D32CADD" w14:textId="2A14D305"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Fundiswa</w:t>
            </w:r>
            <w:proofErr w:type="spellEnd"/>
            <w:r w:rsidRPr="002D64FE">
              <w:rPr>
                <w:rFonts w:ascii="Arial" w:hAnsi="Arial" w:cs="Arial"/>
                <w:color w:val="000000" w:themeColor="text1"/>
              </w:rPr>
              <w:t xml:space="preserve"> Brenda Mami</w:t>
            </w:r>
          </w:p>
        </w:tc>
        <w:tc>
          <w:tcPr>
            <w:tcW w:w="1350" w:type="dxa"/>
          </w:tcPr>
          <w:p w14:paraId="4B6DDB3D" w14:textId="0BF579E7"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50809790" w14:textId="77777777"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5.</w:t>
            </w:r>
          </w:p>
        </w:tc>
        <w:tc>
          <w:tcPr>
            <w:tcW w:w="3060" w:type="dxa"/>
            <w:gridSpan w:val="2"/>
            <w:tcBorders>
              <w:top w:val="single" w:sz="4" w:space="0" w:color="auto"/>
              <w:left w:val="single" w:sz="4" w:space="0" w:color="auto"/>
              <w:bottom w:val="single" w:sz="4" w:space="0" w:color="auto"/>
              <w:right w:val="single" w:sz="4" w:space="0" w:color="auto"/>
            </w:tcBorders>
          </w:tcPr>
          <w:p w14:paraId="4D0052DE" w14:textId="498C5E8F"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Xolani Christian </w:t>
            </w:r>
            <w:proofErr w:type="spellStart"/>
            <w:r w:rsidRPr="002D64FE">
              <w:rPr>
                <w:rFonts w:ascii="Arial" w:hAnsi="Arial" w:cs="Arial"/>
                <w:color w:val="000000" w:themeColor="text1"/>
              </w:rPr>
              <w:t>Dibela</w:t>
            </w:r>
            <w:proofErr w:type="spellEnd"/>
          </w:p>
        </w:tc>
        <w:tc>
          <w:tcPr>
            <w:tcW w:w="1274" w:type="dxa"/>
            <w:tcBorders>
              <w:top w:val="single" w:sz="4" w:space="0" w:color="auto"/>
              <w:left w:val="single" w:sz="4" w:space="0" w:color="auto"/>
              <w:bottom w:val="single" w:sz="4" w:space="0" w:color="auto"/>
              <w:right w:val="single" w:sz="4" w:space="0" w:color="auto"/>
            </w:tcBorders>
          </w:tcPr>
          <w:p w14:paraId="7043586F" w14:textId="304362B8"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r>
      <w:tr w:rsidR="002D64FE" w:rsidRPr="002D64FE" w14:paraId="04E2AB4E"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EE02957" w14:textId="77777777" w:rsidR="0046290C" w:rsidRPr="002D64FE" w:rsidRDefault="0046290C" w:rsidP="00712C6B">
            <w:pPr>
              <w:rPr>
                <w:rFonts w:ascii="Arial" w:eastAsia="Times New Roman" w:hAnsi="Arial" w:cs="Arial"/>
                <w:color w:val="000000" w:themeColor="text1"/>
              </w:rPr>
            </w:pPr>
            <w:r w:rsidRPr="002D64FE">
              <w:rPr>
                <w:rFonts w:ascii="Arial" w:eastAsia="Times New Roman" w:hAnsi="Arial" w:cs="Arial"/>
                <w:color w:val="000000" w:themeColor="text1"/>
              </w:rPr>
              <w:t>6.</w:t>
            </w:r>
          </w:p>
        </w:tc>
        <w:tc>
          <w:tcPr>
            <w:tcW w:w="2790" w:type="dxa"/>
          </w:tcPr>
          <w:p w14:paraId="3247DF6A" w14:textId="49F609D3"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Nomonde</w:t>
            </w:r>
            <w:proofErr w:type="spellEnd"/>
            <w:r w:rsidRPr="002D64FE">
              <w:rPr>
                <w:rFonts w:ascii="Arial" w:hAnsi="Arial" w:cs="Arial"/>
                <w:color w:val="000000" w:themeColor="text1"/>
              </w:rPr>
              <w:t xml:space="preserve"> Gladys </w:t>
            </w:r>
            <w:proofErr w:type="spellStart"/>
            <w:r w:rsidRPr="002D64FE">
              <w:rPr>
                <w:rFonts w:ascii="Arial" w:hAnsi="Arial" w:cs="Arial"/>
                <w:color w:val="000000" w:themeColor="text1"/>
              </w:rPr>
              <w:t>Kalipa</w:t>
            </w:r>
            <w:proofErr w:type="spellEnd"/>
          </w:p>
        </w:tc>
        <w:tc>
          <w:tcPr>
            <w:tcW w:w="1350" w:type="dxa"/>
          </w:tcPr>
          <w:p w14:paraId="589ECA77" w14:textId="635248A4"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5ECA2B98" w14:textId="42896BAE"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6.</w:t>
            </w:r>
          </w:p>
        </w:tc>
        <w:tc>
          <w:tcPr>
            <w:tcW w:w="3060" w:type="dxa"/>
            <w:gridSpan w:val="2"/>
            <w:tcBorders>
              <w:top w:val="single" w:sz="4" w:space="0" w:color="auto"/>
              <w:left w:val="single" w:sz="4" w:space="0" w:color="auto"/>
              <w:bottom w:val="single" w:sz="4" w:space="0" w:color="auto"/>
              <w:right w:val="single" w:sz="4" w:space="0" w:color="auto"/>
            </w:tcBorders>
          </w:tcPr>
          <w:p w14:paraId="0681EE81" w14:textId="242F0C74"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Bulelwa </w:t>
            </w:r>
            <w:proofErr w:type="spellStart"/>
            <w:r w:rsidRPr="002D64FE">
              <w:rPr>
                <w:rFonts w:ascii="Arial" w:hAnsi="Arial" w:cs="Arial"/>
                <w:color w:val="000000" w:themeColor="text1"/>
              </w:rPr>
              <w:t>Madeli</w:t>
            </w:r>
            <w:proofErr w:type="spellEnd"/>
          </w:p>
        </w:tc>
        <w:tc>
          <w:tcPr>
            <w:tcW w:w="1274" w:type="dxa"/>
            <w:tcBorders>
              <w:top w:val="single" w:sz="4" w:space="0" w:color="auto"/>
              <w:left w:val="single" w:sz="4" w:space="0" w:color="auto"/>
              <w:bottom w:val="single" w:sz="4" w:space="0" w:color="auto"/>
              <w:right w:val="single" w:sz="4" w:space="0" w:color="auto"/>
            </w:tcBorders>
          </w:tcPr>
          <w:p w14:paraId="0CF7436F" w14:textId="3BFD8F4A"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327540AA"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06D288BC" w14:textId="77777777" w:rsidR="0046290C" w:rsidRPr="002D64FE" w:rsidRDefault="0046290C" w:rsidP="00712C6B">
            <w:pPr>
              <w:rPr>
                <w:rFonts w:ascii="Arial" w:eastAsia="Times New Roman" w:hAnsi="Arial" w:cs="Arial"/>
                <w:color w:val="000000" w:themeColor="text1"/>
              </w:rPr>
            </w:pPr>
            <w:r w:rsidRPr="002D64FE">
              <w:rPr>
                <w:rFonts w:ascii="Arial" w:eastAsia="Times New Roman" w:hAnsi="Arial" w:cs="Arial"/>
                <w:color w:val="000000" w:themeColor="text1"/>
              </w:rPr>
              <w:t>7.</w:t>
            </w:r>
          </w:p>
        </w:tc>
        <w:tc>
          <w:tcPr>
            <w:tcW w:w="2790" w:type="dxa"/>
          </w:tcPr>
          <w:p w14:paraId="5F11D316" w14:textId="0336CD73"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Nokuzola</w:t>
            </w:r>
            <w:proofErr w:type="spellEnd"/>
            <w:r w:rsidRPr="002D64FE">
              <w:rPr>
                <w:rFonts w:ascii="Arial" w:hAnsi="Arial" w:cs="Arial"/>
                <w:color w:val="000000" w:themeColor="text1"/>
              </w:rPr>
              <w:t xml:space="preserve"> Primrose </w:t>
            </w:r>
            <w:proofErr w:type="spellStart"/>
            <w:r w:rsidRPr="002D64FE">
              <w:rPr>
                <w:rFonts w:ascii="Arial" w:hAnsi="Arial" w:cs="Arial"/>
                <w:color w:val="000000" w:themeColor="text1"/>
              </w:rPr>
              <w:t>Namba</w:t>
            </w:r>
            <w:proofErr w:type="spellEnd"/>
          </w:p>
        </w:tc>
        <w:tc>
          <w:tcPr>
            <w:tcW w:w="1350" w:type="dxa"/>
          </w:tcPr>
          <w:p w14:paraId="55D44D04" w14:textId="66B9B57A"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4C9B7F8C" w14:textId="46D499EE"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7.</w:t>
            </w:r>
          </w:p>
        </w:tc>
        <w:tc>
          <w:tcPr>
            <w:tcW w:w="3060" w:type="dxa"/>
            <w:gridSpan w:val="2"/>
            <w:tcBorders>
              <w:top w:val="single" w:sz="4" w:space="0" w:color="auto"/>
              <w:left w:val="single" w:sz="4" w:space="0" w:color="auto"/>
              <w:bottom w:val="single" w:sz="4" w:space="0" w:color="auto"/>
              <w:right w:val="single" w:sz="4" w:space="0" w:color="auto"/>
            </w:tcBorders>
          </w:tcPr>
          <w:p w14:paraId="35E60076" w14:textId="57661501"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Mpumezo</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Seteni</w:t>
            </w:r>
            <w:proofErr w:type="spellEnd"/>
          </w:p>
        </w:tc>
        <w:tc>
          <w:tcPr>
            <w:tcW w:w="1274" w:type="dxa"/>
            <w:tcBorders>
              <w:top w:val="single" w:sz="4" w:space="0" w:color="auto"/>
              <w:left w:val="single" w:sz="4" w:space="0" w:color="auto"/>
              <w:bottom w:val="single" w:sz="4" w:space="0" w:color="auto"/>
              <w:right w:val="single" w:sz="4" w:space="0" w:color="auto"/>
            </w:tcBorders>
          </w:tcPr>
          <w:p w14:paraId="047909AF" w14:textId="096ED8DC"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r>
      <w:tr w:rsidR="002D64FE" w:rsidRPr="002D64FE" w14:paraId="1C57CDCC"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73E752D" w14:textId="77777777" w:rsidR="0046290C" w:rsidRPr="002D64FE" w:rsidRDefault="0046290C" w:rsidP="00712C6B">
            <w:pPr>
              <w:rPr>
                <w:rFonts w:ascii="Arial" w:eastAsia="Times New Roman" w:hAnsi="Arial" w:cs="Arial"/>
                <w:color w:val="000000" w:themeColor="text1"/>
              </w:rPr>
            </w:pPr>
            <w:r w:rsidRPr="002D64FE">
              <w:rPr>
                <w:rFonts w:ascii="Arial" w:eastAsia="Times New Roman" w:hAnsi="Arial" w:cs="Arial"/>
                <w:color w:val="000000" w:themeColor="text1"/>
              </w:rPr>
              <w:t>8.</w:t>
            </w:r>
          </w:p>
        </w:tc>
        <w:tc>
          <w:tcPr>
            <w:tcW w:w="2790" w:type="dxa"/>
          </w:tcPr>
          <w:p w14:paraId="17AB4B4A" w14:textId="521E7653"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Unathi</w:t>
            </w:r>
            <w:proofErr w:type="spellEnd"/>
            <w:r w:rsidRPr="002D64FE">
              <w:rPr>
                <w:rFonts w:ascii="Arial" w:hAnsi="Arial" w:cs="Arial"/>
                <w:color w:val="000000" w:themeColor="text1"/>
              </w:rPr>
              <w:t xml:space="preserve"> Siphokazi </w:t>
            </w:r>
            <w:proofErr w:type="spellStart"/>
            <w:r w:rsidRPr="002D64FE">
              <w:rPr>
                <w:rFonts w:ascii="Arial" w:hAnsi="Arial" w:cs="Arial"/>
                <w:color w:val="000000" w:themeColor="text1"/>
              </w:rPr>
              <w:t>Makile</w:t>
            </w:r>
            <w:proofErr w:type="spellEnd"/>
          </w:p>
        </w:tc>
        <w:tc>
          <w:tcPr>
            <w:tcW w:w="1350" w:type="dxa"/>
          </w:tcPr>
          <w:p w14:paraId="12221AC3" w14:textId="7D73E82D"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41697565" w14:textId="65FE09FE"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8.</w:t>
            </w:r>
          </w:p>
        </w:tc>
        <w:tc>
          <w:tcPr>
            <w:tcW w:w="3060" w:type="dxa"/>
            <w:gridSpan w:val="2"/>
            <w:tcBorders>
              <w:top w:val="single" w:sz="4" w:space="0" w:color="auto"/>
              <w:left w:val="single" w:sz="4" w:space="0" w:color="auto"/>
              <w:bottom w:val="single" w:sz="4" w:space="0" w:color="auto"/>
              <w:right w:val="single" w:sz="4" w:space="0" w:color="auto"/>
            </w:tcBorders>
          </w:tcPr>
          <w:p w14:paraId="1282B4E1" w14:textId="07FBC7F6"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Ntombekhaya</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Ntenteni</w:t>
            </w:r>
            <w:proofErr w:type="spellEnd"/>
          </w:p>
        </w:tc>
        <w:tc>
          <w:tcPr>
            <w:tcW w:w="1274" w:type="dxa"/>
            <w:tcBorders>
              <w:top w:val="single" w:sz="4" w:space="0" w:color="auto"/>
              <w:left w:val="single" w:sz="4" w:space="0" w:color="auto"/>
              <w:bottom w:val="single" w:sz="4" w:space="0" w:color="auto"/>
              <w:right w:val="single" w:sz="4" w:space="0" w:color="auto"/>
            </w:tcBorders>
          </w:tcPr>
          <w:p w14:paraId="05C97345" w14:textId="7C8234A1"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1A553F21"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6F7ED9A2" w14:textId="77777777" w:rsidR="0046290C" w:rsidRPr="002D64FE" w:rsidRDefault="0046290C" w:rsidP="00712C6B">
            <w:pPr>
              <w:rPr>
                <w:rFonts w:ascii="Arial" w:eastAsia="Times New Roman" w:hAnsi="Arial" w:cs="Arial"/>
                <w:color w:val="000000" w:themeColor="text1"/>
              </w:rPr>
            </w:pPr>
            <w:r w:rsidRPr="002D64FE">
              <w:rPr>
                <w:rFonts w:ascii="Arial" w:eastAsia="Times New Roman" w:hAnsi="Arial" w:cs="Arial"/>
                <w:color w:val="000000" w:themeColor="text1"/>
              </w:rPr>
              <w:t>9.</w:t>
            </w:r>
          </w:p>
        </w:tc>
        <w:tc>
          <w:tcPr>
            <w:tcW w:w="2790" w:type="dxa"/>
          </w:tcPr>
          <w:p w14:paraId="7C63B50A" w14:textId="37605481"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Zwelandile</w:t>
            </w:r>
            <w:proofErr w:type="spellEnd"/>
            <w:r w:rsidRPr="002D64FE">
              <w:rPr>
                <w:rFonts w:ascii="Arial" w:hAnsi="Arial" w:cs="Arial"/>
                <w:color w:val="000000" w:themeColor="text1"/>
              </w:rPr>
              <w:t xml:space="preserve"> Albert Madyo</w:t>
            </w:r>
          </w:p>
        </w:tc>
        <w:tc>
          <w:tcPr>
            <w:tcW w:w="1350" w:type="dxa"/>
          </w:tcPr>
          <w:p w14:paraId="7070037A" w14:textId="629F04E6"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14424141" w14:textId="63A57A5C"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9.</w:t>
            </w:r>
          </w:p>
        </w:tc>
        <w:tc>
          <w:tcPr>
            <w:tcW w:w="3060" w:type="dxa"/>
            <w:gridSpan w:val="2"/>
            <w:tcBorders>
              <w:top w:val="single" w:sz="4" w:space="0" w:color="auto"/>
              <w:left w:val="single" w:sz="4" w:space="0" w:color="auto"/>
              <w:bottom w:val="single" w:sz="4" w:space="0" w:color="auto"/>
              <w:right w:val="single" w:sz="4" w:space="0" w:color="auto"/>
            </w:tcBorders>
          </w:tcPr>
          <w:p w14:paraId="45FBC78F" w14:textId="774874B5"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Nobuntu</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Nogqala</w:t>
            </w:r>
            <w:proofErr w:type="spellEnd"/>
          </w:p>
        </w:tc>
        <w:tc>
          <w:tcPr>
            <w:tcW w:w="1274" w:type="dxa"/>
            <w:tcBorders>
              <w:top w:val="single" w:sz="4" w:space="0" w:color="auto"/>
              <w:left w:val="single" w:sz="4" w:space="0" w:color="auto"/>
              <w:bottom w:val="single" w:sz="4" w:space="0" w:color="auto"/>
              <w:right w:val="single" w:sz="4" w:space="0" w:color="auto"/>
            </w:tcBorders>
          </w:tcPr>
          <w:p w14:paraId="4CCE1DAC" w14:textId="2A29F3FC" w:rsidR="0046290C" w:rsidRPr="002D64FE" w:rsidRDefault="0046290C"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3E34389F"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363A131" w14:textId="77777777" w:rsidR="0046290C" w:rsidRPr="002D64FE" w:rsidRDefault="0046290C" w:rsidP="00712C6B">
            <w:pPr>
              <w:rPr>
                <w:rFonts w:ascii="Arial" w:eastAsia="Times New Roman" w:hAnsi="Arial" w:cs="Arial"/>
                <w:color w:val="000000" w:themeColor="text1"/>
              </w:rPr>
            </w:pPr>
            <w:r w:rsidRPr="002D64FE">
              <w:rPr>
                <w:rFonts w:ascii="Arial" w:eastAsia="Times New Roman" w:hAnsi="Arial" w:cs="Arial"/>
                <w:color w:val="000000" w:themeColor="text1"/>
              </w:rPr>
              <w:t>10.</w:t>
            </w:r>
          </w:p>
        </w:tc>
        <w:tc>
          <w:tcPr>
            <w:tcW w:w="2790" w:type="dxa"/>
          </w:tcPr>
          <w:p w14:paraId="54B88D32" w14:textId="7F8689C0"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Nontsikelelo</w:t>
            </w:r>
            <w:proofErr w:type="spellEnd"/>
            <w:r w:rsidRPr="002D64FE">
              <w:rPr>
                <w:rFonts w:ascii="Arial" w:hAnsi="Arial" w:cs="Arial"/>
                <w:color w:val="000000" w:themeColor="text1"/>
              </w:rPr>
              <w:t xml:space="preserve"> Maki</w:t>
            </w:r>
          </w:p>
        </w:tc>
        <w:tc>
          <w:tcPr>
            <w:tcW w:w="1350" w:type="dxa"/>
          </w:tcPr>
          <w:p w14:paraId="302BA43A" w14:textId="098BE3D1"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15480D3B" w14:textId="05D3F27F"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10.</w:t>
            </w:r>
          </w:p>
        </w:tc>
        <w:tc>
          <w:tcPr>
            <w:tcW w:w="3060" w:type="dxa"/>
            <w:gridSpan w:val="2"/>
            <w:tcBorders>
              <w:top w:val="single" w:sz="4" w:space="0" w:color="auto"/>
              <w:left w:val="single" w:sz="4" w:space="0" w:color="auto"/>
              <w:bottom w:val="single" w:sz="4" w:space="0" w:color="auto"/>
              <w:right w:val="single" w:sz="4" w:space="0" w:color="auto"/>
            </w:tcBorders>
          </w:tcPr>
          <w:p w14:paraId="2F374B40" w14:textId="1FE2D45F"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Yamisa</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Tyibilika</w:t>
            </w:r>
            <w:proofErr w:type="spellEnd"/>
          </w:p>
        </w:tc>
        <w:tc>
          <w:tcPr>
            <w:tcW w:w="1274" w:type="dxa"/>
            <w:tcBorders>
              <w:top w:val="single" w:sz="4" w:space="0" w:color="auto"/>
              <w:left w:val="single" w:sz="4" w:space="0" w:color="auto"/>
              <w:bottom w:val="single" w:sz="4" w:space="0" w:color="auto"/>
              <w:right w:val="single" w:sz="4" w:space="0" w:color="auto"/>
            </w:tcBorders>
          </w:tcPr>
          <w:p w14:paraId="083040D7" w14:textId="2681C8D0" w:rsidR="0046290C" w:rsidRPr="002D64FE" w:rsidRDefault="0046290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11FEBED7" w14:textId="77777777" w:rsidTr="00712C6B">
        <w:tc>
          <w:tcPr>
            <w:cnfStyle w:val="001000000000" w:firstRow="0" w:lastRow="0" w:firstColumn="1" w:lastColumn="0" w:oddVBand="0" w:evenVBand="0" w:oddHBand="0" w:evenHBand="0" w:firstRowFirstColumn="0" w:firstRowLastColumn="0" w:lastRowFirstColumn="0" w:lastRowLastColumn="0"/>
            <w:tcW w:w="9914" w:type="dxa"/>
            <w:gridSpan w:val="7"/>
            <w:shd w:val="clear" w:color="auto" w:fill="FFFFFF" w:themeFill="background1"/>
          </w:tcPr>
          <w:p w14:paraId="746CEE4C" w14:textId="7370FCE9" w:rsidR="00FA1C65" w:rsidRPr="002D64FE" w:rsidRDefault="00FA1C65" w:rsidP="00712C6B">
            <w:pPr>
              <w:rPr>
                <w:rFonts w:ascii="Arial" w:eastAsia="Times New Roman" w:hAnsi="Arial" w:cs="Arial"/>
                <w:color w:val="000000" w:themeColor="text1"/>
              </w:rPr>
            </w:pPr>
          </w:p>
        </w:tc>
      </w:tr>
      <w:tr w:rsidR="002D64FE" w:rsidRPr="004E43F2" w14:paraId="1CFFEF67"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gridSpan w:val="3"/>
            <w:shd w:val="clear" w:color="auto" w:fill="F2F2F2" w:themeFill="background1" w:themeFillShade="F2"/>
          </w:tcPr>
          <w:p w14:paraId="1CEA186C" w14:textId="777BA86B" w:rsidR="002D1874" w:rsidRPr="004E43F2" w:rsidRDefault="002D1874" w:rsidP="004E43F2">
            <w:pPr>
              <w:jc w:val="center"/>
              <w:rPr>
                <w:rFonts w:ascii="Arial" w:eastAsia="Times New Roman" w:hAnsi="Arial" w:cs="Arial"/>
                <w:color w:val="000000" w:themeColor="text1"/>
              </w:rPr>
            </w:pPr>
            <w:r w:rsidRPr="004E43F2">
              <w:rPr>
                <w:rFonts w:ascii="Arial" w:eastAsia="Times New Roman" w:hAnsi="Arial" w:cs="Arial"/>
                <w:color w:val="000000" w:themeColor="text1"/>
              </w:rPr>
              <w:t>WARD 7</w:t>
            </w:r>
          </w:p>
        </w:tc>
        <w:tc>
          <w:tcPr>
            <w:tcW w:w="4874" w:type="dxa"/>
            <w:gridSpan w:val="4"/>
            <w:shd w:val="clear" w:color="auto" w:fill="F2F2F2" w:themeFill="background1" w:themeFillShade="F2"/>
          </w:tcPr>
          <w:p w14:paraId="2E2A049E" w14:textId="5DF909CE" w:rsidR="002D1874" w:rsidRPr="004E43F2" w:rsidRDefault="002D1874" w:rsidP="004E43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rPr>
            </w:pPr>
            <w:r w:rsidRPr="004E43F2">
              <w:rPr>
                <w:rFonts w:ascii="Arial" w:eastAsia="Times New Roman" w:hAnsi="Arial" w:cs="Arial"/>
                <w:b/>
                <w:bCs/>
                <w:color w:val="000000" w:themeColor="text1"/>
              </w:rPr>
              <w:t>WARD 8</w:t>
            </w:r>
          </w:p>
        </w:tc>
      </w:tr>
      <w:tr w:rsidR="002D64FE" w:rsidRPr="002D64FE" w14:paraId="44310D42"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DDCB9F"/>
          </w:tcPr>
          <w:p w14:paraId="218FF945" w14:textId="77777777" w:rsidR="002D1874" w:rsidRPr="002D64FE" w:rsidRDefault="002D1874" w:rsidP="00712C6B">
            <w:pPr>
              <w:rPr>
                <w:rFonts w:ascii="Arial" w:eastAsia="Times New Roman" w:hAnsi="Arial" w:cs="Arial"/>
                <w:color w:val="000000" w:themeColor="text1"/>
              </w:rPr>
            </w:pPr>
          </w:p>
        </w:tc>
        <w:tc>
          <w:tcPr>
            <w:tcW w:w="2790" w:type="dxa"/>
            <w:shd w:val="clear" w:color="auto" w:fill="DDCB9F"/>
          </w:tcPr>
          <w:p w14:paraId="54E8D8B2" w14:textId="7C9E4B6D" w:rsidR="002D1874" w:rsidRPr="002D64FE" w:rsidRDefault="0050542B"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SURNAME &amp; INITIALS</w:t>
            </w:r>
          </w:p>
        </w:tc>
        <w:tc>
          <w:tcPr>
            <w:tcW w:w="1350" w:type="dxa"/>
            <w:shd w:val="clear" w:color="auto" w:fill="DDCB9F"/>
          </w:tcPr>
          <w:p w14:paraId="2B5A7E0C" w14:textId="4FF92282" w:rsidR="002D1874" w:rsidRPr="002D64FE" w:rsidRDefault="00103121"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 xml:space="preserve">GENDER </w:t>
            </w:r>
          </w:p>
        </w:tc>
        <w:tc>
          <w:tcPr>
            <w:tcW w:w="540" w:type="dxa"/>
            <w:shd w:val="clear" w:color="auto" w:fill="DDCB9F"/>
          </w:tcPr>
          <w:p w14:paraId="49A24BC1" w14:textId="77777777" w:rsidR="002D1874" w:rsidRPr="002D64FE" w:rsidRDefault="002D1874"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shd w:val="clear" w:color="auto" w:fill="DDCB9F"/>
          </w:tcPr>
          <w:p w14:paraId="27D3D9EF" w14:textId="4F764974" w:rsidR="002D1874" w:rsidRPr="002D64FE" w:rsidRDefault="0050542B"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 xml:space="preserve">SURNAME &amp; INITIALS </w:t>
            </w:r>
          </w:p>
        </w:tc>
        <w:tc>
          <w:tcPr>
            <w:tcW w:w="1274" w:type="dxa"/>
            <w:shd w:val="clear" w:color="auto" w:fill="DDCB9F"/>
          </w:tcPr>
          <w:p w14:paraId="72410A32" w14:textId="193A1324" w:rsidR="002D1874"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GENDER</w:t>
            </w:r>
          </w:p>
        </w:tc>
      </w:tr>
      <w:tr w:rsidR="002D64FE" w:rsidRPr="002D64FE" w14:paraId="52A34EE3"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28D688CD" w14:textId="77777777" w:rsidR="00D014D3" w:rsidRPr="002D64FE" w:rsidRDefault="00D014D3" w:rsidP="00712C6B">
            <w:pPr>
              <w:rPr>
                <w:rFonts w:ascii="Arial" w:eastAsia="Times New Roman" w:hAnsi="Arial" w:cs="Arial"/>
                <w:color w:val="000000" w:themeColor="text1"/>
              </w:rPr>
            </w:pPr>
            <w:r w:rsidRPr="002D64FE">
              <w:rPr>
                <w:rFonts w:ascii="Arial" w:eastAsia="Times New Roman" w:hAnsi="Arial" w:cs="Arial"/>
                <w:color w:val="000000" w:themeColor="text1"/>
              </w:rPr>
              <w:t>1.</w:t>
            </w:r>
          </w:p>
        </w:tc>
        <w:tc>
          <w:tcPr>
            <w:tcW w:w="2790" w:type="dxa"/>
          </w:tcPr>
          <w:p w14:paraId="3539919B" w14:textId="7B0B2F98"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Xolelwa</w:t>
            </w:r>
            <w:proofErr w:type="spellEnd"/>
            <w:r w:rsidRPr="002D64FE">
              <w:rPr>
                <w:rFonts w:ascii="Arial" w:hAnsi="Arial" w:cs="Arial"/>
                <w:color w:val="000000" w:themeColor="text1"/>
              </w:rPr>
              <w:t xml:space="preserve"> Manana-</w:t>
            </w:r>
            <w:proofErr w:type="spellStart"/>
            <w:r w:rsidRPr="002D64FE">
              <w:rPr>
                <w:rFonts w:ascii="Arial" w:hAnsi="Arial" w:cs="Arial"/>
                <w:color w:val="000000" w:themeColor="text1"/>
              </w:rPr>
              <w:t>Tsokotsiyane</w:t>
            </w:r>
            <w:proofErr w:type="spellEnd"/>
            <w:r w:rsidRPr="002D64FE">
              <w:rPr>
                <w:rFonts w:ascii="Arial" w:hAnsi="Arial" w:cs="Arial"/>
                <w:color w:val="000000" w:themeColor="text1"/>
              </w:rPr>
              <w:t xml:space="preserve"> </w:t>
            </w:r>
          </w:p>
        </w:tc>
        <w:tc>
          <w:tcPr>
            <w:tcW w:w="1350" w:type="dxa"/>
          </w:tcPr>
          <w:p w14:paraId="494AE28F" w14:textId="7D78BD6B"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58E269BB" w14:textId="0848CD1B"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30D3372F" w14:textId="1E0D09EE"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Akona</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Gabavana</w:t>
            </w:r>
            <w:proofErr w:type="spellEnd"/>
          </w:p>
        </w:tc>
        <w:tc>
          <w:tcPr>
            <w:tcW w:w="1274" w:type="dxa"/>
          </w:tcPr>
          <w:p w14:paraId="00FF065A" w14:textId="2D88350F"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4CC911D9"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E162A0A" w14:textId="77777777" w:rsidR="00D014D3" w:rsidRPr="002D64FE" w:rsidRDefault="00D014D3" w:rsidP="00712C6B">
            <w:pPr>
              <w:rPr>
                <w:rFonts w:ascii="Arial" w:eastAsia="Times New Roman" w:hAnsi="Arial" w:cs="Arial"/>
                <w:color w:val="000000" w:themeColor="text1"/>
              </w:rPr>
            </w:pPr>
            <w:r w:rsidRPr="002D64FE">
              <w:rPr>
                <w:rFonts w:ascii="Arial" w:eastAsia="Times New Roman" w:hAnsi="Arial" w:cs="Arial"/>
                <w:color w:val="000000" w:themeColor="text1"/>
              </w:rPr>
              <w:t>2.</w:t>
            </w:r>
          </w:p>
        </w:tc>
        <w:tc>
          <w:tcPr>
            <w:tcW w:w="2790" w:type="dxa"/>
          </w:tcPr>
          <w:p w14:paraId="115EB594" w14:textId="34E4D5C6"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Luvuyo </w:t>
            </w:r>
            <w:proofErr w:type="spellStart"/>
            <w:r w:rsidRPr="002D64FE">
              <w:rPr>
                <w:rFonts w:ascii="Arial" w:hAnsi="Arial" w:cs="Arial"/>
                <w:color w:val="000000" w:themeColor="text1"/>
              </w:rPr>
              <w:t>Nzanzeka</w:t>
            </w:r>
            <w:proofErr w:type="spellEnd"/>
          </w:p>
        </w:tc>
        <w:tc>
          <w:tcPr>
            <w:tcW w:w="1350" w:type="dxa"/>
          </w:tcPr>
          <w:p w14:paraId="1357A331" w14:textId="1C07B213"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241C554F" w14:textId="1C0E16F3"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72ACF85D" w14:textId="1AD5E751"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Yolanda </w:t>
            </w:r>
            <w:proofErr w:type="spellStart"/>
            <w:r w:rsidRPr="002D64FE">
              <w:rPr>
                <w:rFonts w:ascii="Arial" w:hAnsi="Arial" w:cs="Arial"/>
                <w:color w:val="000000" w:themeColor="text1"/>
              </w:rPr>
              <w:t>Niwa</w:t>
            </w:r>
            <w:proofErr w:type="spellEnd"/>
          </w:p>
        </w:tc>
        <w:tc>
          <w:tcPr>
            <w:tcW w:w="1274" w:type="dxa"/>
          </w:tcPr>
          <w:p w14:paraId="6E018E9D" w14:textId="5D683FE9"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0B63F012"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8BE9290" w14:textId="77777777" w:rsidR="00D014D3" w:rsidRPr="002D64FE" w:rsidRDefault="00D014D3" w:rsidP="00712C6B">
            <w:pPr>
              <w:rPr>
                <w:rFonts w:ascii="Arial" w:eastAsia="Times New Roman" w:hAnsi="Arial" w:cs="Arial"/>
                <w:color w:val="000000" w:themeColor="text1"/>
              </w:rPr>
            </w:pPr>
            <w:r w:rsidRPr="002D64FE">
              <w:rPr>
                <w:rFonts w:ascii="Arial" w:eastAsia="Times New Roman" w:hAnsi="Arial" w:cs="Arial"/>
                <w:color w:val="000000" w:themeColor="text1"/>
              </w:rPr>
              <w:t>3.</w:t>
            </w:r>
          </w:p>
        </w:tc>
        <w:tc>
          <w:tcPr>
            <w:tcW w:w="2790" w:type="dxa"/>
          </w:tcPr>
          <w:p w14:paraId="1289F5B6" w14:textId="2B07FF1B"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Zimasa</w:t>
            </w:r>
            <w:proofErr w:type="spellEnd"/>
            <w:r w:rsidRPr="002D64FE">
              <w:rPr>
                <w:rFonts w:ascii="Arial" w:hAnsi="Arial" w:cs="Arial"/>
                <w:color w:val="000000" w:themeColor="text1"/>
              </w:rPr>
              <w:t xml:space="preserve"> Thame</w:t>
            </w:r>
          </w:p>
        </w:tc>
        <w:tc>
          <w:tcPr>
            <w:tcW w:w="1350" w:type="dxa"/>
          </w:tcPr>
          <w:p w14:paraId="22098B43" w14:textId="6E4754A6"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633040DC" w14:textId="3D25E385"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084ABF7F" w14:textId="7A178558"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Fiona Mary Semple</w:t>
            </w:r>
          </w:p>
        </w:tc>
        <w:tc>
          <w:tcPr>
            <w:tcW w:w="1274" w:type="dxa"/>
          </w:tcPr>
          <w:p w14:paraId="4D35289D" w14:textId="0368C815"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16782367"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13FD9EA2" w14:textId="77777777" w:rsidR="00D014D3" w:rsidRPr="002D64FE" w:rsidRDefault="00D014D3" w:rsidP="00712C6B">
            <w:pPr>
              <w:rPr>
                <w:rFonts w:ascii="Arial" w:eastAsia="Times New Roman" w:hAnsi="Arial" w:cs="Arial"/>
                <w:color w:val="000000" w:themeColor="text1"/>
              </w:rPr>
            </w:pPr>
            <w:r w:rsidRPr="002D64FE">
              <w:rPr>
                <w:rFonts w:ascii="Arial" w:eastAsia="Times New Roman" w:hAnsi="Arial" w:cs="Arial"/>
                <w:color w:val="000000" w:themeColor="text1"/>
              </w:rPr>
              <w:t>4.</w:t>
            </w:r>
          </w:p>
        </w:tc>
        <w:tc>
          <w:tcPr>
            <w:tcW w:w="2790" w:type="dxa"/>
          </w:tcPr>
          <w:p w14:paraId="317EEEF3" w14:textId="60C8FCE5"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Andiswa </w:t>
            </w:r>
            <w:proofErr w:type="spellStart"/>
            <w:r w:rsidRPr="002D64FE">
              <w:rPr>
                <w:rFonts w:ascii="Arial" w:hAnsi="Arial" w:cs="Arial"/>
                <w:color w:val="000000" w:themeColor="text1"/>
              </w:rPr>
              <w:t>Tafane</w:t>
            </w:r>
            <w:proofErr w:type="spellEnd"/>
          </w:p>
        </w:tc>
        <w:tc>
          <w:tcPr>
            <w:tcW w:w="1350" w:type="dxa"/>
          </w:tcPr>
          <w:p w14:paraId="03BB7A42" w14:textId="418744AA"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4A4DDB71" w14:textId="4446D9F0"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41FF95BE" w14:textId="4B37088B"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Rowan Mark Engelbrecht </w:t>
            </w:r>
          </w:p>
        </w:tc>
        <w:tc>
          <w:tcPr>
            <w:tcW w:w="1274" w:type="dxa"/>
          </w:tcPr>
          <w:p w14:paraId="27E85100" w14:textId="65D07976"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r>
      <w:tr w:rsidR="002D64FE" w:rsidRPr="002D64FE" w14:paraId="76EBCF4C"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19F2D4F3" w14:textId="77777777" w:rsidR="00D014D3" w:rsidRPr="002D64FE" w:rsidRDefault="00D014D3" w:rsidP="00712C6B">
            <w:pPr>
              <w:rPr>
                <w:rFonts w:ascii="Arial" w:eastAsia="Times New Roman" w:hAnsi="Arial" w:cs="Arial"/>
                <w:color w:val="000000" w:themeColor="text1"/>
              </w:rPr>
            </w:pPr>
            <w:r w:rsidRPr="002D64FE">
              <w:rPr>
                <w:rFonts w:ascii="Arial" w:eastAsia="Times New Roman" w:hAnsi="Arial" w:cs="Arial"/>
                <w:color w:val="000000" w:themeColor="text1"/>
              </w:rPr>
              <w:t>5.</w:t>
            </w:r>
          </w:p>
        </w:tc>
        <w:tc>
          <w:tcPr>
            <w:tcW w:w="2790" w:type="dxa"/>
          </w:tcPr>
          <w:p w14:paraId="0A741D5B" w14:textId="5F610018"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Anele Ken </w:t>
            </w:r>
            <w:proofErr w:type="spellStart"/>
            <w:r w:rsidRPr="002D64FE">
              <w:rPr>
                <w:rFonts w:ascii="Arial" w:hAnsi="Arial" w:cs="Arial"/>
                <w:color w:val="000000" w:themeColor="text1"/>
              </w:rPr>
              <w:t>Rala</w:t>
            </w:r>
            <w:proofErr w:type="spellEnd"/>
          </w:p>
        </w:tc>
        <w:tc>
          <w:tcPr>
            <w:tcW w:w="1350" w:type="dxa"/>
          </w:tcPr>
          <w:p w14:paraId="13E04067" w14:textId="7D61F802"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1D1365E5" w14:textId="37883E8C"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24842545" w14:textId="1B6A0862"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Robyn Cooper</w:t>
            </w:r>
          </w:p>
        </w:tc>
        <w:tc>
          <w:tcPr>
            <w:tcW w:w="1274" w:type="dxa"/>
          </w:tcPr>
          <w:p w14:paraId="0C38B7B2" w14:textId="09D087AD"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1204B9DC"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4F7C9A2F" w14:textId="77777777" w:rsidR="00D014D3" w:rsidRPr="002D64FE" w:rsidRDefault="00D014D3" w:rsidP="00712C6B">
            <w:pPr>
              <w:rPr>
                <w:rFonts w:ascii="Arial" w:eastAsia="Times New Roman" w:hAnsi="Arial" w:cs="Arial"/>
                <w:color w:val="000000" w:themeColor="text1"/>
              </w:rPr>
            </w:pPr>
            <w:r w:rsidRPr="002D64FE">
              <w:rPr>
                <w:rFonts w:ascii="Arial" w:eastAsia="Times New Roman" w:hAnsi="Arial" w:cs="Arial"/>
                <w:color w:val="000000" w:themeColor="text1"/>
              </w:rPr>
              <w:t>6.</w:t>
            </w:r>
          </w:p>
        </w:tc>
        <w:tc>
          <w:tcPr>
            <w:tcW w:w="2790" w:type="dxa"/>
          </w:tcPr>
          <w:p w14:paraId="222D3637" w14:textId="6397CDF2"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Bongani Christopher Sam</w:t>
            </w:r>
          </w:p>
        </w:tc>
        <w:tc>
          <w:tcPr>
            <w:tcW w:w="1350" w:type="dxa"/>
          </w:tcPr>
          <w:p w14:paraId="7A33D569" w14:textId="32746528"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318F2344" w14:textId="233FACC0"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3A706FC3" w14:textId="4F94599F"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Peter Lamond </w:t>
            </w:r>
            <w:proofErr w:type="spellStart"/>
            <w:r w:rsidRPr="002D64FE">
              <w:rPr>
                <w:rFonts w:ascii="Arial" w:hAnsi="Arial" w:cs="Arial"/>
                <w:color w:val="000000" w:themeColor="text1"/>
              </w:rPr>
              <w:t>Knowling</w:t>
            </w:r>
            <w:proofErr w:type="spellEnd"/>
            <w:r w:rsidRPr="002D64FE">
              <w:rPr>
                <w:rFonts w:ascii="Arial" w:hAnsi="Arial" w:cs="Arial"/>
                <w:color w:val="000000" w:themeColor="text1"/>
              </w:rPr>
              <w:t xml:space="preserve"> Sturrock</w:t>
            </w:r>
          </w:p>
        </w:tc>
        <w:tc>
          <w:tcPr>
            <w:tcW w:w="1274" w:type="dxa"/>
          </w:tcPr>
          <w:p w14:paraId="5B48C6F0" w14:textId="1FF1A93A"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r>
      <w:tr w:rsidR="002D64FE" w:rsidRPr="002D64FE" w14:paraId="223EC9D0"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A5AEA23" w14:textId="77777777" w:rsidR="00D014D3" w:rsidRPr="002D64FE" w:rsidRDefault="00D014D3" w:rsidP="00712C6B">
            <w:pPr>
              <w:rPr>
                <w:rFonts w:ascii="Arial" w:eastAsia="Times New Roman" w:hAnsi="Arial" w:cs="Arial"/>
                <w:color w:val="000000" w:themeColor="text1"/>
              </w:rPr>
            </w:pPr>
            <w:r w:rsidRPr="002D64FE">
              <w:rPr>
                <w:rFonts w:ascii="Arial" w:eastAsia="Times New Roman" w:hAnsi="Arial" w:cs="Arial"/>
                <w:color w:val="000000" w:themeColor="text1"/>
              </w:rPr>
              <w:t>7.</w:t>
            </w:r>
          </w:p>
        </w:tc>
        <w:tc>
          <w:tcPr>
            <w:tcW w:w="2790" w:type="dxa"/>
          </w:tcPr>
          <w:p w14:paraId="24F40405" w14:textId="7DD83BC8"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Vukile Phillip </w:t>
            </w:r>
            <w:proofErr w:type="spellStart"/>
            <w:r w:rsidRPr="002D64FE">
              <w:rPr>
                <w:rFonts w:ascii="Arial" w:hAnsi="Arial" w:cs="Arial"/>
                <w:color w:val="000000" w:themeColor="text1"/>
              </w:rPr>
              <w:t>Kelele</w:t>
            </w:r>
            <w:proofErr w:type="spellEnd"/>
          </w:p>
        </w:tc>
        <w:tc>
          <w:tcPr>
            <w:tcW w:w="1350" w:type="dxa"/>
          </w:tcPr>
          <w:p w14:paraId="6CD529E9" w14:textId="36596FE5"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48B5D0BF" w14:textId="2A624B2A"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773ECFDF" w14:textId="5095E827"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Bernadette </w:t>
            </w:r>
            <w:proofErr w:type="spellStart"/>
            <w:r w:rsidRPr="002D64FE">
              <w:rPr>
                <w:rFonts w:ascii="Arial" w:hAnsi="Arial" w:cs="Arial"/>
                <w:color w:val="000000" w:themeColor="text1"/>
              </w:rPr>
              <w:t>Nontuthuzelo</w:t>
            </w:r>
            <w:proofErr w:type="spellEnd"/>
            <w:r w:rsidRPr="002D64FE">
              <w:rPr>
                <w:rFonts w:ascii="Arial" w:hAnsi="Arial" w:cs="Arial"/>
                <w:color w:val="000000" w:themeColor="text1"/>
              </w:rPr>
              <w:t xml:space="preserve"> Blow</w:t>
            </w:r>
          </w:p>
        </w:tc>
        <w:tc>
          <w:tcPr>
            <w:tcW w:w="1274" w:type="dxa"/>
          </w:tcPr>
          <w:p w14:paraId="02160808" w14:textId="14F5E473"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0DD33AC4"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DD0FF2A" w14:textId="77777777" w:rsidR="00D014D3" w:rsidRPr="002D64FE" w:rsidRDefault="00D014D3" w:rsidP="00712C6B">
            <w:pPr>
              <w:rPr>
                <w:rFonts w:ascii="Arial" w:eastAsia="Times New Roman" w:hAnsi="Arial" w:cs="Arial"/>
                <w:color w:val="000000" w:themeColor="text1"/>
              </w:rPr>
            </w:pPr>
            <w:r w:rsidRPr="002D64FE">
              <w:rPr>
                <w:rFonts w:ascii="Arial" w:eastAsia="Times New Roman" w:hAnsi="Arial" w:cs="Arial"/>
                <w:color w:val="000000" w:themeColor="text1"/>
              </w:rPr>
              <w:t>8.</w:t>
            </w:r>
          </w:p>
        </w:tc>
        <w:tc>
          <w:tcPr>
            <w:tcW w:w="2790" w:type="dxa"/>
          </w:tcPr>
          <w:p w14:paraId="32922606" w14:textId="51DDF572"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Nomakhosazana</w:t>
            </w:r>
            <w:proofErr w:type="spellEnd"/>
            <w:r w:rsidRPr="002D64FE">
              <w:rPr>
                <w:rFonts w:ascii="Arial" w:hAnsi="Arial" w:cs="Arial"/>
                <w:color w:val="000000" w:themeColor="text1"/>
              </w:rPr>
              <w:t xml:space="preserve"> Albertina Budaza</w:t>
            </w:r>
          </w:p>
        </w:tc>
        <w:tc>
          <w:tcPr>
            <w:tcW w:w="1350" w:type="dxa"/>
          </w:tcPr>
          <w:p w14:paraId="35D9CD7E" w14:textId="20267F28"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7FAD2F70" w14:textId="19C76533"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0DFF96C5" w14:textId="41B1EB3A"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Tracey Ann Arthur</w:t>
            </w:r>
          </w:p>
        </w:tc>
        <w:tc>
          <w:tcPr>
            <w:tcW w:w="1274" w:type="dxa"/>
          </w:tcPr>
          <w:p w14:paraId="3201E5A2" w14:textId="3849C31B"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35550264"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7B822C8B" w14:textId="77777777" w:rsidR="00D014D3" w:rsidRPr="002D64FE" w:rsidRDefault="00D014D3" w:rsidP="00712C6B">
            <w:pPr>
              <w:rPr>
                <w:rFonts w:ascii="Arial" w:eastAsia="Times New Roman" w:hAnsi="Arial" w:cs="Arial"/>
                <w:color w:val="000000" w:themeColor="text1"/>
              </w:rPr>
            </w:pPr>
            <w:r w:rsidRPr="002D64FE">
              <w:rPr>
                <w:rFonts w:ascii="Arial" w:eastAsia="Times New Roman" w:hAnsi="Arial" w:cs="Arial"/>
                <w:color w:val="000000" w:themeColor="text1"/>
              </w:rPr>
              <w:t>9.</w:t>
            </w:r>
          </w:p>
        </w:tc>
        <w:tc>
          <w:tcPr>
            <w:tcW w:w="2790" w:type="dxa"/>
          </w:tcPr>
          <w:p w14:paraId="6358DBBB" w14:textId="55888B71"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Luzuko</w:t>
            </w:r>
            <w:proofErr w:type="spellEnd"/>
            <w:r w:rsidRPr="002D64FE">
              <w:rPr>
                <w:rFonts w:ascii="Arial" w:hAnsi="Arial" w:cs="Arial"/>
                <w:color w:val="000000" w:themeColor="text1"/>
              </w:rPr>
              <w:t xml:space="preserve"> Christian </w:t>
            </w:r>
            <w:proofErr w:type="spellStart"/>
            <w:r w:rsidRPr="002D64FE">
              <w:rPr>
                <w:rFonts w:ascii="Arial" w:hAnsi="Arial" w:cs="Arial"/>
                <w:color w:val="000000" w:themeColor="text1"/>
              </w:rPr>
              <w:t>Nkupu</w:t>
            </w:r>
            <w:proofErr w:type="spellEnd"/>
          </w:p>
        </w:tc>
        <w:tc>
          <w:tcPr>
            <w:tcW w:w="1350" w:type="dxa"/>
          </w:tcPr>
          <w:p w14:paraId="4BF3CB4E" w14:textId="7FE8E8A2"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62CB3E15" w14:textId="77777777"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263C9C78" w14:textId="66E935BF"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Zukiswa Constance </w:t>
            </w:r>
            <w:proofErr w:type="spellStart"/>
            <w:r w:rsidRPr="002D64FE">
              <w:rPr>
                <w:rFonts w:ascii="Arial" w:hAnsi="Arial" w:cs="Arial"/>
                <w:color w:val="000000" w:themeColor="text1"/>
              </w:rPr>
              <w:t>Mhlwatika</w:t>
            </w:r>
            <w:proofErr w:type="spellEnd"/>
          </w:p>
        </w:tc>
        <w:tc>
          <w:tcPr>
            <w:tcW w:w="1274" w:type="dxa"/>
          </w:tcPr>
          <w:p w14:paraId="2A19A829" w14:textId="00CEA68C" w:rsidR="00D014D3" w:rsidRPr="002D64FE" w:rsidRDefault="00D014D3"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16A2188E"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19497379" w14:textId="77777777" w:rsidR="00D014D3" w:rsidRPr="002D64FE" w:rsidRDefault="00D014D3" w:rsidP="00712C6B">
            <w:pPr>
              <w:rPr>
                <w:rFonts w:ascii="Arial" w:eastAsia="Times New Roman" w:hAnsi="Arial" w:cs="Arial"/>
                <w:color w:val="000000" w:themeColor="text1"/>
              </w:rPr>
            </w:pPr>
            <w:r w:rsidRPr="002D64FE">
              <w:rPr>
                <w:rFonts w:ascii="Arial" w:eastAsia="Times New Roman" w:hAnsi="Arial" w:cs="Arial"/>
                <w:color w:val="000000" w:themeColor="text1"/>
              </w:rPr>
              <w:t>10.</w:t>
            </w:r>
          </w:p>
        </w:tc>
        <w:tc>
          <w:tcPr>
            <w:tcW w:w="2790" w:type="dxa"/>
          </w:tcPr>
          <w:p w14:paraId="6D94EEE1" w14:textId="0D0341D0"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Mzwamadoda</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Makalima</w:t>
            </w:r>
            <w:proofErr w:type="spellEnd"/>
          </w:p>
        </w:tc>
        <w:tc>
          <w:tcPr>
            <w:tcW w:w="1350" w:type="dxa"/>
          </w:tcPr>
          <w:p w14:paraId="31DFA4D3" w14:textId="25319D84"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6BC31182" w14:textId="77777777"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1ED296A5" w14:textId="2ADE551E"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Kimberly Chante </w:t>
            </w:r>
            <w:proofErr w:type="spellStart"/>
            <w:r w:rsidRPr="002D64FE">
              <w:rPr>
                <w:rFonts w:ascii="Arial" w:hAnsi="Arial" w:cs="Arial"/>
                <w:color w:val="000000" w:themeColor="text1"/>
              </w:rPr>
              <w:t>Lindoor</w:t>
            </w:r>
            <w:proofErr w:type="spellEnd"/>
          </w:p>
        </w:tc>
        <w:tc>
          <w:tcPr>
            <w:tcW w:w="1274" w:type="dxa"/>
          </w:tcPr>
          <w:p w14:paraId="3583A6C8" w14:textId="12D80421" w:rsidR="00D014D3" w:rsidRPr="002D64FE" w:rsidRDefault="00D014D3"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5DB6FB2D"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4" w:type="dxa"/>
            <w:gridSpan w:val="7"/>
            <w:shd w:val="clear" w:color="auto" w:fill="FFFFFF" w:themeFill="background1"/>
          </w:tcPr>
          <w:p w14:paraId="6394C784" w14:textId="77777777" w:rsidR="00254F06" w:rsidRPr="002D64FE" w:rsidRDefault="00254F06" w:rsidP="00712C6B">
            <w:pPr>
              <w:rPr>
                <w:rFonts w:ascii="Arial" w:eastAsia="Times New Roman" w:hAnsi="Arial" w:cs="Arial"/>
                <w:color w:val="000000" w:themeColor="text1"/>
              </w:rPr>
            </w:pPr>
          </w:p>
        </w:tc>
      </w:tr>
      <w:tr w:rsidR="002D64FE" w:rsidRPr="004E43F2" w14:paraId="3F466EFA"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2F2F2" w:themeFill="background1" w:themeFillShade="F2"/>
          </w:tcPr>
          <w:p w14:paraId="4FCEE096" w14:textId="77777777" w:rsidR="00254F06" w:rsidRPr="004E43F2" w:rsidRDefault="00254F06" w:rsidP="004E43F2">
            <w:pPr>
              <w:jc w:val="center"/>
              <w:rPr>
                <w:rFonts w:ascii="Arial" w:eastAsia="Times New Roman" w:hAnsi="Arial" w:cs="Arial"/>
                <w:color w:val="000000" w:themeColor="text1"/>
              </w:rPr>
            </w:pPr>
          </w:p>
        </w:tc>
        <w:tc>
          <w:tcPr>
            <w:tcW w:w="4140" w:type="dxa"/>
            <w:gridSpan w:val="2"/>
            <w:shd w:val="clear" w:color="auto" w:fill="F2F2F2" w:themeFill="background1" w:themeFillShade="F2"/>
          </w:tcPr>
          <w:p w14:paraId="4E8AC244" w14:textId="01005A6E" w:rsidR="00254F06" w:rsidRPr="004E43F2" w:rsidRDefault="00254F06" w:rsidP="004E43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rPr>
            </w:pPr>
            <w:r w:rsidRPr="004E43F2">
              <w:rPr>
                <w:rFonts w:ascii="Arial" w:eastAsia="Times New Roman" w:hAnsi="Arial" w:cs="Arial"/>
                <w:b/>
                <w:bCs/>
                <w:color w:val="000000" w:themeColor="text1"/>
              </w:rPr>
              <w:t>WARD 9</w:t>
            </w:r>
          </w:p>
        </w:tc>
        <w:tc>
          <w:tcPr>
            <w:tcW w:w="540" w:type="dxa"/>
            <w:shd w:val="clear" w:color="auto" w:fill="F2F2F2" w:themeFill="background1" w:themeFillShade="F2"/>
          </w:tcPr>
          <w:p w14:paraId="3C4B9A7F" w14:textId="77777777" w:rsidR="00254F06" w:rsidRPr="004E43F2" w:rsidRDefault="00254F06" w:rsidP="004E43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rPr>
            </w:pPr>
          </w:p>
        </w:tc>
        <w:tc>
          <w:tcPr>
            <w:tcW w:w="4334" w:type="dxa"/>
            <w:gridSpan w:val="3"/>
            <w:shd w:val="clear" w:color="auto" w:fill="F2F2F2" w:themeFill="background1" w:themeFillShade="F2"/>
          </w:tcPr>
          <w:p w14:paraId="3B72D447" w14:textId="0599ED0E" w:rsidR="00254F06" w:rsidRPr="004E43F2" w:rsidRDefault="00254F06" w:rsidP="004E43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rPr>
            </w:pPr>
            <w:r w:rsidRPr="004E43F2">
              <w:rPr>
                <w:rFonts w:ascii="Arial" w:eastAsia="Times New Roman" w:hAnsi="Arial" w:cs="Arial"/>
                <w:b/>
                <w:bCs/>
                <w:color w:val="000000" w:themeColor="text1"/>
              </w:rPr>
              <w:t>WARD 10</w:t>
            </w:r>
          </w:p>
        </w:tc>
      </w:tr>
      <w:tr w:rsidR="002D64FE" w:rsidRPr="002D64FE" w14:paraId="0B79DC48"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DDCB9F"/>
          </w:tcPr>
          <w:p w14:paraId="0C1C35BB" w14:textId="77777777" w:rsidR="00103121" w:rsidRPr="002D64FE" w:rsidRDefault="00103121" w:rsidP="00712C6B">
            <w:pPr>
              <w:rPr>
                <w:rFonts w:ascii="Arial" w:eastAsia="Times New Roman" w:hAnsi="Arial" w:cs="Arial"/>
                <w:color w:val="000000" w:themeColor="text1"/>
              </w:rPr>
            </w:pPr>
          </w:p>
        </w:tc>
        <w:tc>
          <w:tcPr>
            <w:tcW w:w="2790" w:type="dxa"/>
            <w:shd w:val="clear" w:color="auto" w:fill="DDCB9F"/>
          </w:tcPr>
          <w:p w14:paraId="133FAD8D" w14:textId="53DA9065" w:rsidR="00103121" w:rsidRPr="002D64FE" w:rsidRDefault="0076507D"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SURNAME &amp; INITIALS</w:t>
            </w:r>
          </w:p>
        </w:tc>
        <w:tc>
          <w:tcPr>
            <w:tcW w:w="1350" w:type="dxa"/>
            <w:shd w:val="clear" w:color="auto" w:fill="DDCB9F"/>
          </w:tcPr>
          <w:p w14:paraId="3145F04C" w14:textId="07DDD703" w:rsidR="00103121" w:rsidRPr="002D64FE" w:rsidRDefault="0076507D"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 xml:space="preserve">GENDER </w:t>
            </w:r>
          </w:p>
        </w:tc>
        <w:tc>
          <w:tcPr>
            <w:tcW w:w="540" w:type="dxa"/>
            <w:shd w:val="clear" w:color="auto" w:fill="DDCB9F"/>
          </w:tcPr>
          <w:p w14:paraId="63205146" w14:textId="4105E2E2" w:rsidR="00103121" w:rsidRPr="002D64FE" w:rsidRDefault="00103121"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shd w:val="clear" w:color="auto" w:fill="DDCB9F"/>
          </w:tcPr>
          <w:p w14:paraId="641ABCC2" w14:textId="55206FFF" w:rsidR="00103121" w:rsidRPr="002D64FE" w:rsidRDefault="0076507D"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 xml:space="preserve">SURNAME &amp; INITIALS </w:t>
            </w:r>
          </w:p>
        </w:tc>
        <w:tc>
          <w:tcPr>
            <w:tcW w:w="1274" w:type="dxa"/>
            <w:shd w:val="clear" w:color="auto" w:fill="DDCB9F"/>
          </w:tcPr>
          <w:p w14:paraId="69DAD713" w14:textId="493095D6" w:rsidR="00103121" w:rsidRPr="002D64FE" w:rsidRDefault="0076507D"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 xml:space="preserve">GENDER </w:t>
            </w:r>
          </w:p>
        </w:tc>
      </w:tr>
      <w:tr w:rsidR="002D64FE" w:rsidRPr="002D64FE" w14:paraId="62D9A9C0"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D046A9B" w14:textId="77777777" w:rsidR="00FD7252" w:rsidRPr="002D64FE" w:rsidRDefault="00FD7252" w:rsidP="00712C6B">
            <w:pPr>
              <w:rPr>
                <w:rFonts w:ascii="Arial" w:eastAsia="Times New Roman" w:hAnsi="Arial" w:cs="Arial"/>
                <w:color w:val="000000" w:themeColor="text1"/>
              </w:rPr>
            </w:pPr>
            <w:r w:rsidRPr="002D64FE">
              <w:rPr>
                <w:rFonts w:ascii="Arial" w:eastAsia="Times New Roman" w:hAnsi="Arial" w:cs="Arial"/>
                <w:color w:val="000000" w:themeColor="text1"/>
              </w:rPr>
              <w:t>1.</w:t>
            </w:r>
          </w:p>
        </w:tc>
        <w:tc>
          <w:tcPr>
            <w:tcW w:w="2790" w:type="dxa"/>
            <w:tcBorders>
              <w:top w:val="single" w:sz="4" w:space="0" w:color="auto"/>
              <w:left w:val="single" w:sz="4" w:space="0" w:color="auto"/>
              <w:bottom w:val="single" w:sz="4" w:space="0" w:color="auto"/>
              <w:right w:val="single" w:sz="4" w:space="0" w:color="auto"/>
            </w:tcBorders>
          </w:tcPr>
          <w:p w14:paraId="0B5FBA9D" w14:textId="47F78AA9"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Nomakula</w:t>
            </w:r>
            <w:proofErr w:type="spellEnd"/>
            <w:r w:rsidRPr="002D64FE">
              <w:rPr>
                <w:rFonts w:ascii="Arial" w:hAnsi="Arial" w:cs="Arial"/>
                <w:color w:val="000000" w:themeColor="text1"/>
              </w:rPr>
              <w:t xml:space="preserve"> Theresa </w:t>
            </w:r>
            <w:proofErr w:type="spellStart"/>
            <w:r w:rsidRPr="002D64FE">
              <w:rPr>
                <w:rFonts w:ascii="Arial" w:hAnsi="Arial" w:cs="Arial"/>
                <w:color w:val="000000" w:themeColor="text1"/>
              </w:rPr>
              <w:t>Fondini</w:t>
            </w:r>
            <w:proofErr w:type="spellEnd"/>
          </w:p>
        </w:tc>
        <w:tc>
          <w:tcPr>
            <w:tcW w:w="1350" w:type="dxa"/>
            <w:tcBorders>
              <w:top w:val="single" w:sz="4" w:space="0" w:color="auto"/>
              <w:left w:val="single" w:sz="4" w:space="0" w:color="auto"/>
              <w:bottom w:val="single" w:sz="4" w:space="0" w:color="auto"/>
              <w:right w:val="single" w:sz="4" w:space="0" w:color="auto"/>
            </w:tcBorders>
          </w:tcPr>
          <w:p w14:paraId="0D7A9BD8" w14:textId="3694FF51"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33B977A6" w14:textId="524F9E86"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73536202" w14:textId="43170FA9"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Noxolo</w:t>
            </w:r>
            <w:proofErr w:type="spellEnd"/>
            <w:r w:rsidRPr="002D64FE">
              <w:rPr>
                <w:rFonts w:ascii="Arial" w:hAnsi="Arial" w:cs="Arial"/>
                <w:color w:val="000000" w:themeColor="text1"/>
              </w:rPr>
              <w:t xml:space="preserve"> Beverly </w:t>
            </w:r>
            <w:proofErr w:type="spellStart"/>
            <w:r w:rsidRPr="002D64FE">
              <w:rPr>
                <w:rFonts w:ascii="Arial" w:hAnsi="Arial" w:cs="Arial"/>
                <w:color w:val="000000" w:themeColor="text1"/>
              </w:rPr>
              <w:t>Bodla</w:t>
            </w:r>
            <w:proofErr w:type="spellEnd"/>
          </w:p>
        </w:tc>
        <w:tc>
          <w:tcPr>
            <w:tcW w:w="1274" w:type="dxa"/>
          </w:tcPr>
          <w:p w14:paraId="6D2FEE66" w14:textId="08086EAE"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5F9D7AF5"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3521DC4" w14:textId="77777777" w:rsidR="00FD7252" w:rsidRPr="002D64FE" w:rsidRDefault="00FD7252" w:rsidP="00712C6B">
            <w:pPr>
              <w:rPr>
                <w:rFonts w:ascii="Arial" w:eastAsia="Times New Roman" w:hAnsi="Arial" w:cs="Arial"/>
                <w:color w:val="000000" w:themeColor="text1"/>
              </w:rPr>
            </w:pPr>
            <w:r w:rsidRPr="002D64FE">
              <w:rPr>
                <w:rFonts w:ascii="Arial" w:eastAsia="Times New Roman" w:hAnsi="Arial" w:cs="Arial"/>
                <w:color w:val="000000" w:themeColor="text1"/>
              </w:rPr>
              <w:t>2.</w:t>
            </w:r>
          </w:p>
        </w:tc>
        <w:tc>
          <w:tcPr>
            <w:tcW w:w="2790" w:type="dxa"/>
            <w:tcBorders>
              <w:top w:val="single" w:sz="4" w:space="0" w:color="auto"/>
              <w:left w:val="single" w:sz="4" w:space="0" w:color="auto"/>
              <w:bottom w:val="single" w:sz="4" w:space="0" w:color="auto"/>
              <w:right w:val="single" w:sz="4" w:space="0" w:color="auto"/>
            </w:tcBorders>
          </w:tcPr>
          <w:p w14:paraId="03382276" w14:textId="592D75FF"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Sakhumzi </w:t>
            </w:r>
            <w:proofErr w:type="spellStart"/>
            <w:r w:rsidRPr="002D64FE">
              <w:rPr>
                <w:rFonts w:ascii="Arial" w:hAnsi="Arial" w:cs="Arial"/>
                <w:color w:val="000000" w:themeColor="text1"/>
              </w:rPr>
              <w:t>Zondani</w:t>
            </w:r>
            <w:proofErr w:type="spellEnd"/>
          </w:p>
        </w:tc>
        <w:tc>
          <w:tcPr>
            <w:tcW w:w="1350" w:type="dxa"/>
            <w:tcBorders>
              <w:top w:val="single" w:sz="4" w:space="0" w:color="auto"/>
              <w:left w:val="single" w:sz="4" w:space="0" w:color="auto"/>
              <w:bottom w:val="single" w:sz="4" w:space="0" w:color="auto"/>
              <w:right w:val="single" w:sz="4" w:space="0" w:color="auto"/>
            </w:tcBorders>
          </w:tcPr>
          <w:p w14:paraId="104CBB14" w14:textId="0D139BC6"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6AB19DB1" w14:textId="2315C9AE"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16336E9F" w14:textId="064BB56C"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Thembinkosi</w:t>
            </w:r>
            <w:proofErr w:type="spellEnd"/>
            <w:r w:rsidRPr="002D64FE">
              <w:rPr>
                <w:rFonts w:ascii="Arial" w:hAnsi="Arial" w:cs="Arial"/>
                <w:color w:val="000000" w:themeColor="text1"/>
              </w:rPr>
              <w:t xml:space="preserve"> Andrew </w:t>
            </w:r>
            <w:proofErr w:type="spellStart"/>
            <w:r w:rsidRPr="002D64FE">
              <w:rPr>
                <w:rFonts w:ascii="Arial" w:hAnsi="Arial" w:cs="Arial"/>
                <w:color w:val="000000" w:themeColor="text1"/>
              </w:rPr>
              <w:t>Nkosinkulu</w:t>
            </w:r>
            <w:proofErr w:type="spellEnd"/>
            <w:r w:rsidRPr="002D64FE">
              <w:rPr>
                <w:rFonts w:ascii="Arial" w:hAnsi="Arial" w:cs="Arial"/>
                <w:color w:val="000000" w:themeColor="text1"/>
              </w:rPr>
              <w:t xml:space="preserve"> </w:t>
            </w:r>
          </w:p>
        </w:tc>
        <w:tc>
          <w:tcPr>
            <w:tcW w:w="1274" w:type="dxa"/>
          </w:tcPr>
          <w:p w14:paraId="3AFB8EAE" w14:textId="468AC5C1"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r>
      <w:tr w:rsidR="002D64FE" w:rsidRPr="002D64FE" w14:paraId="631D9A38"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3782E95D" w14:textId="77777777" w:rsidR="00FD7252" w:rsidRPr="002D64FE" w:rsidRDefault="00FD7252" w:rsidP="00712C6B">
            <w:pPr>
              <w:rPr>
                <w:rFonts w:ascii="Arial" w:eastAsia="Times New Roman" w:hAnsi="Arial" w:cs="Arial"/>
                <w:color w:val="000000" w:themeColor="text1"/>
              </w:rPr>
            </w:pPr>
            <w:r w:rsidRPr="002D64FE">
              <w:rPr>
                <w:rFonts w:ascii="Arial" w:eastAsia="Times New Roman" w:hAnsi="Arial" w:cs="Arial"/>
                <w:color w:val="000000" w:themeColor="text1"/>
              </w:rPr>
              <w:t>3.</w:t>
            </w:r>
          </w:p>
        </w:tc>
        <w:tc>
          <w:tcPr>
            <w:tcW w:w="2790" w:type="dxa"/>
            <w:tcBorders>
              <w:top w:val="single" w:sz="4" w:space="0" w:color="auto"/>
              <w:left w:val="single" w:sz="4" w:space="0" w:color="auto"/>
              <w:bottom w:val="single" w:sz="4" w:space="0" w:color="auto"/>
              <w:right w:val="single" w:sz="4" w:space="0" w:color="auto"/>
            </w:tcBorders>
          </w:tcPr>
          <w:p w14:paraId="061E3FFC" w14:textId="71543906"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Ntombozuko</w:t>
            </w:r>
            <w:proofErr w:type="spellEnd"/>
            <w:r w:rsidRPr="002D64FE">
              <w:rPr>
                <w:rFonts w:ascii="Arial" w:hAnsi="Arial" w:cs="Arial"/>
                <w:color w:val="000000" w:themeColor="text1"/>
              </w:rPr>
              <w:t xml:space="preserve"> Gloria </w:t>
            </w:r>
            <w:proofErr w:type="spellStart"/>
            <w:r w:rsidRPr="002D64FE">
              <w:rPr>
                <w:rFonts w:ascii="Arial" w:hAnsi="Arial" w:cs="Arial"/>
                <w:color w:val="000000" w:themeColor="text1"/>
              </w:rPr>
              <w:t>Madinda</w:t>
            </w:r>
            <w:proofErr w:type="spellEnd"/>
          </w:p>
        </w:tc>
        <w:tc>
          <w:tcPr>
            <w:tcW w:w="1350" w:type="dxa"/>
            <w:tcBorders>
              <w:top w:val="single" w:sz="4" w:space="0" w:color="auto"/>
              <w:left w:val="single" w:sz="4" w:space="0" w:color="auto"/>
              <w:bottom w:val="single" w:sz="4" w:space="0" w:color="auto"/>
              <w:right w:val="single" w:sz="4" w:space="0" w:color="auto"/>
            </w:tcBorders>
          </w:tcPr>
          <w:p w14:paraId="343F5EE4" w14:textId="444BAA22"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7E281CF4" w14:textId="563D0146"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08178BD3" w14:textId="1EDCD372"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Simphiwo</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Funani</w:t>
            </w:r>
            <w:proofErr w:type="spellEnd"/>
          </w:p>
        </w:tc>
        <w:tc>
          <w:tcPr>
            <w:tcW w:w="1274" w:type="dxa"/>
          </w:tcPr>
          <w:p w14:paraId="63EBAB75" w14:textId="54D14DF6"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r>
      <w:tr w:rsidR="002D64FE" w:rsidRPr="002D64FE" w14:paraId="748A90B5"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01B233B5" w14:textId="77777777" w:rsidR="00FD7252" w:rsidRPr="002D64FE" w:rsidRDefault="00FD7252" w:rsidP="00712C6B">
            <w:pPr>
              <w:rPr>
                <w:rFonts w:ascii="Arial" w:eastAsia="Times New Roman" w:hAnsi="Arial" w:cs="Arial"/>
                <w:color w:val="000000" w:themeColor="text1"/>
              </w:rPr>
            </w:pPr>
            <w:r w:rsidRPr="002D64FE">
              <w:rPr>
                <w:rFonts w:ascii="Arial" w:eastAsia="Times New Roman" w:hAnsi="Arial" w:cs="Arial"/>
                <w:color w:val="000000" w:themeColor="text1"/>
              </w:rPr>
              <w:t>4.</w:t>
            </w:r>
          </w:p>
        </w:tc>
        <w:tc>
          <w:tcPr>
            <w:tcW w:w="2790" w:type="dxa"/>
            <w:tcBorders>
              <w:top w:val="single" w:sz="4" w:space="0" w:color="auto"/>
              <w:left w:val="single" w:sz="4" w:space="0" w:color="auto"/>
              <w:bottom w:val="single" w:sz="4" w:space="0" w:color="auto"/>
              <w:right w:val="single" w:sz="4" w:space="0" w:color="auto"/>
            </w:tcBorders>
          </w:tcPr>
          <w:p w14:paraId="4B32FF5E" w14:textId="2BFB38F5"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Phumelelo</w:t>
            </w:r>
            <w:proofErr w:type="spellEnd"/>
            <w:r w:rsidRPr="002D64FE">
              <w:rPr>
                <w:rFonts w:ascii="Arial" w:hAnsi="Arial" w:cs="Arial"/>
                <w:color w:val="000000" w:themeColor="text1"/>
              </w:rPr>
              <w:t xml:space="preserve"> Palacios </w:t>
            </w:r>
            <w:proofErr w:type="spellStart"/>
            <w:r w:rsidRPr="002D64FE">
              <w:rPr>
                <w:rFonts w:ascii="Arial" w:hAnsi="Arial" w:cs="Arial"/>
                <w:color w:val="000000" w:themeColor="text1"/>
              </w:rPr>
              <w:t>Beyi</w:t>
            </w:r>
            <w:proofErr w:type="spellEnd"/>
          </w:p>
        </w:tc>
        <w:tc>
          <w:tcPr>
            <w:tcW w:w="1350" w:type="dxa"/>
            <w:tcBorders>
              <w:top w:val="single" w:sz="4" w:space="0" w:color="auto"/>
              <w:left w:val="single" w:sz="4" w:space="0" w:color="auto"/>
              <w:bottom w:val="single" w:sz="4" w:space="0" w:color="auto"/>
              <w:right w:val="single" w:sz="4" w:space="0" w:color="auto"/>
            </w:tcBorders>
          </w:tcPr>
          <w:p w14:paraId="2C7666AB" w14:textId="25CAC4D4"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554D85A4" w14:textId="6BFB603F"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711043F7" w14:textId="15C456DC"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Ntomboxolo Lerato </w:t>
            </w:r>
            <w:proofErr w:type="spellStart"/>
            <w:r w:rsidRPr="002D64FE">
              <w:rPr>
                <w:rFonts w:ascii="Arial" w:hAnsi="Arial" w:cs="Arial"/>
                <w:color w:val="000000" w:themeColor="text1"/>
              </w:rPr>
              <w:t>Ngeleza</w:t>
            </w:r>
            <w:proofErr w:type="spellEnd"/>
          </w:p>
        </w:tc>
        <w:tc>
          <w:tcPr>
            <w:tcW w:w="1274" w:type="dxa"/>
          </w:tcPr>
          <w:p w14:paraId="1A0CB50E" w14:textId="7CA8AFD4"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2DB035B0"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02DE598F" w14:textId="77777777" w:rsidR="00FD7252" w:rsidRPr="002D64FE" w:rsidRDefault="00FD7252" w:rsidP="00712C6B">
            <w:pPr>
              <w:rPr>
                <w:rFonts w:ascii="Arial" w:eastAsia="Times New Roman" w:hAnsi="Arial" w:cs="Arial"/>
                <w:color w:val="000000" w:themeColor="text1"/>
              </w:rPr>
            </w:pPr>
            <w:r w:rsidRPr="002D64FE">
              <w:rPr>
                <w:rFonts w:ascii="Arial" w:eastAsia="Times New Roman" w:hAnsi="Arial" w:cs="Arial"/>
                <w:color w:val="000000" w:themeColor="text1"/>
              </w:rPr>
              <w:t>5.</w:t>
            </w:r>
          </w:p>
        </w:tc>
        <w:tc>
          <w:tcPr>
            <w:tcW w:w="2790" w:type="dxa"/>
            <w:tcBorders>
              <w:top w:val="single" w:sz="4" w:space="0" w:color="auto"/>
              <w:left w:val="single" w:sz="4" w:space="0" w:color="auto"/>
              <w:bottom w:val="single" w:sz="4" w:space="0" w:color="auto"/>
              <w:right w:val="single" w:sz="4" w:space="0" w:color="auto"/>
            </w:tcBorders>
          </w:tcPr>
          <w:p w14:paraId="58093E67" w14:textId="1F92DEBD"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Zamamiya</w:t>
            </w:r>
            <w:proofErr w:type="spellEnd"/>
            <w:r w:rsidRPr="002D64FE">
              <w:rPr>
                <w:rFonts w:ascii="Arial" w:hAnsi="Arial" w:cs="Arial"/>
                <w:color w:val="000000" w:themeColor="text1"/>
              </w:rPr>
              <w:t xml:space="preserve"> Majola</w:t>
            </w:r>
          </w:p>
        </w:tc>
        <w:tc>
          <w:tcPr>
            <w:tcW w:w="1350" w:type="dxa"/>
            <w:tcBorders>
              <w:top w:val="single" w:sz="4" w:space="0" w:color="auto"/>
              <w:left w:val="single" w:sz="4" w:space="0" w:color="auto"/>
              <w:bottom w:val="single" w:sz="4" w:space="0" w:color="auto"/>
              <w:right w:val="single" w:sz="4" w:space="0" w:color="auto"/>
            </w:tcBorders>
          </w:tcPr>
          <w:p w14:paraId="271E6259" w14:textId="6EEDB0C2"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53AFA7EE" w14:textId="45752E84"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02A221B4" w14:textId="765EC3DD"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Nontutuzelo</w:t>
            </w:r>
            <w:proofErr w:type="spellEnd"/>
            <w:r w:rsidRPr="002D64FE">
              <w:rPr>
                <w:rFonts w:ascii="Arial" w:hAnsi="Arial" w:cs="Arial"/>
                <w:color w:val="000000" w:themeColor="text1"/>
              </w:rPr>
              <w:t xml:space="preserve"> Thelma </w:t>
            </w:r>
            <w:proofErr w:type="spellStart"/>
            <w:r w:rsidRPr="002D64FE">
              <w:rPr>
                <w:rFonts w:ascii="Arial" w:hAnsi="Arial" w:cs="Arial"/>
                <w:color w:val="000000" w:themeColor="text1"/>
              </w:rPr>
              <w:t>Mtsora</w:t>
            </w:r>
            <w:proofErr w:type="spellEnd"/>
          </w:p>
        </w:tc>
        <w:tc>
          <w:tcPr>
            <w:tcW w:w="1274" w:type="dxa"/>
          </w:tcPr>
          <w:p w14:paraId="14CA3DC4" w14:textId="6E6E5392"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33A61494"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C085E3A" w14:textId="77777777" w:rsidR="00FD7252" w:rsidRPr="002D64FE" w:rsidRDefault="00FD7252" w:rsidP="00712C6B">
            <w:pPr>
              <w:rPr>
                <w:rFonts w:ascii="Arial" w:eastAsia="Times New Roman" w:hAnsi="Arial" w:cs="Arial"/>
                <w:color w:val="000000" w:themeColor="text1"/>
              </w:rPr>
            </w:pPr>
            <w:r w:rsidRPr="002D64FE">
              <w:rPr>
                <w:rFonts w:ascii="Arial" w:eastAsia="Times New Roman" w:hAnsi="Arial" w:cs="Arial"/>
                <w:color w:val="000000" w:themeColor="text1"/>
              </w:rPr>
              <w:t>6.</w:t>
            </w:r>
          </w:p>
        </w:tc>
        <w:tc>
          <w:tcPr>
            <w:tcW w:w="2790" w:type="dxa"/>
            <w:tcBorders>
              <w:top w:val="single" w:sz="4" w:space="0" w:color="auto"/>
              <w:left w:val="single" w:sz="4" w:space="0" w:color="auto"/>
              <w:bottom w:val="single" w:sz="4" w:space="0" w:color="auto"/>
              <w:right w:val="single" w:sz="4" w:space="0" w:color="auto"/>
            </w:tcBorders>
          </w:tcPr>
          <w:p w14:paraId="5F5C9EDD" w14:textId="6CC28D7A"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Noluvuyo</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Kralo</w:t>
            </w:r>
            <w:proofErr w:type="spellEnd"/>
          </w:p>
        </w:tc>
        <w:tc>
          <w:tcPr>
            <w:tcW w:w="1350" w:type="dxa"/>
            <w:tcBorders>
              <w:top w:val="single" w:sz="4" w:space="0" w:color="auto"/>
              <w:left w:val="single" w:sz="4" w:space="0" w:color="auto"/>
              <w:bottom w:val="single" w:sz="4" w:space="0" w:color="auto"/>
              <w:right w:val="single" w:sz="4" w:space="0" w:color="auto"/>
            </w:tcBorders>
          </w:tcPr>
          <w:p w14:paraId="4813C73D" w14:textId="2FA30813"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39CF45C7" w14:textId="2C0276FF"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0C542FD5" w14:textId="3365742E"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Ben </w:t>
            </w:r>
            <w:proofErr w:type="spellStart"/>
            <w:r w:rsidRPr="002D64FE">
              <w:rPr>
                <w:rFonts w:ascii="Arial" w:hAnsi="Arial" w:cs="Arial"/>
                <w:color w:val="000000" w:themeColor="text1"/>
              </w:rPr>
              <w:t>Mpinda</w:t>
            </w:r>
            <w:proofErr w:type="spellEnd"/>
          </w:p>
        </w:tc>
        <w:tc>
          <w:tcPr>
            <w:tcW w:w="1274" w:type="dxa"/>
          </w:tcPr>
          <w:p w14:paraId="5FB4BC3B" w14:textId="1988F61D"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r>
      <w:tr w:rsidR="002D64FE" w:rsidRPr="002D64FE" w14:paraId="73D61EB6"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05702FE3" w14:textId="77777777" w:rsidR="00FD7252" w:rsidRPr="002D64FE" w:rsidRDefault="00FD7252" w:rsidP="00712C6B">
            <w:pPr>
              <w:rPr>
                <w:rFonts w:ascii="Arial" w:eastAsia="Times New Roman" w:hAnsi="Arial" w:cs="Arial"/>
                <w:color w:val="000000" w:themeColor="text1"/>
              </w:rPr>
            </w:pPr>
            <w:r w:rsidRPr="002D64FE">
              <w:rPr>
                <w:rFonts w:ascii="Arial" w:eastAsia="Times New Roman" w:hAnsi="Arial" w:cs="Arial"/>
                <w:color w:val="000000" w:themeColor="text1"/>
              </w:rPr>
              <w:t>7.</w:t>
            </w:r>
          </w:p>
        </w:tc>
        <w:tc>
          <w:tcPr>
            <w:tcW w:w="2790" w:type="dxa"/>
            <w:tcBorders>
              <w:top w:val="single" w:sz="4" w:space="0" w:color="auto"/>
              <w:left w:val="single" w:sz="4" w:space="0" w:color="auto"/>
              <w:bottom w:val="single" w:sz="4" w:space="0" w:color="auto"/>
              <w:right w:val="single" w:sz="4" w:space="0" w:color="auto"/>
            </w:tcBorders>
          </w:tcPr>
          <w:p w14:paraId="4D862554" w14:textId="5016D0BF"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Xhanti </w:t>
            </w:r>
            <w:proofErr w:type="spellStart"/>
            <w:r w:rsidRPr="002D64FE">
              <w:rPr>
                <w:rFonts w:ascii="Arial" w:hAnsi="Arial" w:cs="Arial"/>
                <w:color w:val="000000" w:themeColor="text1"/>
              </w:rPr>
              <w:t>Qoko</w:t>
            </w:r>
            <w:proofErr w:type="spellEnd"/>
          </w:p>
        </w:tc>
        <w:tc>
          <w:tcPr>
            <w:tcW w:w="1350" w:type="dxa"/>
            <w:tcBorders>
              <w:top w:val="single" w:sz="4" w:space="0" w:color="auto"/>
              <w:left w:val="single" w:sz="4" w:space="0" w:color="auto"/>
              <w:bottom w:val="single" w:sz="4" w:space="0" w:color="auto"/>
              <w:right w:val="single" w:sz="4" w:space="0" w:color="auto"/>
            </w:tcBorders>
          </w:tcPr>
          <w:p w14:paraId="3BE9BAD5" w14:textId="1C7995A6"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10B14D08" w14:textId="78FBFCCB"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08CA756A" w14:textId="2B60FD52"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Gcobisa </w:t>
            </w:r>
            <w:proofErr w:type="spellStart"/>
            <w:r w:rsidRPr="002D64FE">
              <w:rPr>
                <w:rFonts w:ascii="Arial" w:hAnsi="Arial" w:cs="Arial"/>
                <w:color w:val="000000" w:themeColor="text1"/>
              </w:rPr>
              <w:t>Ntanjana</w:t>
            </w:r>
            <w:proofErr w:type="spellEnd"/>
          </w:p>
        </w:tc>
        <w:tc>
          <w:tcPr>
            <w:tcW w:w="1274" w:type="dxa"/>
          </w:tcPr>
          <w:p w14:paraId="7CE4E29A" w14:textId="36566391"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1E4650EC"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78651431" w14:textId="77777777" w:rsidR="00FD7252" w:rsidRPr="002D64FE" w:rsidRDefault="00FD7252" w:rsidP="00712C6B">
            <w:pPr>
              <w:rPr>
                <w:rFonts w:ascii="Arial" w:eastAsia="Times New Roman" w:hAnsi="Arial" w:cs="Arial"/>
                <w:color w:val="000000" w:themeColor="text1"/>
              </w:rPr>
            </w:pPr>
            <w:r w:rsidRPr="002D64FE">
              <w:rPr>
                <w:rFonts w:ascii="Arial" w:eastAsia="Times New Roman" w:hAnsi="Arial" w:cs="Arial"/>
                <w:color w:val="000000" w:themeColor="text1"/>
              </w:rPr>
              <w:t>8.</w:t>
            </w:r>
          </w:p>
        </w:tc>
        <w:tc>
          <w:tcPr>
            <w:tcW w:w="2790" w:type="dxa"/>
            <w:tcBorders>
              <w:top w:val="single" w:sz="4" w:space="0" w:color="auto"/>
              <w:left w:val="single" w:sz="4" w:space="0" w:color="auto"/>
              <w:bottom w:val="single" w:sz="4" w:space="0" w:color="auto"/>
              <w:right w:val="single" w:sz="4" w:space="0" w:color="auto"/>
            </w:tcBorders>
          </w:tcPr>
          <w:p w14:paraId="5901B4BF" w14:textId="08D55BEC"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Anele </w:t>
            </w:r>
            <w:proofErr w:type="spellStart"/>
            <w:r w:rsidRPr="002D64FE">
              <w:rPr>
                <w:rFonts w:ascii="Arial" w:hAnsi="Arial" w:cs="Arial"/>
                <w:color w:val="000000" w:themeColor="text1"/>
              </w:rPr>
              <w:t>Kepe</w:t>
            </w:r>
            <w:proofErr w:type="spellEnd"/>
          </w:p>
        </w:tc>
        <w:tc>
          <w:tcPr>
            <w:tcW w:w="1350" w:type="dxa"/>
            <w:tcBorders>
              <w:top w:val="single" w:sz="4" w:space="0" w:color="auto"/>
              <w:left w:val="single" w:sz="4" w:space="0" w:color="auto"/>
              <w:bottom w:val="single" w:sz="4" w:space="0" w:color="auto"/>
              <w:right w:val="single" w:sz="4" w:space="0" w:color="auto"/>
            </w:tcBorders>
          </w:tcPr>
          <w:p w14:paraId="58C4812D" w14:textId="7F6EC57C"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059C926A" w14:textId="74960FDA"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586BF6E8" w14:textId="1949069B"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Unathi</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Klaas</w:t>
            </w:r>
            <w:proofErr w:type="spellEnd"/>
          </w:p>
        </w:tc>
        <w:tc>
          <w:tcPr>
            <w:tcW w:w="1274" w:type="dxa"/>
          </w:tcPr>
          <w:p w14:paraId="62A991AC" w14:textId="2B3691E3"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39D10A5B"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0A9B349F" w14:textId="77777777" w:rsidR="00FD7252" w:rsidRPr="002D64FE" w:rsidRDefault="00FD7252" w:rsidP="00712C6B">
            <w:pPr>
              <w:rPr>
                <w:rFonts w:ascii="Arial" w:eastAsia="Times New Roman" w:hAnsi="Arial" w:cs="Arial"/>
                <w:color w:val="000000" w:themeColor="text1"/>
              </w:rPr>
            </w:pPr>
            <w:r w:rsidRPr="002D64FE">
              <w:rPr>
                <w:rFonts w:ascii="Arial" w:eastAsia="Times New Roman" w:hAnsi="Arial" w:cs="Arial"/>
                <w:color w:val="000000" w:themeColor="text1"/>
              </w:rPr>
              <w:t>9.</w:t>
            </w:r>
          </w:p>
        </w:tc>
        <w:tc>
          <w:tcPr>
            <w:tcW w:w="2790" w:type="dxa"/>
            <w:tcBorders>
              <w:top w:val="single" w:sz="4" w:space="0" w:color="auto"/>
              <w:left w:val="single" w:sz="4" w:space="0" w:color="auto"/>
              <w:bottom w:val="single" w:sz="4" w:space="0" w:color="auto"/>
              <w:right w:val="single" w:sz="4" w:space="0" w:color="auto"/>
            </w:tcBorders>
          </w:tcPr>
          <w:p w14:paraId="7104110A" w14:textId="754EDA19"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Akhona</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Mafani</w:t>
            </w:r>
            <w:proofErr w:type="spellEnd"/>
          </w:p>
        </w:tc>
        <w:tc>
          <w:tcPr>
            <w:tcW w:w="1350" w:type="dxa"/>
            <w:tcBorders>
              <w:top w:val="single" w:sz="4" w:space="0" w:color="auto"/>
              <w:left w:val="single" w:sz="4" w:space="0" w:color="auto"/>
              <w:bottom w:val="single" w:sz="4" w:space="0" w:color="auto"/>
              <w:right w:val="single" w:sz="4" w:space="0" w:color="auto"/>
            </w:tcBorders>
          </w:tcPr>
          <w:p w14:paraId="7F3E64CA" w14:textId="579B317D"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17AD9FF5" w14:textId="44CF0E40"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626C2622" w14:textId="0BD60C6D"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Nosipho </w:t>
            </w:r>
            <w:proofErr w:type="spellStart"/>
            <w:r w:rsidRPr="002D64FE">
              <w:rPr>
                <w:rFonts w:ascii="Arial" w:hAnsi="Arial" w:cs="Arial"/>
                <w:color w:val="000000" w:themeColor="text1"/>
              </w:rPr>
              <w:t>Moyikwa</w:t>
            </w:r>
            <w:proofErr w:type="spellEnd"/>
          </w:p>
        </w:tc>
        <w:tc>
          <w:tcPr>
            <w:tcW w:w="1274" w:type="dxa"/>
          </w:tcPr>
          <w:p w14:paraId="7ADE362B" w14:textId="2DA76467" w:rsidR="00FD7252" w:rsidRPr="002D64FE" w:rsidRDefault="00FD7252"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280929EA"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23870CEB" w14:textId="77777777" w:rsidR="00FD7252" w:rsidRPr="002D64FE" w:rsidRDefault="00FD7252" w:rsidP="00712C6B">
            <w:pPr>
              <w:rPr>
                <w:rFonts w:ascii="Arial" w:eastAsia="Times New Roman" w:hAnsi="Arial" w:cs="Arial"/>
                <w:color w:val="000000" w:themeColor="text1"/>
              </w:rPr>
            </w:pPr>
            <w:r w:rsidRPr="002D64FE">
              <w:rPr>
                <w:rFonts w:ascii="Arial" w:eastAsia="Times New Roman" w:hAnsi="Arial" w:cs="Arial"/>
                <w:color w:val="000000" w:themeColor="text1"/>
              </w:rPr>
              <w:t>10.</w:t>
            </w:r>
          </w:p>
        </w:tc>
        <w:tc>
          <w:tcPr>
            <w:tcW w:w="2790" w:type="dxa"/>
            <w:tcBorders>
              <w:top w:val="single" w:sz="4" w:space="0" w:color="auto"/>
              <w:left w:val="single" w:sz="4" w:space="0" w:color="auto"/>
              <w:bottom w:val="single" w:sz="4" w:space="0" w:color="auto"/>
              <w:right w:val="single" w:sz="4" w:space="0" w:color="auto"/>
            </w:tcBorders>
          </w:tcPr>
          <w:p w14:paraId="538E7AFC" w14:textId="641D525E"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Libona</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Danster</w:t>
            </w:r>
            <w:proofErr w:type="spellEnd"/>
          </w:p>
        </w:tc>
        <w:tc>
          <w:tcPr>
            <w:tcW w:w="1350" w:type="dxa"/>
            <w:tcBorders>
              <w:top w:val="single" w:sz="4" w:space="0" w:color="auto"/>
              <w:left w:val="single" w:sz="4" w:space="0" w:color="auto"/>
              <w:bottom w:val="single" w:sz="4" w:space="0" w:color="auto"/>
              <w:right w:val="single" w:sz="4" w:space="0" w:color="auto"/>
            </w:tcBorders>
          </w:tcPr>
          <w:p w14:paraId="0F074E45" w14:textId="77C66398"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265257B4" w14:textId="0637FBCD"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tcPr>
          <w:p w14:paraId="6041DA45" w14:textId="09C37CBE"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Lizo</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Bonyongo</w:t>
            </w:r>
            <w:proofErr w:type="spellEnd"/>
          </w:p>
        </w:tc>
        <w:tc>
          <w:tcPr>
            <w:tcW w:w="1274" w:type="dxa"/>
          </w:tcPr>
          <w:p w14:paraId="3FFB556E" w14:textId="67876DA1" w:rsidR="00FD7252" w:rsidRPr="002D64FE" w:rsidRDefault="00FD7252"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r>
      <w:tr w:rsidR="002D64FE" w:rsidRPr="002D64FE" w14:paraId="5F29C7A3" w14:textId="77777777" w:rsidTr="00712C6B">
        <w:tc>
          <w:tcPr>
            <w:cnfStyle w:val="001000000000" w:firstRow="0" w:lastRow="0" w:firstColumn="1" w:lastColumn="0" w:oddVBand="0" w:evenVBand="0" w:oddHBand="0" w:evenHBand="0" w:firstRowFirstColumn="0" w:firstRowLastColumn="0" w:lastRowFirstColumn="0" w:lastRowLastColumn="0"/>
            <w:tcW w:w="9914" w:type="dxa"/>
            <w:gridSpan w:val="7"/>
            <w:shd w:val="clear" w:color="auto" w:fill="FFFFFF" w:themeFill="background1"/>
          </w:tcPr>
          <w:p w14:paraId="0299BE65" w14:textId="77777777" w:rsidR="00254F06" w:rsidRPr="002D64FE" w:rsidRDefault="00254F06" w:rsidP="00712C6B">
            <w:pPr>
              <w:rPr>
                <w:rFonts w:ascii="Arial" w:eastAsia="Times New Roman" w:hAnsi="Arial" w:cs="Arial"/>
                <w:color w:val="000000" w:themeColor="text1"/>
              </w:rPr>
            </w:pPr>
          </w:p>
        </w:tc>
      </w:tr>
      <w:tr w:rsidR="002D64FE" w:rsidRPr="004E43F2" w14:paraId="3C16EEB3"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2F2F2" w:themeFill="background1" w:themeFillShade="F2"/>
          </w:tcPr>
          <w:p w14:paraId="60DC92BB" w14:textId="77777777" w:rsidR="00254F06" w:rsidRPr="004E43F2" w:rsidRDefault="00254F06" w:rsidP="004E43F2">
            <w:pPr>
              <w:jc w:val="center"/>
              <w:rPr>
                <w:rFonts w:ascii="Arial" w:eastAsia="Times New Roman" w:hAnsi="Arial" w:cs="Arial"/>
                <w:color w:val="000000" w:themeColor="text1"/>
              </w:rPr>
            </w:pPr>
          </w:p>
        </w:tc>
        <w:tc>
          <w:tcPr>
            <w:tcW w:w="4140" w:type="dxa"/>
            <w:gridSpan w:val="2"/>
            <w:shd w:val="clear" w:color="auto" w:fill="F2F2F2" w:themeFill="background1" w:themeFillShade="F2"/>
          </w:tcPr>
          <w:p w14:paraId="08F5EA9A" w14:textId="0824119A" w:rsidR="00254F06" w:rsidRPr="004E43F2" w:rsidRDefault="00254F06" w:rsidP="004E43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rPr>
            </w:pPr>
            <w:r w:rsidRPr="004E43F2">
              <w:rPr>
                <w:rFonts w:ascii="Arial" w:eastAsia="Times New Roman" w:hAnsi="Arial" w:cs="Arial"/>
                <w:b/>
                <w:bCs/>
                <w:color w:val="000000" w:themeColor="text1"/>
              </w:rPr>
              <w:t>WARD 11</w:t>
            </w:r>
          </w:p>
        </w:tc>
        <w:tc>
          <w:tcPr>
            <w:tcW w:w="540" w:type="dxa"/>
            <w:shd w:val="clear" w:color="auto" w:fill="F2F2F2" w:themeFill="background1" w:themeFillShade="F2"/>
          </w:tcPr>
          <w:p w14:paraId="5D35C12D" w14:textId="77777777" w:rsidR="00254F06" w:rsidRPr="004E43F2" w:rsidRDefault="00254F06" w:rsidP="004E43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rPr>
            </w:pPr>
          </w:p>
        </w:tc>
        <w:tc>
          <w:tcPr>
            <w:tcW w:w="4334" w:type="dxa"/>
            <w:gridSpan w:val="3"/>
            <w:shd w:val="clear" w:color="auto" w:fill="F2F2F2" w:themeFill="background1" w:themeFillShade="F2"/>
          </w:tcPr>
          <w:p w14:paraId="7240D421" w14:textId="56A909A0" w:rsidR="00254F06" w:rsidRPr="004E43F2" w:rsidRDefault="00254F06" w:rsidP="004E43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rPr>
            </w:pPr>
            <w:r w:rsidRPr="004E43F2">
              <w:rPr>
                <w:rFonts w:ascii="Arial" w:eastAsia="Times New Roman" w:hAnsi="Arial" w:cs="Arial"/>
                <w:b/>
                <w:bCs/>
                <w:color w:val="000000" w:themeColor="text1"/>
              </w:rPr>
              <w:t>WARD 1</w:t>
            </w:r>
            <w:r w:rsidR="00FB6E76" w:rsidRPr="004E43F2">
              <w:rPr>
                <w:rFonts w:ascii="Arial" w:eastAsia="Times New Roman" w:hAnsi="Arial" w:cs="Arial"/>
                <w:b/>
                <w:bCs/>
                <w:color w:val="000000" w:themeColor="text1"/>
              </w:rPr>
              <w:t>3</w:t>
            </w:r>
          </w:p>
        </w:tc>
      </w:tr>
      <w:tr w:rsidR="002D64FE" w:rsidRPr="002D64FE" w14:paraId="60669117"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DDCB9F"/>
          </w:tcPr>
          <w:p w14:paraId="56D0147B" w14:textId="77777777" w:rsidR="0072542A" w:rsidRPr="002D64FE" w:rsidRDefault="0072542A" w:rsidP="00712C6B">
            <w:pPr>
              <w:rPr>
                <w:rFonts w:ascii="Arial" w:eastAsia="Times New Roman" w:hAnsi="Arial" w:cs="Arial"/>
                <w:bCs w:val="0"/>
                <w:color w:val="000000" w:themeColor="text1"/>
              </w:rPr>
            </w:pPr>
          </w:p>
        </w:tc>
        <w:tc>
          <w:tcPr>
            <w:tcW w:w="2790" w:type="dxa"/>
            <w:shd w:val="clear" w:color="auto" w:fill="DDCB9F"/>
          </w:tcPr>
          <w:p w14:paraId="6360259B" w14:textId="269BEFFC" w:rsidR="0072542A" w:rsidRPr="002D64FE" w:rsidRDefault="0072542A"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SURNAME &amp; INITIALS</w:t>
            </w:r>
          </w:p>
        </w:tc>
        <w:tc>
          <w:tcPr>
            <w:tcW w:w="1350" w:type="dxa"/>
            <w:shd w:val="clear" w:color="auto" w:fill="DDCB9F"/>
          </w:tcPr>
          <w:p w14:paraId="07AE8928" w14:textId="475260CD" w:rsidR="0072542A" w:rsidRPr="002D64FE" w:rsidRDefault="0072542A"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GENDER</w:t>
            </w:r>
          </w:p>
        </w:tc>
        <w:tc>
          <w:tcPr>
            <w:tcW w:w="540" w:type="dxa"/>
            <w:shd w:val="clear" w:color="auto" w:fill="DDCB9F"/>
          </w:tcPr>
          <w:p w14:paraId="4DD0682C" w14:textId="1BA587A7" w:rsidR="0072542A" w:rsidRPr="002D64FE" w:rsidRDefault="0072542A"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3060" w:type="dxa"/>
            <w:gridSpan w:val="2"/>
            <w:shd w:val="clear" w:color="auto" w:fill="DDCB9F"/>
          </w:tcPr>
          <w:p w14:paraId="48184D4A" w14:textId="3E587289" w:rsidR="0072542A" w:rsidRPr="002D64FE" w:rsidRDefault="0072542A"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SURNAME &amp; INITIALS</w:t>
            </w:r>
          </w:p>
        </w:tc>
        <w:tc>
          <w:tcPr>
            <w:tcW w:w="1274" w:type="dxa"/>
            <w:shd w:val="clear" w:color="auto" w:fill="DDCB9F"/>
          </w:tcPr>
          <w:p w14:paraId="4F393301" w14:textId="622ED858" w:rsidR="0072542A" w:rsidRPr="002D64FE" w:rsidRDefault="0072542A"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GENDER</w:t>
            </w:r>
          </w:p>
        </w:tc>
      </w:tr>
      <w:tr w:rsidR="002D64FE" w:rsidRPr="002D64FE" w14:paraId="725AF5FD"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auto"/>
          </w:tcPr>
          <w:p w14:paraId="6ACAAE23" w14:textId="77777777" w:rsidR="00FB6E76" w:rsidRPr="002D64FE" w:rsidRDefault="00FB6E76" w:rsidP="00712C6B">
            <w:pPr>
              <w:rPr>
                <w:rFonts w:ascii="Arial" w:eastAsia="Times New Roman" w:hAnsi="Arial" w:cs="Arial"/>
                <w:b w:val="0"/>
                <w:color w:val="000000" w:themeColor="text1"/>
              </w:rPr>
            </w:pPr>
          </w:p>
        </w:tc>
        <w:tc>
          <w:tcPr>
            <w:tcW w:w="2790" w:type="dxa"/>
          </w:tcPr>
          <w:p w14:paraId="7C8754EB" w14:textId="0DBC5248"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Zoleka</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Nguta</w:t>
            </w:r>
            <w:proofErr w:type="spellEnd"/>
          </w:p>
        </w:tc>
        <w:tc>
          <w:tcPr>
            <w:tcW w:w="1350" w:type="dxa"/>
          </w:tcPr>
          <w:p w14:paraId="6ED1C443" w14:textId="6EA074F1"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auto"/>
          </w:tcPr>
          <w:p w14:paraId="00633927" w14:textId="3712CAF0"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1.</w:t>
            </w:r>
          </w:p>
        </w:tc>
        <w:tc>
          <w:tcPr>
            <w:tcW w:w="3060" w:type="dxa"/>
            <w:gridSpan w:val="2"/>
          </w:tcPr>
          <w:p w14:paraId="7994358D" w14:textId="5E9C1C78"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Lungile </w:t>
            </w:r>
            <w:proofErr w:type="spellStart"/>
            <w:r w:rsidRPr="002D64FE">
              <w:rPr>
                <w:rFonts w:ascii="Arial" w:hAnsi="Arial" w:cs="Arial"/>
                <w:color w:val="000000" w:themeColor="text1"/>
              </w:rPr>
              <w:t>Joja</w:t>
            </w:r>
            <w:proofErr w:type="spellEnd"/>
          </w:p>
        </w:tc>
        <w:tc>
          <w:tcPr>
            <w:tcW w:w="1274" w:type="dxa"/>
          </w:tcPr>
          <w:p w14:paraId="45D75EC1" w14:textId="0836F7AB"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r>
      <w:tr w:rsidR="002D64FE" w:rsidRPr="002D64FE" w14:paraId="55A3CFCB"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auto"/>
          </w:tcPr>
          <w:p w14:paraId="59D9167D" w14:textId="77777777" w:rsidR="00FB6E76" w:rsidRPr="002D64FE" w:rsidRDefault="00FB6E76" w:rsidP="00712C6B">
            <w:pPr>
              <w:rPr>
                <w:rFonts w:ascii="Arial" w:eastAsia="Times New Roman" w:hAnsi="Arial" w:cs="Arial"/>
                <w:b w:val="0"/>
                <w:bCs w:val="0"/>
                <w:color w:val="000000" w:themeColor="text1"/>
              </w:rPr>
            </w:pPr>
            <w:r w:rsidRPr="002D64FE">
              <w:rPr>
                <w:rFonts w:ascii="Arial" w:eastAsia="Times New Roman" w:hAnsi="Arial" w:cs="Arial"/>
                <w:b w:val="0"/>
                <w:bCs w:val="0"/>
                <w:color w:val="000000" w:themeColor="text1"/>
              </w:rPr>
              <w:t>1.</w:t>
            </w:r>
          </w:p>
        </w:tc>
        <w:tc>
          <w:tcPr>
            <w:tcW w:w="2790" w:type="dxa"/>
          </w:tcPr>
          <w:p w14:paraId="2D46CE75" w14:textId="713CC584"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Ngcingci</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Bonkinkosi</w:t>
            </w:r>
            <w:proofErr w:type="spellEnd"/>
          </w:p>
        </w:tc>
        <w:tc>
          <w:tcPr>
            <w:tcW w:w="1350" w:type="dxa"/>
          </w:tcPr>
          <w:p w14:paraId="7840B244" w14:textId="1CB3329F"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auto"/>
          </w:tcPr>
          <w:p w14:paraId="6503DA61" w14:textId="77777777"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2.</w:t>
            </w:r>
          </w:p>
        </w:tc>
        <w:tc>
          <w:tcPr>
            <w:tcW w:w="3060" w:type="dxa"/>
            <w:gridSpan w:val="2"/>
          </w:tcPr>
          <w:p w14:paraId="4AC3FF7C" w14:textId="759D1776"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Melisizwe</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Lawu</w:t>
            </w:r>
            <w:proofErr w:type="spellEnd"/>
          </w:p>
        </w:tc>
        <w:tc>
          <w:tcPr>
            <w:tcW w:w="1274" w:type="dxa"/>
          </w:tcPr>
          <w:p w14:paraId="5FDDA8DB" w14:textId="3FC80B73"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r>
      <w:tr w:rsidR="002D64FE" w:rsidRPr="002D64FE" w14:paraId="62610020"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086790B7" w14:textId="77777777" w:rsidR="00FB6E76" w:rsidRPr="002D64FE" w:rsidRDefault="00FB6E76" w:rsidP="00712C6B">
            <w:pPr>
              <w:rPr>
                <w:rFonts w:ascii="Arial" w:eastAsia="Times New Roman" w:hAnsi="Arial" w:cs="Arial"/>
                <w:color w:val="000000" w:themeColor="text1"/>
              </w:rPr>
            </w:pPr>
            <w:r w:rsidRPr="002D64FE">
              <w:rPr>
                <w:rFonts w:ascii="Arial" w:eastAsia="Times New Roman" w:hAnsi="Arial" w:cs="Arial"/>
                <w:color w:val="000000" w:themeColor="text1"/>
              </w:rPr>
              <w:t>2.</w:t>
            </w:r>
          </w:p>
        </w:tc>
        <w:tc>
          <w:tcPr>
            <w:tcW w:w="2790" w:type="dxa"/>
          </w:tcPr>
          <w:p w14:paraId="010154E3" w14:textId="1534E0E2"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Nomatile</w:t>
            </w:r>
            <w:proofErr w:type="spellEnd"/>
            <w:r w:rsidRPr="002D64FE">
              <w:rPr>
                <w:rFonts w:ascii="Arial" w:hAnsi="Arial" w:cs="Arial"/>
                <w:color w:val="000000" w:themeColor="text1"/>
              </w:rPr>
              <w:t xml:space="preserve"> Kula</w:t>
            </w:r>
          </w:p>
        </w:tc>
        <w:tc>
          <w:tcPr>
            <w:tcW w:w="1350" w:type="dxa"/>
          </w:tcPr>
          <w:p w14:paraId="08277A86" w14:textId="21A9B4FC"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6D942970" w14:textId="77777777"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3.</w:t>
            </w:r>
          </w:p>
        </w:tc>
        <w:tc>
          <w:tcPr>
            <w:tcW w:w="3060" w:type="dxa"/>
            <w:gridSpan w:val="2"/>
          </w:tcPr>
          <w:p w14:paraId="4A0B3C7E" w14:textId="7AD250B4"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Zolelwa</w:t>
            </w:r>
            <w:proofErr w:type="spellEnd"/>
            <w:r w:rsidRPr="002D64FE">
              <w:rPr>
                <w:rFonts w:ascii="Arial" w:hAnsi="Arial" w:cs="Arial"/>
                <w:color w:val="000000" w:themeColor="text1"/>
              </w:rPr>
              <w:t xml:space="preserve"> Peter </w:t>
            </w:r>
          </w:p>
        </w:tc>
        <w:tc>
          <w:tcPr>
            <w:tcW w:w="1274" w:type="dxa"/>
          </w:tcPr>
          <w:p w14:paraId="6806A7D2" w14:textId="786C1AAF"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6872FCD0"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3E4EA77D" w14:textId="77777777" w:rsidR="00FB6E76" w:rsidRPr="002D64FE" w:rsidRDefault="00FB6E76" w:rsidP="00712C6B">
            <w:pPr>
              <w:rPr>
                <w:rFonts w:ascii="Arial" w:eastAsia="Times New Roman" w:hAnsi="Arial" w:cs="Arial"/>
                <w:color w:val="000000" w:themeColor="text1"/>
              </w:rPr>
            </w:pPr>
            <w:r w:rsidRPr="002D64FE">
              <w:rPr>
                <w:rFonts w:ascii="Arial" w:eastAsia="Times New Roman" w:hAnsi="Arial" w:cs="Arial"/>
                <w:color w:val="000000" w:themeColor="text1"/>
              </w:rPr>
              <w:t>3.</w:t>
            </w:r>
          </w:p>
        </w:tc>
        <w:tc>
          <w:tcPr>
            <w:tcW w:w="2790" w:type="dxa"/>
          </w:tcPr>
          <w:p w14:paraId="5CC441A1" w14:textId="37714A2B"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Siyabonga </w:t>
            </w:r>
            <w:proofErr w:type="spellStart"/>
            <w:r w:rsidRPr="002D64FE">
              <w:rPr>
                <w:rFonts w:ascii="Arial" w:hAnsi="Arial" w:cs="Arial"/>
                <w:color w:val="000000" w:themeColor="text1"/>
              </w:rPr>
              <w:t>Dondashe</w:t>
            </w:r>
            <w:proofErr w:type="spellEnd"/>
          </w:p>
        </w:tc>
        <w:tc>
          <w:tcPr>
            <w:tcW w:w="1350" w:type="dxa"/>
          </w:tcPr>
          <w:p w14:paraId="6A7C3469" w14:textId="0690FC5F"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39F37D5B" w14:textId="77777777"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4.</w:t>
            </w:r>
          </w:p>
        </w:tc>
        <w:tc>
          <w:tcPr>
            <w:tcW w:w="3060" w:type="dxa"/>
            <w:gridSpan w:val="2"/>
          </w:tcPr>
          <w:p w14:paraId="53B59E96" w14:textId="4863257C"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Sabelo </w:t>
            </w:r>
            <w:proofErr w:type="spellStart"/>
            <w:r w:rsidRPr="002D64FE">
              <w:rPr>
                <w:rFonts w:ascii="Arial" w:hAnsi="Arial" w:cs="Arial"/>
                <w:color w:val="000000" w:themeColor="text1"/>
              </w:rPr>
              <w:t>Bashe</w:t>
            </w:r>
            <w:proofErr w:type="spellEnd"/>
          </w:p>
        </w:tc>
        <w:tc>
          <w:tcPr>
            <w:tcW w:w="1274" w:type="dxa"/>
          </w:tcPr>
          <w:p w14:paraId="4D1CE466" w14:textId="66489898"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r>
      <w:tr w:rsidR="002D64FE" w:rsidRPr="002D64FE" w14:paraId="49523890"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1E5996A6" w14:textId="77777777" w:rsidR="00FB6E76" w:rsidRPr="002D64FE" w:rsidRDefault="00FB6E76" w:rsidP="00712C6B">
            <w:pPr>
              <w:rPr>
                <w:rFonts w:ascii="Arial" w:eastAsia="Times New Roman" w:hAnsi="Arial" w:cs="Arial"/>
                <w:color w:val="000000" w:themeColor="text1"/>
              </w:rPr>
            </w:pPr>
            <w:r w:rsidRPr="002D64FE">
              <w:rPr>
                <w:rFonts w:ascii="Arial" w:eastAsia="Times New Roman" w:hAnsi="Arial" w:cs="Arial"/>
                <w:color w:val="000000" w:themeColor="text1"/>
              </w:rPr>
              <w:t>4.</w:t>
            </w:r>
          </w:p>
        </w:tc>
        <w:tc>
          <w:tcPr>
            <w:tcW w:w="2790" w:type="dxa"/>
          </w:tcPr>
          <w:p w14:paraId="417E5A57" w14:textId="2D17993A"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Monwabisi</w:t>
            </w:r>
            <w:proofErr w:type="spellEnd"/>
            <w:r w:rsidRPr="002D64FE">
              <w:rPr>
                <w:rFonts w:ascii="Arial" w:hAnsi="Arial" w:cs="Arial"/>
                <w:color w:val="000000" w:themeColor="text1"/>
              </w:rPr>
              <w:t xml:space="preserve"> Fulani</w:t>
            </w:r>
          </w:p>
        </w:tc>
        <w:tc>
          <w:tcPr>
            <w:tcW w:w="1350" w:type="dxa"/>
          </w:tcPr>
          <w:p w14:paraId="6DF52509" w14:textId="032E6D4E"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709AB617" w14:textId="77777777"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5.</w:t>
            </w:r>
          </w:p>
        </w:tc>
        <w:tc>
          <w:tcPr>
            <w:tcW w:w="3060" w:type="dxa"/>
            <w:gridSpan w:val="2"/>
          </w:tcPr>
          <w:p w14:paraId="4E9DF9A7" w14:textId="43C35161"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Nokulunga</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Ngxingo</w:t>
            </w:r>
            <w:proofErr w:type="spellEnd"/>
          </w:p>
        </w:tc>
        <w:tc>
          <w:tcPr>
            <w:tcW w:w="1274" w:type="dxa"/>
          </w:tcPr>
          <w:p w14:paraId="7A4878E1" w14:textId="0A12E427" w:rsidR="00FB6E76" w:rsidRPr="002D64FE" w:rsidRDefault="00FB6E7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5E9F1375"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7250CAA5" w14:textId="77777777" w:rsidR="00FB6E76" w:rsidRPr="002D64FE" w:rsidRDefault="00FB6E76" w:rsidP="00712C6B">
            <w:pPr>
              <w:rPr>
                <w:rFonts w:ascii="Arial" w:eastAsia="Times New Roman" w:hAnsi="Arial" w:cs="Arial"/>
                <w:color w:val="000000" w:themeColor="text1"/>
              </w:rPr>
            </w:pPr>
            <w:r w:rsidRPr="002D64FE">
              <w:rPr>
                <w:rFonts w:ascii="Arial" w:eastAsia="Times New Roman" w:hAnsi="Arial" w:cs="Arial"/>
                <w:color w:val="000000" w:themeColor="text1"/>
              </w:rPr>
              <w:t>5.</w:t>
            </w:r>
          </w:p>
        </w:tc>
        <w:tc>
          <w:tcPr>
            <w:tcW w:w="2790" w:type="dxa"/>
          </w:tcPr>
          <w:p w14:paraId="6399C17F" w14:textId="1AFE8D3B"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Thanduxolo</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Mbekela</w:t>
            </w:r>
            <w:proofErr w:type="spellEnd"/>
          </w:p>
        </w:tc>
        <w:tc>
          <w:tcPr>
            <w:tcW w:w="1350" w:type="dxa"/>
          </w:tcPr>
          <w:p w14:paraId="207B1015" w14:textId="272403EF"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2C24BE16" w14:textId="77777777"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6.</w:t>
            </w:r>
          </w:p>
        </w:tc>
        <w:tc>
          <w:tcPr>
            <w:tcW w:w="3060" w:type="dxa"/>
            <w:gridSpan w:val="2"/>
          </w:tcPr>
          <w:p w14:paraId="45B38340" w14:textId="583BBF33"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Ntombikayise</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Ngindo</w:t>
            </w:r>
            <w:proofErr w:type="spellEnd"/>
          </w:p>
        </w:tc>
        <w:tc>
          <w:tcPr>
            <w:tcW w:w="1274" w:type="dxa"/>
          </w:tcPr>
          <w:p w14:paraId="189D1E46" w14:textId="11C752FC" w:rsidR="00FB6E76" w:rsidRPr="002D64FE" w:rsidRDefault="00FB6E7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r>
      <w:tr w:rsidR="002D64FE" w:rsidRPr="002D64FE" w14:paraId="42C68417"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17BA59E8" w14:textId="77777777" w:rsidR="00030951" w:rsidRPr="002D64FE" w:rsidRDefault="00030951" w:rsidP="00712C6B">
            <w:pPr>
              <w:rPr>
                <w:rFonts w:ascii="Arial" w:eastAsia="Times New Roman" w:hAnsi="Arial" w:cs="Arial"/>
                <w:color w:val="000000" w:themeColor="text1"/>
              </w:rPr>
            </w:pPr>
            <w:r w:rsidRPr="002D64FE">
              <w:rPr>
                <w:rFonts w:ascii="Arial" w:eastAsia="Times New Roman" w:hAnsi="Arial" w:cs="Arial"/>
                <w:color w:val="000000" w:themeColor="text1"/>
              </w:rPr>
              <w:t>6.</w:t>
            </w:r>
          </w:p>
        </w:tc>
        <w:tc>
          <w:tcPr>
            <w:tcW w:w="2790" w:type="dxa"/>
          </w:tcPr>
          <w:p w14:paraId="1F1FDCE9" w14:textId="782C8B09" w:rsidR="00030951" w:rsidRPr="002D64FE" w:rsidRDefault="00030951"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Eunice </w:t>
            </w:r>
            <w:proofErr w:type="spellStart"/>
            <w:r w:rsidRPr="002D64FE">
              <w:rPr>
                <w:rFonts w:ascii="Arial" w:hAnsi="Arial" w:cs="Arial"/>
                <w:color w:val="000000" w:themeColor="text1"/>
              </w:rPr>
              <w:t>Qwazi</w:t>
            </w:r>
            <w:proofErr w:type="spellEnd"/>
          </w:p>
        </w:tc>
        <w:tc>
          <w:tcPr>
            <w:tcW w:w="1350" w:type="dxa"/>
          </w:tcPr>
          <w:p w14:paraId="6317CA0F" w14:textId="2BB79CF4" w:rsidR="00030951" w:rsidRPr="002D64FE" w:rsidRDefault="00030951"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22AF84CE" w14:textId="77777777" w:rsidR="00030951" w:rsidRPr="002D64FE" w:rsidRDefault="00030951"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7.</w:t>
            </w:r>
          </w:p>
        </w:tc>
        <w:tc>
          <w:tcPr>
            <w:tcW w:w="3060" w:type="dxa"/>
            <w:gridSpan w:val="2"/>
          </w:tcPr>
          <w:p w14:paraId="7F393F49" w14:textId="77777777" w:rsidR="00030951" w:rsidRPr="002D64FE" w:rsidRDefault="00030951"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Bulelwa </w:t>
            </w:r>
            <w:proofErr w:type="spellStart"/>
            <w:r w:rsidRPr="002D64FE">
              <w:rPr>
                <w:rFonts w:ascii="Arial" w:hAnsi="Arial" w:cs="Arial"/>
                <w:color w:val="000000" w:themeColor="text1"/>
              </w:rPr>
              <w:t>Yawa</w:t>
            </w:r>
            <w:proofErr w:type="spellEnd"/>
          </w:p>
        </w:tc>
        <w:tc>
          <w:tcPr>
            <w:tcW w:w="1274" w:type="dxa"/>
          </w:tcPr>
          <w:p w14:paraId="4286A721" w14:textId="26C74479" w:rsidR="00030951" w:rsidRPr="002D64FE" w:rsidRDefault="00EC6370"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F</w:t>
            </w:r>
          </w:p>
        </w:tc>
      </w:tr>
      <w:tr w:rsidR="002D64FE" w:rsidRPr="002D64FE" w14:paraId="1527E9B7"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4C63DCC" w14:textId="77777777" w:rsidR="00030951" w:rsidRPr="002D64FE" w:rsidRDefault="00030951" w:rsidP="00712C6B">
            <w:pPr>
              <w:rPr>
                <w:rFonts w:ascii="Arial" w:eastAsia="Times New Roman" w:hAnsi="Arial" w:cs="Arial"/>
                <w:color w:val="000000" w:themeColor="text1"/>
              </w:rPr>
            </w:pPr>
            <w:r w:rsidRPr="002D64FE">
              <w:rPr>
                <w:rFonts w:ascii="Arial" w:eastAsia="Times New Roman" w:hAnsi="Arial" w:cs="Arial"/>
                <w:color w:val="000000" w:themeColor="text1"/>
              </w:rPr>
              <w:t>7.</w:t>
            </w:r>
          </w:p>
        </w:tc>
        <w:tc>
          <w:tcPr>
            <w:tcW w:w="2790" w:type="dxa"/>
          </w:tcPr>
          <w:p w14:paraId="4E2C0393" w14:textId="7CDBB667" w:rsidR="00030951" w:rsidRPr="002D64FE" w:rsidRDefault="00030951"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Mkhanyiseli</w:t>
            </w:r>
            <w:proofErr w:type="spellEnd"/>
            <w:r w:rsidRPr="002D64FE">
              <w:rPr>
                <w:rFonts w:ascii="Arial" w:hAnsi="Arial" w:cs="Arial"/>
                <w:color w:val="000000" w:themeColor="text1"/>
              </w:rPr>
              <w:t xml:space="preserve"> Solomon</w:t>
            </w:r>
          </w:p>
        </w:tc>
        <w:tc>
          <w:tcPr>
            <w:tcW w:w="1350" w:type="dxa"/>
          </w:tcPr>
          <w:p w14:paraId="543D93F9" w14:textId="3E0CFECE" w:rsidR="00030951" w:rsidRPr="002D64FE" w:rsidRDefault="00030951"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5962A1A1" w14:textId="77777777" w:rsidR="00030951" w:rsidRPr="002D64FE" w:rsidRDefault="00030951"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8.</w:t>
            </w:r>
          </w:p>
        </w:tc>
        <w:tc>
          <w:tcPr>
            <w:tcW w:w="3060" w:type="dxa"/>
            <w:gridSpan w:val="2"/>
          </w:tcPr>
          <w:p w14:paraId="0A754604" w14:textId="77777777" w:rsidR="00030951" w:rsidRPr="002D64FE" w:rsidRDefault="00030951"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Nwabisa</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Mahlahla</w:t>
            </w:r>
            <w:proofErr w:type="spellEnd"/>
          </w:p>
        </w:tc>
        <w:tc>
          <w:tcPr>
            <w:tcW w:w="1274" w:type="dxa"/>
          </w:tcPr>
          <w:p w14:paraId="37DF8617" w14:textId="3A869A0C" w:rsidR="00030951" w:rsidRPr="002D64FE" w:rsidRDefault="00EC6370"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F</w:t>
            </w:r>
          </w:p>
        </w:tc>
      </w:tr>
      <w:tr w:rsidR="002D64FE" w:rsidRPr="002D64FE" w14:paraId="5735CDE0"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373DBE4A" w14:textId="77777777" w:rsidR="00030951" w:rsidRPr="002D64FE" w:rsidRDefault="00030951" w:rsidP="00712C6B">
            <w:pPr>
              <w:rPr>
                <w:rFonts w:ascii="Arial" w:eastAsia="Times New Roman" w:hAnsi="Arial" w:cs="Arial"/>
                <w:color w:val="000000" w:themeColor="text1"/>
              </w:rPr>
            </w:pPr>
            <w:r w:rsidRPr="002D64FE">
              <w:rPr>
                <w:rFonts w:ascii="Arial" w:eastAsia="Times New Roman" w:hAnsi="Arial" w:cs="Arial"/>
                <w:color w:val="000000" w:themeColor="text1"/>
              </w:rPr>
              <w:t>8.</w:t>
            </w:r>
          </w:p>
        </w:tc>
        <w:tc>
          <w:tcPr>
            <w:tcW w:w="2790" w:type="dxa"/>
          </w:tcPr>
          <w:p w14:paraId="76A9B5BA" w14:textId="0EB018D7" w:rsidR="00030951" w:rsidRPr="002D64FE" w:rsidRDefault="00030951"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Mthuthuzeli</w:t>
            </w:r>
            <w:proofErr w:type="spellEnd"/>
            <w:r w:rsidRPr="002D64FE">
              <w:rPr>
                <w:rFonts w:ascii="Arial" w:hAnsi="Arial" w:cs="Arial"/>
                <w:color w:val="000000" w:themeColor="text1"/>
              </w:rPr>
              <w:t xml:space="preserve"> Silo</w:t>
            </w:r>
          </w:p>
        </w:tc>
        <w:tc>
          <w:tcPr>
            <w:tcW w:w="1350" w:type="dxa"/>
          </w:tcPr>
          <w:p w14:paraId="56B9E82F" w14:textId="1397E73A" w:rsidR="00030951" w:rsidRPr="002D64FE" w:rsidRDefault="00030951"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350D41F8" w14:textId="77777777" w:rsidR="00030951" w:rsidRPr="002D64FE" w:rsidRDefault="00030951"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9.</w:t>
            </w:r>
          </w:p>
        </w:tc>
        <w:tc>
          <w:tcPr>
            <w:tcW w:w="3060" w:type="dxa"/>
            <w:gridSpan w:val="2"/>
          </w:tcPr>
          <w:p w14:paraId="38DDCF0C" w14:textId="77777777" w:rsidR="00030951" w:rsidRPr="002D64FE" w:rsidRDefault="00030951"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Nomsa Julia </w:t>
            </w:r>
            <w:proofErr w:type="spellStart"/>
            <w:r w:rsidRPr="002D64FE">
              <w:rPr>
                <w:rFonts w:ascii="Arial" w:hAnsi="Arial" w:cs="Arial"/>
                <w:color w:val="000000" w:themeColor="text1"/>
              </w:rPr>
              <w:t>Yame</w:t>
            </w:r>
            <w:proofErr w:type="spellEnd"/>
            <w:r w:rsidRPr="002D64FE">
              <w:rPr>
                <w:rFonts w:ascii="Arial" w:hAnsi="Arial" w:cs="Arial"/>
                <w:color w:val="000000" w:themeColor="text1"/>
              </w:rPr>
              <w:t xml:space="preserve"> </w:t>
            </w:r>
          </w:p>
        </w:tc>
        <w:tc>
          <w:tcPr>
            <w:tcW w:w="1274" w:type="dxa"/>
          </w:tcPr>
          <w:p w14:paraId="58A89A57" w14:textId="58D08192" w:rsidR="00030951" w:rsidRPr="002D64FE" w:rsidRDefault="00EC6370"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F</w:t>
            </w:r>
          </w:p>
        </w:tc>
      </w:tr>
      <w:tr w:rsidR="002D64FE" w:rsidRPr="002D64FE" w14:paraId="1815E1FF"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4627F526" w14:textId="77777777" w:rsidR="00030951" w:rsidRPr="002D64FE" w:rsidRDefault="00030951" w:rsidP="00712C6B">
            <w:pPr>
              <w:rPr>
                <w:rFonts w:ascii="Arial" w:eastAsia="Times New Roman" w:hAnsi="Arial" w:cs="Arial"/>
                <w:color w:val="000000" w:themeColor="text1"/>
              </w:rPr>
            </w:pPr>
            <w:r w:rsidRPr="002D64FE">
              <w:rPr>
                <w:rFonts w:ascii="Arial" w:eastAsia="Times New Roman" w:hAnsi="Arial" w:cs="Arial"/>
                <w:color w:val="000000" w:themeColor="text1"/>
              </w:rPr>
              <w:t>9.</w:t>
            </w:r>
          </w:p>
        </w:tc>
        <w:tc>
          <w:tcPr>
            <w:tcW w:w="2790" w:type="dxa"/>
          </w:tcPr>
          <w:p w14:paraId="587F7DB1" w14:textId="7FA49516" w:rsidR="00030951" w:rsidRPr="002D64FE" w:rsidRDefault="00030951"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Xolani </w:t>
            </w:r>
            <w:proofErr w:type="spellStart"/>
            <w:r w:rsidRPr="002D64FE">
              <w:rPr>
                <w:rFonts w:ascii="Arial" w:hAnsi="Arial" w:cs="Arial"/>
                <w:color w:val="000000" w:themeColor="text1"/>
              </w:rPr>
              <w:t>Mzileni</w:t>
            </w:r>
            <w:proofErr w:type="spellEnd"/>
          </w:p>
        </w:tc>
        <w:tc>
          <w:tcPr>
            <w:tcW w:w="1350" w:type="dxa"/>
          </w:tcPr>
          <w:p w14:paraId="05F4866E" w14:textId="458E4D00" w:rsidR="00030951" w:rsidRPr="002D64FE" w:rsidRDefault="00030951"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10D5D25A" w14:textId="77777777" w:rsidR="00030951" w:rsidRPr="002D64FE" w:rsidRDefault="00030951"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10.</w:t>
            </w:r>
          </w:p>
        </w:tc>
        <w:tc>
          <w:tcPr>
            <w:tcW w:w="3060" w:type="dxa"/>
            <w:gridSpan w:val="2"/>
          </w:tcPr>
          <w:p w14:paraId="263D1DB1" w14:textId="77777777" w:rsidR="00030951" w:rsidRPr="002D64FE" w:rsidRDefault="00030951"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Ngcwelekazi</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Kuhlana</w:t>
            </w:r>
            <w:proofErr w:type="spellEnd"/>
          </w:p>
        </w:tc>
        <w:tc>
          <w:tcPr>
            <w:tcW w:w="1274" w:type="dxa"/>
          </w:tcPr>
          <w:p w14:paraId="75F3767F" w14:textId="52079541" w:rsidR="00030951" w:rsidRPr="002D64FE" w:rsidRDefault="00EC6370"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F</w:t>
            </w:r>
          </w:p>
        </w:tc>
      </w:tr>
      <w:tr w:rsidR="002D64FE" w:rsidRPr="002D64FE" w14:paraId="7C0C8464"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4" w:type="dxa"/>
            <w:gridSpan w:val="7"/>
            <w:shd w:val="clear" w:color="auto" w:fill="FFFFFF" w:themeFill="background1"/>
          </w:tcPr>
          <w:p w14:paraId="5F44FD0A" w14:textId="77777777" w:rsidR="00254F06" w:rsidRPr="002D64FE" w:rsidRDefault="00254F06" w:rsidP="00712C6B">
            <w:pPr>
              <w:rPr>
                <w:rFonts w:ascii="Arial" w:eastAsia="Times New Roman" w:hAnsi="Arial" w:cs="Arial"/>
                <w:b w:val="0"/>
                <w:bCs w:val="0"/>
                <w:color w:val="000000" w:themeColor="text1"/>
              </w:rPr>
            </w:pPr>
          </w:p>
          <w:p w14:paraId="1A8BB0DB" w14:textId="2A60D12A" w:rsidR="00FA1C65" w:rsidRPr="002D64FE" w:rsidRDefault="00FA1C65" w:rsidP="00712C6B">
            <w:pPr>
              <w:rPr>
                <w:rFonts w:ascii="Arial" w:eastAsia="Times New Roman" w:hAnsi="Arial" w:cs="Arial"/>
                <w:color w:val="000000" w:themeColor="text1"/>
              </w:rPr>
            </w:pPr>
          </w:p>
        </w:tc>
      </w:tr>
      <w:tr w:rsidR="002D64FE" w:rsidRPr="004E43F2" w14:paraId="2D24CE5C"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2F2F2" w:themeFill="background1" w:themeFillShade="F2"/>
          </w:tcPr>
          <w:p w14:paraId="073FF16F" w14:textId="77777777" w:rsidR="00254F06" w:rsidRPr="004E43F2" w:rsidRDefault="00254F06" w:rsidP="004E43F2">
            <w:pPr>
              <w:jc w:val="center"/>
              <w:rPr>
                <w:rFonts w:ascii="Arial" w:eastAsia="Times New Roman" w:hAnsi="Arial" w:cs="Arial"/>
                <w:color w:val="000000" w:themeColor="text1"/>
              </w:rPr>
            </w:pPr>
          </w:p>
        </w:tc>
        <w:tc>
          <w:tcPr>
            <w:tcW w:w="4140" w:type="dxa"/>
            <w:gridSpan w:val="2"/>
            <w:shd w:val="clear" w:color="auto" w:fill="F2F2F2" w:themeFill="background1" w:themeFillShade="F2"/>
          </w:tcPr>
          <w:p w14:paraId="3B1DE19A" w14:textId="2C935CD1" w:rsidR="00254F06" w:rsidRPr="004E43F2" w:rsidRDefault="00254F06" w:rsidP="004E43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rPr>
            </w:pPr>
            <w:r w:rsidRPr="004E43F2">
              <w:rPr>
                <w:rFonts w:ascii="Arial" w:eastAsia="Times New Roman" w:hAnsi="Arial" w:cs="Arial"/>
                <w:b/>
                <w:bCs/>
                <w:color w:val="000000" w:themeColor="text1"/>
              </w:rPr>
              <w:t>WARD 1</w:t>
            </w:r>
            <w:r w:rsidR="00E81E79" w:rsidRPr="004E43F2">
              <w:rPr>
                <w:rFonts w:ascii="Arial" w:eastAsia="Times New Roman" w:hAnsi="Arial" w:cs="Arial"/>
                <w:b/>
                <w:bCs/>
                <w:color w:val="000000" w:themeColor="text1"/>
              </w:rPr>
              <w:t>4</w:t>
            </w:r>
          </w:p>
        </w:tc>
        <w:tc>
          <w:tcPr>
            <w:tcW w:w="540" w:type="dxa"/>
            <w:shd w:val="clear" w:color="auto" w:fill="F2F2F2" w:themeFill="background1" w:themeFillShade="F2"/>
          </w:tcPr>
          <w:p w14:paraId="0464A638" w14:textId="77777777" w:rsidR="00254F06" w:rsidRPr="004E43F2" w:rsidRDefault="00254F06" w:rsidP="004E43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rPr>
            </w:pPr>
          </w:p>
        </w:tc>
        <w:tc>
          <w:tcPr>
            <w:tcW w:w="4334" w:type="dxa"/>
            <w:gridSpan w:val="3"/>
            <w:shd w:val="clear" w:color="auto" w:fill="F2F2F2" w:themeFill="background1" w:themeFillShade="F2"/>
          </w:tcPr>
          <w:p w14:paraId="24495A95" w14:textId="72BC1F79" w:rsidR="00254F06" w:rsidRPr="004E43F2" w:rsidRDefault="00254F06" w:rsidP="004E43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rPr>
            </w:pPr>
            <w:r w:rsidRPr="004E43F2">
              <w:rPr>
                <w:rFonts w:ascii="Arial" w:eastAsia="Times New Roman" w:hAnsi="Arial" w:cs="Arial"/>
                <w:b/>
                <w:bCs/>
                <w:color w:val="000000" w:themeColor="text1"/>
              </w:rPr>
              <w:t>WARD 1</w:t>
            </w:r>
            <w:r w:rsidR="00E81E79" w:rsidRPr="004E43F2">
              <w:rPr>
                <w:rFonts w:ascii="Arial" w:eastAsia="Times New Roman" w:hAnsi="Arial" w:cs="Arial"/>
                <w:b/>
                <w:bCs/>
                <w:color w:val="000000" w:themeColor="text1"/>
              </w:rPr>
              <w:t>2</w:t>
            </w:r>
          </w:p>
        </w:tc>
      </w:tr>
      <w:tr w:rsidR="002D64FE" w:rsidRPr="002D64FE" w14:paraId="5636D65D"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DDCB9F"/>
          </w:tcPr>
          <w:p w14:paraId="780D7D27" w14:textId="77777777" w:rsidR="00E81E79" w:rsidRPr="002D64FE" w:rsidRDefault="00E81E79" w:rsidP="00712C6B">
            <w:pPr>
              <w:rPr>
                <w:rFonts w:ascii="Arial" w:eastAsia="Times New Roman" w:hAnsi="Arial" w:cs="Arial"/>
                <w:color w:val="000000" w:themeColor="text1"/>
              </w:rPr>
            </w:pPr>
          </w:p>
        </w:tc>
        <w:tc>
          <w:tcPr>
            <w:tcW w:w="2790" w:type="dxa"/>
            <w:shd w:val="clear" w:color="auto" w:fill="DDCB9F"/>
          </w:tcPr>
          <w:p w14:paraId="0C751FD9" w14:textId="26A183D8" w:rsidR="00E81E79" w:rsidRPr="002D64FE" w:rsidRDefault="005D30E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 xml:space="preserve">SURNAME &amp; INITIALS </w:t>
            </w:r>
          </w:p>
        </w:tc>
        <w:tc>
          <w:tcPr>
            <w:tcW w:w="1350" w:type="dxa"/>
            <w:shd w:val="clear" w:color="auto" w:fill="DDCB9F"/>
          </w:tcPr>
          <w:p w14:paraId="38874A4A" w14:textId="2EA93B0C" w:rsidR="00E81E79" w:rsidRPr="002D64FE" w:rsidRDefault="005D30E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 xml:space="preserve">GENDER </w:t>
            </w:r>
          </w:p>
        </w:tc>
        <w:tc>
          <w:tcPr>
            <w:tcW w:w="540" w:type="dxa"/>
            <w:shd w:val="clear" w:color="auto" w:fill="DDCB9F"/>
          </w:tcPr>
          <w:p w14:paraId="3939BBF2" w14:textId="77777777" w:rsidR="00E81E79" w:rsidRPr="002D64FE" w:rsidRDefault="00E81E79"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3060" w:type="dxa"/>
            <w:gridSpan w:val="2"/>
            <w:shd w:val="clear" w:color="auto" w:fill="DDCB9F"/>
          </w:tcPr>
          <w:p w14:paraId="663426C6" w14:textId="6B8013CA" w:rsidR="00E81E79" w:rsidRPr="002D64FE" w:rsidRDefault="005D30EC"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 xml:space="preserve">SURNAME &amp; INITIALS </w:t>
            </w:r>
          </w:p>
        </w:tc>
        <w:tc>
          <w:tcPr>
            <w:tcW w:w="1274" w:type="dxa"/>
            <w:shd w:val="clear" w:color="auto" w:fill="DDCB9F"/>
          </w:tcPr>
          <w:p w14:paraId="76EBFC31" w14:textId="7226B6E5" w:rsidR="00E81E79" w:rsidRPr="002D64FE" w:rsidRDefault="00884135"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 xml:space="preserve">GENDER </w:t>
            </w:r>
          </w:p>
        </w:tc>
      </w:tr>
      <w:tr w:rsidR="002D64FE" w:rsidRPr="002D64FE" w14:paraId="45390C7A"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10CAA3A7" w14:textId="77777777" w:rsidR="00AD32D6" w:rsidRPr="002D64FE" w:rsidRDefault="00AD32D6" w:rsidP="00712C6B">
            <w:pPr>
              <w:rPr>
                <w:rFonts w:ascii="Arial" w:eastAsia="Times New Roman" w:hAnsi="Arial" w:cs="Arial"/>
                <w:color w:val="000000" w:themeColor="text1"/>
              </w:rPr>
            </w:pPr>
            <w:r w:rsidRPr="002D64FE">
              <w:rPr>
                <w:rFonts w:ascii="Arial" w:eastAsia="Times New Roman" w:hAnsi="Arial" w:cs="Arial"/>
                <w:color w:val="000000" w:themeColor="text1"/>
              </w:rPr>
              <w:t>1.</w:t>
            </w:r>
          </w:p>
        </w:tc>
        <w:tc>
          <w:tcPr>
            <w:tcW w:w="2790" w:type="dxa"/>
          </w:tcPr>
          <w:p w14:paraId="2762E5D0" w14:textId="2621C322"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Tembalethu</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Magopeni</w:t>
            </w:r>
            <w:proofErr w:type="spellEnd"/>
          </w:p>
        </w:tc>
        <w:tc>
          <w:tcPr>
            <w:tcW w:w="1350" w:type="dxa"/>
          </w:tcPr>
          <w:p w14:paraId="48F4E66E" w14:textId="76FF0A1B"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7638DC9B" w14:textId="77777777"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1.</w:t>
            </w:r>
          </w:p>
        </w:tc>
        <w:tc>
          <w:tcPr>
            <w:tcW w:w="4334" w:type="dxa"/>
            <w:gridSpan w:val="3"/>
            <w:vMerge w:val="restart"/>
            <w:shd w:val="clear" w:color="auto" w:fill="FFFFFF" w:themeFill="background1"/>
          </w:tcPr>
          <w:p w14:paraId="22222E08" w14:textId="6DB35CB4" w:rsidR="00AD32D6" w:rsidRPr="004E43F2"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rPr>
            </w:pPr>
          </w:p>
          <w:p w14:paraId="5CD2ADD9" w14:textId="77777777" w:rsidR="00AD32D6" w:rsidRPr="004E43F2"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rPr>
            </w:pPr>
          </w:p>
          <w:p w14:paraId="7E740D8E" w14:textId="14F92C09" w:rsidR="00AD32D6" w:rsidRPr="004E43F2" w:rsidRDefault="00AD32D6" w:rsidP="004E43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rPr>
            </w:pPr>
            <w:r w:rsidRPr="004E43F2">
              <w:rPr>
                <w:rFonts w:ascii="Arial" w:eastAsia="Times New Roman" w:hAnsi="Arial" w:cs="Arial"/>
                <w:b/>
                <w:bCs/>
                <w:color w:val="000000" w:themeColor="text1"/>
              </w:rPr>
              <w:t>RHODES UNIVERSITY</w:t>
            </w:r>
          </w:p>
        </w:tc>
      </w:tr>
      <w:tr w:rsidR="002D64FE" w:rsidRPr="002D64FE" w14:paraId="47F3B040"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38A082F5" w14:textId="77777777" w:rsidR="00AD32D6" w:rsidRPr="002D64FE" w:rsidRDefault="00AD32D6" w:rsidP="00712C6B">
            <w:pPr>
              <w:rPr>
                <w:rFonts w:ascii="Arial" w:eastAsia="Times New Roman" w:hAnsi="Arial" w:cs="Arial"/>
                <w:color w:val="000000" w:themeColor="text1"/>
              </w:rPr>
            </w:pPr>
            <w:r w:rsidRPr="002D64FE">
              <w:rPr>
                <w:rFonts w:ascii="Arial" w:eastAsia="Times New Roman" w:hAnsi="Arial" w:cs="Arial"/>
                <w:color w:val="000000" w:themeColor="text1"/>
              </w:rPr>
              <w:t>2.</w:t>
            </w:r>
          </w:p>
        </w:tc>
        <w:tc>
          <w:tcPr>
            <w:tcW w:w="2790" w:type="dxa"/>
          </w:tcPr>
          <w:p w14:paraId="76750A29" w14:textId="738B5F27"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Phumela</w:t>
            </w:r>
            <w:proofErr w:type="spellEnd"/>
            <w:r w:rsidRPr="002D64FE">
              <w:rPr>
                <w:rFonts w:ascii="Arial" w:hAnsi="Arial" w:cs="Arial"/>
                <w:color w:val="000000" w:themeColor="text1"/>
              </w:rPr>
              <w:t xml:space="preserve"> Primrose </w:t>
            </w:r>
            <w:proofErr w:type="spellStart"/>
            <w:r w:rsidRPr="002D64FE">
              <w:rPr>
                <w:rFonts w:ascii="Arial" w:hAnsi="Arial" w:cs="Arial"/>
                <w:color w:val="000000" w:themeColor="text1"/>
              </w:rPr>
              <w:t>Kewuti</w:t>
            </w:r>
            <w:proofErr w:type="spellEnd"/>
          </w:p>
        </w:tc>
        <w:tc>
          <w:tcPr>
            <w:tcW w:w="1350" w:type="dxa"/>
          </w:tcPr>
          <w:p w14:paraId="00CCB44B" w14:textId="3133B6C7"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482D5911" w14:textId="77777777"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2.</w:t>
            </w:r>
          </w:p>
        </w:tc>
        <w:tc>
          <w:tcPr>
            <w:tcW w:w="4334" w:type="dxa"/>
            <w:gridSpan w:val="3"/>
            <w:vMerge/>
            <w:shd w:val="clear" w:color="auto" w:fill="FFFFFF" w:themeFill="background1"/>
          </w:tcPr>
          <w:p w14:paraId="0EBEC762" w14:textId="03DE1581"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r>
      <w:tr w:rsidR="002D64FE" w:rsidRPr="002D64FE" w14:paraId="06FB41AE"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6ABD632F" w14:textId="77777777" w:rsidR="00AD32D6" w:rsidRPr="002D64FE" w:rsidRDefault="00AD32D6" w:rsidP="00712C6B">
            <w:pPr>
              <w:rPr>
                <w:rFonts w:ascii="Arial" w:eastAsia="Times New Roman" w:hAnsi="Arial" w:cs="Arial"/>
                <w:color w:val="000000" w:themeColor="text1"/>
              </w:rPr>
            </w:pPr>
            <w:r w:rsidRPr="002D64FE">
              <w:rPr>
                <w:rFonts w:ascii="Arial" w:eastAsia="Times New Roman" w:hAnsi="Arial" w:cs="Arial"/>
                <w:color w:val="000000" w:themeColor="text1"/>
              </w:rPr>
              <w:t>3.</w:t>
            </w:r>
          </w:p>
        </w:tc>
        <w:tc>
          <w:tcPr>
            <w:tcW w:w="2790" w:type="dxa"/>
          </w:tcPr>
          <w:p w14:paraId="33919B0C" w14:textId="3AB3E759"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Tamara </w:t>
            </w:r>
            <w:proofErr w:type="spellStart"/>
            <w:r w:rsidRPr="002D64FE">
              <w:rPr>
                <w:rFonts w:ascii="Arial" w:hAnsi="Arial" w:cs="Arial"/>
                <w:color w:val="000000" w:themeColor="text1"/>
              </w:rPr>
              <w:t>Mboyi</w:t>
            </w:r>
            <w:proofErr w:type="spellEnd"/>
          </w:p>
        </w:tc>
        <w:tc>
          <w:tcPr>
            <w:tcW w:w="1350" w:type="dxa"/>
          </w:tcPr>
          <w:p w14:paraId="7E92FD67" w14:textId="27F7CBA2"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681057DE" w14:textId="77777777"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3.</w:t>
            </w:r>
          </w:p>
        </w:tc>
        <w:tc>
          <w:tcPr>
            <w:tcW w:w="4334" w:type="dxa"/>
            <w:gridSpan w:val="3"/>
            <w:vMerge/>
            <w:shd w:val="clear" w:color="auto" w:fill="FFFFFF" w:themeFill="background1"/>
          </w:tcPr>
          <w:p w14:paraId="5607DECD" w14:textId="559B45A2"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r>
      <w:tr w:rsidR="002D64FE" w:rsidRPr="002D64FE" w14:paraId="1E255629"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70137691" w14:textId="77777777" w:rsidR="00AD32D6" w:rsidRPr="002D64FE" w:rsidRDefault="00AD32D6" w:rsidP="00712C6B">
            <w:pPr>
              <w:rPr>
                <w:rFonts w:ascii="Arial" w:eastAsia="Times New Roman" w:hAnsi="Arial" w:cs="Arial"/>
                <w:color w:val="000000" w:themeColor="text1"/>
              </w:rPr>
            </w:pPr>
            <w:r w:rsidRPr="002D64FE">
              <w:rPr>
                <w:rFonts w:ascii="Arial" w:eastAsia="Times New Roman" w:hAnsi="Arial" w:cs="Arial"/>
                <w:color w:val="000000" w:themeColor="text1"/>
              </w:rPr>
              <w:t>4.</w:t>
            </w:r>
          </w:p>
        </w:tc>
        <w:tc>
          <w:tcPr>
            <w:tcW w:w="2790" w:type="dxa"/>
          </w:tcPr>
          <w:p w14:paraId="062DCD12" w14:textId="15EA3689"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Brendon </w:t>
            </w:r>
            <w:proofErr w:type="spellStart"/>
            <w:r w:rsidRPr="002D64FE">
              <w:rPr>
                <w:rFonts w:ascii="Arial" w:hAnsi="Arial" w:cs="Arial"/>
                <w:color w:val="000000" w:themeColor="text1"/>
              </w:rPr>
              <w:t>Klaase</w:t>
            </w:r>
            <w:proofErr w:type="spellEnd"/>
          </w:p>
        </w:tc>
        <w:tc>
          <w:tcPr>
            <w:tcW w:w="1350" w:type="dxa"/>
          </w:tcPr>
          <w:p w14:paraId="35B88805" w14:textId="684BC96F"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0346FEAA" w14:textId="77777777"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4.</w:t>
            </w:r>
          </w:p>
        </w:tc>
        <w:tc>
          <w:tcPr>
            <w:tcW w:w="4334" w:type="dxa"/>
            <w:gridSpan w:val="3"/>
            <w:vMerge/>
            <w:shd w:val="clear" w:color="auto" w:fill="FFFFFF" w:themeFill="background1"/>
          </w:tcPr>
          <w:p w14:paraId="55A460E0" w14:textId="32B0985D"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r>
      <w:tr w:rsidR="002D64FE" w:rsidRPr="002D64FE" w14:paraId="7CB5698B"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196712C7" w14:textId="77777777" w:rsidR="00AD32D6" w:rsidRPr="002D64FE" w:rsidRDefault="00AD32D6" w:rsidP="00712C6B">
            <w:pPr>
              <w:rPr>
                <w:rFonts w:ascii="Arial" w:eastAsia="Times New Roman" w:hAnsi="Arial" w:cs="Arial"/>
                <w:color w:val="000000" w:themeColor="text1"/>
              </w:rPr>
            </w:pPr>
            <w:r w:rsidRPr="002D64FE">
              <w:rPr>
                <w:rFonts w:ascii="Arial" w:eastAsia="Times New Roman" w:hAnsi="Arial" w:cs="Arial"/>
                <w:color w:val="000000" w:themeColor="text1"/>
              </w:rPr>
              <w:t>5.</w:t>
            </w:r>
          </w:p>
        </w:tc>
        <w:tc>
          <w:tcPr>
            <w:tcW w:w="2790" w:type="dxa"/>
          </w:tcPr>
          <w:p w14:paraId="74FCA829" w14:textId="4C8AC49F"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Clinee</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Bruintjies</w:t>
            </w:r>
            <w:proofErr w:type="spellEnd"/>
          </w:p>
        </w:tc>
        <w:tc>
          <w:tcPr>
            <w:tcW w:w="1350" w:type="dxa"/>
          </w:tcPr>
          <w:p w14:paraId="22481265" w14:textId="3E7BA162"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41F665B6" w14:textId="77777777"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5.</w:t>
            </w:r>
          </w:p>
        </w:tc>
        <w:tc>
          <w:tcPr>
            <w:tcW w:w="4334" w:type="dxa"/>
            <w:gridSpan w:val="3"/>
            <w:vMerge/>
            <w:shd w:val="clear" w:color="auto" w:fill="FFFFFF" w:themeFill="background1"/>
          </w:tcPr>
          <w:p w14:paraId="24A8D9BA" w14:textId="1108075A"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r>
      <w:tr w:rsidR="002D64FE" w:rsidRPr="002D64FE" w14:paraId="7C73F2A5"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569EE372" w14:textId="77777777" w:rsidR="00AD32D6" w:rsidRPr="002D64FE" w:rsidRDefault="00AD32D6" w:rsidP="00712C6B">
            <w:pPr>
              <w:rPr>
                <w:rFonts w:ascii="Arial" w:eastAsia="Times New Roman" w:hAnsi="Arial" w:cs="Arial"/>
                <w:color w:val="000000" w:themeColor="text1"/>
              </w:rPr>
            </w:pPr>
            <w:r w:rsidRPr="002D64FE">
              <w:rPr>
                <w:rFonts w:ascii="Arial" w:eastAsia="Times New Roman" w:hAnsi="Arial" w:cs="Arial"/>
                <w:color w:val="000000" w:themeColor="text1"/>
              </w:rPr>
              <w:t>6.</w:t>
            </w:r>
          </w:p>
        </w:tc>
        <w:tc>
          <w:tcPr>
            <w:tcW w:w="2790" w:type="dxa"/>
          </w:tcPr>
          <w:p w14:paraId="5FCC4803" w14:textId="2FDE0D5A"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Nosibusiso</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Faxa</w:t>
            </w:r>
            <w:proofErr w:type="spellEnd"/>
          </w:p>
        </w:tc>
        <w:tc>
          <w:tcPr>
            <w:tcW w:w="1350" w:type="dxa"/>
          </w:tcPr>
          <w:p w14:paraId="28886043" w14:textId="27EB0252"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12E1A7A2" w14:textId="77777777"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6.</w:t>
            </w:r>
          </w:p>
        </w:tc>
        <w:tc>
          <w:tcPr>
            <w:tcW w:w="4334" w:type="dxa"/>
            <w:gridSpan w:val="3"/>
            <w:vMerge/>
            <w:shd w:val="clear" w:color="auto" w:fill="FFFFFF" w:themeFill="background1"/>
          </w:tcPr>
          <w:p w14:paraId="75E8BBA7" w14:textId="55FC10EE"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r>
      <w:tr w:rsidR="002D64FE" w:rsidRPr="002D64FE" w14:paraId="53FD2B6C"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0730A340" w14:textId="77777777" w:rsidR="00AD32D6" w:rsidRPr="002D64FE" w:rsidRDefault="00AD32D6" w:rsidP="00712C6B">
            <w:pPr>
              <w:rPr>
                <w:rFonts w:ascii="Arial" w:eastAsia="Times New Roman" w:hAnsi="Arial" w:cs="Arial"/>
                <w:color w:val="000000" w:themeColor="text1"/>
              </w:rPr>
            </w:pPr>
            <w:r w:rsidRPr="002D64FE">
              <w:rPr>
                <w:rFonts w:ascii="Arial" w:eastAsia="Times New Roman" w:hAnsi="Arial" w:cs="Arial"/>
                <w:color w:val="000000" w:themeColor="text1"/>
              </w:rPr>
              <w:t>7.</w:t>
            </w:r>
          </w:p>
        </w:tc>
        <w:tc>
          <w:tcPr>
            <w:tcW w:w="2790" w:type="dxa"/>
          </w:tcPr>
          <w:p w14:paraId="5AE440C7" w14:textId="13DB09C9"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Zanemvula</w:t>
            </w:r>
            <w:proofErr w:type="spellEnd"/>
            <w:r w:rsidRPr="002D64FE">
              <w:rPr>
                <w:rFonts w:ascii="Arial" w:hAnsi="Arial" w:cs="Arial"/>
                <w:color w:val="000000" w:themeColor="text1"/>
              </w:rPr>
              <w:t xml:space="preserve"> </w:t>
            </w:r>
            <w:proofErr w:type="spellStart"/>
            <w:r w:rsidRPr="002D64FE">
              <w:rPr>
                <w:rFonts w:ascii="Arial" w:hAnsi="Arial" w:cs="Arial"/>
                <w:color w:val="000000" w:themeColor="text1"/>
              </w:rPr>
              <w:t>Ntoyanto</w:t>
            </w:r>
            <w:proofErr w:type="spellEnd"/>
          </w:p>
        </w:tc>
        <w:tc>
          <w:tcPr>
            <w:tcW w:w="1350" w:type="dxa"/>
          </w:tcPr>
          <w:p w14:paraId="6FF372BD" w14:textId="7DC4D5D5"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M</w:t>
            </w:r>
          </w:p>
        </w:tc>
        <w:tc>
          <w:tcPr>
            <w:tcW w:w="540" w:type="dxa"/>
            <w:shd w:val="clear" w:color="auto" w:fill="FFFFFF" w:themeFill="background1"/>
          </w:tcPr>
          <w:p w14:paraId="6985A81B" w14:textId="77777777"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7.</w:t>
            </w:r>
          </w:p>
        </w:tc>
        <w:tc>
          <w:tcPr>
            <w:tcW w:w="4334" w:type="dxa"/>
            <w:gridSpan w:val="3"/>
            <w:vMerge/>
            <w:shd w:val="clear" w:color="auto" w:fill="FFFFFF" w:themeFill="background1"/>
          </w:tcPr>
          <w:p w14:paraId="478EFFEE" w14:textId="7FBCE025"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r>
      <w:tr w:rsidR="002D64FE" w:rsidRPr="002D64FE" w14:paraId="58E4434B" w14:textId="77777777" w:rsidTr="007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32779F88" w14:textId="77777777" w:rsidR="00AD32D6" w:rsidRPr="002D64FE" w:rsidRDefault="00AD32D6" w:rsidP="00712C6B">
            <w:pPr>
              <w:rPr>
                <w:rFonts w:ascii="Arial" w:eastAsia="Times New Roman" w:hAnsi="Arial" w:cs="Arial"/>
                <w:color w:val="000000" w:themeColor="text1"/>
              </w:rPr>
            </w:pPr>
            <w:r w:rsidRPr="002D64FE">
              <w:rPr>
                <w:rFonts w:ascii="Arial" w:eastAsia="Times New Roman" w:hAnsi="Arial" w:cs="Arial"/>
                <w:color w:val="000000" w:themeColor="text1"/>
              </w:rPr>
              <w:t>8.</w:t>
            </w:r>
          </w:p>
        </w:tc>
        <w:tc>
          <w:tcPr>
            <w:tcW w:w="2790" w:type="dxa"/>
          </w:tcPr>
          <w:p w14:paraId="5241F6BF" w14:textId="589033C6"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roofErr w:type="spellStart"/>
            <w:r w:rsidRPr="002D64FE">
              <w:rPr>
                <w:rFonts w:ascii="Arial" w:hAnsi="Arial" w:cs="Arial"/>
                <w:color w:val="000000" w:themeColor="text1"/>
              </w:rPr>
              <w:t>Neliswa</w:t>
            </w:r>
            <w:proofErr w:type="spellEnd"/>
            <w:r w:rsidRPr="002D64FE">
              <w:rPr>
                <w:rFonts w:ascii="Arial" w:hAnsi="Arial" w:cs="Arial"/>
                <w:color w:val="000000" w:themeColor="text1"/>
              </w:rPr>
              <w:t xml:space="preserve"> James</w:t>
            </w:r>
          </w:p>
        </w:tc>
        <w:tc>
          <w:tcPr>
            <w:tcW w:w="1350" w:type="dxa"/>
          </w:tcPr>
          <w:p w14:paraId="32300152" w14:textId="034C489D"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76AF6341" w14:textId="77777777"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8.</w:t>
            </w:r>
          </w:p>
        </w:tc>
        <w:tc>
          <w:tcPr>
            <w:tcW w:w="4334" w:type="dxa"/>
            <w:gridSpan w:val="3"/>
            <w:vMerge/>
            <w:shd w:val="clear" w:color="auto" w:fill="FFFFFF" w:themeFill="background1"/>
          </w:tcPr>
          <w:p w14:paraId="417FA4DB" w14:textId="5396D084" w:rsidR="00AD32D6" w:rsidRPr="002D64FE" w:rsidRDefault="00AD32D6" w:rsidP="00712C6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r>
      <w:tr w:rsidR="002D64FE" w:rsidRPr="002D64FE" w14:paraId="79532591" w14:textId="77777777" w:rsidTr="00712C6B">
        <w:tc>
          <w:tcPr>
            <w:cnfStyle w:val="001000000000" w:firstRow="0" w:lastRow="0" w:firstColumn="1" w:lastColumn="0" w:oddVBand="0" w:evenVBand="0" w:oddHBand="0" w:evenHBand="0" w:firstRowFirstColumn="0" w:firstRowLastColumn="0" w:lastRowFirstColumn="0" w:lastRowLastColumn="0"/>
            <w:tcW w:w="900" w:type="dxa"/>
            <w:shd w:val="clear" w:color="auto" w:fill="FFFFFF" w:themeFill="background1"/>
          </w:tcPr>
          <w:p w14:paraId="47F67700" w14:textId="77777777" w:rsidR="00AD32D6" w:rsidRPr="002D64FE" w:rsidRDefault="00AD32D6" w:rsidP="00712C6B">
            <w:pPr>
              <w:rPr>
                <w:rFonts w:ascii="Arial" w:eastAsia="Times New Roman" w:hAnsi="Arial" w:cs="Arial"/>
                <w:color w:val="000000" w:themeColor="text1"/>
              </w:rPr>
            </w:pPr>
            <w:r w:rsidRPr="002D64FE">
              <w:rPr>
                <w:rFonts w:ascii="Arial" w:eastAsia="Times New Roman" w:hAnsi="Arial" w:cs="Arial"/>
                <w:color w:val="000000" w:themeColor="text1"/>
              </w:rPr>
              <w:t>9.</w:t>
            </w:r>
          </w:p>
        </w:tc>
        <w:tc>
          <w:tcPr>
            <w:tcW w:w="2790" w:type="dxa"/>
          </w:tcPr>
          <w:p w14:paraId="3BEFB8F0" w14:textId="55F76AB4"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 xml:space="preserve">Bulelwa </w:t>
            </w:r>
            <w:proofErr w:type="spellStart"/>
            <w:r w:rsidRPr="002D64FE">
              <w:rPr>
                <w:rFonts w:ascii="Arial" w:hAnsi="Arial" w:cs="Arial"/>
                <w:color w:val="000000" w:themeColor="text1"/>
              </w:rPr>
              <w:t>Macwili</w:t>
            </w:r>
            <w:proofErr w:type="spellEnd"/>
          </w:p>
        </w:tc>
        <w:tc>
          <w:tcPr>
            <w:tcW w:w="1350" w:type="dxa"/>
          </w:tcPr>
          <w:p w14:paraId="55402446" w14:textId="208A68CF"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hAnsi="Arial" w:cs="Arial"/>
                <w:color w:val="000000" w:themeColor="text1"/>
              </w:rPr>
              <w:t>F</w:t>
            </w:r>
          </w:p>
        </w:tc>
        <w:tc>
          <w:tcPr>
            <w:tcW w:w="540" w:type="dxa"/>
            <w:shd w:val="clear" w:color="auto" w:fill="FFFFFF" w:themeFill="background1"/>
          </w:tcPr>
          <w:p w14:paraId="18BC7324" w14:textId="77777777"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2D64FE">
              <w:rPr>
                <w:rFonts w:ascii="Arial" w:eastAsia="Times New Roman" w:hAnsi="Arial" w:cs="Arial"/>
                <w:color w:val="000000" w:themeColor="text1"/>
              </w:rPr>
              <w:t>9.</w:t>
            </w:r>
          </w:p>
        </w:tc>
        <w:tc>
          <w:tcPr>
            <w:tcW w:w="4334" w:type="dxa"/>
            <w:gridSpan w:val="3"/>
            <w:vMerge/>
            <w:shd w:val="clear" w:color="auto" w:fill="FFFFFF" w:themeFill="background1"/>
          </w:tcPr>
          <w:p w14:paraId="1099DA2A" w14:textId="3CCF7E89" w:rsidR="00AD32D6" w:rsidRPr="002D64FE" w:rsidRDefault="00AD32D6" w:rsidP="00712C6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r>
    </w:tbl>
    <w:p w14:paraId="21C48AF6" w14:textId="48D9A29D" w:rsidR="006348CC" w:rsidRPr="00F82EB7" w:rsidRDefault="006348CC" w:rsidP="00712C6B">
      <w:pPr>
        <w:spacing w:after="4" w:line="276" w:lineRule="auto"/>
        <w:ind w:left="-288"/>
        <w:jc w:val="both"/>
        <w:rPr>
          <w:rFonts w:ascii="Arial" w:eastAsia="Times New Roman" w:hAnsi="Arial" w:cs="Arial"/>
          <w:sz w:val="22"/>
          <w:szCs w:val="22"/>
          <w:lang w:eastAsia="en-ZA"/>
        </w:rPr>
      </w:pPr>
    </w:p>
    <w:p w14:paraId="77057B18" w14:textId="77777777" w:rsidR="003071EE" w:rsidRDefault="003071EE" w:rsidP="00165472">
      <w:pPr>
        <w:spacing w:after="4" w:line="276" w:lineRule="auto"/>
        <w:jc w:val="both"/>
        <w:rPr>
          <w:rFonts w:ascii="Arial" w:eastAsia="Times New Roman" w:hAnsi="Arial" w:cs="Arial"/>
          <w:sz w:val="22"/>
          <w:szCs w:val="22"/>
          <w:lang w:eastAsia="en-ZA"/>
        </w:rPr>
      </w:pPr>
    </w:p>
    <w:p w14:paraId="5A2982BC" w14:textId="77777777" w:rsidR="00712C6B" w:rsidRPr="00712C6B" w:rsidRDefault="00712C6B" w:rsidP="00712C6B">
      <w:pPr>
        <w:rPr>
          <w:rFonts w:ascii="Arial" w:eastAsia="Times New Roman" w:hAnsi="Arial" w:cs="Arial"/>
          <w:sz w:val="22"/>
          <w:szCs w:val="22"/>
          <w:lang w:eastAsia="en-ZA"/>
        </w:rPr>
      </w:pPr>
    </w:p>
    <w:p w14:paraId="016222DE" w14:textId="35BE1BA9" w:rsidR="00712C6B" w:rsidRDefault="00712C6B" w:rsidP="00712C6B">
      <w:pPr>
        <w:tabs>
          <w:tab w:val="left" w:pos="6588"/>
        </w:tabs>
        <w:rPr>
          <w:rFonts w:ascii="Arial" w:eastAsia="Times New Roman" w:hAnsi="Arial" w:cs="Arial"/>
          <w:sz w:val="22"/>
          <w:szCs w:val="22"/>
          <w:lang w:eastAsia="en-ZA"/>
        </w:rPr>
      </w:pPr>
      <w:r>
        <w:rPr>
          <w:rFonts w:ascii="Arial" w:eastAsia="Times New Roman" w:hAnsi="Arial" w:cs="Arial"/>
          <w:sz w:val="22"/>
          <w:szCs w:val="22"/>
          <w:lang w:eastAsia="en-ZA"/>
        </w:rPr>
        <w:tab/>
      </w:r>
    </w:p>
    <w:p w14:paraId="448B8D2E" w14:textId="2CE058DF" w:rsidR="00712C6B" w:rsidRPr="00712C6B" w:rsidRDefault="00712C6B" w:rsidP="00712C6B">
      <w:pPr>
        <w:tabs>
          <w:tab w:val="left" w:pos="6588"/>
        </w:tabs>
        <w:rPr>
          <w:rFonts w:ascii="Arial" w:eastAsia="Times New Roman" w:hAnsi="Arial" w:cs="Arial"/>
          <w:sz w:val="22"/>
          <w:szCs w:val="22"/>
          <w:lang w:eastAsia="en-ZA"/>
        </w:rPr>
        <w:sectPr w:rsidR="00712C6B" w:rsidRPr="00712C6B" w:rsidSect="000A5635">
          <w:pgSz w:w="11906" w:h="16838" w:code="9"/>
          <w:pgMar w:top="1423" w:right="964" w:bottom="709" w:left="1383" w:header="709" w:footer="709" w:gutter="0"/>
          <w:cols w:space="708"/>
          <w:docGrid w:linePitch="360"/>
        </w:sectPr>
      </w:pPr>
      <w:r>
        <w:rPr>
          <w:rFonts w:ascii="Arial" w:eastAsia="Times New Roman" w:hAnsi="Arial" w:cs="Arial"/>
          <w:sz w:val="22"/>
          <w:szCs w:val="22"/>
          <w:lang w:eastAsia="en-ZA"/>
        </w:rPr>
        <w:tab/>
      </w:r>
    </w:p>
    <w:p w14:paraId="0D788C22" w14:textId="16C49617" w:rsidR="003071EE" w:rsidRDefault="00F82EB7" w:rsidP="003071EE">
      <w:pPr>
        <w:spacing w:after="200" w:line="276" w:lineRule="auto"/>
        <w:rPr>
          <w:rFonts w:ascii="Arial" w:hAnsi="Arial" w:cs="Arial"/>
          <w:b/>
        </w:rPr>
      </w:pPr>
      <w:r>
        <w:rPr>
          <w:rFonts w:ascii="Arial" w:hAnsi="Arial" w:cs="Arial"/>
          <w:b/>
        </w:rPr>
        <w:t>7.</w:t>
      </w:r>
      <w:r>
        <w:rPr>
          <w:rFonts w:ascii="Arial" w:hAnsi="Arial" w:cs="Arial"/>
          <w:b/>
        </w:rPr>
        <w:tab/>
      </w:r>
      <w:r w:rsidR="003071EE">
        <w:rPr>
          <w:rFonts w:ascii="Arial" w:hAnsi="Arial" w:cs="Arial"/>
          <w:b/>
        </w:rPr>
        <w:t>ANNEXURE A</w:t>
      </w:r>
      <w:r>
        <w:rPr>
          <w:rFonts w:ascii="Arial" w:hAnsi="Arial" w:cs="Arial"/>
          <w:b/>
        </w:rPr>
        <w:t>:</w:t>
      </w:r>
      <w:r w:rsidR="003071EE">
        <w:rPr>
          <w:rFonts w:ascii="Arial" w:hAnsi="Arial" w:cs="Arial"/>
          <w:b/>
        </w:rPr>
        <w:t xml:space="preserve"> ANNUAL PERFORMANCE REPORT:  </w:t>
      </w:r>
    </w:p>
    <w:p w14:paraId="38B40736" w14:textId="19E8B8CF" w:rsidR="003071EE" w:rsidRPr="0060586B" w:rsidRDefault="00F82EB7" w:rsidP="00FA1C65">
      <w:pPr>
        <w:spacing w:after="0" w:line="276" w:lineRule="auto"/>
        <w:rPr>
          <w:rFonts w:ascii="Arial" w:hAnsi="Arial" w:cs="Arial"/>
          <w:b/>
        </w:rPr>
      </w:pPr>
      <w:r>
        <w:rPr>
          <w:rFonts w:ascii="Arial" w:hAnsi="Arial" w:cs="Arial"/>
          <w:b/>
        </w:rPr>
        <w:t>7</w:t>
      </w:r>
      <w:r w:rsidR="003071EE" w:rsidRPr="0060586B">
        <w:rPr>
          <w:rFonts w:ascii="Arial" w:hAnsi="Arial" w:cs="Arial"/>
          <w:b/>
        </w:rPr>
        <w:t>.1.</w:t>
      </w:r>
      <w:r w:rsidR="003071EE" w:rsidRPr="0060586B">
        <w:rPr>
          <w:rFonts w:ascii="Arial" w:hAnsi="Arial" w:cs="Arial"/>
          <w:b/>
        </w:rPr>
        <w:tab/>
      </w:r>
      <w:r w:rsidRPr="0060586B">
        <w:rPr>
          <w:rFonts w:ascii="Arial" w:hAnsi="Arial" w:cs="Arial"/>
          <w:b/>
        </w:rPr>
        <w:t>KPA</w:t>
      </w:r>
      <w:r>
        <w:rPr>
          <w:rFonts w:ascii="Arial" w:hAnsi="Arial" w:cs="Arial"/>
          <w:b/>
        </w:rPr>
        <w:t>:</w:t>
      </w:r>
      <w:r w:rsidR="003071EE" w:rsidRPr="0060586B">
        <w:rPr>
          <w:rFonts w:ascii="Arial" w:hAnsi="Arial" w:cs="Arial"/>
          <w:b/>
        </w:rPr>
        <w:t xml:space="preserve"> </w:t>
      </w:r>
      <w:r>
        <w:rPr>
          <w:rFonts w:ascii="Arial" w:hAnsi="Arial" w:cs="Arial"/>
          <w:b/>
        </w:rPr>
        <w:t xml:space="preserve">1 </w:t>
      </w:r>
      <w:r w:rsidRPr="0060586B">
        <w:rPr>
          <w:rFonts w:ascii="Arial" w:hAnsi="Arial" w:cs="Arial"/>
          <w:b/>
        </w:rPr>
        <w:t xml:space="preserve">BASIC SERVICE DELIVERY AND INFRASTRUCTURE DEVELOPMENT </w:t>
      </w:r>
    </w:p>
    <w:tbl>
      <w:tblPr>
        <w:tblW w:w="5160" w:type="pct"/>
        <w:tblLook w:val="04A0" w:firstRow="1" w:lastRow="0" w:firstColumn="1" w:lastColumn="0" w:noHBand="0" w:noVBand="1"/>
      </w:tblPr>
      <w:tblGrid>
        <w:gridCol w:w="816"/>
        <w:gridCol w:w="68"/>
        <w:gridCol w:w="2043"/>
        <w:gridCol w:w="26"/>
        <w:gridCol w:w="1776"/>
        <w:gridCol w:w="27"/>
        <w:gridCol w:w="1065"/>
        <w:gridCol w:w="14"/>
        <w:gridCol w:w="987"/>
        <w:gridCol w:w="7"/>
        <w:gridCol w:w="990"/>
        <w:gridCol w:w="541"/>
        <w:gridCol w:w="1358"/>
        <w:gridCol w:w="2337"/>
        <w:gridCol w:w="2334"/>
      </w:tblGrid>
      <w:tr w:rsidR="003071EE" w:rsidRPr="0060586B" w14:paraId="07C18DAA" w14:textId="77777777" w:rsidTr="00BE1657">
        <w:trPr>
          <w:trHeight w:val="745"/>
          <w:tblHeader/>
        </w:trPr>
        <w:tc>
          <w:tcPr>
            <w:tcW w:w="308" w:type="pct"/>
            <w:gridSpan w:val="2"/>
            <w:vMerge w:val="restart"/>
            <w:tcBorders>
              <w:top w:val="single" w:sz="8" w:space="0" w:color="auto"/>
              <w:left w:val="single" w:sz="8" w:space="0" w:color="auto"/>
              <w:right w:val="single" w:sz="4" w:space="0" w:color="000000"/>
            </w:tcBorders>
            <w:shd w:val="clear" w:color="auto" w:fill="C00000"/>
          </w:tcPr>
          <w:p w14:paraId="6D8572DD" w14:textId="77777777" w:rsidR="003071EE" w:rsidRPr="0060586B" w:rsidRDefault="003071EE" w:rsidP="00E456ED">
            <w:pPr>
              <w:spacing w:after="0" w:line="240" w:lineRule="auto"/>
              <w:jc w:val="both"/>
              <w:rPr>
                <w:rFonts w:ascii="Arial" w:eastAsia="Times New Roman" w:hAnsi="Arial" w:cs="Arial"/>
                <w:color w:val="FFFFFF" w:themeColor="background1"/>
                <w:sz w:val="20"/>
                <w:szCs w:val="20"/>
                <w:lang w:val="en-US"/>
              </w:rPr>
            </w:pPr>
            <w:r w:rsidRPr="0060586B">
              <w:rPr>
                <w:rFonts w:ascii="Arial" w:eastAsia="Times New Roman" w:hAnsi="Arial" w:cs="Arial"/>
                <w:color w:val="FFFFFF" w:themeColor="background1"/>
                <w:sz w:val="20"/>
                <w:szCs w:val="20"/>
                <w:lang w:val="en-US"/>
              </w:rPr>
              <w:t xml:space="preserve">SBDIP Ref </w:t>
            </w:r>
          </w:p>
        </w:tc>
        <w:tc>
          <w:tcPr>
            <w:tcW w:w="710" w:type="pct"/>
            <w:vMerge w:val="restart"/>
            <w:tcBorders>
              <w:top w:val="single" w:sz="8" w:space="0" w:color="auto"/>
              <w:left w:val="nil"/>
              <w:right w:val="single" w:sz="4" w:space="0" w:color="000000"/>
            </w:tcBorders>
            <w:shd w:val="clear" w:color="auto" w:fill="C00000"/>
          </w:tcPr>
          <w:p w14:paraId="339476BB" w14:textId="77777777" w:rsidR="003071EE" w:rsidRPr="0060586B" w:rsidRDefault="003071EE" w:rsidP="00E456ED">
            <w:pPr>
              <w:spacing w:after="0" w:line="240" w:lineRule="auto"/>
              <w:jc w:val="both"/>
              <w:rPr>
                <w:rFonts w:ascii="Arial" w:eastAsia="Times New Roman" w:hAnsi="Arial" w:cs="Arial"/>
                <w:color w:val="FFFFFF" w:themeColor="background1"/>
                <w:sz w:val="20"/>
                <w:szCs w:val="20"/>
                <w:lang w:val="en-US"/>
              </w:rPr>
            </w:pPr>
            <w:r w:rsidRPr="0060586B">
              <w:rPr>
                <w:rFonts w:ascii="Arial" w:eastAsia="Times New Roman" w:hAnsi="Arial" w:cs="Arial"/>
                <w:color w:val="FFFFFF" w:themeColor="background1"/>
                <w:sz w:val="20"/>
                <w:szCs w:val="20"/>
                <w:lang w:val="en-US"/>
              </w:rPr>
              <w:t xml:space="preserve">Strategic objective </w:t>
            </w:r>
          </w:p>
        </w:tc>
        <w:tc>
          <w:tcPr>
            <w:tcW w:w="626" w:type="pct"/>
            <w:gridSpan w:val="2"/>
            <w:vMerge w:val="restart"/>
            <w:tcBorders>
              <w:top w:val="single" w:sz="8" w:space="0" w:color="auto"/>
              <w:left w:val="nil"/>
              <w:right w:val="single" w:sz="4" w:space="0" w:color="000000"/>
            </w:tcBorders>
            <w:shd w:val="clear" w:color="auto" w:fill="C00000"/>
          </w:tcPr>
          <w:p w14:paraId="619BB3E1" w14:textId="77777777" w:rsidR="003071EE" w:rsidRPr="0060586B" w:rsidRDefault="003071EE" w:rsidP="00E456ED">
            <w:pPr>
              <w:spacing w:after="0" w:line="240" w:lineRule="auto"/>
              <w:jc w:val="both"/>
              <w:rPr>
                <w:rFonts w:ascii="Arial" w:eastAsia="Times New Roman" w:hAnsi="Arial" w:cs="Arial"/>
                <w:color w:val="FFFFFF" w:themeColor="background1"/>
                <w:sz w:val="20"/>
                <w:szCs w:val="20"/>
                <w:lang w:val="en-US"/>
              </w:rPr>
            </w:pPr>
            <w:r w:rsidRPr="0060586B">
              <w:rPr>
                <w:rFonts w:ascii="Arial" w:eastAsia="Times New Roman" w:hAnsi="Arial" w:cs="Arial"/>
                <w:color w:val="FFFFFF" w:themeColor="background1"/>
                <w:sz w:val="20"/>
                <w:szCs w:val="20"/>
                <w:lang w:val="en-US"/>
              </w:rPr>
              <w:t xml:space="preserve">Key Performance Indicator </w:t>
            </w:r>
          </w:p>
        </w:tc>
        <w:tc>
          <w:tcPr>
            <w:tcW w:w="379" w:type="pct"/>
            <w:gridSpan w:val="2"/>
            <w:vMerge w:val="restart"/>
            <w:tcBorders>
              <w:top w:val="single" w:sz="8" w:space="0" w:color="auto"/>
              <w:left w:val="nil"/>
              <w:right w:val="single" w:sz="4" w:space="0" w:color="000000"/>
            </w:tcBorders>
            <w:shd w:val="clear" w:color="auto" w:fill="C00000"/>
          </w:tcPr>
          <w:p w14:paraId="2D50B7AD" w14:textId="77777777" w:rsidR="003071EE" w:rsidRPr="0060586B" w:rsidRDefault="003071EE" w:rsidP="00E456ED">
            <w:pPr>
              <w:spacing w:after="0" w:line="240" w:lineRule="auto"/>
              <w:jc w:val="both"/>
              <w:rPr>
                <w:rFonts w:ascii="Arial" w:eastAsia="Times New Roman" w:hAnsi="Arial" w:cs="Arial"/>
                <w:color w:val="FFFFFF" w:themeColor="background1"/>
                <w:sz w:val="20"/>
                <w:szCs w:val="20"/>
                <w:lang w:val="en-US"/>
              </w:rPr>
            </w:pPr>
            <w:r w:rsidRPr="0060586B">
              <w:rPr>
                <w:rFonts w:ascii="Arial" w:eastAsia="Times New Roman" w:hAnsi="Arial" w:cs="Arial"/>
                <w:color w:val="FFFFFF" w:themeColor="background1"/>
                <w:sz w:val="20"/>
                <w:szCs w:val="20"/>
                <w:lang w:val="en-US"/>
              </w:rPr>
              <w:t>Baseline</w:t>
            </w:r>
            <w:r>
              <w:rPr>
                <w:rFonts w:ascii="Arial" w:eastAsia="Times New Roman" w:hAnsi="Arial" w:cs="Arial"/>
                <w:color w:val="FFFFFF" w:themeColor="background1"/>
                <w:sz w:val="20"/>
                <w:szCs w:val="20"/>
                <w:lang w:val="en-US"/>
              </w:rPr>
              <w:t>-</w:t>
            </w:r>
            <w:r w:rsidRPr="00C2776E">
              <w:rPr>
                <w:rFonts w:ascii="Arial" w:eastAsia="Times New Roman" w:hAnsi="Arial" w:cs="Arial"/>
                <w:color w:val="FFFFFF" w:themeColor="background1"/>
                <w:sz w:val="20"/>
                <w:szCs w:val="20"/>
                <w:shd w:val="clear" w:color="auto" w:fill="FFFFFF" w:themeFill="background1"/>
                <w:lang w:val="en-US"/>
              </w:rPr>
              <w:t>202</w:t>
            </w:r>
            <w:r>
              <w:rPr>
                <w:rFonts w:ascii="Arial" w:eastAsia="Times New Roman" w:hAnsi="Arial" w:cs="Arial"/>
                <w:color w:val="FFFFFF" w:themeColor="background1"/>
                <w:sz w:val="20"/>
                <w:szCs w:val="20"/>
                <w:shd w:val="clear" w:color="auto" w:fill="FFFFFF" w:themeFill="background1"/>
                <w:lang w:val="en-US"/>
              </w:rPr>
              <w:t>0-21</w:t>
            </w:r>
            <w:r w:rsidRPr="00C2776E">
              <w:rPr>
                <w:rFonts w:ascii="Arial" w:eastAsia="Times New Roman" w:hAnsi="Arial" w:cs="Arial"/>
                <w:color w:val="FFFFFF" w:themeColor="background1"/>
                <w:sz w:val="20"/>
                <w:szCs w:val="20"/>
                <w:lang w:val="en-US"/>
              </w:rPr>
              <w:t xml:space="preserve"> </w:t>
            </w:r>
          </w:p>
        </w:tc>
        <w:tc>
          <w:tcPr>
            <w:tcW w:w="1354" w:type="pct"/>
            <w:gridSpan w:val="6"/>
            <w:tcBorders>
              <w:top w:val="single" w:sz="8" w:space="0" w:color="auto"/>
              <w:left w:val="nil"/>
              <w:bottom w:val="single" w:sz="4" w:space="0" w:color="000000"/>
              <w:right w:val="single" w:sz="4" w:space="0" w:color="auto"/>
            </w:tcBorders>
            <w:shd w:val="clear" w:color="auto" w:fill="C00000"/>
          </w:tcPr>
          <w:p w14:paraId="0CA321C5" w14:textId="77777777" w:rsidR="003071EE" w:rsidRPr="0060586B" w:rsidRDefault="003071EE" w:rsidP="00E456ED">
            <w:pPr>
              <w:spacing w:after="0" w:line="240" w:lineRule="auto"/>
              <w:jc w:val="both"/>
              <w:rPr>
                <w:rFonts w:ascii="Arial" w:eastAsia="Times New Roman" w:hAnsi="Arial" w:cs="Arial"/>
                <w:sz w:val="20"/>
                <w:szCs w:val="20"/>
                <w:lang w:val="en-US"/>
              </w:rPr>
            </w:pPr>
            <w:r w:rsidRPr="0060586B">
              <w:rPr>
                <w:rFonts w:ascii="Arial" w:eastAsia="Times New Roman" w:hAnsi="Arial" w:cs="Arial"/>
                <w:sz w:val="20"/>
                <w:szCs w:val="20"/>
                <w:lang w:val="en-US"/>
              </w:rPr>
              <w:t>Overall Performance for Quarter ending September 2021 to Quarter ending June 2022</w:t>
            </w:r>
          </w:p>
        </w:tc>
        <w:tc>
          <w:tcPr>
            <w:tcW w:w="812" w:type="pct"/>
            <w:vMerge w:val="restart"/>
            <w:tcBorders>
              <w:top w:val="single" w:sz="8" w:space="0" w:color="auto"/>
              <w:left w:val="nil"/>
              <w:right w:val="single" w:sz="4" w:space="0" w:color="000000"/>
            </w:tcBorders>
            <w:shd w:val="clear" w:color="auto" w:fill="C00000"/>
          </w:tcPr>
          <w:p w14:paraId="695345B3" w14:textId="77777777" w:rsidR="003071EE" w:rsidRPr="0060586B" w:rsidRDefault="003071EE" w:rsidP="00E456ED">
            <w:pPr>
              <w:spacing w:after="0" w:line="240" w:lineRule="auto"/>
              <w:jc w:val="both"/>
              <w:rPr>
                <w:rFonts w:ascii="Arial" w:eastAsia="Times New Roman" w:hAnsi="Arial" w:cs="Arial"/>
                <w:color w:val="FFFFFF" w:themeColor="background1"/>
                <w:sz w:val="20"/>
                <w:szCs w:val="20"/>
                <w:lang w:val="en-US"/>
              </w:rPr>
            </w:pPr>
            <w:r w:rsidRPr="0060586B">
              <w:rPr>
                <w:rFonts w:ascii="Arial" w:eastAsia="Times New Roman" w:hAnsi="Arial" w:cs="Arial"/>
                <w:color w:val="FFFFFF" w:themeColor="background1"/>
                <w:sz w:val="20"/>
                <w:szCs w:val="20"/>
                <w:lang w:val="en-US"/>
              </w:rPr>
              <w:t xml:space="preserve">Performance Comment </w:t>
            </w:r>
          </w:p>
        </w:tc>
        <w:tc>
          <w:tcPr>
            <w:tcW w:w="811" w:type="pct"/>
            <w:vMerge w:val="restart"/>
            <w:tcBorders>
              <w:top w:val="single" w:sz="8" w:space="0" w:color="auto"/>
              <w:left w:val="nil"/>
              <w:right w:val="single" w:sz="4" w:space="0" w:color="000000"/>
            </w:tcBorders>
            <w:shd w:val="clear" w:color="auto" w:fill="C00000"/>
          </w:tcPr>
          <w:p w14:paraId="3AA5DAA4" w14:textId="77777777" w:rsidR="003071EE" w:rsidRPr="0060586B" w:rsidRDefault="003071EE" w:rsidP="00E456ED">
            <w:pPr>
              <w:spacing w:after="0" w:line="240" w:lineRule="auto"/>
              <w:jc w:val="both"/>
              <w:rPr>
                <w:rFonts w:ascii="Arial" w:eastAsia="Times New Roman" w:hAnsi="Arial" w:cs="Arial"/>
                <w:color w:val="FFFFFF" w:themeColor="background1"/>
                <w:sz w:val="20"/>
                <w:szCs w:val="20"/>
                <w:lang w:val="en-US"/>
              </w:rPr>
            </w:pPr>
            <w:r w:rsidRPr="0060586B">
              <w:rPr>
                <w:rFonts w:ascii="Arial" w:eastAsia="Times New Roman" w:hAnsi="Arial" w:cs="Arial"/>
                <w:color w:val="FFFFFF" w:themeColor="background1"/>
                <w:sz w:val="20"/>
                <w:szCs w:val="20"/>
                <w:lang w:val="en-US"/>
              </w:rPr>
              <w:t xml:space="preserve">Improvement Plan/Corrective action for under performance </w:t>
            </w:r>
          </w:p>
        </w:tc>
      </w:tr>
      <w:tr w:rsidR="003071EE" w:rsidRPr="0060586B" w14:paraId="649BA229" w14:textId="77777777" w:rsidTr="00BE1657">
        <w:trPr>
          <w:trHeight w:val="439"/>
          <w:tblHeader/>
        </w:trPr>
        <w:tc>
          <w:tcPr>
            <w:tcW w:w="308" w:type="pct"/>
            <w:gridSpan w:val="2"/>
            <w:vMerge/>
            <w:tcBorders>
              <w:left w:val="single" w:sz="8" w:space="0" w:color="auto"/>
              <w:bottom w:val="single" w:sz="4" w:space="0" w:color="000000"/>
              <w:right w:val="single" w:sz="4" w:space="0" w:color="000000"/>
            </w:tcBorders>
            <w:shd w:val="clear" w:color="auto" w:fill="auto"/>
          </w:tcPr>
          <w:p w14:paraId="27645C32"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p>
        </w:tc>
        <w:tc>
          <w:tcPr>
            <w:tcW w:w="710" w:type="pct"/>
            <w:vMerge/>
            <w:tcBorders>
              <w:left w:val="nil"/>
              <w:bottom w:val="single" w:sz="4" w:space="0" w:color="000000"/>
              <w:right w:val="single" w:sz="4" w:space="0" w:color="000000"/>
            </w:tcBorders>
            <w:shd w:val="clear" w:color="auto" w:fill="auto"/>
          </w:tcPr>
          <w:p w14:paraId="5031AECC"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p>
        </w:tc>
        <w:tc>
          <w:tcPr>
            <w:tcW w:w="626" w:type="pct"/>
            <w:gridSpan w:val="2"/>
            <w:vMerge/>
            <w:tcBorders>
              <w:left w:val="nil"/>
              <w:bottom w:val="single" w:sz="4" w:space="0" w:color="000000"/>
              <w:right w:val="single" w:sz="4" w:space="0" w:color="000000"/>
            </w:tcBorders>
            <w:shd w:val="clear" w:color="auto" w:fill="auto"/>
          </w:tcPr>
          <w:p w14:paraId="1D0BB0A3"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p>
        </w:tc>
        <w:tc>
          <w:tcPr>
            <w:tcW w:w="379" w:type="pct"/>
            <w:gridSpan w:val="2"/>
            <w:vMerge/>
            <w:tcBorders>
              <w:left w:val="nil"/>
              <w:bottom w:val="single" w:sz="4" w:space="0" w:color="000000"/>
              <w:right w:val="single" w:sz="4" w:space="0" w:color="000000"/>
            </w:tcBorders>
            <w:shd w:val="clear" w:color="auto" w:fill="auto"/>
          </w:tcPr>
          <w:p w14:paraId="64841F99"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p>
        </w:tc>
        <w:tc>
          <w:tcPr>
            <w:tcW w:w="348" w:type="pct"/>
            <w:gridSpan w:val="2"/>
            <w:tcBorders>
              <w:top w:val="single" w:sz="8" w:space="0" w:color="auto"/>
              <w:left w:val="nil"/>
              <w:bottom w:val="single" w:sz="4" w:space="0" w:color="000000"/>
              <w:right w:val="single" w:sz="4" w:space="0" w:color="000000"/>
            </w:tcBorders>
            <w:shd w:val="clear" w:color="auto" w:fill="C00000"/>
          </w:tcPr>
          <w:p w14:paraId="3BBD2E3D" w14:textId="77777777" w:rsidR="003071EE" w:rsidRPr="0060586B" w:rsidRDefault="003071EE" w:rsidP="00E456ED">
            <w:pPr>
              <w:spacing w:after="0" w:line="240" w:lineRule="auto"/>
              <w:jc w:val="both"/>
              <w:rPr>
                <w:rFonts w:ascii="Arial" w:eastAsia="Times New Roman" w:hAnsi="Arial" w:cs="Arial"/>
                <w:b/>
                <w:bCs/>
                <w:color w:val="FFFFFF" w:themeColor="background1"/>
                <w:sz w:val="20"/>
                <w:szCs w:val="20"/>
                <w:lang w:val="en-US"/>
              </w:rPr>
            </w:pPr>
            <w:r w:rsidRPr="0060586B">
              <w:rPr>
                <w:rFonts w:ascii="Arial" w:eastAsia="Times New Roman" w:hAnsi="Arial" w:cs="Arial"/>
                <w:b/>
                <w:bCs/>
                <w:color w:val="FFFFFF" w:themeColor="background1"/>
                <w:sz w:val="20"/>
                <w:szCs w:val="20"/>
                <w:lang w:val="en-US"/>
              </w:rPr>
              <w:t xml:space="preserve">Target </w:t>
            </w:r>
          </w:p>
        </w:tc>
        <w:tc>
          <w:tcPr>
            <w:tcW w:w="346" w:type="pct"/>
            <w:gridSpan w:val="2"/>
            <w:tcBorders>
              <w:top w:val="single" w:sz="8" w:space="0" w:color="auto"/>
              <w:left w:val="nil"/>
              <w:bottom w:val="single" w:sz="4" w:space="0" w:color="000000"/>
              <w:right w:val="single" w:sz="4" w:space="0" w:color="000000"/>
            </w:tcBorders>
            <w:shd w:val="clear" w:color="auto" w:fill="C00000"/>
          </w:tcPr>
          <w:p w14:paraId="63A3A516" w14:textId="77777777" w:rsidR="003071EE" w:rsidRPr="0060586B" w:rsidRDefault="003071EE" w:rsidP="00E456ED">
            <w:pPr>
              <w:spacing w:after="0" w:line="240" w:lineRule="auto"/>
              <w:jc w:val="both"/>
              <w:rPr>
                <w:rFonts w:ascii="Arial" w:eastAsia="Times New Roman" w:hAnsi="Arial" w:cs="Arial"/>
                <w:b/>
                <w:bCs/>
                <w:color w:val="FFFFFF" w:themeColor="background1"/>
                <w:sz w:val="20"/>
                <w:szCs w:val="20"/>
                <w:lang w:val="en-US"/>
              </w:rPr>
            </w:pPr>
            <w:r w:rsidRPr="0060586B">
              <w:rPr>
                <w:rFonts w:ascii="Arial" w:eastAsia="Times New Roman" w:hAnsi="Arial" w:cs="Arial"/>
                <w:b/>
                <w:bCs/>
                <w:color w:val="FFFFFF" w:themeColor="background1"/>
                <w:sz w:val="20"/>
                <w:szCs w:val="20"/>
                <w:lang w:val="en-US"/>
              </w:rPr>
              <w:t xml:space="preserve">Actual </w:t>
            </w:r>
          </w:p>
        </w:tc>
        <w:tc>
          <w:tcPr>
            <w:tcW w:w="188" w:type="pct"/>
            <w:tcBorders>
              <w:top w:val="single" w:sz="8" w:space="0" w:color="auto"/>
              <w:left w:val="nil"/>
              <w:bottom w:val="single" w:sz="4" w:space="0" w:color="000000"/>
              <w:right w:val="nil"/>
            </w:tcBorders>
            <w:shd w:val="clear" w:color="auto" w:fill="C00000"/>
          </w:tcPr>
          <w:p w14:paraId="18012F69" w14:textId="77777777" w:rsidR="003071EE" w:rsidRPr="0060586B" w:rsidRDefault="003071EE" w:rsidP="00E456ED">
            <w:pPr>
              <w:spacing w:after="0" w:line="240" w:lineRule="auto"/>
              <w:jc w:val="both"/>
              <w:rPr>
                <w:rFonts w:ascii="Arial" w:eastAsia="Times New Roman" w:hAnsi="Arial" w:cs="Arial"/>
                <w:color w:val="FFFFFF" w:themeColor="background1"/>
                <w:sz w:val="20"/>
                <w:szCs w:val="20"/>
                <w:lang w:val="en-US"/>
              </w:rPr>
            </w:pPr>
            <w:r w:rsidRPr="0060586B">
              <w:rPr>
                <w:rFonts w:ascii="Arial" w:eastAsia="Times New Roman" w:hAnsi="Arial" w:cs="Arial"/>
                <w:color w:val="FFFFFF" w:themeColor="background1"/>
                <w:sz w:val="20"/>
                <w:szCs w:val="20"/>
                <w:lang w:val="en-US"/>
              </w:rPr>
              <w:t>R</w:t>
            </w:r>
          </w:p>
        </w:tc>
        <w:tc>
          <w:tcPr>
            <w:tcW w:w="472" w:type="pct"/>
            <w:tcBorders>
              <w:top w:val="single" w:sz="4" w:space="0" w:color="auto"/>
              <w:left w:val="single" w:sz="4" w:space="0" w:color="auto"/>
              <w:bottom w:val="single" w:sz="4" w:space="0" w:color="auto"/>
              <w:right w:val="single" w:sz="4" w:space="0" w:color="auto"/>
            </w:tcBorders>
            <w:shd w:val="clear" w:color="auto" w:fill="C00000"/>
          </w:tcPr>
          <w:p w14:paraId="008490A3" w14:textId="77777777" w:rsidR="003071EE" w:rsidRPr="0060586B" w:rsidRDefault="003071EE" w:rsidP="00E456ED">
            <w:pPr>
              <w:spacing w:after="0" w:line="240" w:lineRule="auto"/>
              <w:jc w:val="both"/>
              <w:rPr>
                <w:rFonts w:ascii="Arial" w:eastAsia="Times New Roman" w:hAnsi="Arial" w:cs="Arial"/>
                <w:color w:val="FFFFFF" w:themeColor="background1"/>
                <w:sz w:val="20"/>
                <w:szCs w:val="20"/>
                <w:lang w:val="en-US"/>
              </w:rPr>
            </w:pPr>
            <w:r w:rsidRPr="0060586B">
              <w:rPr>
                <w:rFonts w:ascii="Arial" w:eastAsia="Times New Roman" w:hAnsi="Arial" w:cs="Arial"/>
                <w:color w:val="FFFFFF" w:themeColor="background1"/>
                <w:sz w:val="20"/>
                <w:szCs w:val="20"/>
                <w:lang w:val="en-US"/>
              </w:rPr>
              <w:t xml:space="preserve">Status </w:t>
            </w:r>
          </w:p>
        </w:tc>
        <w:tc>
          <w:tcPr>
            <w:tcW w:w="812" w:type="pct"/>
            <w:vMerge/>
            <w:tcBorders>
              <w:left w:val="nil"/>
              <w:bottom w:val="single" w:sz="4" w:space="0" w:color="000000"/>
              <w:right w:val="single" w:sz="4" w:space="0" w:color="000000"/>
            </w:tcBorders>
            <w:shd w:val="clear" w:color="auto" w:fill="auto"/>
          </w:tcPr>
          <w:p w14:paraId="78AD673F"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p>
        </w:tc>
        <w:tc>
          <w:tcPr>
            <w:tcW w:w="811" w:type="pct"/>
            <w:vMerge/>
            <w:tcBorders>
              <w:left w:val="nil"/>
              <w:bottom w:val="single" w:sz="4" w:space="0" w:color="000000"/>
              <w:right w:val="single" w:sz="4" w:space="0" w:color="000000"/>
            </w:tcBorders>
            <w:shd w:val="clear" w:color="auto" w:fill="auto"/>
          </w:tcPr>
          <w:p w14:paraId="2F5ED845"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p>
        </w:tc>
      </w:tr>
      <w:tr w:rsidR="003071EE" w:rsidRPr="0060586B" w14:paraId="185FDE55" w14:textId="77777777" w:rsidTr="00BE1657">
        <w:trPr>
          <w:trHeight w:val="1880"/>
        </w:trPr>
        <w:tc>
          <w:tcPr>
            <w:tcW w:w="308" w:type="pct"/>
            <w:gridSpan w:val="2"/>
            <w:tcBorders>
              <w:left w:val="single" w:sz="8" w:space="0" w:color="auto"/>
              <w:bottom w:val="single" w:sz="4" w:space="0" w:color="000000"/>
              <w:right w:val="single" w:sz="4" w:space="0" w:color="000000"/>
            </w:tcBorders>
            <w:shd w:val="clear" w:color="auto" w:fill="auto"/>
          </w:tcPr>
          <w:p w14:paraId="41A8E998"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1.1</w:t>
            </w:r>
          </w:p>
        </w:tc>
        <w:tc>
          <w:tcPr>
            <w:tcW w:w="710" w:type="pct"/>
            <w:tcBorders>
              <w:left w:val="nil"/>
              <w:bottom w:val="single" w:sz="4" w:space="0" w:color="000000"/>
              <w:right w:val="single" w:sz="4" w:space="0" w:color="000000"/>
            </w:tcBorders>
            <w:shd w:val="clear" w:color="auto" w:fill="auto"/>
          </w:tcPr>
          <w:p w14:paraId="081638E0"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Upgrading and refurbishment of water and sanitation infrastructure</w:t>
            </w:r>
          </w:p>
        </w:tc>
        <w:tc>
          <w:tcPr>
            <w:tcW w:w="626" w:type="pct"/>
            <w:gridSpan w:val="2"/>
            <w:tcBorders>
              <w:left w:val="nil"/>
              <w:bottom w:val="single" w:sz="4" w:space="0" w:color="000000"/>
              <w:right w:val="single" w:sz="4" w:space="0" w:color="000000"/>
            </w:tcBorders>
            <w:shd w:val="clear" w:color="auto" w:fill="auto"/>
          </w:tcPr>
          <w:p w14:paraId="579095E2"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Percentage of Makana Bulk Sewer upgrade phase 1 construction completed</w:t>
            </w:r>
          </w:p>
        </w:tc>
        <w:tc>
          <w:tcPr>
            <w:tcW w:w="379" w:type="pct"/>
            <w:gridSpan w:val="2"/>
            <w:tcBorders>
              <w:left w:val="nil"/>
              <w:bottom w:val="single" w:sz="4" w:space="0" w:color="000000"/>
              <w:right w:val="single" w:sz="4" w:space="0" w:color="000000"/>
            </w:tcBorders>
            <w:shd w:val="clear" w:color="auto" w:fill="auto"/>
          </w:tcPr>
          <w:p w14:paraId="60D2D4E5"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15%</w:t>
            </w:r>
          </w:p>
        </w:tc>
        <w:tc>
          <w:tcPr>
            <w:tcW w:w="348" w:type="pct"/>
            <w:gridSpan w:val="2"/>
            <w:tcBorders>
              <w:top w:val="single" w:sz="4" w:space="0" w:color="auto"/>
              <w:left w:val="nil"/>
              <w:bottom w:val="single" w:sz="4" w:space="0" w:color="000000"/>
              <w:right w:val="single" w:sz="4" w:space="0" w:color="000000"/>
            </w:tcBorders>
            <w:shd w:val="clear" w:color="auto" w:fill="auto"/>
          </w:tcPr>
          <w:p w14:paraId="133E2E36"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100%</w:t>
            </w:r>
          </w:p>
        </w:tc>
        <w:tc>
          <w:tcPr>
            <w:tcW w:w="346" w:type="pct"/>
            <w:gridSpan w:val="2"/>
            <w:tcBorders>
              <w:top w:val="single" w:sz="4" w:space="0" w:color="auto"/>
              <w:left w:val="nil"/>
              <w:bottom w:val="single" w:sz="4" w:space="0" w:color="000000"/>
              <w:right w:val="single" w:sz="4" w:space="0" w:color="000000"/>
            </w:tcBorders>
            <w:shd w:val="clear" w:color="auto" w:fill="auto"/>
          </w:tcPr>
          <w:p w14:paraId="537F7900"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96%</w:t>
            </w:r>
            <w:r>
              <w:rPr>
                <w:rFonts w:ascii="Arial" w:eastAsia="Times New Roman" w:hAnsi="Arial" w:cs="Arial"/>
                <w:b/>
                <w:bCs/>
                <w:color w:val="000000"/>
                <w:sz w:val="20"/>
                <w:szCs w:val="20"/>
                <w:lang w:val="en-US"/>
              </w:rPr>
              <w:t>.</w:t>
            </w:r>
          </w:p>
        </w:tc>
        <w:tc>
          <w:tcPr>
            <w:tcW w:w="188" w:type="pct"/>
            <w:tcBorders>
              <w:top w:val="single" w:sz="4" w:space="0" w:color="auto"/>
              <w:left w:val="nil"/>
              <w:bottom w:val="single" w:sz="4" w:space="0" w:color="000000"/>
              <w:right w:val="nil"/>
            </w:tcBorders>
            <w:shd w:val="clear" w:color="000000" w:fill="FE9900"/>
          </w:tcPr>
          <w:p w14:paraId="5C51D55B"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O</w:t>
            </w:r>
          </w:p>
        </w:tc>
        <w:tc>
          <w:tcPr>
            <w:tcW w:w="472" w:type="pct"/>
            <w:tcBorders>
              <w:top w:val="single" w:sz="4" w:space="0" w:color="auto"/>
              <w:left w:val="single" w:sz="4" w:space="0" w:color="auto"/>
              <w:bottom w:val="single" w:sz="4" w:space="0" w:color="auto"/>
              <w:right w:val="single" w:sz="4" w:space="0" w:color="auto"/>
            </w:tcBorders>
            <w:shd w:val="clear" w:color="000000" w:fill="FFFFFF"/>
          </w:tcPr>
          <w:p w14:paraId="4A72F487"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0586B">
              <w:rPr>
                <w:rFonts w:ascii="Arial" w:eastAsia="Times New Roman" w:hAnsi="Arial" w:cs="Arial"/>
                <w:color w:val="000000"/>
                <w:lang w:val="en-US"/>
              </w:rPr>
              <w:t>Partially</w:t>
            </w:r>
            <w:r w:rsidRPr="006853D9">
              <w:rPr>
                <w:rFonts w:ascii="Arial" w:eastAsia="Times New Roman" w:hAnsi="Arial" w:cs="Arial"/>
                <w:color w:val="000000"/>
                <w:lang w:val="en-US"/>
              </w:rPr>
              <w:t xml:space="preserve"> Achieved </w:t>
            </w:r>
          </w:p>
        </w:tc>
        <w:tc>
          <w:tcPr>
            <w:tcW w:w="812" w:type="pct"/>
            <w:tcBorders>
              <w:top w:val="single" w:sz="4" w:space="0" w:color="auto"/>
              <w:left w:val="nil"/>
              <w:bottom w:val="single" w:sz="4" w:space="0" w:color="auto"/>
              <w:right w:val="single" w:sz="4" w:space="0" w:color="auto"/>
            </w:tcBorders>
            <w:shd w:val="clear" w:color="auto" w:fill="auto"/>
          </w:tcPr>
          <w:p w14:paraId="371BAB2C"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 xml:space="preserve">The project is at 96% complete the </w:t>
            </w:r>
            <w:r w:rsidRPr="0060586B">
              <w:rPr>
                <w:rFonts w:ascii="Arial" w:eastAsia="Times New Roman" w:hAnsi="Arial" w:cs="Arial"/>
                <w:color w:val="000000"/>
                <w:sz w:val="20"/>
                <w:szCs w:val="20"/>
                <w:lang w:val="en-US"/>
              </w:rPr>
              <w:t>project was</w:t>
            </w:r>
            <w:r w:rsidRPr="006853D9">
              <w:rPr>
                <w:rFonts w:ascii="Arial" w:eastAsia="Times New Roman" w:hAnsi="Arial" w:cs="Arial"/>
                <w:color w:val="000000"/>
                <w:sz w:val="20"/>
                <w:szCs w:val="20"/>
                <w:lang w:val="en-US"/>
              </w:rPr>
              <w:t xml:space="preserve"> delayed due to the Water Use License Application (WULA) that led to project stoppage from January to February 2022. </w:t>
            </w:r>
          </w:p>
        </w:tc>
        <w:tc>
          <w:tcPr>
            <w:tcW w:w="811" w:type="pct"/>
            <w:tcBorders>
              <w:top w:val="single" w:sz="4" w:space="0" w:color="auto"/>
              <w:left w:val="nil"/>
              <w:bottom w:val="single" w:sz="4" w:space="0" w:color="auto"/>
              <w:right w:val="single" w:sz="4" w:space="0" w:color="auto"/>
            </w:tcBorders>
            <w:shd w:val="clear" w:color="auto" w:fill="auto"/>
          </w:tcPr>
          <w:p w14:paraId="3B827F71" w14:textId="77777777" w:rsidR="003071EE" w:rsidRPr="00BE1657" w:rsidRDefault="003071EE" w:rsidP="00E456ED">
            <w:pPr>
              <w:spacing w:after="0" w:line="240" w:lineRule="auto"/>
              <w:jc w:val="both"/>
              <w:rPr>
                <w:rFonts w:ascii="Arial" w:eastAsia="Times New Roman" w:hAnsi="Arial" w:cs="Arial"/>
                <w:color w:val="000000"/>
                <w:sz w:val="20"/>
                <w:szCs w:val="20"/>
                <w:lang w:val="en-US"/>
              </w:rPr>
            </w:pPr>
            <w:r w:rsidRPr="00BE1657">
              <w:rPr>
                <w:rFonts w:ascii="Arial" w:hAnsi="Arial" w:cs="Arial"/>
                <w:sz w:val="20"/>
                <w:szCs w:val="20"/>
              </w:rPr>
              <w:t>The contractor is back on site. The WULA application is still in process. The project is anticipated to be completed in August 2022</w:t>
            </w:r>
          </w:p>
        </w:tc>
      </w:tr>
      <w:tr w:rsidR="003071EE" w:rsidRPr="0060586B" w14:paraId="58FBD8E1" w14:textId="77777777" w:rsidTr="00BE1657">
        <w:trPr>
          <w:trHeight w:val="1889"/>
        </w:trPr>
        <w:tc>
          <w:tcPr>
            <w:tcW w:w="308" w:type="pct"/>
            <w:gridSpan w:val="2"/>
            <w:tcBorders>
              <w:top w:val="nil"/>
              <w:left w:val="single" w:sz="8" w:space="0" w:color="auto"/>
              <w:bottom w:val="single" w:sz="4" w:space="0" w:color="000000"/>
              <w:right w:val="single" w:sz="4" w:space="0" w:color="000000"/>
            </w:tcBorders>
            <w:shd w:val="clear" w:color="auto" w:fill="auto"/>
          </w:tcPr>
          <w:p w14:paraId="30E112E9"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1.2</w:t>
            </w:r>
          </w:p>
        </w:tc>
        <w:tc>
          <w:tcPr>
            <w:tcW w:w="710" w:type="pct"/>
            <w:tcBorders>
              <w:top w:val="nil"/>
              <w:left w:val="nil"/>
              <w:bottom w:val="single" w:sz="4" w:space="0" w:color="000000"/>
              <w:right w:val="single" w:sz="4" w:space="0" w:color="000000"/>
            </w:tcBorders>
            <w:shd w:val="clear" w:color="auto" w:fill="auto"/>
          </w:tcPr>
          <w:p w14:paraId="459F38AE"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Upgrading and refurbishment of water and sanitation infrastructure</w:t>
            </w:r>
          </w:p>
        </w:tc>
        <w:tc>
          <w:tcPr>
            <w:tcW w:w="626" w:type="pct"/>
            <w:gridSpan w:val="2"/>
            <w:tcBorders>
              <w:top w:val="nil"/>
              <w:left w:val="nil"/>
              <w:bottom w:val="single" w:sz="4" w:space="0" w:color="000000"/>
              <w:right w:val="single" w:sz="4" w:space="0" w:color="000000"/>
            </w:tcBorders>
            <w:shd w:val="clear" w:color="auto" w:fill="auto"/>
          </w:tcPr>
          <w:p w14:paraId="084E425B"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Percentage of Makana Bulk sewer upgrade phase 2 construction completed</w:t>
            </w:r>
          </w:p>
        </w:tc>
        <w:tc>
          <w:tcPr>
            <w:tcW w:w="379" w:type="pct"/>
            <w:gridSpan w:val="2"/>
            <w:tcBorders>
              <w:top w:val="nil"/>
              <w:left w:val="nil"/>
              <w:bottom w:val="single" w:sz="4" w:space="0" w:color="000000"/>
              <w:right w:val="single" w:sz="4" w:space="0" w:color="000000"/>
            </w:tcBorders>
            <w:shd w:val="clear" w:color="auto" w:fill="auto"/>
          </w:tcPr>
          <w:p w14:paraId="3D545A0D"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0%</w:t>
            </w:r>
          </w:p>
        </w:tc>
        <w:tc>
          <w:tcPr>
            <w:tcW w:w="348" w:type="pct"/>
            <w:gridSpan w:val="2"/>
            <w:tcBorders>
              <w:top w:val="nil"/>
              <w:left w:val="nil"/>
              <w:bottom w:val="single" w:sz="4" w:space="0" w:color="000000"/>
              <w:right w:val="single" w:sz="4" w:space="0" w:color="000000"/>
            </w:tcBorders>
            <w:shd w:val="clear" w:color="auto" w:fill="auto"/>
          </w:tcPr>
          <w:p w14:paraId="680F7904"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100%</w:t>
            </w:r>
          </w:p>
        </w:tc>
        <w:tc>
          <w:tcPr>
            <w:tcW w:w="346" w:type="pct"/>
            <w:gridSpan w:val="2"/>
            <w:tcBorders>
              <w:top w:val="nil"/>
              <w:left w:val="nil"/>
              <w:bottom w:val="single" w:sz="4" w:space="0" w:color="000000"/>
              <w:right w:val="single" w:sz="4" w:space="0" w:color="000000"/>
            </w:tcBorders>
            <w:shd w:val="clear" w:color="auto" w:fill="auto"/>
          </w:tcPr>
          <w:p w14:paraId="34A2758E"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 84%</w:t>
            </w:r>
          </w:p>
        </w:tc>
        <w:tc>
          <w:tcPr>
            <w:tcW w:w="188" w:type="pct"/>
            <w:tcBorders>
              <w:top w:val="nil"/>
              <w:left w:val="nil"/>
              <w:bottom w:val="single" w:sz="4" w:space="0" w:color="000000"/>
              <w:right w:val="nil"/>
            </w:tcBorders>
            <w:shd w:val="clear" w:color="000000" w:fill="FE9900"/>
          </w:tcPr>
          <w:p w14:paraId="5784A007"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O</w:t>
            </w:r>
          </w:p>
        </w:tc>
        <w:tc>
          <w:tcPr>
            <w:tcW w:w="472" w:type="pct"/>
            <w:tcBorders>
              <w:top w:val="nil"/>
              <w:left w:val="single" w:sz="4" w:space="0" w:color="auto"/>
              <w:bottom w:val="single" w:sz="4" w:space="0" w:color="auto"/>
              <w:right w:val="single" w:sz="4" w:space="0" w:color="auto"/>
            </w:tcBorders>
            <w:shd w:val="clear" w:color="000000" w:fill="FFFFFF"/>
          </w:tcPr>
          <w:p w14:paraId="15FC0569"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0586B">
              <w:rPr>
                <w:rFonts w:ascii="Arial" w:eastAsia="Times New Roman" w:hAnsi="Arial" w:cs="Arial"/>
                <w:color w:val="000000"/>
                <w:lang w:val="en-US"/>
              </w:rPr>
              <w:t>Partially</w:t>
            </w:r>
            <w:r w:rsidRPr="006853D9">
              <w:rPr>
                <w:rFonts w:ascii="Arial" w:eastAsia="Times New Roman" w:hAnsi="Arial" w:cs="Arial"/>
                <w:color w:val="000000"/>
                <w:lang w:val="en-US"/>
              </w:rPr>
              <w:t xml:space="preserve"> Achieved </w:t>
            </w:r>
          </w:p>
        </w:tc>
        <w:tc>
          <w:tcPr>
            <w:tcW w:w="812" w:type="pct"/>
            <w:tcBorders>
              <w:top w:val="nil"/>
              <w:left w:val="nil"/>
              <w:bottom w:val="single" w:sz="4" w:space="0" w:color="auto"/>
              <w:right w:val="single" w:sz="4" w:space="0" w:color="auto"/>
            </w:tcBorders>
            <w:shd w:val="clear" w:color="auto" w:fill="auto"/>
          </w:tcPr>
          <w:p w14:paraId="006850F5"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sz w:val="20"/>
                <w:szCs w:val="20"/>
                <w:lang w:val="en-US"/>
              </w:rPr>
              <w:t xml:space="preserve">The project is at 86% </w:t>
            </w:r>
            <w:r w:rsidRPr="0060586B">
              <w:rPr>
                <w:rFonts w:ascii="Arial" w:eastAsia="Times New Roman" w:hAnsi="Arial" w:cs="Arial"/>
                <w:sz w:val="20"/>
                <w:szCs w:val="20"/>
                <w:lang w:val="en-US"/>
              </w:rPr>
              <w:t>complete. The delay</w:t>
            </w:r>
            <w:r w:rsidRPr="006853D9">
              <w:rPr>
                <w:rFonts w:ascii="Arial" w:eastAsia="Times New Roman" w:hAnsi="Arial" w:cs="Arial"/>
                <w:sz w:val="20"/>
                <w:szCs w:val="20"/>
                <w:lang w:val="en-US"/>
              </w:rPr>
              <w:t xml:space="preserve"> was due to the Water Use License Application (WULA) that led to project stoppage from January to February 2022.</w:t>
            </w:r>
          </w:p>
        </w:tc>
        <w:tc>
          <w:tcPr>
            <w:tcW w:w="811" w:type="pct"/>
            <w:tcBorders>
              <w:top w:val="nil"/>
              <w:left w:val="nil"/>
              <w:bottom w:val="single" w:sz="4" w:space="0" w:color="auto"/>
              <w:right w:val="single" w:sz="4" w:space="0" w:color="auto"/>
            </w:tcBorders>
            <w:shd w:val="clear" w:color="auto" w:fill="auto"/>
          </w:tcPr>
          <w:p w14:paraId="3CF6893E" w14:textId="77777777" w:rsidR="003071EE" w:rsidRPr="00BE1657" w:rsidRDefault="003071EE" w:rsidP="00E456ED">
            <w:pPr>
              <w:spacing w:after="0" w:line="240" w:lineRule="auto"/>
              <w:jc w:val="both"/>
              <w:rPr>
                <w:rFonts w:ascii="Arial" w:eastAsia="Times New Roman" w:hAnsi="Arial" w:cs="Arial"/>
                <w:color w:val="000000"/>
                <w:sz w:val="20"/>
                <w:szCs w:val="20"/>
                <w:lang w:val="en-US"/>
              </w:rPr>
            </w:pPr>
            <w:r w:rsidRPr="00BE1657">
              <w:rPr>
                <w:rFonts w:ascii="Arial" w:hAnsi="Arial" w:cs="Arial"/>
                <w:sz w:val="20"/>
                <w:szCs w:val="20"/>
              </w:rPr>
              <w:t>The contractor is back on site. The WULA application is still in process. The project is anticipated to be completed in August 2022</w:t>
            </w:r>
          </w:p>
        </w:tc>
      </w:tr>
      <w:tr w:rsidR="003071EE" w:rsidRPr="0060586B" w14:paraId="7BDE874E" w14:textId="77777777" w:rsidTr="00BE1657">
        <w:trPr>
          <w:trHeight w:val="1141"/>
        </w:trPr>
        <w:tc>
          <w:tcPr>
            <w:tcW w:w="308" w:type="pct"/>
            <w:gridSpan w:val="2"/>
            <w:tcBorders>
              <w:top w:val="single" w:sz="8" w:space="0" w:color="auto"/>
              <w:left w:val="single" w:sz="8" w:space="0" w:color="auto"/>
              <w:bottom w:val="single" w:sz="4" w:space="0" w:color="000000"/>
              <w:right w:val="single" w:sz="4" w:space="0" w:color="000000"/>
            </w:tcBorders>
            <w:shd w:val="clear" w:color="auto" w:fill="auto"/>
            <w:hideMark/>
          </w:tcPr>
          <w:p w14:paraId="50BC114B"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1.4</w:t>
            </w:r>
          </w:p>
        </w:tc>
        <w:tc>
          <w:tcPr>
            <w:tcW w:w="710" w:type="pct"/>
            <w:tcBorders>
              <w:top w:val="single" w:sz="8" w:space="0" w:color="auto"/>
              <w:left w:val="nil"/>
              <w:bottom w:val="single" w:sz="4" w:space="0" w:color="000000"/>
              <w:right w:val="single" w:sz="4" w:space="0" w:color="000000"/>
            </w:tcBorders>
            <w:shd w:val="clear" w:color="auto" w:fill="auto"/>
            <w:hideMark/>
          </w:tcPr>
          <w:p w14:paraId="59F0571E"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Upgrading and refurbishment of water and sanitation infrastructure</w:t>
            </w:r>
          </w:p>
        </w:tc>
        <w:tc>
          <w:tcPr>
            <w:tcW w:w="626" w:type="pct"/>
            <w:gridSpan w:val="2"/>
            <w:tcBorders>
              <w:top w:val="single" w:sz="8" w:space="0" w:color="auto"/>
              <w:left w:val="nil"/>
              <w:bottom w:val="single" w:sz="4" w:space="0" w:color="000000"/>
              <w:right w:val="single" w:sz="4" w:space="0" w:color="000000"/>
            </w:tcBorders>
            <w:shd w:val="clear" w:color="auto" w:fill="auto"/>
            <w:hideMark/>
          </w:tcPr>
          <w:p w14:paraId="744AF0D0"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Percentage of asbestos pipes replaced phase2 stage2 (Roll over)</w:t>
            </w:r>
          </w:p>
        </w:tc>
        <w:tc>
          <w:tcPr>
            <w:tcW w:w="379" w:type="pct"/>
            <w:gridSpan w:val="2"/>
            <w:tcBorders>
              <w:top w:val="single" w:sz="8" w:space="0" w:color="auto"/>
              <w:left w:val="nil"/>
              <w:bottom w:val="single" w:sz="4" w:space="0" w:color="000000"/>
              <w:right w:val="single" w:sz="4" w:space="0" w:color="000000"/>
            </w:tcBorders>
            <w:shd w:val="clear" w:color="auto" w:fill="auto"/>
            <w:hideMark/>
          </w:tcPr>
          <w:p w14:paraId="7A05505F"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30%</w:t>
            </w:r>
          </w:p>
        </w:tc>
        <w:tc>
          <w:tcPr>
            <w:tcW w:w="348" w:type="pct"/>
            <w:gridSpan w:val="2"/>
            <w:tcBorders>
              <w:top w:val="single" w:sz="8" w:space="0" w:color="auto"/>
              <w:left w:val="nil"/>
              <w:bottom w:val="single" w:sz="4" w:space="0" w:color="000000"/>
              <w:right w:val="single" w:sz="4" w:space="0" w:color="000000"/>
            </w:tcBorders>
            <w:shd w:val="clear" w:color="auto" w:fill="auto"/>
            <w:hideMark/>
          </w:tcPr>
          <w:p w14:paraId="38E9539C"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100%</w:t>
            </w:r>
          </w:p>
        </w:tc>
        <w:tc>
          <w:tcPr>
            <w:tcW w:w="346" w:type="pct"/>
            <w:gridSpan w:val="2"/>
            <w:tcBorders>
              <w:top w:val="single" w:sz="8" w:space="0" w:color="auto"/>
              <w:left w:val="nil"/>
              <w:bottom w:val="single" w:sz="4" w:space="0" w:color="000000"/>
              <w:right w:val="single" w:sz="4" w:space="0" w:color="000000"/>
            </w:tcBorders>
            <w:shd w:val="clear" w:color="auto" w:fill="auto"/>
            <w:hideMark/>
          </w:tcPr>
          <w:p w14:paraId="6A394E54"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100%</w:t>
            </w:r>
          </w:p>
        </w:tc>
        <w:tc>
          <w:tcPr>
            <w:tcW w:w="188" w:type="pct"/>
            <w:tcBorders>
              <w:top w:val="single" w:sz="8" w:space="0" w:color="auto"/>
              <w:left w:val="nil"/>
              <w:bottom w:val="single" w:sz="4" w:space="0" w:color="000000"/>
              <w:right w:val="nil"/>
            </w:tcBorders>
            <w:shd w:val="clear" w:color="000000" w:fill="009900"/>
            <w:hideMark/>
          </w:tcPr>
          <w:p w14:paraId="337ED15F"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G</w:t>
            </w:r>
          </w:p>
        </w:tc>
        <w:tc>
          <w:tcPr>
            <w:tcW w:w="472" w:type="pct"/>
            <w:tcBorders>
              <w:top w:val="single" w:sz="4" w:space="0" w:color="auto"/>
              <w:left w:val="single" w:sz="4" w:space="0" w:color="auto"/>
              <w:bottom w:val="single" w:sz="4" w:space="0" w:color="auto"/>
              <w:right w:val="single" w:sz="4" w:space="0" w:color="auto"/>
            </w:tcBorders>
            <w:shd w:val="clear" w:color="000000" w:fill="FFFFFF"/>
            <w:hideMark/>
          </w:tcPr>
          <w:p w14:paraId="2332EFB9"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sz w:val="20"/>
                <w:szCs w:val="20"/>
                <w:lang w:val="en-US"/>
              </w:rPr>
              <w:t xml:space="preserve">Achieved </w:t>
            </w:r>
          </w:p>
        </w:tc>
        <w:tc>
          <w:tcPr>
            <w:tcW w:w="812" w:type="pct"/>
            <w:tcBorders>
              <w:top w:val="single" w:sz="8" w:space="0" w:color="auto"/>
              <w:left w:val="nil"/>
              <w:bottom w:val="single" w:sz="4" w:space="0" w:color="000000"/>
              <w:right w:val="single" w:sz="4" w:space="0" w:color="000000"/>
            </w:tcBorders>
            <w:shd w:val="clear" w:color="auto" w:fill="auto"/>
            <w:hideMark/>
          </w:tcPr>
          <w:p w14:paraId="7423473F"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This project has been completed</w:t>
            </w:r>
            <w:r>
              <w:rPr>
                <w:rFonts w:ascii="Arial" w:eastAsia="Times New Roman" w:hAnsi="Arial" w:cs="Arial"/>
                <w:color w:val="000000"/>
                <w:sz w:val="20"/>
                <w:szCs w:val="20"/>
                <w:lang w:val="en-US"/>
              </w:rPr>
              <w:t xml:space="preserve"> </w:t>
            </w:r>
            <w:r w:rsidRPr="006853D9">
              <w:rPr>
                <w:rFonts w:ascii="Arial" w:eastAsia="Times New Roman" w:hAnsi="Arial" w:cs="Arial"/>
                <w:color w:val="000000"/>
                <w:sz w:val="20"/>
                <w:szCs w:val="20"/>
                <w:lang w:val="en-US"/>
              </w:rPr>
              <w:t xml:space="preserve">and completion certificate has been issued </w:t>
            </w:r>
          </w:p>
        </w:tc>
        <w:tc>
          <w:tcPr>
            <w:tcW w:w="811" w:type="pct"/>
            <w:tcBorders>
              <w:top w:val="single" w:sz="8" w:space="0" w:color="auto"/>
              <w:left w:val="nil"/>
              <w:bottom w:val="single" w:sz="4" w:space="0" w:color="000000"/>
              <w:right w:val="single" w:sz="4" w:space="0" w:color="000000"/>
            </w:tcBorders>
            <w:shd w:val="clear" w:color="auto" w:fill="auto"/>
            <w:hideMark/>
          </w:tcPr>
          <w:p w14:paraId="08714130"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N/A</w:t>
            </w:r>
          </w:p>
        </w:tc>
      </w:tr>
      <w:tr w:rsidR="003071EE" w:rsidRPr="0060586B" w14:paraId="78E5CFF6" w14:textId="77777777" w:rsidTr="00BE1657">
        <w:trPr>
          <w:trHeight w:val="1376"/>
        </w:trPr>
        <w:tc>
          <w:tcPr>
            <w:tcW w:w="308" w:type="pct"/>
            <w:gridSpan w:val="2"/>
            <w:tcBorders>
              <w:top w:val="nil"/>
              <w:left w:val="single" w:sz="8" w:space="0" w:color="auto"/>
              <w:bottom w:val="single" w:sz="4" w:space="0" w:color="auto"/>
              <w:right w:val="single" w:sz="4" w:space="0" w:color="000000"/>
            </w:tcBorders>
            <w:shd w:val="clear" w:color="auto" w:fill="auto"/>
          </w:tcPr>
          <w:p w14:paraId="22F9B65F"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1.5</w:t>
            </w:r>
          </w:p>
        </w:tc>
        <w:tc>
          <w:tcPr>
            <w:tcW w:w="710" w:type="pct"/>
            <w:tcBorders>
              <w:top w:val="nil"/>
              <w:left w:val="nil"/>
              <w:bottom w:val="single" w:sz="4" w:space="0" w:color="auto"/>
              <w:right w:val="single" w:sz="4" w:space="0" w:color="000000"/>
            </w:tcBorders>
            <w:shd w:val="clear" w:color="auto" w:fill="auto"/>
          </w:tcPr>
          <w:p w14:paraId="60D617E0"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Upgrading and refurbishment of water and sanitation infrastructure</w:t>
            </w:r>
          </w:p>
        </w:tc>
        <w:tc>
          <w:tcPr>
            <w:tcW w:w="626" w:type="pct"/>
            <w:gridSpan w:val="2"/>
            <w:tcBorders>
              <w:top w:val="nil"/>
              <w:left w:val="nil"/>
              <w:bottom w:val="single" w:sz="4" w:space="0" w:color="auto"/>
              <w:right w:val="single" w:sz="4" w:space="0" w:color="000000"/>
            </w:tcBorders>
            <w:shd w:val="clear" w:color="auto" w:fill="auto"/>
          </w:tcPr>
          <w:p w14:paraId="105EE384"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Percentage of asbestos pipes replaced Phase 2 (</w:t>
            </w:r>
            <w:r w:rsidRPr="0060586B">
              <w:rPr>
                <w:rFonts w:ascii="Arial" w:eastAsia="Times New Roman" w:hAnsi="Arial" w:cs="Arial"/>
                <w:color w:val="000000"/>
                <w:sz w:val="20"/>
                <w:szCs w:val="20"/>
                <w:lang w:val="en-US"/>
              </w:rPr>
              <w:t>Rollover</w:t>
            </w:r>
            <w:r w:rsidRPr="006853D9">
              <w:rPr>
                <w:rFonts w:ascii="Arial" w:eastAsia="Times New Roman" w:hAnsi="Arial" w:cs="Arial"/>
                <w:color w:val="000000"/>
                <w:sz w:val="20"/>
                <w:szCs w:val="20"/>
                <w:lang w:val="en-US"/>
              </w:rPr>
              <w:t>)</w:t>
            </w:r>
          </w:p>
        </w:tc>
        <w:tc>
          <w:tcPr>
            <w:tcW w:w="379" w:type="pct"/>
            <w:gridSpan w:val="2"/>
            <w:tcBorders>
              <w:top w:val="nil"/>
              <w:left w:val="nil"/>
              <w:bottom w:val="single" w:sz="4" w:space="0" w:color="auto"/>
              <w:right w:val="single" w:sz="4" w:space="0" w:color="000000"/>
            </w:tcBorders>
            <w:shd w:val="clear" w:color="auto" w:fill="auto"/>
          </w:tcPr>
          <w:p w14:paraId="234AEB17"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30%</w:t>
            </w:r>
          </w:p>
        </w:tc>
        <w:tc>
          <w:tcPr>
            <w:tcW w:w="348" w:type="pct"/>
            <w:gridSpan w:val="2"/>
            <w:tcBorders>
              <w:top w:val="nil"/>
              <w:left w:val="nil"/>
              <w:bottom w:val="single" w:sz="4" w:space="0" w:color="auto"/>
              <w:right w:val="single" w:sz="4" w:space="0" w:color="000000"/>
            </w:tcBorders>
            <w:shd w:val="clear" w:color="auto" w:fill="auto"/>
          </w:tcPr>
          <w:p w14:paraId="0C29844F"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100%</w:t>
            </w:r>
          </w:p>
        </w:tc>
        <w:tc>
          <w:tcPr>
            <w:tcW w:w="346" w:type="pct"/>
            <w:gridSpan w:val="2"/>
            <w:tcBorders>
              <w:top w:val="nil"/>
              <w:left w:val="nil"/>
              <w:bottom w:val="single" w:sz="4" w:space="0" w:color="auto"/>
              <w:right w:val="single" w:sz="4" w:space="0" w:color="000000"/>
            </w:tcBorders>
            <w:shd w:val="clear" w:color="auto" w:fill="auto"/>
          </w:tcPr>
          <w:p w14:paraId="2FC591F5"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100%</w:t>
            </w:r>
          </w:p>
        </w:tc>
        <w:tc>
          <w:tcPr>
            <w:tcW w:w="188" w:type="pct"/>
            <w:tcBorders>
              <w:top w:val="nil"/>
              <w:left w:val="nil"/>
              <w:bottom w:val="single" w:sz="4" w:space="0" w:color="auto"/>
              <w:right w:val="nil"/>
            </w:tcBorders>
            <w:shd w:val="clear" w:color="000000" w:fill="009900"/>
          </w:tcPr>
          <w:p w14:paraId="497D33E1"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G</w:t>
            </w:r>
          </w:p>
        </w:tc>
        <w:tc>
          <w:tcPr>
            <w:tcW w:w="472" w:type="pct"/>
            <w:tcBorders>
              <w:top w:val="nil"/>
              <w:left w:val="single" w:sz="4" w:space="0" w:color="auto"/>
              <w:bottom w:val="single" w:sz="4" w:space="0" w:color="auto"/>
              <w:right w:val="single" w:sz="4" w:space="0" w:color="auto"/>
            </w:tcBorders>
            <w:shd w:val="clear" w:color="000000" w:fill="FFFFFF"/>
          </w:tcPr>
          <w:p w14:paraId="633C0A57"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color w:val="000000"/>
                <w:sz w:val="20"/>
                <w:szCs w:val="20"/>
                <w:lang w:val="en-US"/>
              </w:rPr>
              <w:t xml:space="preserve">Achieved </w:t>
            </w:r>
          </w:p>
        </w:tc>
        <w:tc>
          <w:tcPr>
            <w:tcW w:w="812" w:type="pct"/>
            <w:tcBorders>
              <w:top w:val="nil"/>
              <w:left w:val="nil"/>
              <w:bottom w:val="single" w:sz="4" w:space="0" w:color="auto"/>
              <w:right w:val="single" w:sz="4" w:space="0" w:color="000000"/>
            </w:tcBorders>
            <w:shd w:val="clear" w:color="auto" w:fill="auto"/>
          </w:tcPr>
          <w:p w14:paraId="11659003"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color w:val="000000"/>
                <w:sz w:val="20"/>
                <w:szCs w:val="20"/>
                <w:lang w:val="en-US"/>
              </w:rPr>
              <w:t>The project has been completed and a completion certificate has been issued.</w:t>
            </w:r>
          </w:p>
        </w:tc>
        <w:tc>
          <w:tcPr>
            <w:tcW w:w="811" w:type="pct"/>
            <w:tcBorders>
              <w:top w:val="nil"/>
              <w:left w:val="nil"/>
              <w:bottom w:val="single" w:sz="4" w:space="0" w:color="auto"/>
              <w:right w:val="single" w:sz="4" w:space="0" w:color="000000"/>
            </w:tcBorders>
            <w:shd w:val="clear" w:color="auto" w:fill="auto"/>
          </w:tcPr>
          <w:p w14:paraId="005285DB"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color w:val="000000"/>
                <w:sz w:val="20"/>
                <w:szCs w:val="20"/>
                <w:lang w:val="en-US"/>
              </w:rPr>
              <w:t>N/A</w:t>
            </w:r>
          </w:p>
        </w:tc>
      </w:tr>
      <w:tr w:rsidR="003071EE" w:rsidRPr="0060586B" w14:paraId="3823FA69" w14:textId="77777777" w:rsidTr="00BE1657">
        <w:trPr>
          <w:trHeight w:val="2231"/>
        </w:trPr>
        <w:tc>
          <w:tcPr>
            <w:tcW w:w="308" w:type="pct"/>
            <w:gridSpan w:val="2"/>
            <w:tcBorders>
              <w:top w:val="single" w:sz="4" w:space="0" w:color="auto"/>
              <w:left w:val="single" w:sz="4" w:space="0" w:color="auto"/>
              <w:bottom w:val="single" w:sz="4" w:space="0" w:color="auto"/>
              <w:right w:val="single" w:sz="4" w:space="0" w:color="auto"/>
            </w:tcBorders>
            <w:shd w:val="clear" w:color="auto" w:fill="auto"/>
          </w:tcPr>
          <w:p w14:paraId="2368136C"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hAnsi="Arial" w:cs="Arial"/>
              </w:rPr>
              <w:br w:type="page"/>
            </w:r>
            <w:r w:rsidRPr="006853D9">
              <w:rPr>
                <w:rFonts w:ascii="Arial" w:eastAsia="Times New Roman" w:hAnsi="Arial" w:cs="Arial"/>
                <w:color w:val="000000"/>
                <w:sz w:val="20"/>
                <w:szCs w:val="20"/>
                <w:lang w:val="en-US"/>
              </w:rPr>
              <w:t>1.6</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6ABDCC41"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Upgrading and refurbishment of water and sanitation infrastructure</w:t>
            </w:r>
          </w:p>
        </w:tc>
        <w:tc>
          <w:tcPr>
            <w:tcW w:w="626" w:type="pct"/>
            <w:gridSpan w:val="2"/>
            <w:tcBorders>
              <w:top w:val="single" w:sz="4" w:space="0" w:color="auto"/>
              <w:left w:val="single" w:sz="4" w:space="0" w:color="auto"/>
              <w:bottom w:val="single" w:sz="4" w:space="0" w:color="auto"/>
              <w:right w:val="single" w:sz="4" w:space="0" w:color="auto"/>
            </w:tcBorders>
            <w:shd w:val="clear" w:color="auto" w:fill="auto"/>
          </w:tcPr>
          <w:p w14:paraId="0E51D865"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Percentage of Mayfield Gravity Sewer completed phase</w:t>
            </w:r>
          </w:p>
        </w:tc>
        <w:tc>
          <w:tcPr>
            <w:tcW w:w="379" w:type="pct"/>
            <w:gridSpan w:val="2"/>
            <w:tcBorders>
              <w:top w:val="single" w:sz="4" w:space="0" w:color="auto"/>
              <w:left w:val="single" w:sz="4" w:space="0" w:color="auto"/>
              <w:bottom w:val="single" w:sz="4" w:space="0" w:color="auto"/>
              <w:right w:val="single" w:sz="4" w:space="0" w:color="auto"/>
            </w:tcBorders>
            <w:shd w:val="clear" w:color="auto" w:fill="auto"/>
          </w:tcPr>
          <w:p w14:paraId="74E75B0D"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45%</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tcPr>
          <w:p w14:paraId="6A9D030C"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100%</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tcPr>
          <w:p w14:paraId="248AD0FB"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 96.70%</w:t>
            </w:r>
          </w:p>
        </w:tc>
        <w:tc>
          <w:tcPr>
            <w:tcW w:w="188" w:type="pct"/>
            <w:tcBorders>
              <w:top w:val="single" w:sz="4" w:space="0" w:color="auto"/>
              <w:left w:val="single" w:sz="4" w:space="0" w:color="auto"/>
              <w:bottom w:val="single" w:sz="4" w:space="0" w:color="auto"/>
              <w:right w:val="single" w:sz="4" w:space="0" w:color="auto"/>
            </w:tcBorders>
            <w:shd w:val="clear" w:color="000000" w:fill="FE9900"/>
          </w:tcPr>
          <w:p w14:paraId="7C7FFD0E"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O</w:t>
            </w:r>
          </w:p>
        </w:tc>
        <w:tc>
          <w:tcPr>
            <w:tcW w:w="472" w:type="pct"/>
            <w:tcBorders>
              <w:top w:val="single" w:sz="4" w:space="0" w:color="auto"/>
              <w:left w:val="single" w:sz="4" w:space="0" w:color="auto"/>
              <w:bottom w:val="single" w:sz="4" w:space="0" w:color="auto"/>
              <w:right w:val="single" w:sz="4" w:space="0" w:color="auto"/>
            </w:tcBorders>
            <w:shd w:val="clear" w:color="000000" w:fill="FFFFFF"/>
          </w:tcPr>
          <w:p w14:paraId="551BF40D"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000000"/>
                <w:sz w:val="20"/>
                <w:szCs w:val="20"/>
                <w:lang w:val="en-US"/>
              </w:rPr>
              <w:t>Partially</w:t>
            </w:r>
            <w:r w:rsidRPr="006853D9">
              <w:rPr>
                <w:rFonts w:ascii="Arial" w:eastAsia="Times New Roman" w:hAnsi="Arial" w:cs="Arial"/>
                <w:color w:val="000000"/>
                <w:sz w:val="20"/>
                <w:szCs w:val="20"/>
                <w:lang w:val="en-US"/>
              </w:rPr>
              <w:t xml:space="preserve"> Achieved </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C6E7B34"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 xml:space="preserve">The project </w:t>
            </w:r>
            <w:r w:rsidRPr="0060586B">
              <w:rPr>
                <w:rFonts w:ascii="Arial" w:eastAsia="Times New Roman" w:hAnsi="Arial" w:cs="Arial"/>
                <w:color w:val="000000"/>
                <w:sz w:val="20"/>
                <w:szCs w:val="20"/>
                <w:lang w:val="en-US"/>
              </w:rPr>
              <w:t>is at</w:t>
            </w:r>
            <w:r w:rsidRPr="006853D9">
              <w:rPr>
                <w:rFonts w:ascii="Arial" w:eastAsia="Times New Roman" w:hAnsi="Arial" w:cs="Arial"/>
                <w:color w:val="000000"/>
                <w:sz w:val="20"/>
                <w:szCs w:val="20"/>
                <w:lang w:val="en-US"/>
              </w:rPr>
              <w:t xml:space="preserve"> </w:t>
            </w:r>
            <w:r w:rsidRPr="005478B5">
              <w:rPr>
                <w:rFonts w:ascii="Arial" w:eastAsia="Times New Roman" w:hAnsi="Arial" w:cs="Arial"/>
                <w:color w:val="FF0000"/>
                <w:sz w:val="20"/>
                <w:szCs w:val="20"/>
                <w:lang w:val="en-US"/>
              </w:rPr>
              <w:t>96</w:t>
            </w:r>
            <w:r w:rsidRPr="006853D9">
              <w:rPr>
                <w:rFonts w:ascii="Arial" w:eastAsia="Times New Roman" w:hAnsi="Arial" w:cs="Arial"/>
                <w:color w:val="000000"/>
                <w:sz w:val="20"/>
                <w:szCs w:val="20"/>
                <w:lang w:val="en-US"/>
              </w:rPr>
              <w:t xml:space="preserve">% complete, the delay on the completion project </w:t>
            </w:r>
            <w:r w:rsidRPr="0060586B">
              <w:rPr>
                <w:rFonts w:ascii="Arial" w:eastAsia="Times New Roman" w:hAnsi="Arial" w:cs="Arial"/>
                <w:color w:val="000000"/>
                <w:sz w:val="20"/>
                <w:szCs w:val="20"/>
                <w:lang w:val="en-US"/>
              </w:rPr>
              <w:t>was due</w:t>
            </w:r>
            <w:r>
              <w:rPr>
                <w:rFonts w:ascii="Arial" w:eastAsia="Times New Roman" w:hAnsi="Arial" w:cs="Arial"/>
                <w:color w:val="000000"/>
                <w:sz w:val="20"/>
                <w:szCs w:val="20"/>
                <w:lang w:val="en-US"/>
              </w:rPr>
              <w:t xml:space="preserve"> to</w:t>
            </w:r>
            <w:r w:rsidRPr="006853D9">
              <w:rPr>
                <w:rFonts w:ascii="Arial" w:eastAsia="Times New Roman" w:hAnsi="Arial" w:cs="Arial"/>
                <w:color w:val="000000"/>
                <w:sz w:val="20"/>
                <w:szCs w:val="20"/>
                <w:lang w:val="en-US"/>
              </w:rPr>
              <w:t xml:space="preserve"> delay in the </w:t>
            </w:r>
            <w:r w:rsidRPr="0060586B">
              <w:rPr>
                <w:rFonts w:ascii="Arial" w:eastAsia="Times New Roman" w:hAnsi="Arial" w:cs="Arial"/>
                <w:color w:val="000000"/>
                <w:sz w:val="20"/>
                <w:szCs w:val="20"/>
                <w:lang w:val="en-US"/>
              </w:rPr>
              <w:t>delivery</w:t>
            </w:r>
            <w:r w:rsidRPr="006853D9">
              <w:rPr>
                <w:rFonts w:ascii="Arial" w:eastAsia="Times New Roman" w:hAnsi="Arial" w:cs="Arial"/>
                <w:color w:val="000000"/>
                <w:sz w:val="20"/>
                <w:szCs w:val="20"/>
                <w:lang w:val="en-US"/>
              </w:rPr>
              <w:t xml:space="preserve"> of material because of the SMME, for remaining scope all that has since been sorted. </w:t>
            </w:r>
          </w:p>
        </w:tc>
        <w:tc>
          <w:tcPr>
            <w:tcW w:w="811" w:type="pct"/>
            <w:tcBorders>
              <w:top w:val="single" w:sz="4" w:space="0" w:color="auto"/>
              <w:left w:val="single" w:sz="4" w:space="0" w:color="auto"/>
              <w:bottom w:val="single" w:sz="4" w:space="0" w:color="auto"/>
              <w:right w:val="single" w:sz="4" w:space="0" w:color="auto"/>
            </w:tcBorders>
            <w:shd w:val="clear" w:color="auto" w:fill="auto"/>
          </w:tcPr>
          <w:p w14:paraId="2579439F"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 xml:space="preserve">The two SMME </w:t>
            </w:r>
            <w:r>
              <w:rPr>
                <w:rFonts w:ascii="Arial" w:eastAsia="Times New Roman" w:hAnsi="Arial" w:cs="Arial"/>
                <w:color w:val="000000"/>
                <w:sz w:val="20"/>
                <w:szCs w:val="20"/>
                <w:lang w:val="en-US"/>
              </w:rPr>
              <w:t xml:space="preserve">contract was </w:t>
            </w:r>
            <w:r w:rsidRPr="0060586B">
              <w:rPr>
                <w:rFonts w:ascii="Arial" w:eastAsia="Times New Roman" w:hAnsi="Arial" w:cs="Arial"/>
                <w:color w:val="000000"/>
                <w:sz w:val="20"/>
                <w:szCs w:val="20"/>
                <w:lang w:val="en-US"/>
              </w:rPr>
              <w:t>terminated the</w:t>
            </w:r>
            <w:r w:rsidRPr="006853D9">
              <w:rPr>
                <w:rFonts w:ascii="Arial" w:eastAsia="Times New Roman" w:hAnsi="Arial" w:cs="Arial"/>
                <w:color w:val="000000"/>
                <w:sz w:val="20"/>
                <w:szCs w:val="20"/>
                <w:lang w:val="en-US"/>
              </w:rPr>
              <w:t xml:space="preserve"> work would be done by the main </w:t>
            </w:r>
            <w:r w:rsidRPr="0060586B">
              <w:rPr>
                <w:rFonts w:ascii="Arial" w:eastAsia="Times New Roman" w:hAnsi="Arial" w:cs="Arial"/>
                <w:color w:val="000000"/>
                <w:sz w:val="20"/>
                <w:szCs w:val="20"/>
                <w:lang w:val="en-US"/>
              </w:rPr>
              <w:t>contractor and</w:t>
            </w:r>
            <w:r w:rsidRPr="006853D9">
              <w:rPr>
                <w:rFonts w:ascii="Arial" w:eastAsia="Times New Roman" w:hAnsi="Arial" w:cs="Arial"/>
                <w:color w:val="000000"/>
                <w:sz w:val="20"/>
                <w:szCs w:val="20"/>
                <w:lang w:val="en-US"/>
              </w:rPr>
              <w:t xml:space="preserve"> </w:t>
            </w:r>
            <w:r w:rsidRPr="0060586B">
              <w:rPr>
                <w:rFonts w:ascii="Arial" w:eastAsia="Times New Roman" w:hAnsi="Arial" w:cs="Arial"/>
                <w:color w:val="000000"/>
                <w:sz w:val="20"/>
                <w:szCs w:val="20"/>
                <w:lang w:val="en-US"/>
              </w:rPr>
              <w:t>the project</w:t>
            </w:r>
            <w:r w:rsidRPr="006853D9">
              <w:rPr>
                <w:rFonts w:ascii="Arial" w:eastAsia="Times New Roman" w:hAnsi="Arial" w:cs="Arial"/>
                <w:color w:val="000000"/>
                <w:sz w:val="20"/>
                <w:szCs w:val="20"/>
                <w:lang w:val="en-US"/>
              </w:rPr>
              <w:t xml:space="preserve"> is now due to be completed in July 2022</w:t>
            </w:r>
            <w:r>
              <w:rPr>
                <w:rFonts w:ascii="Arial" w:eastAsia="Times New Roman" w:hAnsi="Arial" w:cs="Arial"/>
                <w:color w:val="000000"/>
                <w:sz w:val="20"/>
                <w:szCs w:val="20"/>
                <w:lang w:val="en-US"/>
              </w:rPr>
              <w:t>.</w:t>
            </w:r>
            <w:r w:rsidRPr="006853D9">
              <w:rPr>
                <w:rFonts w:ascii="Arial" w:eastAsia="Times New Roman" w:hAnsi="Arial" w:cs="Arial"/>
                <w:color w:val="000000"/>
                <w:sz w:val="20"/>
                <w:szCs w:val="20"/>
                <w:lang w:val="en-US"/>
              </w:rPr>
              <w:t xml:space="preserve"> </w:t>
            </w:r>
            <w:r>
              <w:rPr>
                <w:rFonts w:ascii="Arial" w:eastAsia="Times New Roman" w:hAnsi="Arial" w:cs="Arial"/>
                <w:sz w:val="20"/>
                <w:szCs w:val="20"/>
                <w:lang w:val="en-US"/>
              </w:rPr>
              <w:t>Municipality will apply for rollover for unspent budget.</w:t>
            </w:r>
          </w:p>
        </w:tc>
      </w:tr>
      <w:tr w:rsidR="003071EE" w:rsidRPr="0060586B" w14:paraId="4221D834" w14:textId="77777777" w:rsidTr="00BE1657">
        <w:trPr>
          <w:trHeight w:val="2015"/>
        </w:trPr>
        <w:tc>
          <w:tcPr>
            <w:tcW w:w="308" w:type="pct"/>
            <w:gridSpan w:val="2"/>
            <w:tcBorders>
              <w:top w:val="single" w:sz="4" w:space="0" w:color="auto"/>
              <w:left w:val="single" w:sz="8" w:space="0" w:color="auto"/>
              <w:bottom w:val="single" w:sz="4" w:space="0" w:color="auto"/>
              <w:right w:val="single" w:sz="4" w:space="0" w:color="000000"/>
            </w:tcBorders>
            <w:shd w:val="clear" w:color="auto" w:fill="auto"/>
          </w:tcPr>
          <w:p w14:paraId="574A6B34"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1.7</w:t>
            </w:r>
          </w:p>
        </w:tc>
        <w:tc>
          <w:tcPr>
            <w:tcW w:w="710" w:type="pct"/>
            <w:tcBorders>
              <w:top w:val="single" w:sz="4" w:space="0" w:color="auto"/>
              <w:left w:val="nil"/>
              <w:bottom w:val="single" w:sz="4" w:space="0" w:color="auto"/>
              <w:right w:val="single" w:sz="4" w:space="0" w:color="000000"/>
            </w:tcBorders>
            <w:shd w:val="clear" w:color="auto" w:fill="auto"/>
          </w:tcPr>
          <w:p w14:paraId="5CFF9AA8"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Upgrading and refurbishment of water and sanitation infrastructure</w:t>
            </w:r>
          </w:p>
        </w:tc>
        <w:tc>
          <w:tcPr>
            <w:tcW w:w="626" w:type="pct"/>
            <w:gridSpan w:val="2"/>
            <w:tcBorders>
              <w:top w:val="single" w:sz="4" w:space="0" w:color="auto"/>
              <w:left w:val="nil"/>
              <w:bottom w:val="single" w:sz="4" w:space="0" w:color="auto"/>
              <w:right w:val="single" w:sz="4" w:space="0" w:color="000000"/>
            </w:tcBorders>
            <w:shd w:val="clear" w:color="auto" w:fill="auto"/>
          </w:tcPr>
          <w:p w14:paraId="54DD0708"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Percentage of Water Conservation &amp; Demand Management work completed</w:t>
            </w:r>
          </w:p>
        </w:tc>
        <w:tc>
          <w:tcPr>
            <w:tcW w:w="379" w:type="pct"/>
            <w:gridSpan w:val="2"/>
            <w:tcBorders>
              <w:top w:val="single" w:sz="4" w:space="0" w:color="auto"/>
              <w:left w:val="nil"/>
              <w:bottom w:val="single" w:sz="4" w:space="0" w:color="auto"/>
              <w:right w:val="single" w:sz="4" w:space="0" w:color="000000"/>
            </w:tcBorders>
            <w:shd w:val="clear" w:color="auto" w:fill="auto"/>
          </w:tcPr>
          <w:p w14:paraId="3E639C3E"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25%</w:t>
            </w:r>
          </w:p>
        </w:tc>
        <w:tc>
          <w:tcPr>
            <w:tcW w:w="348" w:type="pct"/>
            <w:gridSpan w:val="2"/>
            <w:tcBorders>
              <w:top w:val="single" w:sz="4" w:space="0" w:color="auto"/>
              <w:left w:val="nil"/>
              <w:bottom w:val="single" w:sz="4" w:space="0" w:color="auto"/>
              <w:right w:val="single" w:sz="4" w:space="0" w:color="000000"/>
            </w:tcBorders>
            <w:shd w:val="clear" w:color="auto" w:fill="auto"/>
          </w:tcPr>
          <w:p w14:paraId="0E6DC44D"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100%</w:t>
            </w:r>
          </w:p>
        </w:tc>
        <w:tc>
          <w:tcPr>
            <w:tcW w:w="346" w:type="pct"/>
            <w:gridSpan w:val="2"/>
            <w:tcBorders>
              <w:top w:val="single" w:sz="4" w:space="0" w:color="auto"/>
              <w:left w:val="nil"/>
              <w:bottom w:val="single" w:sz="4" w:space="0" w:color="auto"/>
              <w:right w:val="single" w:sz="4" w:space="0" w:color="000000"/>
            </w:tcBorders>
            <w:shd w:val="clear" w:color="auto" w:fill="auto"/>
          </w:tcPr>
          <w:p w14:paraId="24108648"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 63.87%</w:t>
            </w:r>
          </w:p>
        </w:tc>
        <w:tc>
          <w:tcPr>
            <w:tcW w:w="188" w:type="pct"/>
            <w:tcBorders>
              <w:top w:val="single" w:sz="4" w:space="0" w:color="auto"/>
              <w:left w:val="nil"/>
              <w:bottom w:val="single" w:sz="4" w:space="0" w:color="auto"/>
              <w:right w:val="nil"/>
            </w:tcBorders>
            <w:shd w:val="clear" w:color="auto" w:fill="FF0000"/>
          </w:tcPr>
          <w:p w14:paraId="28FC3680"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O</w:t>
            </w:r>
          </w:p>
        </w:tc>
        <w:tc>
          <w:tcPr>
            <w:tcW w:w="472" w:type="pct"/>
            <w:tcBorders>
              <w:top w:val="single" w:sz="4" w:space="0" w:color="auto"/>
              <w:left w:val="single" w:sz="4" w:space="0" w:color="auto"/>
              <w:bottom w:val="single" w:sz="4" w:space="0" w:color="auto"/>
              <w:right w:val="single" w:sz="4" w:space="0" w:color="auto"/>
            </w:tcBorders>
            <w:shd w:val="clear" w:color="000000" w:fill="FFFFFF"/>
          </w:tcPr>
          <w:p w14:paraId="6EC384C5" w14:textId="1182CE54" w:rsidR="003071EE" w:rsidRPr="006E4BDC" w:rsidRDefault="003071EE" w:rsidP="00E456ED">
            <w:pPr>
              <w:spacing w:after="0" w:line="240" w:lineRule="auto"/>
              <w:jc w:val="both"/>
              <w:rPr>
                <w:rFonts w:ascii="Arial" w:eastAsia="Times New Roman" w:hAnsi="Arial" w:cs="Arial"/>
                <w:sz w:val="20"/>
                <w:szCs w:val="20"/>
                <w:lang w:val="en-US"/>
              </w:rPr>
            </w:pPr>
            <w:r w:rsidRPr="006E4BDC">
              <w:rPr>
                <w:rFonts w:ascii="Arial" w:eastAsia="Times New Roman" w:hAnsi="Arial" w:cs="Arial"/>
                <w:color w:val="000000"/>
                <w:sz w:val="20"/>
                <w:szCs w:val="20"/>
                <w:lang w:val="en-US"/>
              </w:rPr>
              <w:t xml:space="preserve"> Achieved</w:t>
            </w:r>
            <w:r>
              <w:rPr>
                <w:rFonts w:ascii="Arial" w:eastAsia="Times New Roman" w:hAnsi="Arial" w:cs="Arial"/>
                <w:color w:val="000000"/>
                <w:sz w:val="20"/>
                <w:szCs w:val="20"/>
                <w:lang w:val="en-US"/>
              </w:rPr>
              <w:t xml:space="preserve"> Not Achieved</w:t>
            </w:r>
          </w:p>
        </w:tc>
        <w:tc>
          <w:tcPr>
            <w:tcW w:w="812" w:type="pct"/>
            <w:tcBorders>
              <w:top w:val="single" w:sz="4" w:space="0" w:color="auto"/>
              <w:left w:val="nil"/>
              <w:bottom w:val="single" w:sz="4" w:space="0" w:color="auto"/>
              <w:right w:val="single" w:sz="4" w:space="0" w:color="000000"/>
            </w:tcBorders>
            <w:shd w:val="clear" w:color="auto" w:fill="auto"/>
          </w:tcPr>
          <w:p w14:paraId="5DC96337" w14:textId="77777777" w:rsidR="003071EE" w:rsidRPr="006E4BDC" w:rsidRDefault="003071EE" w:rsidP="00E456ED">
            <w:pPr>
              <w:spacing w:after="0" w:line="240" w:lineRule="auto"/>
              <w:jc w:val="both"/>
              <w:rPr>
                <w:rFonts w:ascii="Arial" w:eastAsia="Times New Roman" w:hAnsi="Arial" w:cs="Arial"/>
                <w:sz w:val="20"/>
                <w:szCs w:val="20"/>
                <w:lang w:val="en-US"/>
              </w:rPr>
            </w:pPr>
            <w:r w:rsidRPr="006E4BDC">
              <w:rPr>
                <w:rFonts w:ascii="Arial" w:eastAsia="Times New Roman" w:hAnsi="Arial" w:cs="Arial"/>
                <w:color w:val="000000"/>
                <w:sz w:val="20"/>
                <w:szCs w:val="20"/>
                <w:lang w:val="en-US"/>
              </w:rPr>
              <w:t xml:space="preserve">The project is at </w:t>
            </w:r>
            <w:r>
              <w:rPr>
                <w:rFonts w:ascii="Arial" w:eastAsia="Times New Roman" w:hAnsi="Arial" w:cs="Arial"/>
                <w:color w:val="000000"/>
                <w:sz w:val="20"/>
                <w:szCs w:val="20"/>
                <w:lang w:val="en-US"/>
              </w:rPr>
              <w:t xml:space="preserve">63 </w:t>
            </w:r>
            <w:r w:rsidRPr="006E4BDC">
              <w:rPr>
                <w:rFonts w:ascii="Arial" w:eastAsia="Times New Roman" w:hAnsi="Arial" w:cs="Arial"/>
                <w:color w:val="000000"/>
                <w:sz w:val="20"/>
                <w:szCs w:val="20"/>
                <w:lang w:val="en-US"/>
              </w:rPr>
              <w:t xml:space="preserve">% complete and </w:t>
            </w:r>
            <w:r>
              <w:rPr>
                <w:rFonts w:ascii="Arial" w:eastAsia="Times New Roman" w:hAnsi="Arial" w:cs="Arial"/>
                <w:color w:val="000000"/>
                <w:sz w:val="20"/>
                <w:szCs w:val="20"/>
                <w:lang w:val="en-US"/>
              </w:rPr>
              <w:t xml:space="preserve">the </w:t>
            </w:r>
            <w:r w:rsidRPr="006E4BDC">
              <w:rPr>
                <w:rFonts w:ascii="Arial" w:eastAsia="Times New Roman" w:hAnsi="Arial" w:cs="Arial"/>
                <w:color w:val="000000"/>
                <w:sz w:val="20"/>
                <w:szCs w:val="20"/>
                <w:lang w:val="en-US"/>
              </w:rPr>
              <w:t xml:space="preserve">delay was due to slow </w:t>
            </w:r>
            <w:r>
              <w:rPr>
                <w:rFonts w:ascii="Arial" w:eastAsia="Times New Roman" w:hAnsi="Arial" w:cs="Arial"/>
                <w:color w:val="000000"/>
                <w:sz w:val="20"/>
                <w:szCs w:val="20"/>
                <w:lang w:val="en-US"/>
              </w:rPr>
              <w:t xml:space="preserve">start by the </w:t>
            </w:r>
            <w:r w:rsidRPr="006E4BDC">
              <w:rPr>
                <w:rFonts w:ascii="Arial" w:eastAsia="Times New Roman" w:hAnsi="Arial" w:cs="Arial"/>
                <w:color w:val="000000"/>
                <w:sz w:val="20"/>
                <w:szCs w:val="20"/>
                <w:lang w:val="en-US"/>
              </w:rPr>
              <w:t>contractor.</w:t>
            </w:r>
          </w:p>
        </w:tc>
        <w:tc>
          <w:tcPr>
            <w:tcW w:w="811" w:type="pct"/>
            <w:tcBorders>
              <w:top w:val="single" w:sz="4" w:space="0" w:color="auto"/>
              <w:left w:val="nil"/>
              <w:bottom w:val="single" w:sz="4" w:space="0" w:color="000000"/>
              <w:right w:val="single" w:sz="4" w:space="0" w:color="000000"/>
            </w:tcBorders>
            <w:shd w:val="clear" w:color="auto" w:fill="auto"/>
          </w:tcPr>
          <w:p w14:paraId="11F01351" w14:textId="77777777" w:rsidR="003071EE" w:rsidRPr="006E4BDC" w:rsidRDefault="003071EE" w:rsidP="00E456ED">
            <w:pPr>
              <w:spacing w:after="0" w:line="240" w:lineRule="auto"/>
              <w:jc w:val="both"/>
              <w:rPr>
                <w:rFonts w:ascii="Arial" w:eastAsia="Times New Roman" w:hAnsi="Arial" w:cs="Arial"/>
                <w:sz w:val="20"/>
                <w:szCs w:val="20"/>
                <w:lang w:val="en-US"/>
              </w:rPr>
            </w:pPr>
            <w:r w:rsidRPr="006E4BDC">
              <w:rPr>
                <w:rFonts w:ascii="Arial" w:eastAsia="Times New Roman" w:hAnsi="Arial" w:cs="Arial"/>
                <w:sz w:val="20"/>
                <w:szCs w:val="20"/>
                <w:lang w:val="en-US"/>
              </w:rPr>
              <w:t xml:space="preserve">The contractor </w:t>
            </w:r>
            <w:r>
              <w:rPr>
                <w:rFonts w:ascii="Arial" w:eastAsia="Times New Roman" w:hAnsi="Arial" w:cs="Arial"/>
                <w:sz w:val="20"/>
                <w:szCs w:val="20"/>
                <w:lang w:val="en-US"/>
              </w:rPr>
              <w:t xml:space="preserve">issued </w:t>
            </w:r>
            <w:r w:rsidRPr="006E4BDC">
              <w:rPr>
                <w:rFonts w:ascii="Arial" w:eastAsia="Times New Roman" w:hAnsi="Arial" w:cs="Arial"/>
                <w:sz w:val="20"/>
                <w:szCs w:val="20"/>
                <w:lang w:val="en-US"/>
              </w:rPr>
              <w:t>with</w:t>
            </w:r>
            <w:r>
              <w:rPr>
                <w:rFonts w:ascii="Arial" w:eastAsia="Times New Roman" w:hAnsi="Arial" w:cs="Arial"/>
                <w:sz w:val="20"/>
                <w:szCs w:val="20"/>
                <w:lang w:val="en-US"/>
              </w:rPr>
              <w:t xml:space="preserve"> the</w:t>
            </w:r>
            <w:r w:rsidRPr="006E4BDC">
              <w:rPr>
                <w:rFonts w:ascii="Arial" w:eastAsia="Times New Roman" w:hAnsi="Arial" w:cs="Arial"/>
                <w:sz w:val="20"/>
                <w:szCs w:val="20"/>
                <w:lang w:val="en-US"/>
              </w:rPr>
              <w:t xml:space="preserve"> letter of unsatisfactory letter</w:t>
            </w:r>
            <w:r>
              <w:rPr>
                <w:rFonts w:ascii="Arial" w:eastAsia="Times New Roman" w:hAnsi="Arial" w:cs="Arial"/>
                <w:sz w:val="20"/>
                <w:szCs w:val="20"/>
                <w:lang w:val="en-US"/>
              </w:rPr>
              <w:t>.</w:t>
            </w:r>
            <w:r w:rsidRPr="006E4BDC">
              <w:rPr>
                <w:rFonts w:ascii="Arial" w:eastAsia="Times New Roman" w:hAnsi="Arial" w:cs="Arial"/>
                <w:sz w:val="20"/>
                <w:szCs w:val="20"/>
                <w:lang w:val="en-US"/>
              </w:rPr>
              <w:t xml:space="preserve"> </w:t>
            </w:r>
            <w:r>
              <w:rPr>
                <w:rFonts w:ascii="Arial" w:eastAsia="Times New Roman" w:hAnsi="Arial" w:cs="Arial"/>
                <w:sz w:val="20"/>
                <w:szCs w:val="20"/>
                <w:lang w:val="en-US"/>
              </w:rPr>
              <w:t>The constructor was asked to issue</w:t>
            </w:r>
            <w:r w:rsidRPr="006E4BDC">
              <w:rPr>
                <w:rFonts w:ascii="Arial" w:eastAsia="Times New Roman" w:hAnsi="Arial" w:cs="Arial"/>
                <w:sz w:val="20"/>
                <w:szCs w:val="20"/>
                <w:lang w:val="en-US"/>
              </w:rPr>
              <w:t xml:space="preserve"> catch-up plan </w:t>
            </w:r>
            <w:r>
              <w:rPr>
                <w:rFonts w:ascii="Arial" w:eastAsia="Times New Roman" w:hAnsi="Arial" w:cs="Arial"/>
                <w:sz w:val="20"/>
                <w:szCs w:val="20"/>
                <w:lang w:val="en-US"/>
              </w:rPr>
              <w:t>and the project is now due to be</w:t>
            </w:r>
            <w:r w:rsidRPr="006E4BDC">
              <w:rPr>
                <w:rFonts w:ascii="Arial" w:eastAsia="Times New Roman" w:hAnsi="Arial" w:cs="Arial"/>
                <w:sz w:val="20"/>
                <w:szCs w:val="20"/>
                <w:lang w:val="en-US"/>
              </w:rPr>
              <w:t xml:space="preserve"> completed in July 2022.</w:t>
            </w:r>
          </w:p>
        </w:tc>
      </w:tr>
      <w:tr w:rsidR="003071EE" w:rsidRPr="0060586B" w14:paraId="5BFD3919" w14:textId="77777777" w:rsidTr="00BE1657">
        <w:trPr>
          <w:trHeight w:val="2096"/>
        </w:trPr>
        <w:tc>
          <w:tcPr>
            <w:tcW w:w="308" w:type="pct"/>
            <w:gridSpan w:val="2"/>
            <w:tcBorders>
              <w:top w:val="nil"/>
              <w:left w:val="single" w:sz="8" w:space="0" w:color="auto"/>
              <w:bottom w:val="single" w:sz="4" w:space="0" w:color="auto"/>
              <w:right w:val="single" w:sz="4" w:space="0" w:color="000000"/>
            </w:tcBorders>
            <w:shd w:val="clear" w:color="auto" w:fill="auto"/>
          </w:tcPr>
          <w:p w14:paraId="27700B33"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1.8</w:t>
            </w:r>
          </w:p>
        </w:tc>
        <w:tc>
          <w:tcPr>
            <w:tcW w:w="710" w:type="pct"/>
            <w:tcBorders>
              <w:top w:val="nil"/>
              <w:left w:val="nil"/>
              <w:bottom w:val="single" w:sz="4" w:space="0" w:color="auto"/>
              <w:right w:val="single" w:sz="4" w:space="0" w:color="000000"/>
            </w:tcBorders>
            <w:shd w:val="clear" w:color="auto" w:fill="auto"/>
          </w:tcPr>
          <w:p w14:paraId="106A61DF"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Resuscitate boreholes within Municipal area</w:t>
            </w:r>
          </w:p>
        </w:tc>
        <w:tc>
          <w:tcPr>
            <w:tcW w:w="626" w:type="pct"/>
            <w:gridSpan w:val="2"/>
            <w:tcBorders>
              <w:top w:val="nil"/>
              <w:left w:val="nil"/>
              <w:bottom w:val="single" w:sz="4" w:space="0" w:color="auto"/>
              <w:right w:val="single" w:sz="4" w:space="0" w:color="000000"/>
            </w:tcBorders>
            <w:shd w:val="clear" w:color="auto" w:fill="auto"/>
          </w:tcPr>
          <w:p w14:paraId="5C396048"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Percentage of ground water development completed</w:t>
            </w:r>
          </w:p>
        </w:tc>
        <w:tc>
          <w:tcPr>
            <w:tcW w:w="379" w:type="pct"/>
            <w:gridSpan w:val="2"/>
            <w:tcBorders>
              <w:top w:val="nil"/>
              <w:left w:val="nil"/>
              <w:bottom w:val="single" w:sz="4" w:space="0" w:color="auto"/>
              <w:right w:val="single" w:sz="4" w:space="0" w:color="000000"/>
            </w:tcBorders>
            <w:shd w:val="clear" w:color="auto" w:fill="auto"/>
          </w:tcPr>
          <w:p w14:paraId="202F93CF"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0%</w:t>
            </w:r>
          </w:p>
        </w:tc>
        <w:tc>
          <w:tcPr>
            <w:tcW w:w="348" w:type="pct"/>
            <w:gridSpan w:val="2"/>
            <w:tcBorders>
              <w:top w:val="nil"/>
              <w:left w:val="nil"/>
              <w:bottom w:val="single" w:sz="4" w:space="0" w:color="auto"/>
              <w:right w:val="single" w:sz="4" w:space="0" w:color="000000"/>
            </w:tcBorders>
            <w:shd w:val="clear" w:color="auto" w:fill="auto"/>
          </w:tcPr>
          <w:p w14:paraId="5C462405"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100%</w:t>
            </w:r>
          </w:p>
        </w:tc>
        <w:tc>
          <w:tcPr>
            <w:tcW w:w="346" w:type="pct"/>
            <w:gridSpan w:val="2"/>
            <w:tcBorders>
              <w:top w:val="nil"/>
              <w:left w:val="nil"/>
              <w:bottom w:val="single" w:sz="4" w:space="0" w:color="auto"/>
              <w:right w:val="single" w:sz="4" w:space="0" w:color="000000"/>
            </w:tcBorders>
            <w:shd w:val="clear" w:color="auto" w:fill="auto"/>
          </w:tcPr>
          <w:p w14:paraId="09E0BA06"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100%</w:t>
            </w:r>
          </w:p>
        </w:tc>
        <w:tc>
          <w:tcPr>
            <w:tcW w:w="188" w:type="pct"/>
            <w:tcBorders>
              <w:top w:val="nil"/>
              <w:left w:val="nil"/>
              <w:bottom w:val="single" w:sz="4" w:space="0" w:color="auto"/>
              <w:right w:val="nil"/>
            </w:tcBorders>
            <w:shd w:val="clear" w:color="000000" w:fill="009900"/>
          </w:tcPr>
          <w:p w14:paraId="0D4D225E"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G</w:t>
            </w:r>
          </w:p>
        </w:tc>
        <w:tc>
          <w:tcPr>
            <w:tcW w:w="472" w:type="pct"/>
            <w:tcBorders>
              <w:top w:val="nil"/>
              <w:left w:val="single" w:sz="4" w:space="0" w:color="auto"/>
              <w:bottom w:val="single" w:sz="4" w:space="0" w:color="auto"/>
              <w:right w:val="single" w:sz="4" w:space="0" w:color="auto"/>
            </w:tcBorders>
            <w:shd w:val="clear" w:color="000000" w:fill="FFFFFF"/>
          </w:tcPr>
          <w:p w14:paraId="632C2DBD" w14:textId="77777777" w:rsidR="003071EE" w:rsidRPr="006E4BDC" w:rsidRDefault="003071EE" w:rsidP="00E456ED">
            <w:pPr>
              <w:spacing w:after="0" w:line="240" w:lineRule="auto"/>
              <w:jc w:val="both"/>
              <w:rPr>
                <w:rFonts w:ascii="Arial" w:eastAsia="Times New Roman" w:hAnsi="Arial" w:cs="Arial"/>
                <w:sz w:val="20"/>
                <w:szCs w:val="20"/>
                <w:lang w:val="en-US"/>
              </w:rPr>
            </w:pPr>
            <w:r w:rsidRPr="006E4BDC">
              <w:rPr>
                <w:rFonts w:ascii="Arial" w:eastAsia="Times New Roman" w:hAnsi="Arial" w:cs="Arial"/>
                <w:color w:val="000000"/>
                <w:sz w:val="20"/>
                <w:szCs w:val="20"/>
                <w:lang w:val="en-US"/>
              </w:rPr>
              <w:t xml:space="preserve">Achieved </w:t>
            </w:r>
          </w:p>
        </w:tc>
        <w:tc>
          <w:tcPr>
            <w:tcW w:w="812" w:type="pct"/>
            <w:tcBorders>
              <w:top w:val="nil"/>
              <w:left w:val="nil"/>
              <w:bottom w:val="single" w:sz="4" w:space="0" w:color="auto"/>
              <w:right w:val="single" w:sz="4" w:space="0" w:color="000000"/>
            </w:tcBorders>
            <w:shd w:val="clear" w:color="auto" w:fill="auto"/>
          </w:tcPr>
          <w:p w14:paraId="30E39157" w14:textId="77777777" w:rsidR="003071EE" w:rsidRPr="006E4BDC" w:rsidRDefault="003071EE" w:rsidP="00E456ED">
            <w:pPr>
              <w:spacing w:after="0" w:line="240" w:lineRule="auto"/>
              <w:jc w:val="both"/>
              <w:rPr>
                <w:rFonts w:ascii="Arial" w:eastAsia="Times New Roman" w:hAnsi="Arial" w:cs="Arial"/>
                <w:sz w:val="20"/>
                <w:szCs w:val="20"/>
                <w:lang w:val="en-US"/>
              </w:rPr>
            </w:pPr>
            <w:r w:rsidRPr="006E4BDC">
              <w:rPr>
                <w:rFonts w:ascii="Arial" w:eastAsia="Times New Roman" w:hAnsi="Arial" w:cs="Arial"/>
                <w:color w:val="000000"/>
                <w:sz w:val="20"/>
                <w:szCs w:val="20"/>
                <w:lang w:val="en-US"/>
              </w:rPr>
              <w:t>The project is at the 100%, 3 boreholes were drilled in Alicedale and 2 were equipped. 3 Boreholes were drilled</w:t>
            </w:r>
            <w:r>
              <w:rPr>
                <w:rFonts w:ascii="Arial" w:eastAsia="Times New Roman" w:hAnsi="Arial" w:cs="Arial"/>
                <w:color w:val="000000"/>
                <w:sz w:val="20"/>
                <w:szCs w:val="20"/>
                <w:lang w:val="en-US"/>
              </w:rPr>
              <w:t xml:space="preserve"> in Riebeek East, with being </w:t>
            </w:r>
            <w:r w:rsidRPr="006E4BDC">
              <w:rPr>
                <w:rFonts w:ascii="Arial" w:eastAsia="Times New Roman" w:hAnsi="Arial" w:cs="Arial"/>
                <w:color w:val="000000"/>
                <w:sz w:val="20"/>
                <w:szCs w:val="20"/>
                <w:lang w:val="en-US"/>
              </w:rPr>
              <w:t>2 equipped and 1 was refurbished</w:t>
            </w:r>
            <w:r>
              <w:rPr>
                <w:rFonts w:ascii="Arial" w:eastAsia="Times New Roman" w:hAnsi="Arial" w:cs="Arial"/>
                <w:color w:val="000000"/>
                <w:sz w:val="20"/>
                <w:szCs w:val="20"/>
                <w:lang w:val="en-US"/>
              </w:rPr>
              <w:t>.</w:t>
            </w:r>
          </w:p>
        </w:tc>
        <w:tc>
          <w:tcPr>
            <w:tcW w:w="811" w:type="pct"/>
            <w:tcBorders>
              <w:top w:val="nil"/>
              <w:left w:val="nil"/>
              <w:bottom w:val="single" w:sz="4" w:space="0" w:color="auto"/>
              <w:right w:val="single" w:sz="4" w:space="0" w:color="000000"/>
            </w:tcBorders>
            <w:shd w:val="clear" w:color="auto" w:fill="FFFFFF" w:themeFill="background1"/>
          </w:tcPr>
          <w:p w14:paraId="254B7CBE" w14:textId="77777777" w:rsidR="003071EE" w:rsidRPr="006E4BDC" w:rsidRDefault="003071EE" w:rsidP="00E456ED">
            <w:pPr>
              <w:spacing w:after="0" w:line="240" w:lineRule="auto"/>
              <w:jc w:val="both"/>
              <w:rPr>
                <w:rFonts w:ascii="Arial" w:eastAsia="Times New Roman" w:hAnsi="Arial" w:cs="Arial"/>
                <w:sz w:val="20"/>
                <w:szCs w:val="20"/>
                <w:lang w:val="en-US"/>
              </w:rPr>
            </w:pPr>
            <w:r w:rsidRPr="006E4BDC">
              <w:rPr>
                <w:rFonts w:ascii="Arial" w:eastAsia="Times New Roman" w:hAnsi="Arial" w:cs="Arial"/>
                <w:color w:val="000000"/>
                <w:sz w:val="20"/>
                <w:szCs w:val="20"/>
                <w:lang w:val="en-US"/>
              </w:rPr>
              <w:t>N/A</w:t>
            </w:r>
          </w:p>
        </w:tc>
      </w:tr>
      <w:tr w:rsidR="003071EE" w:rsidRPr="0060586B" w14:paraId="72AA0863" w14:textId="77777777" w:rsidTr="00BE1657">
        <w:trPr>
          <w:trHeight w:val="1916"/>
        </w:trPr>
        <w:tc>
          <w:tcPr>
            <w:tcW w:w="308" w:type="pct"/>
            <w:gridSpan w:val="2"/>
            <w:tcBorders>
              <w:top w:val="single" w:sz="4" w:space="0" w:color="auto"/>
              <w:left w:val="single" w:sz="4" w:space="0" w:color="auto"/>
              <w:bottom w:val="single" w:sz="4" w:space="0" w:color="auto"/>
              <w:right w:val="single" w:sz="4" w:space="0" w:color="auto"/>
            </w:tcBorders>
            <w:shd w:val="clear" w:color="auto" w:fill="auto"/>
          </w:tcPr>
          <w:p w14:paraId="1C845724"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C0FB880"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Upgrading and refurbishment of water and sanitation infrastructure</w:t>
            </w:r>
          </w:p>
        </w:tc>
        <w:tc>
          <w:tcPr>
            <w:tcW w:w="626" w:type="pct"/>
            <w:gridSpan w:val="2"/>
            <w:tcBorders>
              <w:top w:val="single" w:sz="4" w:space="0" w:color="auto"/>
              <w:left w:val="single" w:sz="4" w:space="0" w:color="auto"/>
              <w:bottom w:val="single" w:sz="4" w:space="0" w:color="auto"/>
              <w:right w:val="single" w:sz="4" w:space="0" w:color="auto"/>
            </w:tcBorders>
            <w:shd w:val="clear" w:color="auto" w:fill="auto"/>
          </w:tcPr>
          <w:p w14:paraId="2225D7B9"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Number of new sewer connections meeting minimum standards</w:t>
            </w:r>
          </w:p>
        </w:tc>
        <w:tc>
          <w:tcPr>
            <w:tcW w:w="379" w:type="pct"/>
            <w:gridSpan w:val="2"/>
            <w:tcBorders>
              <w:top w:val="single" w:sz="4" w:space="0" w:color="auto"/>
              <w:left w:val="single" w:sz="4" w:space="0" w:color="auto"/>
              <w:bottom w:val="single" w:sz="4" w:space="0" w:color="auto"/>
              <w:right w:val="single" w:sz="4" w:space="0" w:color="auto"/>
            </w:tcBorders>
            <w:shd w:val="clear" w:color="auto" w:fill="auto"/>
          </w:tcPr>
          <w:p w14:paraId="20D1AA27"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tcPr>
          <w:p w14:paraId="26795AC2"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29</w:t>
            </w:r>
          </w:p>
        </w:tc>
        <w:tc>
          <w:tcPr>
            <w:tcW w:w="346" w:type="pct"/>
            <w:gridSpan w:val="2"/>
            <w:tcBorders>
              <w:top w:val="single" w:sz="4" w:space="0" w:color="auto"/>
              <w:left w:val="single" w:sz="4" w:space="0" w:color="auto"/>
              <w:bottom w:val="single" w:sz="4" w:space="0" w:color="auto"/>
              <w:right w:val="single" w:sz="4" w:space="0" w:color="auto"/>
            </w:tcBorders>
            <w:shd w:val="clear" w:color="auto" w:fill="auto"/>
          </w:tcPr>
          <w:p w14:paraId="189B8DFC"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11</w:t>
            </w:r>
          </w:p>
        </w:tc>
        <w:tc>
          <w:tcPr>
            <w:tcW w:w="188" w:type="pct"/>
            <w:tcBorders>
              <w:top w:val="single" w:sz="4" w:space="0" w:color="auto"/>
              <w:left w:val="single" w:sz="4" w:space="0" w:color="auto"/>
              <w:bottom w:val="single" w:sz="4" w:space="0" w:color="auto"/>
              <w:right w:val="single" w:sz="4" w:space="0" w:color="auto"/>
            </w:tcBorders>
            <w:shd w:val="clear" w:color="000000" w:fill="CC0001"/>
          </w:tcPr>
          <w:p w14:paraId="22A2B74B"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R</w:t>
            </w:r>
          </w:p>
        </w:tc>
        <w:tc>
          <w:tcPr>
            <w:tcW w:w="472" w:type="pct"/>
            <w:tcBorders>
              <w:top w:val="single" w:sz="4" w:space="0" w:color="auto"/>
              <w:left w:val="single" w:sz="4" w:space="0" w:color="auto"/>
              <w:bottom w:val="single" w:sz="4" w:space="0" w:color="auto"/>
              <w:right w:val="single" w:sz="4" w:space="0" w:color="auto"/>
            </w:tcBorders>
            <w:shd w:val="clear" w:color="000000" w:fill="FFFFFF"/>
          </w:tcPr>
          <w:p w14:paraId="575E7B4E"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sz w:val="20"/>
                <w:szCs w:val="20"/>
                <w:lang w:val="en-US"/>
              </w:rPr>
              <w:t>Not Achieved</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5EAD4EFA"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sz w:val="20"/>
                <w:szCs w:val="20"/>
                <w:lang w:val="en-US"/>
              </w:rPr>
              <w:t xml:space="preserve">Only 11 Toilets has been connected to sewer </w:t>
            </w:r>
            <w:r w:rsidRPr="0060586B">
              <w:rPr>
                <w:rFonts w:ascii="Arial" w:eastAsia="Times New Roman" w:hAnsi="Arial" w:cs="Arial"/>
                <w:sz w:val="20"/>
                <w:szCs w:val="20"/>
                <w:lang w:val="en-US"/>
              </w:rPr>
              <w:t>line, the</w:t>
            </w:r>
            <w:r w:rsidRPr="006853D9">
              <w:rPr>
                <w:rFonts w:ascii="Arial" w:eastAsia="Times New Roman" w:hAnsi="Arial" w:cs="Arial"/>
                <w:sz w:val="20"/>
                <w:szCs w:val="20"/>
                <w:lang w:val="en-US"/>
              </w:rPr>
              <w:t xml:space="preserve"> delay on the completion project </w:t>
            </w:r>
            <w:r w:rsidRPr="0060586B">
              <w:rPr>
                <w:rFonts w:ascii="Arial" w:eastAsia="Times New Roman" w:hAnsi="Arial" w:cs="Arial"/>
                <w:sz w:val="20"/>
                <w:szCs w:val="20"/>
                <w:lang w:val="en-US"/>
              </w:rPr>
              <w:t>was due</w:t>
            </w:r>
            <w:r w:rsidRPr="006853D9">
              <w:rPr>
                <w:rFonts w:ascii="Arial" w:eastAsia="Times New Roman" w:hAnsi="Arial" w:cs="Arial"/>
                <w:sz w:val="20"/>
                <w:szCs w:val="20"/>
                <w:lang w:val="en-US"/>
              </w:rPr>
              <w:t xml:space="preserve"> delay in the </w:t>
            </w:r>
            <w:r w:rsidRPr="0060586B">
              <w:rPr>
                <w:rFonts w:ascii="Arial" w:eastAsia="Times New Roman" w:hAnsi="Arial" w:cs="Arial"/>
                <w:sz w:val="20"/>
                <w:szCs w:val="20"/>
                <w:lang w:val="en-US"/>
              </w:rPr>
              <w:t>delivery</w:t>
            </w:r>
            <w:r w:rsidRPr="006853D9">
              <w:rPr>
                <w:rFonts w:ascii="Arial" w:eastAsia="Times New Roman" w:hAnsi="Arial" w:cs="Arial"/>
                <w:sz w:val="20"/>
                <w:szCs w:val="20"/>
                <w:lang w:val="en-US"/>
              </w:rPr>
              <w:t xml:space="preserve"> of material because of the SMME, for remaining scope</w:t>
            </w:r>
            <w:r>
              <w:rPr>
                <w:rFonts w:ascii="Arial" w:eastAsia="Times New Roman" w:hAnsi="Arial" w:cs="Arial"/>
                <w:sz w:val="20"/>
                <w:szCs w:val="20"/>
                <w:lang w:val="en-US"/>
              </w:rPr>
              <w:t>.</w:t>
            </w:r>
          </w:p>
        </w:tc>
        <w:tc>
          <w:tcPr>
            <w:tcW w:w="811" w:type="pct"/>
            <w:tcBorders>
              <w:top w:val="nil"/>
              <w:left w:val="single" w:sz="4" w:space="0" w:color="auto"/>
              <w:bottom w:val="single" w:sz="4" w:space="0" w:color="auto"/>
              <w:right w:val="single" w:sz="4" w:space="0" w:color="000000"/>
            </w:tcBorders>
            <w:shd w:val="clear" w:color="auto" w:fill="auto"/>
          </w:tcPr>
          <w:p w14:paraId="39BBBF63"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sz w:val="20"/>
                <w:szCs w:val="20"/>
                <w:lang w:val="en-US"/>
              </w:rPr>
              <w:t>The two SMME</w:t>
            </w:r>
            <w:r>
              <w:rPr>
                <w:rFonts w:ascii="Arial" w:eastAsia="Times New Roman" w:hAnsi="Arial" w:cs="Arial"/>
                <w:sz w:val="20"/>
                <w:szCs w:val="20"/>
                <w:lang w:val="en-US"/>
              </w:rPr>
              <w:t>s</w:t>
            </w:r>
            <w:r w:rsidRPr="006853D9">
              <w:rPr>
                <w:rFonts w:ascii="Arial" w:eastAsia="Times New Roman" w:hAnsi="Arial" w:cs="Arial"/>
                <w:sz w:val="20"/>
                <w:szCs w:val="20"/>
                <w:lang w:val="en-US"/>
              </w:rPr>
              <w:t xml:space="preserve"> w</w:t>
            </w:r>
            <w:r>
              <w:rPr>
                <w:rFonts w:ascii="Arial" w:eastAsia="Times New Roman" w:hAnsi="Arial" w:cs="Arial"/>
                <w:sz w:val="20"/>
                <w:szCs w:val="20"/>
                <w:lang w:val="en-US"/>
              </w:rPr>
              <w:t>e</w:t>
            </w:r>
            <w:r w:rsidRPr="006853D9">
              <w:rPr>
                <w:rFonts w:ascii="Arial" w:eastAsia="Times New Roman" w:hAnsi="Arial" w:cs="Arial"/>
                <w:sz w:val="20"/>
                <w:szCs w:val="20"/>
                <w:lang w:val="en-US"/>
              </w:rPr>
              <w:t xml:space="preserve">re </w:t>
            </w:r>
            <w:r w:rsidRPr="0060586B">
              <w:rPr>
                <w:rFonts w:ascii="Arial" w:eastAsia="Times New Roman" w:hAnsi="Arial" w:cs="Arial"/>
                <w:sz w:val="20"/>
                <w:szCs w:val="20"/>
                <w:lang w:val="en-US"/>
              </w:rPr>
              <w:t>terminated, the</w:t>
            </w:r>
            <w:r w:rsidRPr="006853D9">
              <w:rPr>
                <w:rFonts w:ascii="Arial" w:eastAsia="Times New Roman" w:hAnsi="Arial" w:cs="Arial"/>
                <w:sz w:val="20"/>
                <w:szCs w:val="20"/>
                <w:lang w:val="en-US"/>
              </w:rPr>
              <w:t xml:space="preserve"> main </w:t>
            </w:r>
            <w:r w:rsidRPr="0060586B">
              <w:rPr>
                <w:rFonts w:ascii="Arial" w:eastAsia="Times New Roman" w:hAnsi="Arial" w:cs="Arial"/>
                <w:sz w:val="20"/>
                <w:szCs w:val="20"/>
                <w:lang w:val="en-US"/>
              </w:rPr>
              <w:t>contractor</w:t>
            </w:r>
            <w:r>
              <w:rPr>
                <w:rFonts w:ascii="Arial" w:eastAsia="Times New Roman" w:hAnsi="Arial" w:cs="Arial"/>
                <w:sz w:val="20"/>
                <w:szCs w:val="20"/>
                <w:lang w:val="en-US"/>
              </w:rPr>
              <w:t xml:space="preserve"> took over the remaining scope.</w:t>
            </w:r>
            <w:r w:rsidRPr="006853D9">
              <w:rPr>
                <w:rFonts w:ascii="Arial" w:eastAsia="Times New Roman" w:hAnsi="Arial" w:cs="Arial"/>
                <w:sz w:val="20"/>
                <w:szCs w:val="20"/>
                <w:lang w:val="en-US"/>
              </w:rPr>
              <w:t xml:space="preserve"> </w:t>
            </w:r>
            <w:r w:rsidRPr="0060586B">
              <w:rPr>
                <w:rFonts w:ascii="Arial" w:eastAsia="Times New Roman" w:hAnsi="Arial" w:cs="Arial"/>
                <w:sz w:val="20"/>
                <w:szCs w:val="20"/>
                <w:lang w:val="en-US"/>
              </w:rPr>
              <w:t>The project</w:t>
            </w:r>
            <w:r w:rsidRPr="006853D9">
              <w:rPr>
                <w:rFonts w:ascii="Arial" w:eastAsia="Times New Roman" w:hAnsi="Arial" w:cs="Arial"/>
                <w:sz w:val="20"/>
                <w:szCs w:val="20"/>
                <w:lang w:val="en-US"/>
              </w:rPr>
              <w:t xml:space="preserve"> </w:t>
            </w:r>
            <w:r>
              <w:rPr>
                <w:rFonts w:ascii="Arial" w:eastAsia="Times New Roman" w:hAnsi="Arial" w:cs="Arial"/>
                <w:sz w:val="20"/>
                <w:szCs w:val="20"/>
                <w:lang w:val="en-US"/>
              </w:rPr>
              <w:t>will</w:t>
            </w:r>
            <w:r w:rsidRPr="006853D9">
              <w:rPr>
                <w:rFonts w:ascii="Arial" w:eastAsia="Times New Roman" w:hAnsi="Arial" w:cs="Arial"/>
                <w:sz w:val="20"/>
                <w:szCs w:val="20"/>
                <w:lang w:val="en-US"/>
              </w:rPr>
              <w:t xml:space="preserve"> be completed in </w:t>
            </w:r>
            <w:r>
              <w:rPr>
                <w:rFonts w:ascii="Arial" w:eastAsia="Times New Roman" w:hAnsi="Arial" w:cs="Arial"/>
                <w:sz w:val="20"/>
                <w:szCs w:val="20"/>
                <w:lang w:val="en-US"/>
              </w:rPr>
              <w:t>August</w:t>
            </w:r>
            <w:r w:rsidRPr="006853D9">
              <w:rPr>
                <w:rFonts w:ascii="Arial" w:eastAsia="Times New Roman" w:hAnsi="Arial" w:cs="Arial"/>
                <w:sz w:val="20"/>
                <w:szCs w:val="20"/>
                <w:lang w:val="en-US"/>
              </w:rPr>
              <w:t xml:space="preserve"> 2022</w:t>
            </w:r>
            <w:r>
              <w:rPr>
                <w:rFonts w:ascii="Arial" w:eastAsia="Times New Roman" w:hAnsi="Arial" w:cs="Arial"/>
                <w:sz w:val="20"/>
                <w:szCs w:val="20"/>
                <w:lang w:val="en-US"/>
              </w:rPr>
              <w:t>.</w:t>
            </w:r>
            <w:r w:rsidRPr="006853D9">
              <w:rPr>
                <w:rFonts w:ascii="Arial" w:eastAsia="Times New Roman" w:hAnsi="Arial" w:cs="Arial"/>
                <w:sz w:val="20"/>
                <w:szCs w:val="20"/>
                <w:lang w:val="en-US"/>
              </w:rPr>
              <w:t xml:space="preserve"> </w:t>
            </w:r>
          </w:p>
        </w:tc>
      </w:tr>
      <w:tr w:rsidR="003071EE" w:rsidRPr="0060586B" w14:paraId="4FAC22AC" w14:textId="77777777" w:rsidTr="00BE1657">
        <w:trPr>
          <w:trHeight w:val="2411"/>
        </w:trPr>
        <w:tc>
          <w:tcPr>
            <w:tcW w:w="308" w:type="pct"/>
            <w:gridSpan w:val="2"/>
            <w:tcBorders>
              <w:top w:val="nil"/>
              <w:left w:val="single" w:sz="8" w:space="0" w:color="auto"/>
              <w:bottom w:val="single" w:sz="4" w:space="0" w:color="000000"/>
              <w:right w:val="single" w:sz="4" w:space="0" w:color="000000"/>
            </w:tcBorders>
            <w:shd w:val="clear" w:color="auto" w:fill="auto"/>
            <w:hideMark/>
          </w:tcPr>
          <w:p w14:paraId="0010AC7D"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1.1</w:t>
            </w:r>
            <w:r>
              <w:rPr>
                <w:rFonts w:ascii="Arial" w:eastAsia="Times New Roman" w:hAnsi="Arial" w:cs="Arial"/>
                <w:color w:val="000000"/>
                <w:sz w:val="20"/>
                <w:szCs w:val="20"/>
                <w:lang w:val="en-US"/>
              </w:rPr>
              <w:t>0</w:t>
            </w:r>
          </w:p>
        </w:tc>
        <w:tc>
          <w:tcPr>
            <w:tcW w:w="710" w:type="pct"/>
            <w:tcBorders>
              <w:top w:val="nil"/>
              <w:left w:val="nil"/>
              <w:bottom w:val="single" w:sz="4" w:space="0" w:color="000000"/>
              <w:right w:val="single" w:sz="4" w:space="0" w:color="000000"/>
            </w:tcBorders>
            <w:shd w:val="clear" w:color="auto" w:fill="auto"/>
            <w:hideMark/>
          </w:tcPr>
          <w:p w14:paraId="1AB5E7E4"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Upgrading, maintenance and resurfacing of roads network</w:t>
            </w:r>
          </w:p>
        </w:tc>
        <w:tc>
          <w:tcPr>
            <w:tcW w:w="626" w:type="pct"/>
            <w:gridSpan w:val="2"/>
            <w:tcBorders>
              <w:top w:val="nil"/>
              <w:left w:val="nil"/>
              <w:bottom w:val="single" w:sz="4" w:space="0" w:color="000000"/>
              <w:right w:val="single" w:sz="4" w:space="0" w:color="000000"/>
            </w:tcBorders>
            <w:shd w:val="clear" w:color="auto" w:fill="auto"/>
            <w:hideMark/>
          </w:tcPr>
          <w:p w14:paraId="4F8DDD4F"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Number of KMs upgrading from tar blocks paving</w:t>
            </w:r>
          </w:p>
        </w:tc>
        <w:tc>
          <w:tcPr>
            <w:tcW w:w="379" w:type="pct"/>
            <w:gridSpan w:val="2"/>
            <w:tcBorders>
              <w:top w:val="nil"/>
              <w:left w:val="nil"/>
              <w:bottom w:val="single" w:sz="4" w:space="0" w:color="000000"/>
              <w:right w:val="single" w:sz="4" w:space="0" w:color="000000"/>
            </w:tcBorders>
            <w:shd w:val="clear" w:color="auto" w:fill="auto"/>
            <w:hideMark/>
          </w:tcPr>
          <w:p w14:paraId="1070121E"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5</w:t>
            </w:r>
          </w:p>
        </w:tc>
        <w:tc>
          <w:tcPr>
            <w:tcW w:w="348" w:type="pct"/>
            <w:gridSpan w:val="2"/>
            <w:tcBorders>
              <w:top w:val="nil"/>
              <w:left w:val="nil"/>
              <w:bottom w:val="single" w:sz="4" w:space="0" w:color="000000"/>
              <w:right w:val="single" w:sz="4" w:space="0" w:color="000000"/>
            </w:tcBorders>
            <w:shd w:val="clear" w:color="auto" w:fill="auto"/>
            <w:hideMark/>
          </w:tcPr>
          <w:p w14:paraId="3673CA63"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3,500</w:t>
            </w:r>
            <w:r>
              <w:rPr>
                <w:rFonts w:ascii="Arial" w:eastAsia="Times New Roman" w:hAnsi="Arial" w:cs="Arial"/>
                <w:b/>
                <w:bCs/>
                <w:color w:val="000000"/>
                <w:sz w:val="20"/>
                <w:szCs w:val="20"/>
                <w:lang w:val="en-US"/>
              </w:rPr>
              <w:t xml:space="preserve"> Km</w:t>
            </w:r>
          </w:p>
        </w:tc>
        <w:tc>
          <w:tcPr>
            <w:tcW w:w="346" w:type="pct"/>
            <w:gridSpan w:val="2"/>
            <w:tcBorders>
              <w:top w:val="nil"/>
              <w:left w:val="nil"/>
              <w:bottom w:val="single" w:sz="4" w:space="0" w:color="000000"/>
              <w:right w:val="single" w:sz="4" w:space="0" w:color="000000"/>
            </w:tcBorders>
            <w:shd w:val="clear" w:color="auto" w:fill="auto"/>
            <w:hideMark/>
          </w:tcPr>
          <w:p w14:paraId="1328085E"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964</w:t>
            </w:r>
          </w:p>
        </w:tc>
        <w:tc>
          <w:tcPr>
            <w:tcW w:w="188" w:type="pct"/>
            <w:tcBorders>
              <w:top w:val="nil"/>
              <w:left w:val="nil"/>
              <w:bottom w:val="single" w:sz="4" w:space="0" w:color="000000"/>
              <w:right w:val="nil"/>
            </w:tcBorders>
            <w:shd w:val="clear" w:color="000000" w:fill="CC0001"/>
            <w:hideMark/>
          </w:tcPr>
          <w:p w14:paraId="01D5ADCF"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R</w:t>
            </w:r>
          </w:p>
        </w:tc>
        <w:tc>
          <w:tcPr>
            <w:tcW w:w="472" w:type="pct"/>
            <w:tcBorders>
              <w:top w:val="nil"/>
              <w:left w:val="single" w:sz="4" w:space="0" w:color="auto"/>
              <w:bottom w:val="single" w:sz="4" w:space="0" w:color="auto"/>
              <w:right w:val="single" w:sz="4" w:space="0" w:color="auto"/>
            </w:tcBorders>
            <w:shd w:val="clear" w:color="000000" w:fill="FFFFFF"/>
            <w:hideMark/>
          </w:tcPr>
          <w:p w14:paraId="7D797F64"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sz w:val="20"/>
                <w:szCs w:val="20"/>
                <w:lang w:val="en-US"/>
              </w:rPr>
              <w:t>Not Achieved</w:t>
            </w:r>
          </w:p>
        </w:tc>
        <w:tc>
          <w:tcPr>
            <w:tcW w:w="812" w:type="pct"/>
            <w:tcBorders>
              <w:top w:val="nil"/>
              <w:left w:val="nil"/>
              <w:bottom w:val="single" w:sz="4" w:space="0" w:color="000000"/>
              <w:right w:val="single" w:sz="4" w:space="0" w:color="000000"/>
            </w:tcBorders>
            <w:shd w:val="clear" w:color="auto" w:fill="auto"/>
            <w:hideMark/>
          </w:tcPr>
          <w:p w14:paraId="39190B14"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sz w:val="20"/>
                <w:szCs w:val="20"/>
                <w:lang w:val="en-US"/>
              </w:rPr>
              <w:t>Only 964m has been completed, the contractor ab</w:t>
            </w:r>
            <w:r>
              <w:rPr>
                <w:rFonts w:ascii="Arial" w:eastAsia="Times New Roman" w:hAnsi="Arial" w:cs="Arial"/>
                <w:sz w:val="20"/>
                <w:szCs w:val="20"/>
                <w:lang w:val="en-US"/>
              </w:rPr>
              <w:t>and</w:t>
            </w:r>
            <w:r w:rsidRPr="006853D9">
              <w:rPr>
                <w:rFonts w:ascii="Arial" w:eastAsia="Times New Roman" w:hAnsi="Arial" w:cs="Arial"/>
                <w:sz w:val="20"/>
                <w:szCs w:val="20"/>
                <w:lang w:val="en-US"/>
              </w:rPr>
              <w:t>oned con</w:t>
            </w:r>
            <w:r>
              <w:rPr>
                <w:rFonts w:ascii="Arial" w:eastAsia="Times New Roman" w:hAnsi="Arial" w:cs="Arial"/>
                <w:sz w:val="20"/>
                <w:szCs w:val="20"/>
                <w:lang w:val="en-US"/>
              </w:rPr>
              <w:t>s</w:t>
            </w:r>
            <w:r w:rsidRPr="006853D9">
              <w:rPr>
                <w:rFonts w:ascii="Arial" w:eastAsia="Times New Roman" w:hAnsi="Arial" w:cs="Arial"/>
                <w:sz w:val="20"/>
                <w:szCs w:val="20"/>
                <w:lang w:val="en-US"/>
              </w:rPr>
              <w:t xml:space="preserve">truction site </w:t>
            </w:r>
          </w:p>
        </w:tc>
        <w:tc>
          <w:tcPr>
            <w:tcW w:w="811" w:type="pct"/>
            <w:tcBorders>
              <w:top w:val="nil"/>
              <w:left w:val="nil"/>
              <w:bottom w:val="single" w:sz="4" w:space="0" w:color="000000"/>
              <w:right w:val="single" w:sz="4" w:space="0" w:color="000000"/>
            </w:tcBorders>
            <w:shd w:val="clear" w:color="auto" w:fill="auto"/>
            <w:hideMark/>
          </w:tcPr>
          <w:p w14:paraId="10CAD077"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sz w:val="20"/>
                <w:szCs w:val="20"/>
                <w:lang w:val="en-US"/>
              </w:rPr>
              <w:t xml:space="preserve">Contract </w:t>
            </w:r>
            <w:r>
              <w:rPr>
                <w:rFonts w:ascii="Arial" w:eastAsia="Times New Roman" w:hAnsi="Arial" w:cs="Arial"/>
                <w:sz w:val="20"/>
                <w:szCs w:val="20"/>
                <w:lang w:val="en-US"/>
              </w:rPr>
              <w:t xml:space="preserve">of constructor </w:t>
            </w:r>
            <w:r w:rsidRPr="006853D9">
              <w:rPr>
                <w:rFonts w:ascii="Arial" w:eastAsia="Times New Roman" w:hAnsi="Arial" w:cs="Arial"/>
                <w:sz w:val="20"/>
                <w:szCs w:val="20"/>
                <w:lang w:val="en-US"/>
              </w:rPr>
              <w:t xml:space="preserve">was terminated due to </w:t>
            </w:r>
            <w:r>
              <w:rPr>
                <w:rFonts w:ascii="Arial" w:eastAsia="Times New Roman" w:hAnsi="Arial" w:cs="Arial"/>
                <w:sz w:val="20"/>
                <w:szCs w:val="20"/>
                <w:lang w:val="en-US"/>
              </w:rPr>
              <w:t>deficient performance</w:t>
            </w:r>
            <w:r w:rsidRPr="006853D9">
              <w:rPr>
                <w:rFonts w:ascii="Arial" w:eastAsia="Times New Roman" w:hAnsi="Arial" w:cs="Arial"/>
                <w:sz w:val="20"/>
                <w:szCs w:val="20"/>
                <w:lang w:val="en-US"/>
              </w:rPr>
              <w:t xml:space="preserve">. Municipality </w:t>
            </w:r>
            <w:r>
              <w:rPr>
                <w:rFonts w:ascii="Arial" w:eastAsia="Times New Roman" w:hAnsi="Arial" w:cs="Arial"/>
                <w:sz w:val="20"/>
                <w:szCs w:val="20"/>
                <w:lang w:val="en-US"/>
              </w:rPr>
              <w:t xml:space="preserve">is in a process of appointing replacement contractor(s). Municipality will apply for rollover for unspent budget. </w:t>
            </w:r>
          </w:p>
        </w:tc>
      </w:tr>
      <w:tr w:rsidR="003071EE" w:rsidRPr="0060586B" w14:paraId="3246407C" w14:textId="77777777" w:rsidTr="00BE1657">
        <w:trPr>
          <w:trHeight w:val="836"/>
        </w:trPr>
        <w:tc>
          <w:tcPr>
            <w:tcW w:w="284" w:type="pct"/>
            <w:tcBorders>
              <w:top w:val="single" w:sz="4" w:space="0" w:color="auto"/>
              <w:left w:val="single" w:sz="8" w:space="0" w:color="auto"/>
              <w:bottom w:val="single" w:sz="4" w:space="0" w:color="000000"/>
              <w:right w:val="single" w:sz="4" w:space="0" w:color="000000"/>
            </w:tcBorders>
            <w:shd w:val="clear" w:color="auto" w:fill="auto"/>
            <w:hideMark/>
          </w:tcPr>
          <w:p w14:paraId="19BAF83A"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1.11</w:t>
            </w:r>
          </w:p>
        </w:tc>
        <w:tc>
          <w:tcPr>
            <w:tcW w:w="743" w:type="pct"/>
            <w:gridSpan w:val="3"/>
            <w:tcBorders>
              <w:top w:val="single" w:sz="4" w:space="0" w:color="auto"/>
              <w:left w:val="nil"/>
              <w:bottom w:val="single" w:sz="4" w:space="0" w:color="000000"/>
              <w:right w:val="single" w:sz="4" w:space="0" w:color="000000"/>
            </w:tcBorders>
            <w:shd w:val="clear" w:color="auto" w:fill="auto"/>
            <w:hideMark/>
          </w:tcPr>
          <w:p w14:paraId="34D19772"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 xml:space="preserve">Provision, </w:t>
            </w:r>
            <w:proofErr w:type="gramStart"/>
            <w:r w:rsidRPr="006853D9">
              <w:rPr>
                <w:rFonts w:ascii="Arial" w:eastAsia="Times New Roman" w:hAnsi="Arial" w:cs="Arial"/>
                <w:color w:val="000000"/>
                <w:sz w:val="20"/>
                <w:szCs w:val="20"/>
                <w:lang w:val="en-US"/>
              </w:rPr>
              <w:t>maintenance</w:t>
            </w:r>
            <w:proofErr w:type="gramEnd"/>
            <w:r w:rsidRPr="006853D9">
              <w:rPr>
                <w:rFonts w:ascii="Arial" w:eastAsia="Times New Roman" w:hAnsi="Arial" w:cs="Arial"/>
                <w:color w:val="000000"/>
                <w:sz w:val="20"/>
                <w:szCs w:val="20"/>
                <w:lang w:val="en-US"/>
              </w:rPr>
              <w:t xml:space="preserve"> and repair of recreational facilities</w:t>
            </w:r>
          </w:p>
        </w:tc>
        <w:tc>
          <w:tcPr>
            <w:tcW w:w="626" w:type="pct"/>
            <w:gridSpan w:val="2"/>
            <w:tcBorders>
              <w:top w:val="single" w:sz="4" w:space="0" w:color="auto"/>
              <w:left w:val="nil"/>
              <w:bottom w:val="single" w:sz="4" w:space="0" w:color="000000"/>
              <w:right w:val="single" w:sz="4" w:space="0" w:color="auto"/>
            </w:tcBorders>
            <w:shd w:val="clear" w:color="auto" w:fill="auto"/>
            <w:hideMark/>
          </w:tcPr>
          <w:p w14:paraId="67ABCA1A"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Percentage of refurbishment of Alicedale halls completed</w:t>
            </w:r>
          </w:p>
        </w:tc>
        <w:tc>
          <w:tcPr>
            <w:tcW w:w="375" w:type="pct"/>
            <w:gridSpan w:val="2"/>
            <w:tcBorders>
              <w:top w:val="single" w:sz="4" w:space="0" w:color="auto"/>
              <w:left w:val="single" w:sz="4" w:space="0" w:color="auto"/>
              <w:bottom w:val="single" w:sz="4" w:space="0" w:color="auto"/>
              <w:right w:val="single" w:sz="4" w:space="0" w:color="auto"/>
            </w:tcBorders>
            <w:shd w:val="clear" w:color="000000" w:fill="FFFFFF"/>
          </w:tcPr>
          <w:p w14:paraId="4475318B"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000000"/>
                <w:sz w:val="20"/>
                <w:szCs w:val="20"/>
                <w:lang w:val="en-US"/>
              </w:rPr>
              <w:t>0%</w:t>
            </w:r>
          </w:p>
        </w:tc>
        <w:tc>
          <w:tcPr>
            <w:tcW w:w="34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EFA8320"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100%</w:t>
            </w:r>
          </w:p>
        </w:tc>
        <w:tc>
          <w:tcPr>
            <w:tcW w:w="344" w:type="pct"/>
            <w:tcBorders>
              <w:top w:val="single" w:sz="4" w:space="0" w:color="auto"/>
              <w:left w:val="nil"/>
              <w:bottom w:val="single" w:sz="4" w:space="0" w:color="000000"/>
              <w:right w:val="single" w:sz="4" w:space="0" w:color="000000"/>
            </w:tcBorders>
            <w:shd w:val="clear" w:color="auto" w:fill="auto"/>
            <w:hideMark/>
          </w:tcPr>
          <w:p w14:paraId="4B855677" w14:textId="77777777" w:rsidR="003071EE" w:rsidRPr="006853D9" w:rsidRDefault="003071EE" w:rsidP="00E456ED">
            <w:pPr>
              <w:spacing w:after="0" w:line="240" w:lineRule="auto"/>
              <w:jc w:val="both"/>
              <w:rPr>
                <w:rFonts w:ascii="Arial" w:eastAsia="Times New Roman" w:hAnsi="Arial" w:cs="Arial"/>
                <w:b/>
                <w:bCs/>
                <w:color w:val="000000"/>
                <w:sz w:val="20"/>
                <w:szCs w:val="20"/>
                <w:lang w:val="en-US"/>
              </w:rPr>
            </w:pPr>
            <w:r w:rsidRPr="006853D9">
              <w:rPr>
                <w:rFonts w:ascii="Arial" w:eastAsia="Times New Roman" w:hAnsi="Arial" w:cs="Arial"/>
                <w:b/>
                <w:bCs/>
                <w:color w:val="000000"/>
                <w:sz w:val="20"/>
                <w:szCs w:val="20"/>
                <w:lang w:val="en-US"/>
              </w:rPr>
              <w:t>0%</w:t>
            </w:r>
          </w:p>
        </w:tc>
        <w:tc>
          <w:tcPr>
            <w:tcW w:w="188" w:type="pct"/>
            <w:tcBorders>
              <w:top w:val="single" w:sz="4" w:space="0" w:color="auto"/>
              <w:left w:val="nil"/>
              <w:bottom w:val="single" w:sz="4" w:space="0" w:color="000000"/>
              <w:right w:val="nil"/>
            </w:tcBorders>
            <w:shd w:val="clear" w:color="000000" w:fill="CC0001"/>
            <w:hideMark/>
          </w:tcPr>
          <w:p w14:paraId="5552E606"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R</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F695E"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Not Achieved</w:t>
            </w:r>
          </w:p>
        </w:tc>
        <w:tc>
          <w:tcPr>
            <w:tcW w:w="812" w:type="pct"/>
            <w:tcBorders>
              <w:top w:val="single" w:sz="4" w:space="0" w:color="auto"/>
              <w:left w:val="nil"/>
              <w:bottom w:val="single" w:sz="4" w:space="0" w:color="000000"/>
              <w:right w:val="single" w:sz="4" w:space="0" w:color="000000"/>
            </w:tcBorders>
            <w:shd w:val="clear" w:color="auto" w:fill="FFFFFF" w:themeFill="background1"/>
            <w:hideMark/>
          </w:tcPr>
          <w:p w14:paraId="498A1849" w14:textId="77777777" w:rsidR="003071EE" w:rsidRPr="007B114D" w:rsidRDefault="003071EE" w:rsidP="00E456ED">
            <w:pPr>
              <w:jc w:val="both"/>
              <w:rPr>
                <w:rFonts w:ascii="Arial" w:hAnsi="Arial" w:cs="Arial"/>
                <w:color w:val="000000"/>
                <w:sz w:val="20"/>
                <w:szCs w:val="20"/>
              </w:rPr>
            </w:pPr>
            <w:r w:rsidRPr="006E4BDC">
              <w:rPr>
                <w:rFonts w:ascii="Arial" w:hAnsi="Arial" w:cs="Arial"/>
                <w:color w:val="000000"/>
                <w:sz w:val="20"/>
                <w:szCs w:val="20"/>
              </w:rPr>
              <w:t>The project has not started due to delay in the SCM process</w:t>
            </w:r>
            <w:r>
              <w:rPr>
                <w:rFonts w:ascii="Arial" w:hAnsi="Arial" w:cs="Arial"/>
                <w:color w:val="000000"/>
                <w:sz w:val="20"/>
                <w:szCs w:val="20"/>
              </w:rPr>
              <w:t>es</w:t>
            </w:r>
            <w:r w:rsidRPr="006E4BDC">
              <w:rPr>
                <w:rFonts w:ascii="Arial" w:hAnsi="Arial" w:cs="Arial"/>
                <w:color w:val="000000"/>
                <w:sz w:val="20"/>
                <w:szCs w:val="20"/>
              </w:rPr>
              <w:t>.</w:t>
            </w:r>
            <w:r w:rsidRPr="007B114D">
              <w:rPr>
                <w:rFonts w:ascii="Arial" w:hAnsi="Arial" w:cs="Arial"/>
                <w:color w:val="000000"/>
                <w:sz w:val="20"/>
                <w:szCs w:val="20"/>
              </w:rPr>
              <w:t xml:space="preserve"> The initial bid process delayed due 14 days of objection. The Bid Adjudication was completed on 24 May 2021, however there were two bidders’ submitted objections/ requested some information, during objection window period. One bidder kept on requesting for more information, until the validity period, and 2 subsequent expired.  The 90 days validity period expired on the 9th of June 2021. The first extension expired on the 15th of July 2021, and 2nd one on 13 August 2021. The bid was ultimately cancelled in September 2021, and Bid process ha</w:t>
            </w:r>
            <w:r>
              <w:rPr>
                <w:rFonts w:ascii="Arial" w:hAnsi="Arial" w:cs="Arial"/>
                <w:color w:val="000000"/>
                <w:sz w:val="20"/>
                <w:szCs w:val="20"/>
              </w:rPr>
              <w:t>d</w:t>
            </w:r>
            <w:r w:rsidRPr="007B114D">
              <w:rPr>
                <w:rFonts w:ascii="Arial" w:hAnsi="Arial" w:cs="Arial"/>
                <w:color w:val="000000"/>
                <w:sz w:val="20"/>
                <w:szCs w:val="20"/>
              </w:rPr>
              <w:t xml:space="preserve"> to start afresh.</w:t>
            </w:r>
          </w:p>
          <w:p w14:paraId="51D279E4" w14:textId="77777777" w:rsidR="003071EE" w:rsidRPr="007B114D" w:rsidRDefault="003071EE" w:rsidP="00E456ED">
            <w:pPr>
              <w:spacing w:after="0" w:line="240" w:lineRule="auto"/>
              <w:jc w:val="both"/>
              <w:rPr>
                <w:rFonts w:ascii="Arial" w:hAnsi="Arial" w:cs="Arial"/>
                <w:color w:val="000000"/>
                <w:sz w:val="20"/>
                <w:szCs w:val="20"/>
              </w:rPr>
            </w:pPr>
          </w:p>
        </w:tc>
        <w:tc>
          <w:tcPr>
            <w:tcW w:w="811" w:type="pct"/>
            <w:tcBorders>
              <w:top w:val="single" w:sz="4" w:space="0" w:color="auto"/>
              <w:left w:val="nil"/>
              <w:bottom w:val="single" w:sz="4" w:space="0" w:color="000000"/>
              <w:right w:val="single" w:sz="4" w:space="0" w:color="000000"/>
            </w:tcBorders>
            <w:shd w:val="clear" w:color="auto" w:fill="FFFFFF" w:themeFill="background1"/>
            <w:hideMark/>
          </w:tcPr>
          <w:p w14:paraId="129B03B6" w14:textId="77777777" w:rsidR="003071EE" w:rsidRPr="00D24FD0" w:rsidRDefault="003071EE" w:rsidP="00E456ED">
            <w:pPr>
              <w:shd w:val="clear" w:color="auto" w:fill="FFFFFF" w:themeFill="background1"/>
              <w:spacing w:after="0" w:line="240" w:lineRule="auto"/>
              <w:jc w:val="both"/>
              <w:rPr>
                <w:rFonts w:ascii="Arial" w:eastAsia="Times New Roman" w:hAnsi="Arial" w:cs="Arial"/>
                <w:sz w:val="20"/>
                <w:szCs w:val="20"/>
                <w:lang w:val="en-US"/>
              </w:rPr>
            </w:pPr>
            <w:r w:rsidRPr="00D24FD0">
              <w:rPr>
                <w:rFonts w:ascii="Arial" w:eastAsia="Times New Roman" w:hAnsi="Arial" w:cs="Arial"/>
                <w:sz w:val="20"/>
                <w:szCs w:val="20"/>
                <w:lang w:val="en-US"/>
              </w:rPr>
              <w:t xml:space="preserve">The new bid </w:t>
            </w:r>
            <w:r w:rsidRPr="00D24FD0">
              <w:rPr>
                <w:rFonts w:ascii="Arial" w:eastAsia="Times New Roman" w:hAnsi="Arial" w:cs="Arial"/>
                <w:sz w:val="20"/>
                <w:szCs w:val="20"/>
                <w:shd w:val="clear" w:color="auto" w:fill="FFFFFF" w:themeFill="background1"/>
                <w:lang w:val="en-US"/>
              </w:rPr>
              <w:t xml:space="preserve">specification </w:t>
            </w:r>
            <w:r w:rsidRPr="00D24FD0">
              <w:rPr>
                <w:rFonts w:ascii="Arial" w:eastAsia="Times New Roman" w:hAnsi="Arial" w:cs="Arial"/>
                <w:sz w:val="20"/>
                <w:szCs w:val="20"/>
                <w:lang w:val="en-US"/>
              </w:rPr>
              <w:t xml:space="preserve">went to the Committee on 09 November 2021. The bid was </w:t>
            </w:r>
            <w:r w:rsidRPr="00D24FD0">
              <w:rPr>
                <w:rFonts w:ascii="Arial" w:eastAsia="Times New Roman" w:hAnsi="Arial" w:cs="Arial"/>
                <w:sz w:val="20"/>
                <w:szCs w:val="20"/>
                <w:shd w:val="clear" w:color="auto" w:fill="FFFFFF" w:themeFill="background1"/>
                <w:lang w:val="en-US"/>
              </w:rPr>
              <w:t>advertised on 12</w:t>
            </w:r>
            <w:r w:rsidRPr="00D24FD0">
              <w:rPr>
                <w:rFonts w:ascii="Arial" w:eastAsia="Times New Roman" w:hAnsi="Arial" w:cs="Arial"/>
                <w:sz w:val="20"/>
                <w:szCs w:val="20"/>
                <w:lang w:val="en-US"/>
              </w:rPr>
              <w:t xml:space="preserve"> November 2021 and closed on 13 December 2021. </w:t>
            </w:r>
            <w:r w:rsidRPr="00D24FD0">
              <w:rPr>
                <w:rFonts w:ascii="Arial" w:eastAsia="Times New Roman" w:hAnsi="Arial" w:cs="Arial"/>
                <w:sz w:val="20"/>
                <w:szCs w:val="20"/>
                <w:shd w:val="clear" w:color="auto" w:fill="FFFFFF" w:themeFill="background1"/>
                <w:lang w:val="en-US"/>
              </w:rPr>
              <w:t>Bid Evaluation Committee sat on</w:t>
            </w:r>
            <w:r w:rsidRPr="00D24FD0">
              <w:rPr>
                <w:rFonts w:ascii="Arial" w:eastAsia="Times New Roman" w:hAnsi="Arial" w:cs="Arial"/>
                <w:sz w:val="20"/>
                <w:szCs w:val="20"/>
                <w:lang w:val="en-US"/>
              </w:rPr>
              <w:t xml:space="preserve"> 27 January 2022 and again on 03 March 2022</w:t>
            </w:r>
            <w:r w:rsidRPr="00D24FD0">
              <w:rPr>
                <w:rFonts w:ascii="Arial" w:eastAsia="Times New Roman" w:hAnsi="Arial" w:cs="Arial"/>
                <w:sz w:val="20"/>
                <w:szCs w:val="20"/>
                <w:shd w:val="clear" w:color="auto" w:fill="FFFFFF" w:themeFill="background1"/>
                <w:lang w:val="en-US"/>
              </w:rPr>
              <w:t>. Bid Adjudication Committee sat</w:t>
            </w:r>
            <w:r w:rsidRPr="00D24FD0">
              <w:rPr>
                <w:rFonts w:ascii="Arial" w:eastAsia="Times New Roman" w:hAnsi="Arial" w:cs="Arial"/>
                <w:sz w:val="20"/>
                <w:szCs w:val="20"/>
                <w:lang w:val="en-US"/>
              </w:rPr>
              <w:t xml:space="preserve"> immediately thereafter.</w:t>
            </w:r>
            <w:r w:rsidRPr="00D24FD0">
              <w:rPr>
                <w:rFonts w:ascii="Arial" w:eastAsia="Times New Roman" w:hAnsi="Arial" w:cs="Arial"/>
                <w:sz w:val="20"/>
                <w:szCs w:val="20"/>
                <w:shd w:val="clear" w:color="auto" w:fill="FFFFFF" w:themeFill="background1"/>
                <w:lang w:val="en-US"/>
              </w:rPr>
              <w:t xml:space="preserve"> The service provider was appointed on 12 March 2022</w:t>
            </w:r>
            <w:r w:rsidRPr="00D24FD0">
              <w:rPr>
                <w:rFonts w:ascii="Arial" w:eastAsia="Times New Roman" w:hAnsi="Arial" w:cs="Arial"/>
                <w:sz w:val="20"/>
                <w:szCs w:val="20"/>
                <w:lang w:val="en-US"/>
              </w:rPr>
              <w:t>.</w:t>
            </w:r>
            <w:r w:rsidRPr="00D24FD0">
              <w:rPr>
                <w:rFonts w:ascii="Arial" w:eastAsia="Times New Roman" w:hAnsi="Arial" w:cs="Arial"/>
                <w:sz w:val="20"/>
                <w:szCs w:val="20"/>
                <w:shd w:val="clear" w:color="auto" w:fill="FFFFFF" w:themeFill="background1"/>
                <w:lang w:val="en-US"/>
              </w:rPr>
              <w:t>The site was handed over to the Contractor in May 2022, after</w:t>
            </w:r>
            <w:r w:rsidRPr="00D24FD0">
              <w:rPr>
                <w:rFonts w:ascii="Arial" w:eastAsia="Times New Roman" w:hAnsi="Arial" w:cs="Arial"/>
                <w:sz w:val="20"/>
                <w:szCs w:val="20"/>
                <w:lang w:val="en-US"/>
              </w:rPr>
              <w:t xml:space="preserve"> submission of all contractual </w:t>
            </w:r>
            <w:r>
              <w:rPr>
                <w:rFonts w:ascii="Arial" w:eastAsia="Times New Roman" w:hAnsi="Arial" w:cs="Arial"/>
                <w:sz w:val="20"/>
                <w:szCs w:val="20"/>
                <w:lang w:val="en-US"/>
              </w:rPr>
              <w:t>r</w:t>
            </w:r>
            <w:r w:rsidRPr="00D24FD0">
              <w:rPr>
                <w:rFonts w:ascii="Arial" w:eastAsia="Times New Roman" w:hAnsi="Arial" w:cs="Arial"/>
                <w:sz w:val="20"/>
                <w:szCs w:val="20"/>
                <w:lang w:val="en-US"/>
              </w:rPr>
              <w:t xml:space="preserve">equirements.  The project will be completed in September 2022. </w:t>
            </w:r>
          </w:p>
          <w:p w14:paraId="5FEA1576" w14:textId="77777777" w:rsidR="003071EE" w:rsidRPr="00D24FD0" w:rsidRDefault="003071EE" w:rsidP="00E456ED">
            <w:pPr>
              <w:spacing w:after="0" w:line="240" w:lineRule="auto"/>
              <w:jc w:val="both"/>
              <w:rPr>
                <w:rFonts w:ascii="Arial" w:eastAsia="Times New Roman" w:hAnsi="Arial" w:cs="Arial"/>
                <w:color w:val="FFFFFF" w:themeColor="background1"/>
                <w:sz w:val="20"/>
                <w:szCs w:val="20"/>
                <w:lang w:val="en-US"/>
              </w:rPr>
            </w:pPr>
          </w:p>
        </w:tc>
      </w:tr>
      <w:tr w:rsidR="003071EE" w:rsidRPr="0060586B" w14:paraId="7B1289F5" w14:textId="77777777" w:rsidTr="00BE1657">
        <w:trPr>
          <w:trHeight w:val="998"/>
        </w:trPr>
        <w:tc>
          <w:tcPr>
            <w:tcW w:w="284" w:type="pct"/>
            <w:tcBorders>
              <w:top w:val="nil"/>
              <w:left w:val="single" w:sz="8" w:space="0" w:color="auto"/>
              <w:bottom w:val="single" w:sz="4" w:space="0" w:color="000000"/>
              <w:right w:val="single" w:sz="4" w:space="0" w:color="000000"/>
            </w:tcBorders>
            <w:shd w:val="clear" w:color="auto" w:fill="auto"/>
            <w:hideMark/>
          </w:tcPr>
          <w:p w14:paraId="4C24AF1C"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1.12</w:t>
            </w:r>
          </w:p>
        </w:tc>
        <w:tc>
          <w:tcPr>
            <w:tcW w:w="743" w:type="pct"/>
            <w:gridSpan w:val="3"/>
            <w:tcBorders>
              <w:top w:val="nil"/>
              <w:left w:val="nil"/>
              <w:bottom w:val="single" w:sz="4" w:space="0" w:color="000000"/>
              <w:right w:val="single" w:sz="4" w:space="0" w:color="000000"/>
            </w:tcBorders>
            <w:shd w:val="clear" w:color="auto" w:fill="auto"/>
            <w:hideMark/>
          </w:tcPr>
          <w:p w14:paraId="365EABC0"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Upgrading and refurbishment of water and sanitation infrastructure</w:t>
            </w:r>
          </w:p>
        </w:tc>
        <w:tc>
          <w:tcPr>
            <w:tcW w:w="626" w:type="pct"/>
            <w:gridSpan w:val="2"/>
            <w:tcBorders>
              <w:top w:val="nil"/>
              <w:left w:val="nil"/>
              <w:bottom w:val="single" w:sz="4" w:space="0" w:color="000000"/>
              <w:right w:val="single" w:sz="4" w:space="0" w:color="auto"/>
            </w:tcBorders>
            <w:shd w:val="clear" w:color="auto" w:fill="auto"/>
            <w:hideMark/>
          </w:tcPr>
          <w:p w14:paraId="68EFB1C6"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1.12. 2020/21 Procurement of 2 x Pump Set JK WTW</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tcPr>
          <w:p w14:paraId="4E83EEA4"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000000"/>
                <w:sz w:val="20"/>
                <w:szCs w:val="20"/>
                <w:lang w:val="en-US"/>
              </w:rPr>
              <w:t>0</w:t>
            </w:r>
          </w:p>
        </w:tc>
        <w:tc>
          <w:tcPr>
            <w:tcW w:w="345" w:type="pct"/>
            <w:gridSpan w:val="2"/>
            <w:tcBorders>
              <w:top w:val="nil"/>
              <w:left w:val="single" w:sz="4" w:space="0" w:color="auto"/>
              <w:bottom w:val="single" w:sz="4" w:space="0" w:color="000000"/>
              <w:right w:val="single" w:sz="4" w:space="0" w:color="000000"/>
            </w:tcBorders>
            <w:shd w:val="clear" w:color="auto" w:fill="FFFFFF" w:themeFill="background1"/>
            <w:hideMark/>
          </w:tcPr>
          <w:p w14:paraId="3666F121" w14:textId="77777777" w:rsidR="003071EE" w:rsidRPr="00447C83" w:rsidRDefault="003071EE" w:rsidP="00E456ED">
            <w:pPr>
              <w:spacing w:after="0" w:line="240" w:lineRule="auto"/>
              <w:jc w:val="both"/>
              <w:rPr>
                <w:rFonts w:ascii="Arial" w:eastAsia="Times New Roman" w:hAnsi="Arial" w:cs="Arial"/>
                <w:sz w:val="20"/>
                <w:szCs w:val="20"/>
                <w:lang w:val="en-US"/>
              </w:rPr>
            </w:pPr>
            <w:r w:rsidRPr="00447C83">
              <w:rPr>
                <w:rFonts w:ascii="Arial" w:eastAsia="Times New Roman" w:hAnsi="Arial" w:cs="Arial"/>
                <w:sz w:val="20"/>
                <w:szCs w:val="20"/>
                <w:lang w:val="en-US"/>
              </w:rPr>
              <w:t>100%</w:t>
            </w:r>
          </w:p>
        </w:tc>
        <w:tc>
          <w:tcPr>
            <w:tcW w:w="344" w:type="pct"/>
            <w:tcBorders>
              <w:top w:val="nil"/>
              <w:left w:val="nil"/>
              <w:bottom w:val="single" w:sz="4" w:space="0" w:color="000000"/>
              <w:right w:val="single" w:sz="4" w:space="0" w:color="000000"/>
            </w:tcBorders>
            <w:shd w:val="clear" w:color="auto" w:fill="FFFFFF" w:themeFill="background1"/>
            <w:hideMark/>
          </w:tcPr>
          <w:p w14:paraId="263D59E1" w14:textId="77777777" w:rsidR="003071EE" w:rsidRPr="00447C83" w:rsidRDefault="003071EE" w:rsidP="00E456ED">
            <w:pPr>
              <w:spacing w:after="0" w:line="240" w:lineRule="auto"/>
              <w:jc w:val="both"/>
              <w:rPr>
                <w:rFonts w:ascii="Arial" w:eastAsia="Times New Roman" w:hAnsi="Arial" w:cs="Arial"/>
                <w:sz w:val="20"/>
                <w:szCs w:val="20"/>
                <w:lang w:val="en-US"/>
              </w:rPr>
            </w:pPr>
            <w:r w:rsidRPr="00447C83">
              <w:rPr>
                <w:rFonts w:ascii="Arial" w:eastAsia="Times New Roman" w:hAnsi="Arial" w:cs="Arial"/>
                <w:sz w:val="20"/>
                <w:szCs w:val="20"/>
                <w:lang w:val="en-US"/>
              </w:rPr>
              <w:t>100%</w:t>
            </w:r>
          </w:p>
        </w:tc>
        <w:tc>
          <w:tcPr>
            <w:tcW w:w="188" w:type="pct"/>
            <w:tcBorders>
              <w:top w:val="nil"/>
              <w:left w:val="nil"/>
              <w:bottom w:val="single" w:sz="4" w:space="0" w:color="000000"/>
              <w:right w:val="nil"/>
            </w:tcBorders>
            <w:shd w:val="clear" w:color="000000" w:fill="009900"/>
            <w:hideMark/>
          </w:tcPr>
          <w:p w14:paraId="1AADCCE1"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G</w:t>
            </w:r>
          </w:p>
        </w:tc>
        <w:tc>
          <w:tcPr>
            <w:tcW w:w="472" w:type="pct"/>
            <w:tcBorders>
              <w:top w:val="nil"/>
              <w:left w:val="single" w:sz="4" w:space="0" w:color="auto"/>
              <w:bottom w:val="single" w:sz="4" w:space="0" w:color="auto"/>
              <w:right w:val="single" w:sz="4" w:space="0" w:color="auto"/>
            </w:tcBorders>
            <w:shd w:val="clear" w:color="000000" w:fill="FFFFFF"/>
            <w:hideMark/>
          </w:tcPr>
          <w:p w14:paraId="189999CD"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sz w:val="20"/>
                <w:szCs w:val="20"/>
                <w:lang w:val="en-US"/>
              </w:rPr>
              <w:t xml:space="preserve">Achieved </w:t>
            </w:r>
          </w:p>
        </w:tc>
        <w:tc>
          <w:tcPr>
            <w:tcW w:w="812" w:type="pct"/>
            <w:tcBorders>
              <w:top w:val="nil"/>
              <w:left w:val="nil"/>
              <w:bottom w:val="single" w:sz="4" w:space="0" w:color="auto"/>
              <w:right w:val="single" w:sz="4" w:space="0" w:color="auto"/>
            </w:tcBorders>
            <w:shd w:val="clear" w:color="auto" w:fill="auto"/>
            <w:hideMark/>
          </w:tcPr>
          <w:p w14:paraId="57ADFA94"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sz w:val="20"/>
                <w:szCs w:val="20"/>
                <w:lang w:val="en-US"/>
              </w:rPr>
              <w:t>2 x Pump sets for the James Kleynhans Water Treatment Works were procured.</w:t>
            </w:r>
          </w:p>
        </w:tc>
        <w:tc>
          <w:tcPr>
            <w:tcW w:w="811" w:type="pct"/>
            <w:tcBorders>
              <w:top w:val="nil"/>
              <w:left w:val="nil"/>
              <w:bottom w:val="single" w:sz="4" w:space="0" w:color="000000"/>
              <w:right w:val="single" w:sz="4" w:space="0" w:color="000000"/>
            </w:tcBorders>
            <w:shd w:val="clear" w:color="000000" w:fill="FFFFFF"/>
            <w:hideMark/>
          </w:tcPr>
          <w:p w14:paraId="4872E6F1"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sz w:val="20"/>
                <w:szCs w:val="20"/>
                <w:lang w:val="en-US"/>
              </w:rPr>
              <w:t>N/A</w:t>
            </w:r>
          </w:p>
        </w:tc>
      </w:tr>
      <w:tr w:rsidR="003071EE" w:rsidRPr="0060586B" w14:paraId="5CE7B3A2" w14:textId="77777777" w:rsidTr="00BE1657">
        <w:trPr>
          <w:trHeight w:val="1196"/>
        </w:trPr>
        <w:tc>
          <w:tcPr>
            <w:tcW w:w="284" w:type="pct"/>
            <w:tcBorders>
              <w:top w:val="nil"/>
              <w:left w:val="single" w:sz="8" w:space="0" w:color="auto"/>
              <w:bottom w:val="single" w:sz="8" w:space="0" w:color="auto"/>
              <w:right w:val="single" w:sz="4" w:space="0" w:color="000000"/>
            </w:tcBorders>
            <w:shd w:val="clear" w:color="auto" w:fill="auto"/>
            <w:hideMark/>
          </w:tcPr>
          <w:p w14:paraId="1143771D"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1.13</w:t>
            </w:r>
          </w:p>
        </w:tc>
        <w:tc>
          <w:tcPr>
            <w:tcW w:w="743" w:type="pct"/>
            <w:gridSpan w:val="3"/>
            <w:tcBorders>
              <w:top w:val="nil"/>
              <w:left w:val="nil"/>
              <w:bottom w:val="single" w:sz="8" w:space="0" w:color="auto"/>
              <w:right w:val="single" w:sz="4" w:space="0" w:color="000000"/>
            </w:tcBorders>
            <w:shd w:val="clear" w:color="auto" w:fill="auto"/>
            <w:hideMark/>
          </w:tcPr>
          <w:p w14:paraId="643D57CB"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Upgrading and refurbishing of the existing electricity network</w:t>
            </w:r>
          </w:p>
        </w:tc>
        <w:tc>
          <w:tcPr>
            <w:tcW w:w="626" w:type="pct"/>
            <w:gridSpan w:val="2"/>
            <w:tcBorders>
              <w:top w:val="nil"/>
              <w:left w:val="nil"/>
              <w:bottom w:val="single" w:sz="8" w:space="0" w:color="auto"/>
              <w:right w:val="single" w:sz="4" w:space="0" w:color="auto"/>
            </w:tcBorders>
            <w:shd w:val="clear" w:color="auto" w:fill="auto"/>
            <w:hideMark/>
          </w:tcPr>
          <w:p w14:paraId="205DF2CC"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853D9">
              <w:rPr>
                <w:rFonts w:ascii="Arial" w:eastAsia="Times New Roman" w:hAnsi="Arial" w:cs="Arial"/>
                <w:color w:val="000000"/>
                <w:sz w:val="20"/>
                <w:szCs w:val="20"/>
                <w:lang w:val="en-US"/>
              </w:rPr>
              <w:t>1.13. Refurbishment of 11 KV Electrical Network</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tcPr>
          <w:p w14:paraId="4F382CBD" w14:textId="77777777" w:rsidR="003071EE" w:rsidRPr="006853D9"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000000"/>
                <w:sz w:val="20"/>
                <w:szCs w:val="20"/>
                <w:lang w:val="en-US"/>
              </w:rPr>
              <w:t>0%</w:t>
            </w:r>
          </w:p>
        </w:tc>
        <w:tc>
          <w:tcPr>
            <w:tcW w:w="345" w:type="pct"/>
            <w:gridSpan w:val="2"/>
            <w:tcBorders>
              <w:top w:val="nil"/>
              <w:left w:val="single" w:sz="4" w:space="0" w:color="auto"/>
              <w:bottom w:val="single" w:sz="8" w:space="0" w:color="auto"/>
              <w:right w:val="single" w:sz="4" w:space="0" w:color="000000"/>
            </w:tcBorders>
            <w:shd w:val="clear" w:color="auto" w:fill="auto"/>
            <w:hideMark/>
          </w:tcPr>
          <w:p w14:paraId="39192414" w14:textId="77777777" w:rsidR="003071EE" w:rsidRPr="00447C83" w:rsidRDefault="003071EE" w:rsidP="00E456ED">
            <w:pPr>
              <w:spacing w:after="0" w:line="240" w:lineRule="auto"/>
              <w:jc w:val="both"/>
              <w:rPr>
                <w:rFonts w:ascii="Arial" w:eastAsia="Times New Roman" w:hAnsi="Arial" w:cs="Arial"/>
                <w:color w:val="000000"/>
                <w:sz w:val="20"/>
                <w:szCs w:val="20"/>
                <w:lang w:val="en-US"/>
              </w:rPr>
            </w:pPr>
            <w:r w:rsidRPr="00447C83">
              <w:rPr>
                <w:rFonts w:ascii="Arial" w:eastAsia="Times New Roman" w:hAnsi="Arial" w:cs="Arial"/>
                <w:color w:val="000000"/>
                <w:sz w:val="20"/>
                <w:szCs w:val="20"/>
                <w:lang w:val="en-US"/>
              </w:rPr>
              <w:t>30%</w:t>
            </w:r>
          </w:p>
        </w:tc>
        <w:tc>
          <w:tcPr>
            <w:tcW w:w="344" w:type="pct"/>
            <w:tcBorders>
              <w:top w:val="nil"/>
              <w:left w:val="nil"/>
              <w:bottom w:val="single" w:sz="8" w:space="0" w:color="auto"/>
              <w:right w:val="single" w:sz="4" w:space="0" w:color="000000"/>
            </w:tcBorders>
            <w:shd w:val="clear" w:color="auto" w:fill="auto"/>
            <w:hideMark/>
          </w:tcPr>
          <w:p w14:paraId="1489EFCE" w14:textId="77777777" w:rsidR="003071EE" w:rsidRPr="00447C83" w:rsidRDefault="003071EE" w:rsidP="00E456ED">
            <w:pPr>
              <w:spacing w:after="0" w:line="240" w:lineRule="auto"/>
              <w:jc w:val="both"/>
              <w:rPr>
                <w:rFonts w:ascii="Arial" w:eastAsia="Times New Roman" w:hAnsi="Arial" w:cs="Arial"/>
                <w:color w:val="000000"/>
                <w:sz w:val="20"/>
                <w:szCs w:val="20"/>
                <w:lang w:val="en-US"/>
              </w:rPr>
            </w:pPr>
            <w:r w:rsidRPr="00447C83">
              <w:rPr>
                <w:rFonts w:ascii="Arial" w:eastAsia="Times New Roman" w:hAnsi="Arial" w:cs="Arial"/>
                <w:color w:val="000000"/>
                <w:sz w:val="20"/>
                <w:szCs w:val="20"/>
                <w:lang w:val="en-US"/>
              </w:rPr>
              <w:t>15%</w:t>
            </w:r>
          </w:p>
        </w:tc>
        <w:tc>
          <w:tcPr>
            <w:tcW w:w="188" w:type="pct"/>
            <w:tcBorders>
              <w:top w:val="nil"/>
              <w:left w:val="nil"/>
              <w:bottom w:val="single" w:sz="8" w:space="0" w:color="auto"/>
              <w:right w:val="nil"/>
            </w:tcBorders>
            <w:shd w:val="clear" w:color="000000" w:fill="CC0001"/>
            <w:hideMark/>
          </w:tcPr>
          <w:p w14:paraId="0AC171D4" w14:textId="77777777" w:rsidR="003071EE" w:rsidRPr="006853D9" w:rsidRDefault="003071EE" w:rsidP="00E456ED">
            <w:pPr>
              <w:spacing w:after="0" w:line="240" w:lineRule="auto"/>
              <w:jc w:val="both"/>
              <w:rPr>
                <w:rFonts w:ascii="Arial" w:eastAsia="Times New Roman" w:hAnsi="Arial" w:cs="Arial"/>
                <w:color w:val="FFFFFF"/>
                <w:sz w:val="20"/>
                <w:szCs w:val="20"/>
                <w:lang w:val="en-US"/>
              </w:rPr>
            </w:pPr>
            <w:r w:rsidRPr="006853D9">
              <w:rPr>
                <w:rFonts w:ascii="Arial" w:eastAsia="Times New Roman" w:hAnsi="Arial" w:cs="Arial"/>
                <w:color w:val="FFFFFF"/>
                <w:sz w:val="20"/>
                <w:szCs w:val="20"/>
                <w:lang w:val="en-US"/>
              </w:rPr>
              <w:t>R</w:t>
            </w:r>
          </w:p>
        </w:tc>
        <w:tc>
          <w:tcPr>
            <w:tcW w:w="472" w:type="pct"/>
            <w:tcBorders>
              <w:top w:val="nil"/>
              <w:left w:val="single" w:sz="4" w:space="0" w:color="auto"/>
              <w:bottom w:val="single" w:sz="4" w:space="0" w:color="auto"/>
              <w:right w:val="single" w:sz="4" w:space="0" w:color="auto"/>
            </w:tcBorders>
            <w:shd w:val="clear" w:color="000000" w:fill="FFFFFF"/>
            <w:hideMark/>
          </w:tcPr>
          <w:p w14:paraId="3A388A23"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sz w:val="20"/>
                <w:szCs w:val="20"/>
                <w:lang w:val="en-US"/>
              </w:rPr>
              <w:t>Not Achieved</w:t>
            </w:r>
          </w:p>
        </w:tc>
        <w:tc>
          <w:tcPr>
            <w:tcW w:w="812" w:type="pct"/>
            <w:tcBorders>
              <w:top w:val="nil"/>
              <w:left w:val="nil"/>
              <w:bottom w:val="single" w:sz="8" w:space="0" w:color="auto"/>
              <w:right w:val="single" w:sz="4" w:space="0" w:color="000000"/>
            </w:tcBorders>
            <w:shd w:val="clear" w:color="auto" w:fill="auto"/>
            <w:hideMark/>
          </w:tcPr>
          <w:p w14:paraId="26183C6E" w14:textId="77777777" w:rsidR="003071EE" w:rsidRPr="006853D9" w:rsidRDefault="003071EE" w:rsidP="00E456ED">
            <w:pPr>
              <w:spacing w:after="0" w:line="240" w:lineRule="auto"/>
              <w:jc w:val="both"/>
              <w:rPr>
                <w:rFonts w:ascii="Arial" w:eastAsia="Times New Roman" w:hAnsi="Arial" w:cs="Arial"/>
                <w:sz w:val="20"/>
                <w:szCs w:val="20"/>
                <w:lang w:val="en-US"/>
              </w:rPr>
            </w:pPr>
            <w:r w:rsidRPr="006853D9">
              <w:rPr>
                <w:rFonts w:ascii="Arial" w:eastAsia="Times New Roman" w:hAnsi="Arial" w:cs="Arial"/>
                <w:sz w:val="20"/>
                <w:szCs w:val="20"/>
                <w:lang w:val="en-US"/>
              </w:rPr>
              <w:t>The refurbishment of the 11kv Electrical Network is at 15% (June 2022). The</w:t>
            </w:r>
            <w:r>
              <w:rPr>
                <w:rFonts w:ascii="Arial" w:eastAsia="Times New Roman" w:hAnsi="Arial" w:cs="Arial"/>
                <w:sz w:val="20"/>
                <w:szCs w:val="20"/>
                <w:lang w:val="en-US"/>
              </w:rPr>
              <w:t>re</w:t>
            </w:r>
            <w:r w:rsidRPr="006853D9">
              <w:rPr>
                <w:rFonts w:ascii="Arial" w:eastAsia="Times New Roman" w:hAnsi="Arial" w:cs="Arial"/>
                <w:sz w:val="20"/>
                <w:szCs w:val="20"/>
                <w:lang w:val="en-US"/>
              </w:rPr>
              <w:t xml:space="preserve"> was a delay because the</w:t>
            </w:r>
            <w:r>
              <w:rPr>
                <w:rFonts w:ascii="Arial" w:eastAsia="Times New Roman" w:hAnsi="Arial" w:cs="Arial"/>
                <w:sz w:val="20"/>
                <w:szCs w:val="20"/>
                <w:lang w:val="en-US"/>
              </w:rPr>
              <w:t xml:space="preserve"> initially</w:t>
            </w:r>
            <w:r w:rsidRPr="006853D9">
              <w:rPr>
                <w:rFonts w:ascii="Arial" w:eastAsia="Times New Roman" w:hAnsi="Arial" w:cs="Arial"/>
                <w:sz w:val="20"/>
                <w:szCs w:val="20"/>
                <w:lang w:val="en-US"/>
              </w:rPr>
              <w:t xml:space="preserve"> </w:t>
            </w:r>
            <w:r w:rsidRPr="0060586B">
              <w:rPr>
                <w:rFonts w:ascii="Arial" w:eastAsia="Times New Roman" w:hAnsi="Arial" w:cs="Arial"/>
                <w:sz w:val="20"/>
                <w:szCs w:val="20"/>
                <w:lang w:val="en-US"/>
              </w:rPr>
              <w:t>appointed</w:t>
            </w:r>
            <w:r w:rsidRPr="006853D9">
              <w:rPr>
                <w:rFonts w:ascii="Arial" w:eastAsia="Times New Roman" w:hAnsi="Arial" w:cs="Arial"/>
                <w:sz w:val="20"/>
                <w:szCs w:val="20"/>
                <w:lang w:val="en-US"/>
              </w:rPr>
              <w:t xml:space="preserve"> service provider </w:t>
            </w:r>
            <w:r>
              <w:rPr>
                <w:rFonts w:ascii="Arial" w:eastAsia="Times New Roman" w:hAnsi="Arial" w:cs="Arial"/>
                <w:sz w:val="20"/>
                <w:szCs w:val="20"/>
                <w:lang w:val="en-US"/>
              </w:rPr>
              <w:t>wanted to negotiate price adjustment, after the award. As this was not accepted, it led to cancellation of the bid, due to inability to commence within 14 days.</w:t>
            </w:r>
            <w:r w:rsidRPr="006853D9">
              <w:rPr>
                <w:rFonts w:ascii="Arial" w:eastAsia="Times New Roman" w:hAnsi="Arial" w:cs="Arial"/>
                <w:sz w:val="20"/>
                <w:szCs w:val="20"/>
                <w:lang w:val="en-US"/>
              </w:rPr>
              <w:t xml:space="preserve">   </w:t>
            </w:r>
          </w:p>
        </w:tc>
        <w:tc>
          <w:tcPr>
            <w:tcW w:w="811" w:type="pct"/>
            <w:tcBorders>
              <w:top w:val="nil"/>
              <w:left w:val="nil"/>
              <w:bottom w:val="single" w:sz="8" w:space="0" w:color="auto"/>
              <w:right w:val="single" w:sz="4" w:space="0" w:color="000000"/>
            </w:tcBorders>
            <w:shd w:val="clear" w:color="auto" w:fill="auto"/>
            <w:hideMark/>
          </w:tcPr>
          <w:p w14:paraId="0AD30807" w14:textId="77777777" w:rsidR="003071EE" w:rsidRPr="006853D9" w:rsidRDefault="003071EE" w:rsidP="00E456ED">
            <w:pPr>
              <w:spacing w:after="0" w:line="240" w:lineRule="auto"/>
              <w:jc w:val="both"/>
              <w:rPr>
                <w:rFonts w:ascii="Arial" w:eastAsia="Times New Roman" w:hAnsi="Arial" w:cs="Arial"/>
                <w:sz w:val="20"/>
                <w:szCs w:val="20"/>
                <w:lang w:val="en-US"/>
              </w:rPr>
            </w:pPr>
            <w:r>
              <w:rPr>
                <w:rFonts w:ascii="Arial" w:eastAsia="Times New Roman" w:hAnsi="Arial" w:cs="Arial"/>
                <w:sz w:val="20"/>
                <w:szCs w:val="20"/>
                <w:lang w:val="en-US"/>
              </w:rPr>
              <w:t>The bid was awarded to the 2</w:t>
            </w:r>
            <w:r w:rsidRPr="007B114D">
              <w:rPr>
                <w:rFonts w:ascii="Arial" w:eastAsia="Times New Roman" w:hAnsi="Arial" w:cs="Arial"/>
                <w:sz w:val="20"/>
                <w:szCs w:val="20"/>
                <w:vertAlign w:val="superscript"/>
                <w:lang w:val="en-US"/>
              </w:rPr>
              <w:t>nd</w:t>
            </w:r>
            <w:r>
              <w:rPr>
                <w:rFonts w:ascii="Arial" w:eastAsia="Times New Roman" w:hAnsi="Arial" w:cs="Arial"/>
                <w:sz w:val="20"/>
                <w:szCs w:val="20"/>
                <w:lang w:val="en-US"/>
              </w:rPr>
              <w:t xml:space="preserve"> highest point scorer. Municipality will apply for rollover for unspent budget.</w:t>
            </w:r>
          </w:p>
        </w:tc>
      </w:tr>
    </w:tbl>
    <w:p w14:paraId="3FE32571" w14:textId="77777777" w:rsidR="003071EE" w:rsidRDefault="003071EE" w:rsidP="003071EE">
      <w:pPr>
        <w:spacing w:after="200" w:line="276" w:lineRule="auto"/>
        <w:jc w:val="both"/>
        <w:rPr>
          <w:rFonts w:ascii="Arial" w:hAnsi="Arial" w:cs="Arial"/>
          <w:b/>
        </w:rPr>
      </w:pPr>
    </w:p>
    <w:p w14:paraId="431FD8AD" w14:textId="1324AE41" w:rsidR="003071EE" w:rsidRPr="0060586B" w:rsidRDefault="00F82EB7" w:rsidP="00335044">
      <w:pPr>
        <w:spacing w:after="0" w:line="276" w:lineRule="auto"/>
        <w:jc w:val="both"/>
        <w:rPr>
          <w:rFonts w:ascii="Arial" w:hAnsi="Arial" w:cs="Arial"/>
          <w:b/>
        </w:rPr>
      </w:pPr>
      <w:r>
        <w:rPr>
          <w:rFonts w:ascii="Arial" w:hAnsi="Arial" w:cs="Arial"/>
          <w:b/>
        </w:rPr>
        <w:t>7</w:t>
      </w:r>
      <w:r w:rsidR="003071EE" w:rsidRPr="0060586B">
        <w:rPr>
          <w:rFonts w:ascii="Arial" w:hAnsi="Arial" w:cs="Arial"/>
          <w:b/>
        </w:rPr>
        <w:t>.2</w:t>
      </w:r>
      <w:r w:rsidR="003071EE" w:rsidRPr="0060586B">
        <w:rPr>
          <w:rFonts w:ascii="Arial" w:hAnsi="Arial" w:cs="Arial"/>
          <w:b/>
        </w:rPr>
        <w:tab/>
      </w:r>
      <w:r w:rsidRPr="0060586B">
        <w:rPr>
          <w:rFonts w:ascii="Arial" w:hAnsi="Arial" w:cs="Arial"/>
          <w:b/>
        </w:rPr>
        <w:t>KPA</w:t>
      </w:r>
      <w:r>
        <w:rPr>
          <w:rFonts w:ascii="Arial" w:hAnsi="Arial" w:cs="Arial"/>
          <w:b/>
        </w:rPr>
        <w:t xml:space="preserve"> 2:</w:t>
      </w:r>
      <w:r w:rsidRPr="0060586B">
        <w:rPr>
          <w:rFonts w:ascii="Arial" w:hAnsi="Arial" w:cs="Arial"/>
          <w:b/>
        </w:rPr>
        <w:t xml:space="preserve"> COMMUNITY AND SOCIAL COHESION </w:t>
      </w:r>
    </w:p>
    <w:tbl>
      <w:tblPr>
        <w:tblW w:w="5193" w:type="pct"/>
        <w:tblLook w:val="04A0" w:firstRow="1" w:lastRow="0" w:firstColumn="1" w:lastColumn="0" w:noHBand="0" w:noVBand="1"/>
      </w:tblPr>
      <w:tblGrid>
        <w:gridCol w:w="817"/>
        <w:gridCol w:w="1632"/>
        <w:gridCol w:w="2326"/>
        <w:gridCol w:w="985"/>
        <w:gridCol w:w="1167"/>
        <w:gridCol w:w="828"/>
        <w:gridCol w:w="915"/>
        <w:gridCol w:w="1408"/>
        <w:gridCol w:w="2242"/>
        <w:gridCol w:w="2161"/>
      </w:tblGrid>
      <w:tr w:rsidR="003071EE" w:rsidRPr="0060586B" w14:paraId="154A430D" w14:textId="77777777" w:rsidTr="00E456ED">
        <w:trPr>
          <w:trHeight w:val="935"/>
          <w:tblHeader/>
        </w:trPr>
        <w:tc>
          <w:tcPr>
            <w:tcW w:w="282" w:type="pct"/>
            <w:tcBorders>
              <w:top w:val="single" w:sz="8" w:space="0" w:color="auto"/>
              <w:left w:val="single" w:sz="8" w:space="0" w:color="auto"/>
              <w:right w:val="single" w:sz="4" w:space="0" w:color="000000"/>
            </w:tcBorders>
            <w:shd w:val="clear" w:color="auto" w:fill="C00000"/>
          </w:tcPr>
          <w:p w14:paraId="37C833E6"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SBDIP Ref </w:t>
            </w:r>
          </w:p>
        </w:tc>
        <w:tc>
          <w:tcPr>
            <w:tcW w:w="564" w:type="pct"/>
            <w:tcBorders>
              <w:top w:val="single" w:sz="8" w:space="0" w:color="auto"/>
              <w:left w:val="nil"/>
              <w:right w:val="single" w:sz="4" w:space="0" w:color="000000"/>
            </w:tcBorders>
            <w:shd w:val="clear" w:color="auto" w:fill="C00000"/>
          </w:tcPr>
          <w:p w14:paraId="167BCA3C"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Strategic objective </w:t>
            </w:r>
          </w:p>
        </w:tc>
        <w:tc>
          <w:tcPr>
            <w:tcW w:w="803" w:type="pct"/>
            <w:tcBorders>
              <w:top w:val="single" w:sz="8" w:space="0" w:color="auto"/>
              <w:left w:val="nil"/>
              <w:right w:val="single" w:sz="4" w:space="0" w:color="000000"/>
            </w:tcBorders>
            <w:shd w:val="clear" w:color="auto" w:fill="C00000"/>
          </w:tcPr>
          <w:p w14:paraId="260A24CF"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Key Performance Indicator </w:t>
            </w:r>
          </w:p>
        </w:tc>
        <w:tc>
          <w:tcPr>
            <w:tcW w:w="340" w:type="pct"/>
            <w:tcBorders>
              <w:top w:val="single" w:sz="8" w:space="0" w:color="auto"/>
              <w:left w:val="nil"/>
              <w:right w:val="single" w:sz="4" w:space="0" w:color="000000"/>
            </w:tcBorders>
            <w:shd w:val="clear" w:color="auto" w:fill="C00000"/>
          </w:tcPr>
          <w:p w14:paraId="6E32D7D6"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Baseline </w:t>
            </w:r>
          </w:p>
        </w:tc>
        <w:tc>
          <w:tcPr>
            <w:tcW w:w="403" w:type="pct"/>
            <w:tcBorders>
              <w:top w:val="single" w:sz="8" w:space="0" w:color="auto"/>
              <w:left w:val="nil"/>
              <w:bottom w:val="single" w:sz="4" w:space="0" w:color="000000"/>
              <w:right w:val="single" w:sz="4" w:space="0" w:color="000000"/>
            </w:tcBorders>
            <w:shd w:val="clear" w:color="auto" w:fill="C00000"/>
          </w:tcPr>
          <w:p w14:paraId="2F8F2740" w14:textId="77777777" w:rsidR="003071EE" w:rsidRPr="0060586B" w:rsidRDefault="003071EE" w:rsidP="00E456ED">
            <w:pPr>
              <w:spacing w:after="0" w:line="240" w:lineRule="auto"/>
              <w:jc w:val="both"/>
              <w:rPr>
                <w:rFonts w:ascii="Arial" w:eastAsia="Times New Roman" w:hAnsi="Arial" w:cs="Arial"/>
                <w:b/>
                <w:bCs/>
                <w:color w:val="000000"/>
                <w:sz w:val="20"/>
                <w:szCs w:val="20"/>
                <w:lang w:val="en-US"/>
              </w:rPr>
            </w:pPr>
            <w:r w:rsidRPr="0060586B">
              <w:rPr>
                <w:rFonts w:ascii="Arial" w:eastAsia="Times New Roman" w:hAnsi="Arial" w:cs="Arial"/>
                <w:b/>
                <w:bCs/>
                <w:color w:val="FFFFFF" w:themeColor="background1"/>
                <w:sz w:val="20"/>
                <w:szCs w:val="20"/>
                <w:lang w:val="en-US"/>
              </w:rPr>
              <w:t xml:space="preserve">Target </w:t>
            </w:r>
          </w:p>
        </w:tc>
        <w:tc>
          <w:tcPr>
            <w:tcW w:w="286" w:type="pct"/>
            <w:tcBorders>
              <w:top w:val="single" w:sz="8" w:space="0" w:color="auto"/>
              <w:left w:val="nil"/>
              <w:bottom w:val="single" w:sz="4" w:space="0" w:color="000000"/>
              <w:right w:val="single" w:sz="4" w:space="0" w:color="000000"/>
            </w:tcBorders>
            <w:shd w:val="clear" w:color="auto" w:fill="C00000"/>
          </w:tcPr>
          <w:p w14:paraId="21E19B7E" w14:textId="77777777" w:rsidR="003071EE" w:rsidRPr="0060586B" w:rsidRDefault="003071EE" w:rsidP="00E456ED">
            <w:pPr>
              <w:spacing w:after="0" w:line="240" w:lineRule="auto"/>
              <w:jc w:val="both"/>
              <w:rPr>
                <w:rFonts w:ascii="Arial" w:eastAsia="Times New Roman" w:hAnsi="Arial" w:cs="Arial"/>
                <w:b/>
                <w:bCs/>
                <w:color w:val="000000"/>
                <w:sz w:val="20"/>
                <w:szCs w:val="20"/>
                <w:lang w:val="en-US"/>
              </w:rPr>
            </w:pPr>
            <w:r w:rsidRPr="0060586B">
              <w:rPr>
                <w:rFonts w:ascii="Arial" w:eastAsia="Times New Roman" w:hAnsi="Arial" w:cs="Arial"/>
                <w:b/>
                <w:bCs/>
                <w:color w:val="FFFFFF" w:themeColor="background1"/>
                <w:sz w:val="20"/>
                <w:szCs w:val="20"/>
                <w:lang w:val="en-US"/>
              </w:rPr>
              <w:t xml:space="preserve">Actual </w:t>
            </w:r>
          </w:p>
        </w:tc>
        <w:tc>
          <w:tcPr>
            <w:tcW w:w="316" w:type="pct"/>
            <w:tcBorders>
              <w:top w:val="single" w:sz="8" w:space="0" w:color="auto"/>
              <w:left w:val="nil"/>
              <w:bottom w:val="single" w:sz="4" w:space="0" w:color="000000"/>
              <w:right w:val="nil"/>
            </w:tcBorders>
            <w:shd w:val="clear" w:color="auto" w:fill="C00000"/>
          </w:tcPr>
          <w:p w14:paraId="6716F10F" w14:textId="77777777" w:rsidR="003071EE" w:rsidRPr="0060586B" w:rsidRDefault="003071EE" w:rsidP="00E456ED">
            <w:pPr>
              <w:spacing w:after="0" w:line="240" w:lineRule="auto"/>
              <w:jc w:val="both"/>
              <w:rPr>
                <w:rFonts w:ascii="Arial" w:eastAsia="Times New Roman" w:hAnsi="Arial" w:cs="Arial"/>
                <w:color w:val="FFFFFF"/>
                <w:sz w:val="20"/>
                <w:szCs w:val="20"/>
                <w:lang w:val="en-US"/>
              </w:rPr>
            </w:pPr>
            <w:r w:rsidRPr="0060586B">
              <w:rPr>
                <w:rFonts w:ascii="Arial" w:eastAsia="Times New Roman" w:hAnsi="Arial" w:cs="Arial"/>
                <w:color w:val="FFFFFF" w:themeColor="background1"/>
                <w:sz w:val="20"/>
                <w:szCs w:val="20"/>
                <w:lang w:val="en-US"/>
              </w:rPr>
              <w:t>R</w:t>
            </w:r>
          </w:p>
        </w:tc>
        <w:tc>
          <w:tcPr>
            <w:tcW w:w="486" w:type="pct"/>
            <w:tcBorders>
              <w:top w:val="single" w:sz="4" w:space="0" w:color="auto"/>
              <w:left w:val="single" w:sz="4" w:space="0" w:color="auto"/>
              <w:bottom w:val="single" w:sz="4" w:space="0" w:color="auto"/>
              <w:right w:val="single" w:sz="4" w:space="0" w:color="auto"/>
            </w:tcBorders>
            <w:shd w:val="clear" w:color="auto" w:fill="C00000"/>
          </w:tcPr>
          <w:p w14:paraId="762AC6CE"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Status </w:t>
            </w:r>
          </w:p>
        </w:tc>
        <w:tc>
          <w:tcPr>
            <w:tcW w:w="774" w:type="pct"/>
            <w:tcBorders>
              <w:top w:val="single" w:sz="8" w:space="0" w:color="auto"/>
              <w:left w:val="nil"/>
              <w:right w:val="single" w:sz="4" w:space="0" w:color="000000"/>
            </w:tcBorders>
            <w:shd w:val="clear" w:color="auto" w:fill="C00000"/>
          </w:tcPr>
          <w:p w14:paraId="6219BE6D"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Performance Comment </w:t>
            </w:r>
          </w:p>
        </w:tc>
        <w:tc>
          <w:tcPr>
            <w:tcW w:w="746" w:type="pct"/>
            <w:tcBorders>
              <w:top w:val="single" w:sz="8" w:space="0" w:color="auto"/>
              <w:left w:val="nil"/>
              <w:right w:val="single" w:sz="4" w:space="0" w:color="000000"/>
            </w:tcBorders>
            <w:shd w:val="clear" w:color="auto" w:fill="C00000"/>
          </w:tcPr>
          <w:p w14:paraId="10AB4387"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Improvement Plan/Corrective action for under performance </w:t>
            </w:r>
          </w:p>
        </w:tc>
      </w:tr>
      <w:tr w:rsidR="003071EE" w:rsidRPr="0060586B" w14:paraId="1657F603" w14:textId="77777777" w:rsidTr="00E456ED">
        <w:trPr>
          <w:trHeight w:val="2501"/>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5CFAF541"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2.1</w:t>
            </w:r>
          </w:p>
        </w:tc>
        <w:tc>
          <w:tcPr>
            <w:tcW w:w="564" w:type="pct"/>
            <w:tcBorders>
              <w:top w:val="single" w:sz="4" w:space="0" w:color="auto"/>
              <w:left w:val="single" w:sz="4" w:space="0" w:color="auto"/>
              <w:bottom w:val="single" w:sz="4" w:space="0" w:color="auto"/>
              <w:right w:val="single" w:sz="4" w:space="0" w:color="auto"/>
            </w:tcBorders>
            <w:shd w:val="clear" w:color="auto" w:fill="auto"/>
            <w:hideMark/>
          </w:tcPr>
          <w:p w14:paraId="229FACE9"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Ensure Safety and clean environment through municipality</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62B92881"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Number of Illegal dumping sites cleaned by 30 June</w:t>
            </w:r>
          </w:p>
        </w:tc>
        <w:tc>
          <w:tcPr>
            <w:tcW w:w="340" w:type="pct"/>
            <w:tcBorders>
              <w:top w:val="single" w:sz="4" w:space="0" w:color="auto"/>
              <w:left w:val="single" w:sz="4" w:space="0" w:color="auto"/>
              <w:bottom w:val="single" w:sz="4" w:space="0" w:color="auto"/>
              <w:right w:val="single" w:sz="4" w:space="0" w:color="auto"/>
            </w:tcBorders>
            <w:shd w:val="clear" w:color="auto" w:fill="auto"/>
            <w:hideMark/>
          </w:tcPr>
          <w:p w14:paraId="7453D01A"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52</w:t>
            </w:r>
          </w:p>
        </w:tc>
        <w:tc>
          <w:tcPr>
            <w:tcW w:w="403" w:type="pct"/>
            <w:tcBorders>
              <w:top w:val="single" w:sz="4" w:space="0" w:color="auto"/>
              <w:left w:val="single" w:sz="4" w:space="0" w:color="auto"/>
              <w:bottom w:val="single" w:sz="4" w:space="0" w:color="auto"/>
              <w:right w:val="single" w:sz="4" w:space="0" w:color="auto"/>
            </w:tcBorders>
            <w:shd w:val="clear" w:color="auto" w:fill="auto"/>
            <w:hideMark/>
          </w:tcPr>
          <w:p w14:paraId="4E635D38" w14:textId="77777777" w:rsidR="003071EE" w:rsidRPr="00997B0B" w:rsidRDefault="003071EE" w:rsidP="00E456ED">
            <w:pPr>
              <w:spacing w:after="0" w:line="240" w:lineRule="auto"/>
              <w:jc w:val="both"/>
              <w:rPr>
                <w:rFonts w:ascii="Arial" w:eastAsia="Times New Roman" w:hAnsi="Arial" w:cs="Arial"/>
                <w:b/>
                <w:bCs/>
                <w:color w:val="000000"/>
                <w:sz w:val="20"/>
                <w:szCs w:val="20"/>
                <w:lang w:val="en-US"/>
              </w:rPr>
            </w:pPr>
            <w:r w:rsidRPr="00997B0B">
              <w:rPr>
                <w:rFonts w:ascii="Arial" w:eastAsia="Times New Roman" w:hAnsi="Arial" w:cs="Arial"/>
                <w:b/>
                <w:bCs/>
                <w:color w:val="000000"/>
                <w:sz w:val="20"/>
                <w:szCs w:val="20"/>
                <w:lang w:val="en-US"/>
              </w:rPr>
              <w:t>60</w:t>
            </w:r>
          </w:p>
        </w:tc>
        <w:tc>
          <w:tcPr>
            <w:tcW w:w="286" w:type="pct"/>
            <w:tcBorders>
              <w:top w:val="single" w:sz="4" w:space="0" w:color="auto"/>
              <w:left w:val="single" w:sz="4" w:space="0" w:color="auto"/>
              <w:bottom w:val="single" w:sz="4" w:space="0" w:color="auto"/>
              <w:right w:val="single" w:sz="4" w:space="0" w:color="auto"/>
            </w:tcBorders>
            <w:shd w:val="clear" w:color="000000" w:fill="FFFFFF"/>
            <w:hideMark/>
          </w:tcPr>
          <w:p w14:paraId="54FC1D36" w14:textId="77777777" w:rsidR="003071EE" w:rsidRPr="00997B0B" w:rsidRDefault="003071EE" w:rsidP="00E456ED">
            <w:pPr>
              <w:spacing w:after="0" w:line="240" w:lineRule="auto"/>
              <w:jc w:val="both"/>
              <w:rPr>
                <w:rFonts w:ascii="Arial" w:eastAsia="Times New Roman" w:hAnsi="Arial" w:cs="Arial"/>
                <w:b/>
                <w:bCs/>
                <w:color w:val="000000"/>
                <w:sz w:val="20"/>
                <w:szCs w:val="20"/>
                <w:lang w:val="en-US"/>
              </w:rPr>
            </w:pPr>
            <w:r w:rsidRPr="00997B0B">
              <w:rPr>
                <w:rFonts w:ascii="Arial" w:eastAsia="Times New Roman" w:hAnsi="Arial" w:cs="Arial"/>
                <w:b/>
                <w:bCs/>
                <w:color w:val="000000"/>
                <w:sz w:val="20"/>
                <w:szCs w:val="20"/>
                <w:lang w:val="en-US"/>
              </w:rPr>
              <w:t>49</w:t>
            </w:r>
          </w:p>
        </w:tc>
        <w:tc>
          <w:tcPr>
            <w:tcW w:w="316" w:type="pct"/>
            <w:tcBorders>
              <w:top w:val="single" w:sz="4" w:space="0" w:color="auto"/>
              <w:left w:val="single" w:sz="4" w:space="0" w:color="auto"/>
              <w:bottom w:val="single" w:sz="4" w:space="0" w:color="auto"/>
              <w:right w:val="single" w:sz="4" w:space="0" w:color="auto"/>
            </w:tcBorders>
            <w:shd w:val="clear" w:color="auto" w:fill="FFC000"/>
            <w:hideMark/>
          </w:tcPr>
          <w:p w14:paraId="66F981B9" w14:textId="77777777" w:rsidR="003071EE" w:rsidRPr="00A91484" w:rsidRDefault="003071EE" w:rsidP="00E456ED">
            <w:pPr>
              <w:spacing w:after="0" w:line="240" w:lineRule="auto"/>
              <w:jc w:val="both"/>
              <w:rPr>
                <w:rFonts w:ascii="Arial" w:eastAsia="Times New Roman" w:hAnsi="Arial" w:cs="Arial"/>
                <w:color w:val="FFFFFF"/>
                <w:sz w:val="20"/>
                <w:szCs w:val="20"/>
                <w:lang w:val="en-US"/>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27FA2"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themeColor="text1"/>
                <w:sz w:val="20"/>
                <w:szCs w:val="20"/>
                <w:lang w:val="en-US"/>
              </w:rPr>
              <w:t xml:space="preserve">Partially Achieved </w:t>
            </w:r>
          </w:p>
        </w:tc>
        <w:tc>
          <w:tcPr>
            <w:tcW w:w="774" w:type="pct"/>
            <w:tcBorders>
              <w:top w:val="single" w:sz="4" w:space="0" w:color="auto"/>
              <w:left w:val="single" w:sz="4" w:space="0" w:color="auto"/>
              <w:bottom w:val="single" w:sz="4" w:space="0" w:color="auto"/>
              <w:right w:val="single" w:sz="4" w:space="0" w:color="auto"/>
            </w:tcBorders>
            <w:shd w:val="clear" w:color="auto" w:fill="auto"/>
            <w:hideMark/>
          </w:tcPr>
          <w:p w14:paraId="4E173322"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 xml:space="preserve">A total of </w:t>
            </w:r>
            <w:r w:rsidRPr="00C24027">
              <w:rPr>
                <w:rFonts w:ascii="Arial" w:eastAsia="Times New Roman" w:hAnsi="Arial" w:cs="Arial"/>
                <w:sz w:val="20"/>
                <w:szCs w:val="20"/>
                <w:lang w:val="en-US"/>
              </w:rPr>
              <w:t>forty-</w:t>
            </w:r>
            <w:proofErr w:type="gramStart"/>
            <w:r w:rsidRPr="00C24027">
              <w:rPr>
                <w:rFonts w:ascii="Arial" w:eastAsia="Times New Roman" w:hAnsi="Arial" w:cs="Arial"/>
                <w:sz w:val="20"/>
                <w:szCs w:val="20"/>
                <w:lang w:val="en-US"/>
              </w:rPr>
              <w:t>nine</w:t>
            </w:r>
            <w:r>
              <w:rPr>
                <w:rFonts w:ascii="Arial" w:eastAsia="Times New Roman" w:hAnsi="Arial" w:cs="Arial"/>
                <w:sz w:val="20"/>
                <w:szCs w:val="20"/>
                <w:lang w:val="en-US"/>
              </w:rPr>
              <w:t>(</w:t>
            </w:r>
            <w:proofErr w:type="gramEnd"/>
            <w:r>
              <w:rPr>
                <w:rFonts w:ascii="Arial" w:eastAsia="Times New Roman" w:hAnsi="Arial" w:cs="Arial"/>
                <w:sz w:val="20"/>
                <w:szCs w:val="20"/>
                <w:lang w:val="en-US"/>
              </w:rPr>
              <w:t>49)</w:t>
            </w:r>
            <w:r w:rsidRPr="00C24027">
              <w:rPr>
                <w:rFonts w:ascii="Arial" w:eastAsia="Times New Roman" w:hAnsi="Arial" w:cs="Arial"/>
                <w:sz w:val="20"/>
                <w:szCs w:val="20"/>
                <w:lang w:val="en-US"/>
              </w:rPr>
              <w:t xml:space="preserve"> </w:t>
            </w:r>
            <w:r w:rsidRPr="00A91484">
              <w:rPr>
                <w:rFonts w:ascii="Arial" w:eastAsia="Times New Roman" w:hAnsi="Arial" w:cs="Arial"/>
                <w:color w:val="000000"/>
                <w:sz w:val="20"/>
                <w:szCs w:val="20"/>
                <w:lang w:val="en-US"/>
              </w:rPr>
              <w:t>illegal dumping sites were</w:t>
            </w:r>
            <w:r>
              <w:rPr>
                <w:rFonts w:ascii="Arial" w:eastAsia="Times New Roman" w:hAnsi="Arial" w:cs="Arial"/>
                <w:color w:val="000000"/>
                <w:sz w:val="20"/>
                <w:szCs w:val="20"/>
                <w:lang w:val="en-US"/>
              </w:rPr>
              <w:t xml:space="preserve"> </w:t>
            </w:r>
            <w:r w:rsidRPr="00A91484">
              <w:rPr>
                <w:rFonts w:ascii="Arial" w:eastAsia="Times New Roman" w:hAnsi="Arial" w:cs="Arial"/>
                <w:color w:val="000000"/>
                <w:sz w:val="20"/>
                <w:szCs w:val="20"/>
                <w:lang w:val="en-US"/>
              </w:rPr>
              <w:t>cleaned between 1st July 2021 to 30 June 2022</w:t>
            </w:r>
            <w:r>
              <w:rPr>
                <w:rFonts w:ascii="Arial" w:eastAsia="Times New Roman" w:hAnsi="Arial" w:cs="Arial"/>
                <w:color w:val="000000"/>
                <w:sz w:val="20"/>
                <w:szCs w:val="20"/>
                <w:lang w:val="en-US"/>
              </w:rPr>
              <w:t>.Lack of performance was due lack and aging waste management fleet.</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6B116B8D"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The Municipality prioritized waste management fleet for 2022-23 financial in the capital budget, and secure R2 Million for waste fleet as well las received a skip truck to attending to illegal dumping </w:t>
            </w:r>
          </w:p>
        </w:tc>
      </w:tr>
      <w:tr w:rsidR="003071EE" w:rsidRPr="0060586B" w14:paraId="5ABFEFED" w14:textId="77777777" w:rsidTr="00E456ED">
        <w:trPr>
          <w:trHeight w:val="1520"/>
        </w:trPr>
        <w:tc>
          <w:tcPr>
            <w:tcW w:w="282" w:type="pct"/>
            <w:tcBorders>
              <w:top w:val="single" w:sz="4" w:space="0" w:color="auto"/>
              <w:left w:val="single" w:sz="8" w:space="0" w:color="auto"/>
              <w:bottom w:val="single" w:sz="4" w:space="0" w:color="auto"/>
              <w:right w:val="single" w:sz="4" w:space="0" w:color="000000"/>
            </w:tcBorders>
            <w:shd w:val="clear" w:color="auto" w:fill="auto"/>
            <w:hideMark/>
          </w:tcPr>
          <w:p w14:paraId="4785993F"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2.2</w:t>
            </w:r>
          </w:p>
        </w:tc>
        <w:tc>
          <w:tcPr>
            <w:tcW w:w="564" w:type="pct"/>
            <w:tcBorders>
              <w:top w:val="single" w:sz="4" w:space="0" w:color="auto"/>
              <w:left w:val="nil"/>
              <w:bottom w:val="single" w:sz="4" w:space="0" w:color="auto"/>
              <w:right w:val="single" w:sz="4" w:space="0" w:color="000000"/>
            </w:tcBorders>
            <w:shd w:val="clear" w:color="auto" w:fill="auto"/>
            <w:hideMark/>
          </w:tcPr>
          <w:p w14:paraId="6B54DCA7"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Ensure Safety and clean environment through municipality</w:t>
            </w:r>
          </w:p>
        </w:tc>
        <w:tc>
          <w:tcPr>
            <w:tcW w:w="803" w:type="pct"/>
            <w:tcBorders>
              <w:top w:val="single" w:sz="4" w:space="0" w:color="auto"/>
              <w:left w:val="nil"/>
              <w:bottom w:val="single" w:sz="4" w:space="0" w:color="auto"/>
              <w:right w:val="single" w:sz="4" w:space="0" w:color="000000"/>
            </w:tcBorders>
            <w:shd w:val="clear" w:color="auto" w:fill="auto"/>
            <w:hideMark/>
          </w:tcPr>
          <w:p w14:paraId="31A1D98C"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Percentage compliance with the required attendance time for structural firefighter incidents</w:t>
            </w:r>
          </w:p>
        </w:tc>
        <w:tc>
          <w:tcPr>
            <w:tcW w:w="340" w:type="pct"/>
            <w:tcBorders>
              <w:top w:val="single" w:sz="4" w:space="0" w:color="auto"/>
              <w:left w:val="nil"/>
              <w:bottom w:val="single" w:sz="4" w:space="0" w:color="auto"/>
              <w:right w:val="single" w:sz="4" w:space="0" w:color="000000"/>
            </w:tcBorders>
            <w:shd w:val="clear" w:color="auto" w:fill="auto"/>
            <w:hideMark/>
          </w:tcPr>
          <w:p w14:paraId="29239279"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0%</w:t>
            </w:r>
          </w:p>
        </w:tc>
        <w:tc>
          <w:tcPr>
            <w:tcW w:w="403" w:type="pct"/>
            <w:tcBorders>
              <w:top w:val="single" w:sz="4" w:space="0" w:color="auto"/>
              <w:left w:val="nil"/>
              <w:bottom w:val="single" w:sz="4" w:space="0" w:color="auto"/>
              <w:right w:val="single" w:sz="4" w:space="0" w:color="000000"/>
            </w:tcBorders>
            <w:shd w:val="clear" w:color="auto" w:fill="auto"/>
            <w:hideMark/>
          </w:tcPr>
          <w:p w14:paraId="54B6F1CA" w14:textId="77777777" w:rsidR="003071EE" w:rsidRPr="00A91484" w:rsidRDefault="003071EE" w:rsidP="00E456ED">
            <w:pPr>
              <w:spacing w:after="0" w:line="240" w:lineRule="auto"/>
              <w:jc w:val="both"/>
              <w:rPr>
                <w:rFonts w:ascii="Arial" w:eastAsia="Times New Roman" w:hAnsi="Arial" w:cs="Arial"/>
                <w:b/>
                <w:bCs/>
                <w:color w:val="000000"/>
                <w:sz w:val="20"/>
                <w:szCs w:val="20"/>
                <w:lang w:val="en-US"/>
              </w:rPr>
            </w:pPr>
            <w:r w:rsidRPr="00A91484">
              <w:rPr>
                <w:rFonts w:ascii="Arial" w:eastAsia="Times New Roman" w:hAnsi="Arial" w:cs="Arial"/>
                <w:b/>
                <w:bCs/>
                <w:color w:val="000000"/>
                <w:sz w:val="20"/>
                <w:szCs w:val="20"/>
                <w:lang w:val="en-US"/>
              </w:rPr>
              <w:t>100%</w:t>
            </w:r>
          </w:p>
        </w:tc>
        <w:tc>
          <w:tcPr>
            <w:tcW w:w="286" w:type="pct"/>
            <w:tcBorders>
              <w:top w:val="single" w:sz="4" w:space="0" w:color="auto"/>
              <w:left w:val="nil"/>
              <w:bottom w:val="single" w:sz="4" w:space="0" w:color="auto"/>
              <w:right w:val="single" w:sz="4" w:space="0" w:color="000000"/>
            </w:tcBorders>
            <w:shd w:val="clear" w:color="auto" w:fill="auto"/>
            <w:hideMark/>
          </w:tcPr>
          <w:p w14:paraId="0966B751" w14:textId="77777777" w:rsidR="003071EE" w:rsidRPr="00A91484" w:rsidRDefault="003071EE" w:rsidP="00E456ED">
            <w:pPr>
              <w:spacing w:after="0" w:line="240" w:lineRule="auto"/>
              <w:jc w:val="both"/>
              <w:rPr>
                <w:rFonts w:ascii="Arial" w:eastAsia="Times New Roman" w:hAnsi="Arial" w:cs="Arial"/>
                <w:b/>
                <w:bCs/>
                <w:color w:val="000000"/>
                <w:sz w:val="20"/>
                <w:szCs w:val="20"/>
                <w:lang w:val="en-US"/>
              </w:rPr>
            </w:pPr>
            <w:r w:rsidRPr="00A91484">
              <w:rPr>
                <w:rFonts w:ascii="Arial" w:eastAsia="Times New Roman" w:hAnsi="Arial" w:cs="Arial"/>
                <w:b/>
                <w:bCs/>
                <w:color w:val="000000"/>
                <w:sz w:val="20"/>
                <w:szCs w:val="20"/>
                <w:lang w:val="en-US"/>
              </w:rPr>
              <w:t>100%</w:t>
            </w:r>
          </w:p>
        </w:tc>
        <w:tc>
          <w:tcPr>
            <w:tcW w:w="316" w:type="pct"/>
            <w:tcBorders>
              <w:top w:val="single" w:sz="4" w:space="0" w:color="auto"/>
              <w:left w:val="nil"/>
              <w:bottom w:val="single" w:sz="4" w:space="0" w:color="auto"/>
              <w:right w:val="nil"/>
            </w:tcBorders>
            <w:shd w:val="clear" w:color="000000" w:fill="009900"/>
            <w:hideMark/>
          </w:tcPr>
          <w:p w14:paraId="4493453D" w14:textId="77777777" w:rsidR="003071EE" w:rsidRPr="00A91484" w:rsidRDefault="003071EE" w:rsidP="00E456ED">
            <w:pPr>
              <w:spacing w:after="0" w:line="240" w:lineRule="auto"/>
              <w:jc w:val="both"/>
              <w:rPr>
                <w:rFonts w:ascii="Arial" w:eastAsia="Times New Roman" w:hAnsi="Arial" w:cs="Arial"/>
                <w:color w:val="FFFFFF"/>
                <w:sz w:val="20"/>
                <w:szCs w:val="20"/>
                <w:lang w:val="en-US"/>
              </w:rPr>
            </w:pPr>
            <w:r w:rsidRPr="00A91484">
              <w:rPr>
                <w:rFonts w:ascii="Arial" w:eastAsia="Times New Roman" w:hAnsi="Arial" w:cs="Arial"/>
                <w:color w:val="FFFFFF"/>
                <w:sz w:val="20"/>
                <w:szCs w:val="20"/>
                <w:lang w:val="en-US"/>
              </w:rPr>
              <w:t>G</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D41272"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 xml:space="preserve">Achieved </w:t>
            </w:r>
          </w:p>
        </w:tc>
        <w:tc>
          <w:tcPr>
            <w:tcW w:w="774" w:type="pct"/>
            <w:tcBorders>
              <w:top w:val="single" w:sz="4" w:space="0" w:color="auto"/>
              <w:left w:val="nil"/>
              <w:bottom w:val="single" w:sz="4" w:space="0" w:color="auto"/>
              <w:right w:val="single" w:sz="4" w:space="0" w:color="000000"/>
            </w:tcBorders>
            <w:shd w:val="clear" w:color="auto" w:fill="auto"/>
            <w:hideMark/>
          </w:tcPr>
          <w:p w14:paraId="42D47EB9"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 xml:space="preserve">100% compliance with the required attendance time for structural firefighter incidents was achieved </w:t>
            </w:r>
          </w:p>
        </w:tc>
        <w:tc>
          <w:tcPr>
            <w:tcW w:w="746" w:type="pct"/>
            <w:tcBorders>
              <w:top w:val="single" w:sz="4" w:space="0" w:color="auto"/>
              <w:left w:val="nil"/>
              <w:bottom w:val="single" w:sz="4" w:space="0" w:color="auto"/>
              <w:right w:val="single" w:sz="4" w:space="0" w:color="000000"/>
            </w:tcBorders>
            <w:shd w:val="clear" w:color="auto" w:fill="auto"/>
            <w:hideMark/>
          </w:tcPr>
          <w:p w14:paraId="6D0E5AD8"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N/A</w:t>
            </w:r>
          </w:p>
        </w:tc>
      </w:tr>
      <w:tr w:rsidR="003071EE" w:rsidRPr="0060586B" w14:paraId="10448F81" w14:textId="77777777" w:rsidTr="00BE1657">
        <w:trPr>
          <w:trHeight w:val="1277"/>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106440D3"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2.3</w:t>
            </w:r>
          </w:p>
        </w:tc>
        <w:tc>
          <w:tcPr>
            <w:tcW w:w="564" w:type="pct"/>
            <w:tcBorders>
              <w:top w:val="single" w:sz="4" w:space="0" w:color="auto"/>
              <w:left w:val="single" w:sz="4" w:space="0" w:color="auto"/>
              <w:bottom w:val="single" w:sz="4" w:space="0" w:color="auto"/>
              <w:right w:val="single" w:sz="4" w:space="0" w:color="auto"/>
            </w:tcBorders>
            <w:shd w:val="clear" w:color="auto" w:fill="auto"/>
            <w:hideMark/>
          </w:tcPr>
          <w:p w14:paraId="71179D71"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Ensure Safety and clean environment through municipality</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31FFDA22"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 xml:space="preserve">Number of Community road safety awareness </w:t>
            </w:r>
            <w:proofErr w:type="spellStart"/>
            <w:r w:rsidRPr="00A91484">
              <w:rPr>
                <w:rFonts w:ascii="Arial" w:eastAsia="Times New Roman" w:hAnsi="Arial" w:cs="Arial"/>
                <w:color w:val="000000"/>
                <w:sz w:val="20"/>
                <w:szCs w:val="20"/>
                <w:lang w:val="en-US"/>
              </w:rPr>
              <w:t>programmes</w:t>
            </w:r>
            <w:proofErr w:type="spellEnd"/>
            <w:r w:rsidRPr="00A91484">
              <w:rPr>
                <w:rFonts w:ascii="Arial" w:eastAsia="Times New Roman" w:hAnsi="Arial" w:cs="Arial"/>
                <w:color w:val="000000"/>
                <w:sz w:val="20"/>
                <w:szCs w:val="20"/>
                <w:lang w:val="en-US"/>
              </w:rPr>
              <w:t xml:space="preserve"> conducted</w:t>
            </w:r>
          </w:p>
        </w:tc>
        <w:tc>
          <w:tcPr>
            <w:tcW w:w="340" w:type="pct"/>
            <w:tcBorders>
              <w:top w:val="single" w:sz="4" w:space="0" w:color="auto"/>
              <w:left w:val="single" w:sz="4" w:space="0" w:color="auto"/>
              <w:bottom w:val="single" w:sz="4" w:space="0" w:color="auto"/>
              <w:right w:val="single" w:sz="4" w:space="0" w:color="auto"/>
            </w:tcBorders>
            <w:shd w:val="clear" w:color="auto" w:fill="auto"/>
            <w:hideMark/>
          </w:tcPr>
          <w:p w14:paraId="3F601B59"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0</w:t>
            </w:r>
          </w:p>
        </w:tc>
        <w:tc>
          <w:tcPr>
            <w:tcW w:w="403" w:type="pct"/>
            <w:tcBorders>
              <w:top w:val="single" w:sz="4" w:space="0" w:color="auto"/>
              <w:left w:val="single" w:sz="4" w:space="0" w:color="auto"/>
              <w:bottom w:val="single" w:sz="4" w:space="0" w:color="auto"/>
              <w:right w:val="single" w:sz="4" w:space="0" w:color="auto"/>
            </w:tcBorders>
            <w:shd w:val="clear" w:color="auto" w:fill="auto"/>
            <w:hideMark/>
          </w:tcPr>
          <w:p w14:paraId="65060CBB" w14:textId="77777777" w:rsidR="003071EE" w:rsidRPr="00A91484" w:rsidRDefault="003071EE" w:rsidP="00E456ED">
            <w:pPr>
              <w:spacing w:after="0" w:line="240" w:lineRule="auto"/>
              <w:jc w:val="both"/>
              <w:rPr>
                <w:rFonts w:ascii="Arial" w:eastAsia="Times New Roman" w:hAnsi="Arial" w:cs="Arial"/>
                <w:b/>
                <w:bCs/>
                <w:color w:val="000000"/>
                <w:sz w:val="20"/>
                <w:szCs w:val="20"/>
                <w:lang w:val="en-US"/>
              </w:rPr>
            </w:pPr>
            <w:r w:rsidRPr="00A91484">
              <w:rPr>
                <w:rFonts w:ascii="Arial" w:eastAsia="Times New Roman" w:hAnsi="Arial" w:cs="Arial"/>
                <w:b/>
                <w:bCs/>
                <w:color w:val="000000"/>
                <w:sz w:val="20"/>
                <w:szCs w:val="20"/>
                <w:lang w:val="en-US"/>
              </w:rPr>
              <w:t>4</w:t>
            </w:r>
          </w:p>
        </w:tc>
        <w:tc>
          <w:tcPr>
            <w:tcW w:w="286" w:type="pct"/>
            <w:tcBorders>
              <w:top w:val="single" w:sz="4" w:space="0" w:color="auto"/>
              <w:left w:val="single" w:sz="4" w:space="0" w:color="auto"/>
              <w:bottom w:val="single" w:sz="4" w:space="0" w:color="auto"/>
              <w:right w:val="single" w:sz="4" w:space="0" w:color="auto"/>
            </w:tcBorders>
            <w:shd w:val="clear" w:color="auto" w:fill="auto"/>
            <w:hideMark/>
          </w:tcPr>
          <w:p w14:paraId="34235540" w14:textId="77777777" w:rsidR="003071EE" w:rsidRPr="00A91484" w:rsidRDefault="003071EE" w:rsidP="00E456ED">
            <w:pPr>
              <w:spacing w:after="0" w:line="240" w:lineRule="auto"/>
              <w:jc w:val="both"/>
              <w:rPr>
                <w:rFonts w:ascii="Arial" w:eastAsia="Times New Roman" w:hAnsi="Arial" w:cs="Arial"/>
                <w:b/>
                <w:bCs/>
                <w:color w:val="000000"/>
                <w:sz w:val="20"/>
                <w:szCs w:val="20"/>
                <w:lang w:val="en-US"/>
              </w:rPr>
            </w:pPr>
            <w:r w:rsidRPr="00A91484">
              <w:rPr>
                <w:rFonts w:ascii="Arial" w:eastAsia="Times New Roman" w:hAnsi="Arial" w:cs="Arial"/>
                <w:b/>
                <w:bCs/>
                <w:color w:val="000000"/>
                <w:sz w:val="20"/>
                <w:szCs w:val="20"/>
                <w:lang w:val="en-US"/>
              </w:rPr>
              <w:t>4</w:t>
            </w:r>
          </w:p>
        </w:tc>
        <w:tc>
          <w:tcPr>
            <w:tcW w:w="316" w:type="pct"/>
            <w:tcBorders>
              <w:top w:val="single" w:sz="4" w:space="0" w:color="auto"/>
              <w:left w:val="single" w:sz="4" w:space="0" w:color="auto"/>
              <w:bottom w:val="single" w:sz="4" w:space="0" w:color="auto"/>
              <w:right w:val="single" w:sz="4" w:space="0" w:color="auto"/>
            </w:tcBorders>
            <w:shd w:val="clear" w:color="000000" w:fill="009900"/>
            <w:hideMark/>
          </w:tcPr>
          <w:p w14:paraId="4A8A40A1" w14:textId="77777777" w:rsidR="003071EE" w:rsidRPr="00A91484" w:rsidRDefault="003071EE" w:rsidP="00E456ED">
            <w:pPr>
              <w:spacing w:after="0" w:line="240" w:lineRule="auto"/>
              <w:jc w:val="both"/>
              <w:rPr>
                <w:rFonts w:ascii="Arial" w:eastAsia="Times New Roman" w:hAnsi="Arial" w:cs="Arial"/>
                <w:color w:val="FFFFFF"/>
                <w:sz w:val="20"/>
                <w:szCs w:val="20"/>
                <w:lang w:val="en-US"/>
              </w:rPr>
            </w:pPr>
            <w:r w:rsidRPr="00A91484">
              <w:rPr>
                <w:rFonts w:ascii="Arial" w:eastAsia="Times New Roman" w:hAnsi="Arial" w:cs="Arial"/>
                <w:color w:val="FFFFFF"/>
                <w:sz w:val="20"/>
                <w:szCs w:val="20"/>
                <w:lang w:val="en-US"/>
              </w:rPr>
              <w:t>G</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DE4C29"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 xml:space="preserve">Achieved </w:t>
            </w:r>
          </w:p>
        </w:tc>
        <w:tc>
          <w:tcPr>
            <w:tcW w:w="774" w:type="pct"/>
            <w:tcBorders>
              <w:top w:val="single" w:sz="4" w:space="0" w:color="auto"/>
              <w:left w:val="single" w:sz="4" w:space="0" w:color="auto"/>
              <w:bottom w:val="single" w:sz="4" w:space="0" w:color="auto"/>
              <w:right w:val="single" w:sz="4" w:space="0" w:color="auto"/>
            </w:tcBorders>
            <w:shd w:val="clear" w:color="auto" w:fill="auto"/>
            <w:hideMark/>
          </w:tcPr>
          <w:p w14:paraId="4F1C9B68" w14:textId="21EE8E33" w:rsidR="003071EE" w:rsidRPr="00A91484" w:rsidRDefault="003071EE" w:rsidP="00E456ED">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One </w:t>
            </w:r>
            <w:r w:rsidRPr="00A91484">
              <w:rPr>
                <w:rFonts w:ascii="Arial" w:eastAsia="Times New Roman" w:hAnsi="Arial" w:cs="Arial"/>
                <w:color w:val="000000"/>
                <w:sz w:val="20"/>
                <w:szCs w:val="20"/>
                <w:lang w:val="en-US"/>
              </w:rPr>
              <w:t xml:space="preserve">School awareness on road safety was conducted </w:t>
            </w:r>
            <w:r>
              <w:rPr>
                <w:rFonts w:ascii="Arial" w:eastAsia="Times New Roman" w:hAnsi="Arial" w:cs="Arial"/>
                <w:color w:val="000000"/>
                <w:sz w:val="20"/>
                <w:szCs w:val="20"/>
                <w:lang w:val="en-US"/>
              </w:rPr>
              <w:t xml:space="preserve">in all four quarters. </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1782CECF"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N/A</w:t>
            </w:r>
          </w:p>
        </w:tc>
      </w:tr>
      <w:tr w:rsidR="003071EE" w:rsidRPr="0060586B" w14:paraId="46DEB7D8" w14:textId="77777777" w:rsidTr="00BE1657">
        <w:trPr>
          <w:trHeight w:val="1979"/>
        </w:trPr>
        <w:tc>
          <w:tcPr>
            <w:tcW w:w="282" w:type="pct"/>
            <w:tcBorders>
              <w:top w:val="single" w:sz="4" w:space="0" w:color="auto"/>
              <w:left w:val="single" w:sz="8" w:space="0" w:color="auto"/>
              <w:bottom w:val="single" w:sz="4" w:space="0" w:color="auto"/>
              <w:right w:val="single" w:sz="4" w:space="0" w:color="000000"/>
            </w:tcBorders>
            <w:shd w:val="clear" w:color="auto" w:fill="auto"/>
            <w:hideMark/>
          </w:tcPr>
          <w:p w14:paraId="3141F319"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2.4</w:t>
            </w:r>
          </w:p>
        </w:tc>
        <w:tc>
          <w:tcPr>
            <w:tcW w:w="564" w:type="pct"/>
            <w:tcBorders>
              <w:top w:val="single" w:sz="4" w:space="0" w:color="auto"/>
              <w:left w:val="nil"/>
              <w:bottom w:val="single" w:sz="4" w:space="0" w:color="auto"/>
              <w:right w:val="single" w:sz="4" w:space="0" w:color="000000"/>
            </w:tcBorders>
            <w:shd w:val="clear" w:color="auto" w:fill="auto"/>
            <w:hideMark/>
          </w:tcPr>
          <w:p w14:paraId="4A17D881"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To provide reading and study material</w:t>
            </w:r>
          </w:p>
        </w:tc>
        <w:tc>
          <w:tcPr>
            <w:tcW w:w="803" w:type="pct"/>
            <w:tcBorders>
              <w:top w:val="single" w:sz="4" w:space="0" w:color="auto"/>
              <w:left w:val="nil"/>
              <w:bottom w:val="single" w:sz="4" w:space="0" w:color="auto"/>
              <w:right w:val="single" w:sz="4" w:space="0" w:color="000000"/>
            </w:tcBorders>
            <w:shd w:val="clear" w:color="auto" w:fill="auto"/>
            <w:hideMark/>
          </w:tcPr>
          <w:p w14:paraId="0FD99F36"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Average number of library and community services</w:t>
            </w:r>
          </w:p>
        </w:tc>
        <w:tc>
          <w:tcPr>
            <w:tcW w:w="340" w:type="pct"/>
            <w:tcBorders>
              <w:top w:val="single" w:sz="4" w:space="0" w:color="auto"/>
              <w:left w:val="nil"/>
              <w:bottom w:val="single" w:sz="4" w:space="0" w:color="auto"/>
              <w:right w:val="single" w:sz="4" w:space="0" w:color="000000"/>
            </w:tcBorders>
            <w:shd w:val="clear" w:color="auto" w:fill="auto"/>
            <w:hideMark/>
          </w:tcPr>
          <w:p w14:paraId="2ABDA5FF"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100</w:t>
            </w:r>
          </w:p>
        </w:tc>
        <w:tc>
          <w:tcPr>
            <w:tcW w:w="403" w:type="pct"/>
            <w:tcBorders>
              <w:top w:val="single" w:sz="4" w:space="0" w:color="auto"/>
              <w:left w:val="nil"/>
              <w:bottom w:val="single" w:sz="4" w:space="0" w:color="auto"/>
              <w:right w:val="single" w:sz="4" w:space="0" w:color="000000"/>
            </w:tcBorders>
            <w:shd w:val="clear" w:color="auto" w:fill="auto"/>
            <w:hideMark/>
          </w:tcPr>
          <w:p w14:paraId="4895F723" w14:textId="77777777" w:rsidR="003071EE" w:rsidRPr="00A91484" w:rsidRDefault="003071EE" w:rsidP="00E456ED">
            <w:pPr>
              <w:spacing w:after="0" w:line="240" w:lineRule="auto"/>
              <w:jc w:val="both"/>
              <w:rPr>
                <w:rFonts w:ascii="Arial" w:eastAsia="Times New Roman" w:hAnsi="Arial" w:cs="Arial"/>
                <w:b/>
                <w:bCs/>
                <w:color w:val="000000"/>
                <w:sz w:val="20"/>
                <w:szCs w:val="20"/>
                <w:lang w:val="en-US"/>
              </w:rPr>
            </w:pPr>
            <w:r w:rsidRPr="00A91484">
              <w:rPr>
                <w:rFonts w:ascii="Arial" w:eastAsia="Times New Roman" w:hAnsi="Arial" w:cs="Arial"/>
                <w:b/>
                <w:bCs/>
                <w:color w:val="000000"/>
                <w:sz w:val="20"/>
                <w:szCs w:val="20"/>
                <w:lang w:val="en-US"/>
              </w:rPr>
              <w:t>16,000</w:t>
            </w:r>
          </w:p>
        </w:tc>
        <w:tc>
          <w:tcPr>
            <w:tcW w:w="286" w:type="pct"/>
            <w:tcBorders>
              <w:top w:val="single" w:sz="4" w:space="0" w:color="auto"/>
              <w:left w:val="nil"/>
              <w:bottom w:val="single" w:sz="4" w:space="0" w:color="auto"/>
              <w:right w:val="single" w:sz="4" w:space="0" w:color="000000"/>
            </w:tcBorders>
            <w:shd w:val="clear" w:color="auto" w:fill="auto"/>
            <w:hideMark/>
          </w:tcPr>
          <w:p w14:paraId="3C36C8D7" w14:textId="77777777" w:rsidR="003071EE" w:rsidRPr="00A91484" w:rsidRDefault="003071EE" w:rsidP="00E456ED">
            <w:pPr>
              <w:spacing w:after="0" w:line="240" w:lineRule="auto"/>
              <w:jc w:val="both"/>
              <w:rPr>
                <w:rFonts w:ascii="Arial" w:eastAsia="Times New Roman" w:hAnsi="Arial" w:cs="Arial"/>
                <w:b/>
                <w:bCs/>
                <w:color w:val="000000"/>
                <w:sz w:val="20"/>
                <w:szCs w:val="20"/>
                <w:lang w:val="en-US"/>
              </w:rPr>
            </w:pPr>
            <w:r w:rsidRPr="00A91484">
              <w:rPr>
                <w:rFonts w:ascii="Arial" w:eastAsia="Times New Roman" w:hAnsi="Arial" w:cs="Arial"/>
                <w:b/>
                <w:bCs/>
                <w:color w:val="000000"/>
                <w:sz w:val="20"/>
                <w:szCs w:val="20"/>
                <w:lang w:val="en-US"/>
              </w:rPr>
              <w:t>15,910</w:t>
            </w:r>
          </w:p>
        </w:tc>
        <w:tc>
          <w:tcPr>
            <w:tcW w:w="316" w:type="pct"/>
            <w:tcBorders>
              <w:top w:val="single" w:sz="4" w:space="0" w:color="auto"/>
              <w:left w:val="nil"/>
              <w:bottom w:val="single" w:sz="4" w:space="0" w:color="auto"/>
              <w:right w:val="nil"/>
            </w:tcBorders>
            <w:shd w:val="clear" w:color="000000" w:fill="FE9900"/>
            <w:hideMark/>
          </w:tcPr>
          <w:p w14:paraId="1CC3B2C1" w14:textId="77777777" w:rsidR="003071EE" w:rsidRPr="00A91484" w:rsidRDefault="003071EE" w:rsidP="00E456ED">
            <w:pPr>
              <w:spacing w:after="0" w:line="240" w:lineRule="auto"/>
              <w:jc w:val="both"/>
              <w:rPr>
                <w:rFonts w:ascii="Arial" w:eastAsia="Times New Roman" w:hAnsi="Arial" w:cs="Arial"/>
                <w:color w:val="FFFFFF"/>
                <w:sz w:val="20"/>
                <w:szCs w:val="20"/>
                <w:lang w:val="en-US"/>
              </w:rPr>
            </w:pPr>
            <w:r w:rsidRPr="00A91484">
              <w:rPr>
                <w:rFonts w:ascii="Arial" w:eastAsia="Times New Roman" w:hAnsi="Arial" w:cs="Arial"/>
                <w:color w:val="FFFFFF"/>
                <w:sz w:val="20"/>
                <w:szCs w:val="20"/>
                <w:lang w:val="en-US"/>
              </w:rPr>
              <w:t>O</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AD5701"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000000"/>
                <w:sz w:val="20"/>
                <w:szCs w:val="20"/>
                <w:lang w:val="en-US"/>
              </w:rPr>
              <w:t>partially</w:t>
            </w:r>
            <w:r w:rsidRPr="00A91484">
              <w:rPr>
                <w:rFonts w:ascii="Arial" w:eastAsia="Times New Roman" w:hAnsi="Arial" w:cs="Arial"/>
                <w:color w:val="000000"/>
                <w:sz w:val="20"/>
                <w:szCs w:val="20"/>
                <w:lang w:val="en-US"/>
              </w:rPr>
              <w:t xml:space="preserve"> Achieved </w:t>
            </w:r>
          </w:p>
        </w:tc>
        <w:tc>
          <w:tcPr>
            <w:tcW w:w="774" w:type="pct"/>
            <w:tcBorders>
              <w:top w:val="single" w:sz="4" w:space="0" w:color="auto"/>
              <w:left w:val="nil"/>
              <w:bottom w:val="single" w:sz="4" w:space="0" w:color="auto"/>
              <w:right w:val="single" w:sz="4" w:space="0" w:color="000000"/>
            </w:tcBorders>
            <w:shd w:val="clear" w:color="000000" w:fill="FFFFFF"/>
            <w:hideMark/>
          </w:tcPr>
          <w:p w14:paraId="06EF8062"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 xml:space="preserve">There were 15 910 library walk-ins recorded in the between 1st July 2021 to June 2022. Decrease number walks was due to Covid regulations. </w:t>
            </w:r>
          </w:p>
        </w:tc>
        <w:tc>
          <w:tcPr>
            <w:tcW w:w="746" w:type="pct"/>
            <w:tcBorders>
              <w:top w:val="single" w:sz="4" w:space="0" w:color="auto"/>
              <w:left w:val="nil"/>
              <w:bottom w:val="single" w:sz="4" w:space="0" w:color="auto"/>
              <w:right w:val="single" w:sz="4" w:space="0" w:color="000000"/>
            </w:tcBorders>
            <w:shd w:val="clear" w:color="auto" w:fill="auto"/>
            <w:hideMark/>
          </w:tcPr>
          <w:p w14:paraId="2D1CD9DD"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N/A</w:t>
            </w:r>
          </w:p>
        </w:tc>
      </w:tr>
      <w:tr w:rsidR="003071EE" w:rsidRPr="0060586B" w14:paraId="72791B0D" w14:textId="77777777" w:rsidTr="00E456ED">
        <w:trPr>
          <w:trHeight w:val="2537"/>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693FBB06"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2.5</w:t>
            </w:r>
          </w:p>
        </w:tc>
        <w:tc>
          <w:tcPr>
            <w:tcW w:w="564" w:type="pct"/>
            <w:tcBorders>
              <w:top w:val="single" w:sz="4" w:space="0" w:color="auto"/>
              <w:left w:val="single" w:sz="4" w:space="0" w:color="auto"/>
              <w:bottom w:val="single" w:sz="4" w:space="0" w:color="auto"/>
              <w:right w:val="single" w:sz="4" w:space="0" w:color="auto"/>
            </w:tcBorders>
            <w:shd w:val="clear" w:color="auto" w:fill="auto"/>
            <w:hideMark/>
          </w:tcPr>
          <w:p w14:paraId="4CF6C20D"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 xml:space="preserve">To promote the well-being, health, </w:t>
            </w:r>
            <w:proofErr w:type="gramStart"/>
            <w:r w:rsidRPr="00A91484">
              <w:rPr>
                <w:rFonts w:ascii="Arial" w:eastAsia="Times New Roman" w:hAnsi="Arial" w:cs="Arial"/>
                <w:color w:val="000000"/>
                <w:sz w:val="20"/>
                <w:szCs w:val="20"/>
                <w:lang w:val="en-US"/>
              </w:rPr>
              <w:t>safety</w:t>
            </w:r>
            <w:proofErr w:type="gramEnd"/>
            <w:r w:rsidRPr="00A91484">
              <w:rPr>
                <w:rFonts w:ascii="Arial" w:eastAsia="Times New Roman" w:hAnsi="Arial" w:cs="Arial"/>
                <w:color w:val="000000"/>
                <w:sz w:val="20"/>
                <w:szCs w:val="20"/>
                <w:lang w:val="en-US"/>
              </w:rPr>
              <w:t xml:space="preserve"> and security of our community</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317F43A4"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bookmarkStart w:id="33" w:name="_Hlk112672554"/>
            <w:r w:rsidRPr="00A91484">
              <w:rPr>
                <w:rFonts w:ascii="Arial" w:eastAsia="Times New Roman" w:hAnsi="Arial" w:cs="Arial"/>
                <w:color w:val="000000"/>
                <w:sz w:val="20"/>
                <w:szCs w:val="20"/>
                <w:lang w:val="en-US"/>
              </w:rPr>
              <w:t>Number of community and social services community engagement forums held</w:t>
            </w:r>
            <w:bookmarkEnd w:id="33"/>
          </w:p>
        </w:tc>
        <w:tc>
          <w:tcPr>
            <w:tcW w:w="340" w:type="pct"/>
            <w:tcBorders>
              <w:top w:val="single" w:sz="4" w:space="0" w:color="auto"/>
              <w:left w:val="single" w:sz="4" w:space="0" w:color="auto"/>
              <w:bottom w:val="single" w:sz="4" w:space="0" w:color="auto"/>
              <w:right w:val="single" w:sz="4" w:space="0" w:color="auto"/>
            </w:tcBorders>
            <w:shd w:val="clear" w:color="auto" w:fill="auto"/>
            <w:hideMark/>
          </w:tcPr>
          <w:p w14:paraId="7A52B906"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2</w:t>
            </w:r>
          </w:p>
        </w:tc>
        <w:tc>
          <w:tcPr>
            <w:tcW w:w="403" w:type="pct"/>
            <w:tcBorders>
              <w:top w:val="single" w:sz="4" w:space="0" w:color="auto"/>
              <w:left w:val="single" w:sz="4" w:space="0" w:color="auto"/>
              <w:bottom w:val="single" w:sz="4" w:space="0" w:color="auto"/>
              <w:right w:val="single" w:sz="4" w:space="0" w:color="auto"/>
            </w:tcBorders>
            <w:shd w:val="clear" w:color="auto" w:fill="auto"/>
            <w:hideMark/>
          </w:tcPr>
          <w:p w14:paraId="52912233" w14:textId="77777777" w:rsidR="003071EE" w:rsidRPr="00A91484" w:rsidRDefault="003071EE" w:rsidP="00E456ED">
            <w:pPr>
              <w:spacing w:after="0" w:line="240" w:lineRule="auto"/>
              <w:jc w:val="both"/>
              <w:rPr>
                <w:rFonts w:ascii="Arial" w:eastAsia="Times New Roman" w:hAnsi="Arial" w:cs="Arial"/>
                <w:b/>
                <w:bCs/>
                <w:color w:val="000000"/>
                <w:sz w:val="20"/>
                <w:szCs w:val="20"/>
                <w:lang w:val="en-US"/>
              </w:rPr>
            </w:pPr>
            <w:r w:rsidRPr="00A91484">
              <w:rPr>
                <w:rFonts w:ascii="Arial" w:eastAsia="Times New Roman" w:hAnsi="Arial" w:cs="Arial"/>
                <w:b/>
                <w:bCs/>
                <w:color w:val="000000"/>
                <w:sz w:val="20"/>
                <w:szCs w:val="20"/>
                <w:lang w:val="en-US"/>
              </w:rPr>
              <w:t>12</w:t>
            </w:r>
          </w:p>
        </w:tc>
        <w:tc>
          <w:tcPr>
            <w:tcW w:w="286" w:type="pct"/>
            <w:tcBorders>
              <w:top w:val="single" w:sz="4" w:space="0" w:color="auto"/>
              <w:left w:val="single" w:sz="4" w:space="0" w:color="auto"/>
              <w:bottom w:val="single" w:sz="4" w:space="0" w:color="auto"/>
              <w:right w:val="single" w:sz="4" w:space="0" w:color="auto"/>
            </w:tcBorders>
            <w:shd w:val="clear" w:color="auto" w:fill="auto"/>
            <w:hideMark/>
          </w:tcPr>
          <w:p w14:paraId="24D9E4A8" w14:textId="77777777" w:rsidR="003071EE" w:rsidRPr="00A91484" w:rsidRDefault="003071EE" w:rsidP="00E456ED">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2</w:t>
            </w:r>
          </w:p>
        </w:tc>
        <w:tc>
          <w:tcPr>
            <w:tcW w:w="316" w:type="pct"/>
            <w:tcBorders>
              <w:top w:val="single" w:sz="4" w:space="0" w:color="auto"/>
              <w:left w:val="single" w:sz="4" w:space="0" w:color="auto"/>
              <w:bottom w:val="single" w:sz="4" w:space="0" w:color="auto"/>
              <w:right w:val="single" w:sz="4" w:space="0" w:color="auto"/>
            </w:tcBorders>
            <w:shd w:val="clear" w:color="000000" w:fill="CC0001"/>
            <w:hideMark/>
          </w:tcPr>
          <w:p w14:paraId="5625CA9C" w14:textId="77777777" w:rsidR="003071EE" w:rsidRPr="00A91484" w:rsidRDefault="003071EE" w:rsidP="00E456ED">
            <w:pPr>
              <w:spacing w:after="0" w:line="240" w:lineRule="auto"/>
              <w:jc w:val="both"/>
              <w:rPr>
                <w:rFonts w:ascii="Arial" w:eastAsia="Times New Roman" w:hAnsi="Arial" w:cs="Arial"/>
                <w:color w:val="FFFFFF"/>
                <w:sz w:val="20"/>
                <w:szCs w:val="20"/>
                <w:lang w:val="en-US"/>
              </w:rPr>
            </w:pPr>
            <w:r w:rsidRPr="00A91484">
              <w:rPr>
                <w:rFonts w:ascii="Arial" w:eastAsia="Times New Roman" w:hAnsi="Arial" w:cs="Arial"/>
                <w:color w:val="FFFFFF"/>
                <w:sz w:val="20"/>
                <w:szCs w:val="20"/>
                <w:lang w:val="en-US"/>
              </w:rPr>
              <w:t>R</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DAAAC0" w14:textId="77777777" w:rsidR="003071EE" w:rsidRPr="00A91484" w:rsidRDefault="003071EE" w:rsidP="00E456ED">
            <w:pPr>
              <w:spacing w:after="0" w:line="240" w:lineRule="auto"/>
              <w:jc w:val="both"/>
              <w:rPr>
                <w:rFonts w:ascii="Arial" w:eastAsia="Times New Roman" w:hAnsi="Arial" w:cs="Arial"/>
                <w:sz w:val="20"/>
                <w:szCs w:val="20"/>
                <w:lang w:val="en-US"/>
              </w:rPr>
            </w:pPr>
            <w:r w:rsidRPr="00A91484">
              <w:rPr>
                <w:rFonts w:ascii="Arial" w:eastAsia="Times New Roman" w:hAnsi="Arial" w:cs="Arial"/>
                <w:sz w:val="20"/>
                <w:szCs w:val="20"/>
                <w:lang w:val="en-US"/>
              </w:rPr>
              <w:t>Not Achieved</w:t>
            </w:r>
          </w:p>
        </w:tc>
        <w:tc>
          <w:tcPr>
            <w:tcW w:w="774" w:type="pct"/>
            <w:tcBorders>
              <w:top w:val="single" w:sz="4" w:space="0" w:color="auto"/>
              <w:left w:val="single" w:sz="4" w:space="0" w:color="auto"/>
              <w:bottom w:val="single" w:sz="4" w:space="0" w:color="auto"/>
              <w:right w:val="single" w:sz="4" w:space="0" w:color="auto"/>
            </w:tcBorders>
            <w:shd w:val="clear" w:color="auto" w:fill="auto"/>
            <w:hideMark/>
          </w:tcPr>
          <w:p w14:paraId="19D546B1"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Only meeting 2 forums were held due lack of participation from stakeholder. Which was environmental joint forum and fire and disaster management forum. </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2605BDF6" w14:textId="77777777" w:rsidR="003071EE" w:rsidRDefault="003071EE" w:rsidP="00E456ED">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The Municipality is planning revive all forum during the 2022-23 financial year through workshop </w:t>
            </w:r>
          </w:p>
          <w:p w14:paraId="45553FB0"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and stakeholder engagement. And all forums are priorities in the new SDBIP 2022-23 financial year. </w:t>
            </w:r>
          </w:p>
        </w:tc>
      </w:tr>
      <w:tr w:rsidR="003071EE" w:rsidRPr="0060586B" w14:paraId="09B8CF73" w14:textId="77777777" w:rsidTr="00E456ED">
        <w:trPr>
          <w:trHeight w:val="2780"/>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2B0FB2F1"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2.6</w:t>
            </w:r>
          </w:p>
        </w:tc>
        <w:tc>
          <w:tcPr>
            <w:tcW w:w="564" w:type="pct"/>
            <w:tcBorders>
              <w:top w:val="single" w:sz="4" w:space="0" w:color="auto"/>
              <w:left w:val="single" w:sz="4" w:space="0" w:color="auto"/>
              <w:bottom w:val="single" w:sz="4" w:space="0" w:color="auto"/>
              <w:right w:val="single" w:sz="4" w:space="0" w:color="auto"/>
            </w:tcBorders>
            <w:shd w:val="clear" w:color="auto" w:fill="auto"/>
            <w:hideMark/>
          </w:tcPr>
          <w:p w14:paraId="14508CB6"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 xml:space="preserve">To promote the well-being, health, </w:t>
            </w:r>
            <w:proofErr w:type="gramStart"/>
            <w:r w:rsidRPr="00A91484">
              <w:rPr>
                <w:rFonts w:ascii="Arial" w:eastAsia="Times New Roman" w:hAnsi="Arial" w:cs="Arial"/>
                <w:color w:val="000000"/>
                <w:sz w:val="20"/>
                <w:szCs w:val="20"/>
                <w:lang w:val="en-US"/>
              </w:rPr>
              <w:t>safety</w:t>
            </w:r>
            <w:proofErr w:type="gramEnd"/>
            <w:r w:rsidRPr="00A91484">
              <w:rPr>
                <w:rFonts w:ascii="Arial" w:eastAsia="Times New Roman" w:hAnsi="Arial" w:cs="Arial"/>
                <w:color w:val="000000"/>
                <w:sz w:val="20"/>
                <w:szCs w:val="20"/>
                <w:lang w:val="en-US"/>
              </w:rPr>
              <w:t xml:space="preserve"> and security of our community</w:t>
            </w:r>
          </w:p>
        </w:tc>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7132EEB1"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bookmarkStart w:id="34" w:name="_Hlk112673027"/>
            <w:r w:rsidRPr="00A91484">
              <w:rPr>
                <w:rFonts w:ascii="Arial" w:eastAsia="Times New Roman" w:hAnsi="Arial" w:cs="Arial"/>
                <w:color w:val="000000"/>
                <w:sz w:val="20"/>
                <w:szCs w:val="20"/>
                <w:lang w:val="en-US"/>
              </w:rPr>
              <w:t>Number of community and social service education awareness initiative held</w:t>
            </w:r>
            <w:bookmarkEnd w:id="34"/>
          </w:p>
        </w:tc>
        <w:tc>
          <w:tcPr>
            <w:tcW w:w="340" w:type="pct"/>
            <w:tcBorders>
              <w:top w:val="single" w:sz="4" w:space="0" w:color="auto"/>
              <w:left w:val="single" w:sz="4" w:space="0" w:color="auto"/>
              <w:bottom w:val="single" w:sz="4" w:space="0" w:color="auto"/>
              <w:right w:val="single" w:sz="4" w:space="0" w:color="auto"/>
            </w:tcBorders>
            <w:shd w:val="clear" w:color="auto" w:fill="auto"/>
            <w:hideMark/>
          </w:tcPr>
          <w:p w14:paraId="49FBEE91"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0</w:t>
            </w:r>
          </w:p>
        </w:tc>
        <w:tc>
          <w:tcPr>
            <w:tcW w:w="403" w:type="pct"/>
            <w:tcBorders>
              <w:top w:val="single" w:sz="4" w:space="0" w:color="auto"/>
              <w:left w:val="single" w:sz="4" w:space="0" w:color="auto"/>
              <w:bottom w:val="single" w:sz="4" w:space="0" w:color="auto"/>
              <w:right w:val="single" w:sz="4" w:space="0" w:color="auto"/>
            </w:tcBorders>
            <w:shd w:val="clear" w:color="auto" w:fill="auto"/>
            <w:hideMark/>
          </w:tcPr>
          <w:p w14:paraId="60FC0AAA" w14:textId="77777777" w:rsidR="003071EE" w:rsidRPr="00A91484" w:rsidRDefault="003071EE" w:rsidP="00E456ED">
            <w:pPr>
              <w:spacing w:after="0" w:line="240" w:lineRule="auto"/>
              <w:jc w:val="both"/>
              <w:rPr>
                <w:rFonts w:ascii="Arial" w:eastAsia="Times New Roman" w:hAnsi="Arial" w:cs="Arial"/>
                <w:b/>
                <w:bCs/>
                <w:color w:val="000000"/>
                <w:sz w:val="20"/>
                <w:szCs w:val="20"/>
                <w:lang w:val="en-US"/>
              </w:rPr>
            </w:pPr>
            <w:r w:rsidRPr="00A91484">
              <w:rPr>
                <w:rFonts w:ascii="Arial" w:eastAsia="Times New Roman" w:hAnsi="Arial" w:cs="Arial"/>
                <w:b/>
                <w:bCs/>
                <w:color w:val="000000"/>
                <w:sz w:val="20"/>
                <w:szCs w:val="20"/>
                <w:lang w:val="en-US"/>
              </w:rPr>
              <w:t>24</w:t>
            </w:r>
          </w:p>
        </w:tc>
        <w:tc>
          <w:tcPr>
            <w:tcW w:w="286" w:type="pct"/>
            <w:tcBorders>
              <w:top w:val="single" w:sz="4" w:space="0" w:color="auto"/>
              <w:left w:val="single" w:sz="4" w:space="0" w:color="auto"/>
              <w:bottom w:val="single" w:sz="4" w:space="0" w:color="auto"/>
              <w:right w:val="single" w:sz="4" w:space="0" w:color="auto"/>
            </w:tcBorders>
            <w:shd w:val="clear" w:color="auto" w:fill="auto"/>
            <w:hideMark/>
          </w:tcPr>
          <w:p w14:paraId="4031FB5E" w14:textId="77777777" w:rsidR="003071EE" w:rsidRPr="00A91484" w:rsidRDefault="003071EE" w:rsidP="00E456ED">
            <w:pPr>
              <w:spacing w:after="0" w:line="240" w:lineRule="auto"/>
              <w:jc w:val="both"/>
              <w:rPr>
                <w:rFonts w:ascii="Arial" w:eastAsia="Times New Roman" w:hAnsi="Arial" w:cs="Arial"/>
                <w:b/>
                <w:bCs/>
                <w:color w:val="000000"/>
                <w:sz w:val="20"/>
                <w:szCs w:val="20"/>
                <w:lang w:val="en-US"/>
              </w:rPr>
            </w:pPr>
            <w:r w:rsidRPr="00A91484">
              <w:rPr>
                <w:rFonts w:ascii="Arial" w:eastAsia="Times New Roman" w:hAnsi="Arial" w:cs="Arial"/>
                <w:b/>
                <w:bCs/>
                <w:color w:val="000000"/>
                <w:sz w:val="20"/>
                <w:szCs w:val="20"/>
                <w:lang w:val="en-US"/>
              </w:rPr>
              <w:t>18</w:t>
            </w:r>
          </w:p>
        </w:tc>
        <w:tc>
          <w:tcPr>
            <w:tcW w:w="316" w:type="pct"/>
            <w:tcBorders>
              <w:top w:val="single" w:sz="4" w:space="0" w:color="auto"/>
              <w:left w:val="single" w:sz="4" w:space="0" w:color="auto"/>
              <w:bottom w:val="single" w:sz="4" w:space="0" w:color="auto"/>
              <w:right w:val="single" w:sz="4" w:space="0" w:color="auto"/>
            </w:tcBorders>
            <w:shd w:val="clear" w:color="000000" w:fill="FE9900"/>
            <w:hideMark/>
          </w:tcPr>
          <w:p w14:paraId="5885164B" w14:textId="77777777" w:rsidR="003071EE" w:rsidRPr="00A91484" w:rsidRDefault="003071EE" w:rsidP="00E456ED">
            <w:pPr>
              <w:spacing w:after="0" w:line="240" w:lineRule="auto"/>
              <w:jc w:val="both"/>
              <w:rPr>
                <w:rFonts w:ascii="Arial" w:eastAsia="Times New Roman" w:hAnsi="Arial" w:cs="Arial"/>
                <w:color w:val="FFFFFF"/>
                <w:lang w:val="en-US"/>
              </w:rPr>
            </w:pPr>
            <w:r w:rsidRPr="00A91484">
              <w:rPr>
                <w:rFonts w:ascii="Arial" w:eastAsia="Times New Roman" w:hAnsi="Arial" w:cs="Arial"/>
                <w:color w:val="FFFFFF"/>
                <w:lang w:val="en-US"/>
              </w:rPr>
              <w:t>O</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B53096"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000000"/>
                <w:sz w:val="20"/>
                <w:szCs w:val="20"/>
                <w:lang w:val="en-US"/>
              </w:rPr>
              <w:t>Partially</w:t>
            </w:r>
            <w:r w:rsidRPr="00A91484">
              <w:rPr>
                <w:rFonts w:ascii="Arial" w:eastAsia="Times New Roman" w:hAnsi="Arial" w:cs="Arial"/>
                <w:color w:val="000000"/>
                <w:sz w:val="20"/>
                <w:szCs w:val="20"/>
                <w:lang w:val="en-US"/>
              </w:rPr>
              <w:t xml:space="preserve"> Achieved </w:t>
            </w:r>
          </w:p>
        </w:tc>
        <w:tc>
          <w:tcPr>
            <w:tcW w:w="774" w:type="pct"/>
            <w:tcBorders>
              <w:top w:val="single" w:sz="4" w:space="0" w:color="auto"/>
              <w:left w:val="single" w:sz="4" w:space="0" w:color="auto"/>
              <w:bottom w:val="single" w:sz="4" w:space="0" w:color="auto"/>
              <w:right w:val="single" w:sz="4" w:space="0" w:color="auto"/>
            </w:tcBorders>
            <w:shd w:val="clear" w:color="auto" w:fill="auto"/>
            <w:hideMark/>
          </w:tcPr>
          <w:p w14:paraId="3615AF34"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sidRPr="00A91484">
              <w:rPr>
                <w:rFonts w:ascii="Arial" w:eastAsia="Times New Roman" w:hAnsi="Arial" w:cs="Arial"/>
                <w:color w:val="000000"/>
                <w:sz w:val="20"/>
                <w:szCs w:val="20"/>
                <w:lang w:val="en-US"/>
              </w:rPr>
              <w:t xml:space="preserve">There were 18 community and social service education awareness initiative held between 1st July 2021 to June 2022. these awareness </w:t>
            </w:r>
            <w:r w:rsidRPr="0060586B">
              <w:rPr>
                <w:rFonts w:ascii="Arial" w:eastAsia="Times New Roman" w:hAnsi="Arial" w:cs="Arial"/>
                <w:color w:val="000000"/>
                <w:sz w:val="20"/>
                <w:szCs w:val="20"/>
                <w:lang w:val="en-US"/>
              </w:rPr>
              <w:t>program</w:t>
            </w:r>
            <w:r w:rsidRPr="00A91484">
              <w:rPr>
                <w:rFonts w:ascii="Arial" w:eastAsia="Times New Roman" w:hAnsi="Arial" w:cs="Arial"/>
                <w:color w:val="000000"/>
                <w:sz w:val="20"/>
                <w:szCs w:val="20"/>
                <w:lang w:val="en-US"/>
              </w:rPr>
              <w:t xml:space="preserve"> include Fire, </w:t>
            </w:r>
            <w:r w:rsidRPr="0060586B">
              <w:rPr>
                <w:rFonts w:ascii="Arial" w:eastAsia="Times New Roman" w:hAnsi="Arial" w:cs="Arial"/>
                <w:color w:val="000000"/>
                <w:sz w:val="20"/>
                <w:szCs w:val="20"/>
                <w:lang w:val="en-US"/>
              </w:rPr>
              <w:t>Environmental</w:t>
            </w:r>
            <w:r w:rsidRPr="00A91484">
              <w:rPr>
                <w:rFonts w:ascii="Arial" w:eastAsia="Times New Roman" w:hAnsi="Arial" w:cs="Arial"/>
                <w:color w:val="000000"/>
                <w:sz w:val="20"/>
                <w:szCs w:val="20"/>
                <w:lang w:val="en-US"/>
              </w:rPr>
              <w:t xml:space="preserve"> and Library services.</w:t>
            </w:r>
            <w:r>
              <w:rPr>
                <w:rFonts w:ascii="Arial" w:eastAsia="Times New Roman" w:hAnsi="Arial" w:cs="Arial"/>
                <w:color w:val="000000"/>
                <w:sz w:val="20"/>
                <w:szCs w:val="20"/>
                <w:lang w:val="en-US"/>
              </w:rPr>
              <w:t xml:space="preserve"> Municipality couldn’t each planned target due to Lockdown regulations where still applicable and awareness campaign were no conducted physical during first and toward end second quarter</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78EF2704" w14:textId="77777777" w:rsidR="003071EE" w:rsidRPr="00A91484" w:rsidRDefault="003071EE" w:rsidP="00E456ED">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The depart has opted to send information to school and other stakeholders via emails</w:t>
            </w:r>
          </w:p>
        </w:tc>
      </w:tr>
    </w:tbl>
    <w:p w14:paraId="11FB2029" w14:textId="0D61BFAD" w:rsidR="003071EE" w:rsidRDefault="003071EE" w:rsidP="003071EE">
      <w:pPr>
        <w:jc w:val="both"/>
        <w:rPr>
          <w:rFonts w:ascii="Arial" w:hAnsi="Arial" w:cs="Arial"/>
          <w:b/>
        </w:rPr>
      </w:pPr>
    </w:p>
    <w:p w14:paraId="7A031740" w14:textId="639FF66C" w:rsidR="00BE1657" w:rsidRDefault="00BE1657" w:rsidP="003071EE">
      <w:pPr>
        <w:jc w:val="both"/>
        <w:rPr>
          <w:rFonts w:ascii="Arial" w:hAnsi="Arial" w:cs="Arial"/>
          <w:b/>
        </w:rPr>
      </w:pPr>
    </w:p>
    <w:p w14:paraId="0ABD76F6" w14:textId="21897A29" w:rsidR="00BE1657" w:rsidRDefault="00BE1657" w:rsidP="003071EE">
      <w:pPr>
        <w:jc w:val="both"/>
        <w:rPr>
          <w:rFonts w:ascii="Arial" w:hAnsi="Arial" w:cs="Arial"/>
          <w:b/>
        </w:rPr>
      </w:pPr>
    </w:p>
    <w:p w14:paraId="3220329D" w14:textId="184281F6" w:rsidR="00BE1657" w:rsidRDefault="00BE1657" w:rsidP="003071EE">
      <w:pPr>
        <w:jc w:val="both"/>
        <w:rPr>
          <w:rFonts w:ascii="Arial" w:hAnsi="Arial" w:cs="Arial"/>
          <w:b/>
        </w:rPr>
      </w:pPr>
    </w:p>
    <w:p w14:paraId="4A807470" w14:textId="3CFFBDC3" w:rsidR="00BE1657" w:rsidRDefault="00BE1657" w:rsidP="003071EE">
      <w:pPr>
        <w:jc w:val="both"/>
        <w:rPr>
          <w:rFonts w:ascii="Arial" w:hAnsi="Arial" w:cs="Arial"/>
          <w:b/>
        </w:rPr>
      </w:pPr>
    </w:p>
    <w:p w14:paraId="3A1FA9D9" w14:textId="6BC3B2A9" w:rsidR="00BE1657" w:rsidRDefault="00BE1657" w:rsidP="003071EE">
      <w:pPr>
        <w:jc w:val="both"/>
        <w:rPr>
          <w:rFonts w:ascii="Arial" w:hAnsi="Arial" w:cs="Arial"/>
          <w:b/>
        </w:rPr>
      </w:pPr>
    </w:p>
    <w:p w14:paraId="4DA9EC83" w14:textId="0AE345D2" w:rsidR="00BE1657" w:rsidRDefault="00BE1657" w:rsidP="003071EE">
      <w:pPr>
        <w:jc w:val="both"/>
        <w:rPr>
          <w:rFonts w:ascii="Arial" w:hAnsi="Arial" w:cs="Arial"/>
          <w:b/>
        </w:rPr>
      </w:pPr>
    </w:p>
    <w:p w14:paraId="4BFA2FCD" w14:textId="77777777" w:rsidR="00BE1657" w:rsidRDefault="00BE1657" w:rsidP="003071EE">
      <w:pPr>
        <w:jc w:val="both"/>
        <w:rPr>
          <w:rFonts w:ascii="Arial" w:hAnsi="Arial" w:cs="Arial"/>
          <w:b/>
        </w:rPr>
      </w:pPr>
    </w:p>
    <w:p w14:paraId="00EDBBD3" w14:textId="77777777" w:rsidR="00FA6597" w:rsidRDefault="00FA6597" w:rsidP="003071EE">
      <w:pPr>
        <w:jc w:val="both"/>
        <w:rPr>
          <w:rFonts w:ascii="Arial" w:hAnsi="Arial" w:cs="Arial"/>
          <w:b/>
        </w:rPr>
      </w:pPr>
    </w:p>
    <w:p w14:paraId="6A0D6CE7" w14:textId="60D167AE" w:rsidR="003071EE" w:rsidRPr="0060586B" w:rsidRDefault="00F82EB7" w:rsidP="003071EE">
      <w:pPr>
        <w:jc w:val="both"/>
        <w:rPr>
          <w:rFonts w:ascii="Arial" w:hAnsi="Arial" w:cs="Arial"/>
          <w:b/>
        </w:rPr>
      </w:pPr>
      <w:r>
        <w:rPr>
          <w:rFonts w:ascii="Arial" w:hAnsi="Arial" w:cs="Arial"/>
          <w:b/>
        </w:rPr>
        <w:t>7</w:t>
      </w:r>
      <w:r w:rsidR="003071EE" w:rsidRPr="0060586B">
        <w:rPr>
          <w:rFonts w:ascii="Arial" w:hAnsi="Arial" w:cs="Arial"/>
          <w:b/>
        </w:rPr>
        <w:t>.3</w:t>
      </w:r>
      <w:r>
        <w:rPr>
          <w:rFonts w:ascii="Arial" w:hAnsi="Arial" w:cs="Arial"/>
          <w:b/>
        </w:rPr>
        <w:tab/>
      </w:r>
      <w:r w:rsidR="003071EE" w:rsidRPr="0060586B">
        <w:rPr>
          <w:rFonts w:ascii="Arial" w:hAnsi="Arial" w:cs="Arial"/>
          <w:b/>
        </w:rPr>
        <w:t xml:space="preserve"> KPA</w:t>
      </w:r>
      <w:r>
        <w:rPr>
          <w:rFonts w:ascii="Arial" w:hAnsi="Arial" w:cs="Arial"/>
          <w:b/>
        </w:rPr>
        <w:t xml:space="preserve"> </w:t>
      </w:r>
      <w:r w:rsidR="00BE1657">
        <w:rPr>
          <w:rFonts w:ascii="Arial" w:hAnsi="Arial" w:cs="Arial"/>
          <w:b/>
        </w:rPr>
        <w:t>3:</w:t>
      </w:r>
      <w:r w:rsidRPr="0060586B">
        <w:rPr>
          <w:rFonts w:ascii="Arial" w:hAnsi="Arial" w:cs="Arial"/>
          <w:b/>
        </w:rPr>
        <w:t xml:space="preserve"> LOCAL ECONOMIC DEVELOPMENT AND PLANNING </w:t>
      </w:r>
    </w:p>
    <w:tbl>
      <w:tblPr>
        <w:tblW w:w="5096" w:type="pct"/>
        <w:tblCellMar>
          <w:left w:w="0" w:type="dxa"/>
          <w:right w:w="0" w:type="dxa"/>
        </w:tblCellMar>
        <w:tblLook w:val="04A0" w:firstRow="1" w:lastRow="0" w:firstColumn="1" w:lastColumn="0" w:noHBand="0" w:noVBand="1"/>
      </w:tblPr>
      <w:tblGrid>
        <w:gridCol w:w="754"/>
        <w:gridCol w:w="7"/>
        <w:gridCol w:w="1655"/>
        <w:gridCol w:w="12"/>
        <w:gridCol w:w="2354"/>
        <w:gridCol w:w="1051"/>
        <w:gridCol w:w="1093"/>
        <w:gridCol w:w="897"/>
        <w:gridCol w:w="889"/>
        <w:gridCol w:w="1221"/>
        <w:gridCol w:w="2034"/>
        <w:gridCol w:w="2244"/>
      </w:tblGrid>
      <w:tr w:rsidR="003071EE" w:rsidRPr="006D7C49" w14:paraId="07787C8B" w14:textId="77777777" w:rsidTr="00BE1657">
        <w:trPr>
          <w:trHeight w:val="821"/>
          <w:tblHeader/>
        </w:trPr>
        <w:tc>
          <w:tcPr>
            <w:tcW w:w="266" w:type="pct"/>
            <w:tcBorders>
              <w:top w:val="single" w:sz="8" w:space="0" w:color="auto"/>
              <w:left w:val="single" w:sz="8" w:space="0" w:color="auto"/>
              <w:right w:val="single" w:sz="4" w:space="0" w:color="000000"/>
            </w:tcBorders>
            <w:shd w:val="clear" w:color="auto" w:fill="C00000"/>
            <w:tcMar>
              <w:top w:w="15" w:type="dxa"/>
              <w:left w:w="15" w:type="dxa"/>
              <w:bottom w:w="0" w:type="dxa"/>
              <w:right w:w="15" w:type="dxa"/>
            </w:tcMar>
          </w:tcPr>
          <w:p w14:paraId="2017D9F9" w14:textId="77777777" w:rsidR="003071EE" w:rsidRPr="006D7C49" w:rsidRDefault="003071EE" w:rsidP="006D7C49">
            <w:pPr>
              <w:rPr>
                <w:rFonts w:ascii="Arial" w:hAnsi="Arial" w:cs="Arial"/>
                <w:color w:val="000000"/>
              </w:rPr>
            </w:pPr>
            <w:r w:rsidRPr="006D7C49">
              <w:rPr>
                <w:rFonts w:ascii="Arial" w:eastAsia="Times New Roman" w:hAnsi="Arial" w:cs="Arial"/>
                <w:lang w:val="en-US"/>
              </w:rPr>
              <w:t xml:space="preserve">SBDIP Ref </w:t>
            </w:r>
          </w:p>
        </w:tc>
        <w:tc>
          <w:tcPr>
            <w:tcW w:w="585" w:type="pct"/>
            <w:gridSpan w:val="2"/>
            <w:tcBorders>
              <w:top w:val="single" w:sz="8" w:space="0" w:color="auto"/>
              <w:left w:val="nil"/>
              <w:right w:val="single" w:sz="4" w:space="0" w:color="000000"/>
            </w:tcBorders>
            <w:shd w:val="clear" w:color="auto" w:fill="C00000"/>
            <w:tcMar>
              <w:top w:w="15" w:type="dxa"/>
              <w:left w:w="15" w:type="dxa"/>
              <w:bottom w:w="0" w:type="dxa"/>
              <w:right w:w="15" w:type="dxa"/>
            </w:tcMar>
          </w:tcPr>
          <w:p w14:paraId="4E11E931" w14:textId="77777777" w:rsidR="003071EE" w:rsidRPr="006D7C49" w:rsidRDefault="003071EE" w:rsidP="006D7C49">
            <w:pPr>
              <w:rPr>
                <w:rFonts w:ascii="Arial" w:hAnsi="Arial" w:cs="Arial"/>
                <w:color w:val="000000"/>
              </w:rPr>
            </w:pPr>
            <w:r w:rsidRPr="006D7C49">
              <w:rPr>
                <w:rFonts w:ascii="Arial" w:eastAsia="Times New Roman" w:hAnsi="Arial" w:cs="Arial"/>
                <w:lang w:val="en-US"/>
              </w:rPr>
              <w:t xml:space="preserve">Strategic objective </w:t>
            </w:r>
          </w:p>
        </w:tc>
        <w:tc>
          <w:tcPr>
            <w:tcW w:w="834" w:type="pct"/>
            <w:gridSpan w:val="2"/>
            <w:tcBorders>
              <w:top w:val="single" w:sz="8" w:space="0" w:color="auto"/>
              <w:left w:val="nil"/>
              <w:right w:val="single" w:sz="4" w:space="0" w:color="000000"/>
            </w:tcBorders>
            <w:shd w:val="clear" w:color="auto" w:fill="C00000"/>
            <w:tcMar>
              <w:top w:w="15" w:type="dxa"/>
              <w:left w:w="15" w:type="dxa"/>
              <w:bottom w:w="0" w:type="dxa"/>
              <w:right w:w="15" w:type="dxa"/>
            </w:tcMar>
          </w:tcPr>
          <w:p w14:paraId="202BDE6F" w14:textId="77777777" w:rsidR="003071EE" w:rsidRPr="006D7C49" w:rsidRDefault="003071EE" w:rsidP="006D7C49">
            <w:pPr>
              <w:rPr>
                <w:rFonts w:ascii="Arial" w:hAnsi="Arial" w:cs="Arial"/>
                <w:color w:val="000000"/>
              </w:rPr>
            </w:pPr>
            <w:r w:rsidRPr="006D7C49">
              <w:rPr>
                <w:rFonts w:ascii="Arial" w:eastAsia="Times New Roman" w:hAnsi="Arial" w:cs="Arial"/>
                <w:lang w:val="en-US"/>
              </w:rPr>
              <w:t xml:space="preserve">Key Performance Indicator </w:t>
            </w:r>
          </w:p>
        </w:tc>
        <w:tc>
          <w:tcPr>
            <w:tcW w:w="370" w:type="pct"/>
            <w:tcBorders>
              <w:top w:val="single" w:sz="8" w:space="0" w:color="auto"/>
              <w:left w:val="nil"/>
              <w:right w:val="single" w:sz="4" w:space="0" w:color="000000"/>
            </w:tcBorders>
            <w:shd w:val="clear" w:color="auto" w:fill="C00000"/>
            <w:tcMar>
              <w:top w:w="15" w:type="dxa"/>
              <w:left w:w="15" w:type="dxa"/>
              <w:bottom w:w="0" w:type="dxa"/>
              <w:right w:w="15" w:type="dxa"/>
            </w:tcMar>
          </w:tcPr>
          <w:p w14:paraId="4E0115CD" w14:textId="77777777" w:rsidR="003071EE" w:rsidRPr="006D7C49" w:rsidRDefault="003071EE" w:rsidP="006D7C49">
            <w:pPr>
              <w:rPr>
                <w:rFonts w:ascii="Arial" w:hAnsi="Arial" w:cs="Arial"/>
                <w:color w:val="000000"/>
              </w:rPr>
            </w:pPr>
            <w:r w:rsidRPr="006D7C49">
              <w:rPr>
                <w:rFonts w:ascii="Arial" w:eastAsia="Times New Roman" w:hAnsi="Arial" w:cs="Arial"/>
                <w:lang w:val="en-US"/>
              </w:rPr>
              <w:t xml:space="preserve">Baseline </w:t>
            </w:r>
          </w:p>
        </w:tc>
        <w:tc>
          <w:tcPr>
            <w:tcW w:w="380" w:type="pct"/>
            <w:tcBorders>
              <w:top w:val="single" w:sz="8" w:space="0" w:color="auto"/>
              <w:left w:val="nil"/>
              <w:bottom w:val="single" w:sz="4" w:space="0" w:color="000000"/>
              <w:right w:val="single" w:sz="4" w:space="0" w:color="000000"/>
            </w:tcBorders>
            <w:shd w:val="clear" w:color="auto" w:fill="C00000"/>
            <w:tcMar>
              <w:top w:w="15" w:type="dxa"/>
              <w:left w:w="15" w:type="dxa"/>
              <w:bottom w:w="0" w:type="dxa"/>
              <w:right w:w="15" w:type="dxa"/>
            </w:tcMar>
          </w:tcPr>
          <w:p w14:paraId="1AAE2C45" w14:textId="77777777" w:rsidR="003071EE" w:rsidRPr="006D7C49" w:rsidRDefault="003071EE" w:rsidP="006D7C49">
            <w:pPr>
              <w:rPr>
                <w:rFonts w:ascii="Arial" w:hAnsi="Arial" w:cs="Arial"/>
                <w:b/>
                <w:bCs/>
                <w:color w:val="000000"/>
              </w:rPr>
            </w:pPr>
            <w:r w:rsidRPr="006D7C49">
              <w:rPr>
                <w:rFonts w:ascii="Arial" w:eastAsia="Times New Roman" w:hAnsi="Arial" w:cs="Arial"/>
                <w:b/>
                <w:bCs/>
                <w:lang w:val="en-US"/>
              </w:rPr>
              <w:t xml:space="preserve">Target </w:t>
            </w:r>
          </w:p>
        </w:tc>
        <w:tc>
          <w:tcPr>
            <w:tcW w:w="316" w:type="pct"/>
            <w:tcBorders>
              <w:top w:val="single" w:sz="8" w:space="0" w:color="auto"/>
              <w:left w:val="nil"/>
              <w:bottom w:val="single" w:sz="4" w:space="0" w:color="000000"/>
              <w:right w:val="single" w:sz="4" w:space="0" w:color="000000"/>
            </w:tcBorders>
            <w:shd w:val="clear" w:color="auto" w:fill="C00000"/>
            <w:tcMar>
              <w:top w:w="15" w:type="dxa"/>
              <w:left w:w="15" w:type="dxa"/>
              <w:bottom w:w="0" w:type="dxa"/>
              <w:right w:w="15" w:type="dxa"/>
            </w:tcMar>
          </w:tcPr>
          <w:p w14:paraId="26E521E5" w14:textId="77777777" w:rsidR="003071EE" w:rsidRPr="006D7C49" w:rsidRDefault="003071EE" w:rsidP="006D7C49">
            <w:pPr>
              <w:rPr>
                <w:rFonts w:ascii="Arial" w:hAnsi="Arial" w:cs="Arial"/>
                <w:b/>
                <w:bCs/>
                <w:color w:val="000000"/>
              </w:rPr>
            </w:pPr>
            <w:r w:rsidRPr="006D7C49">
              <w:rPr>
                <w:rFonts w:ascii="Arial" w:eastAsia="Times New Roman" w:hAnsi="Arial" w:cs="Arial"/>
                <w:b/>
                <w:bCs/>
                <w:lang w:val="en-US"/>
              </w:rPr>
              <w:t xml:space="preserve">Actual </w:t>
            </w:r>
          </w:p>
        </w:tc>
        <w:tc>
          <w:tcPr>
            <w:tcW w:w="313" w:type="pct"/>
            <w:tcBorders>
              <w:top w:val="single" w:sz="8" w:space="0" w:color="auto"/>
              <w:left w:val="nil"/>
              <w:bottom w:val="single" w:sz="4" w:space="0" w:color="000000"/>
              <w:right w:val="nil"/>
            </w:tcBorders>
            <w:shd w:val="clear" w:color="auto" w:fill="C00000"/>
            <w:tcMar>
              <w:top w:w="15" w:type="dxa"/>
              <w:left w:w="15" w:type="dxa"/>
              <w:bottom w:w="0" w:type="dxa"/>
              <w:right w:w="15" w:type="dxa"/>
            </w:tcMar>
          </w:tcPr>
          <w:p w14:paraId="3F5204F7" w14:textId="77777777" w:rsidR="003071EE" w:rsidRPr="006D7C49" w:rsidRDefault="003071EE" w:rsidP="006D7C49">
            <w:pPr>
              <w:rPr>
                <w:rFonts w:ascii="Arial" w:hAnsi="Arial" w:cs="Arial"/>
                <w:color w:val="FFFFFF"/>
              </w:rPr>
            </w:pPr>
            <w:r w:rsidRPr="006D7C49">
              <w:rPr>
                <w:rFonts w:ascii="Arial" w:eastAsia="Times New Roman" w:hAnsi="Arial" w:cs="Arial"/>
                <w:lang w:val="en-US"/>
              </w:rPr>
              <w:t>R</w:t>
            </w:r>
          </w:p>
        </w:tc>
        <w:tc>
          <w:tcPr>
            <w:tcW w:w="430" w:type="pct"/>
            <w:tcBorders>
              <w:top w:val="single" w:sz="4" w:space="0" w:color="auto"/>
              <w:left w:val="single" w:sz="4" w:space="0" w:color="auto"/>
              <w:bottom w:val="single" w:sz="4" w:space="0" w:color="auto"/>
              <w:right w:val="single" w:sz="4" w:space="0" w:color="auto"/>
            </w:tcBorders>
            <w:shd w:val="clear" w:color="auto" w:fill="C00000"/>
            <w:tcMar>
              <w:top w:w="15" w:type="dxa"/>
              <w:left w:w="15" w:type="dxa"/>
              <w:bottom w:w="0" w:type="dxa"/>
              <w:right w:w="15" w:type="dxa"/>
            </w:tcMar>
            <w:vAlign w:val="center"/>
          </w:tcPr>
          <w:p w14:paraId="4895491A" w14:textId="5C835859" w:rsidR="003071EE" w:rsidRPr="006D7C49" w:rsidRDefault="003071EE" w:rsidP="006D7C49">
            <w:pPr>
              <w:rPr>
                <w:rFonts w:ascii="Arial" w:hAnsi="Arial" w:cs="Arial"/>
                <w:color w:val="000000"/>
              </w:rPr>
            </w:pPr>
            <w:r w:rsidRPr="006D7C49">
              <w:rPr>
                <w:rFonts w:ascii="Arial" w:eastAsia="Times New Roman" w:hAnsi="Arial" w:cs="Arial"/>
                <w:lang w:val="en-US"/>
              </w:rPr>
              <w:t>Status</w:t>
            </w:r>
          </w:p>
        </w:tc>
        <w:tc>
          <w:tcPr>
            <w:tcW w:w="716" w:type="pct"/>
            <w:tcBorders>
              <w:top w:val="single" w:sz="8" w:space="0" w:color="auto"/>
              <w:left w:val="nil"/>
              <w:right w:val="single" w:sz="4" w:space="0" w:color="000000"/>
            </w:tcBorders>
            <w:shd w:val="clear" w:color="auto" w:fill="C00000"/>
            <w:tcMar>
              <w:top w:w="15" w:type="dxa"/>
              <w:left w:w="15" w:type="dxa"/>
              <w:bottom w:w="0" w:type="dxa"/>
              <w:right w:w="15" w:type="dxa"/>
            </w:tcMar>
          </w:tcPr>
          <w:p w14:paraId="22224E54" w14:textId="77777777" w:rsidR="003071EE" w:rsidRPr="006D7C49" w:rsidRDefault="003071EE" w:rsidP="006D7C49">
            <w:pPr>
              <w:rPr>
                <w:rFonts w:ascii="Arial" w:hAnsi="Arial" w:cs="Arial"/>
              </w:rPr>
            </w:pPr>
            <w:r w:rsidRPr="006D7C49">
              <w:rPr>
                <w:rFonts w:ascii="Arial" w:eastAsia="Times New Roman" w:hAnsi="Arial" w:cs="Arial"/>
                <w:lang w:val="en-US"/>
              </w:rPr>
              <w:t xml:space="preserve">Performance Comment </w:t>
            </w:r>
          </w:p>
        </w:tc>
        <w:tc>
          <w:tcPr>
            <w:tcW w:w="790" w:type="pct"/>
            <w:tcBorders>
              <w:top w:val="single" w:sz="8" w:space="0" w:color="auto"/>
              <w:left w:val="nil"/>
              <w:right w:val="single" w:sz="4" w:space="0" w:color="000000"/>
            </w:tcBorders>
            <w:shd w:val="clear" w:color="auto" w:fill="C00000"/>
            <w:tcMar>
              <w:top w:w="15" w:type="dxa"/>
              <w:left w:w="15" w:type="dxa"/>
              <w:bottom w:w="0" w:type="dxa"/>
              <w:right w:w="15" w:type="dxa"/>
            </w:tcMar>
          </w:tcPr>
          <w:p w14:paraId="1923A4DD" w14:textId="77777777" w:rsidR="003071EE" w:rsidRPr="006D7C49" w:rsidRDefault="003071EE" w:rsidP="006D7C49">
            <w:pPr>
              <w:rPr>
                <w:rFonts w:ascii="Arial" w:hAnsi="Arial" w:cs="Arial"/>
              </w:rPr>
            </w:pPr>
            <w:r w:rsidRPr="006D7C49">
              <w:rPr>
                <w:rFonts w:ascii="Arial" w:eastAsia="Times New Roman" w:hAnsi="Arial" w:cs="Arial"/>
                <w:lang w:val="en-US"/>
              </w:rPr>
              <w:t xml:space="preserve">Improvement Plan/Corrective action for under performance </w:t>
            </w:r>
          </w:p>
        </w:tc>
      </w:tr>
      <w:tr w:rsidR="003071EE" w:rsidRPr="006D7C49" w14:paraId="7B40650B" w14:textId="77777777" w:rsidTr="00BE1657">
        <w:trPr>
          <w:trHeight w:val="2376"/>
        </w:trPr>
        <w:tc>
          <w:tcPr>
            <w:tcW w:w="266" w:type="pct"/>
            <w:tcBorders>
              <w:top w:val="single" w:sz="4" w:space="0" w:color="000000"/>
              <w:left w:val="single" w:sz="8" w:space="0" w:color="auto"/>
              <w:bottom w:val="single" w:sz="4" w:space="0" w:color="auto"/>
              <w:right w:val="single" w:sz="4" w:space="0" w:color="000000"/>
            </w:tcBorders>
            <w:shd w:val="clear" w:color="auto" w:fill="auto"/>
            <w:tcMar>
              <w:top w:w="15" w:type="dxa"/>
              <w:left w:w="15" w:type="dxa"/>
              <w:bottom w:w="0" w:type="dxa"/>
              <w:right w:w="15" w:type="dxa"/>
            </w:tcMar>
            <w:hideMark/>
          </w:tcPr>
          <w:p w14:paraId="344E9433" w14:textId="77777777" w:rsidR="003071EE" w:rsidRPr="006D7C49" w:rsidRDefault="003071EE" w:rsidP="006D7C49">
            <w:pPr>
              <w:rPr>
                <w:rFonts w:ascii="Arial" w:hAnsi="Arial" w:cs="Arial"/>
                <w:color w:val="000000"/>
              </w:rPr>
            </w:pPr>
            <w:r w:rsidRPr="006D7C49">
              <w:rPr>
                <w:rFonts w:ascii="Arial" w:hAnsi="Arial" w:cs="Arial"/>
                <w:color w:val="000000"/>
              </w:rPr>
              <w:t>3.1</w:t>
            </w:r>
          </w:p>
        </w:tc>
        <w:tc>
          <w:tcPr>
            <w:tcW w:w="585" w:type="pct"/>
            <w:gridSpan w:val="2"/>
            <w:tcBorders>
              <w:top w:val="single" w:sz="4" w:space="0" w:color="000000"/>
              <w:left w:val="nil"/>
              <w:bottom w:val="single" w:sz="4" w:space="0" w:color="auto"/>
              <w:right w:val="single" w:sz="4" w:space="0" w:color="000000"/>
            </w:tcBorders>
            <w:shd w:val="clear" w:color="auto" w:fill="auto"/>
            <w:tcMar>
              <w:top w:w="15" w:type="dxa"/>
              <w:left w:w="15" w:type="dxa"/>
              <w:bottom w:w="0" w:type="dxa"/>
              <w:right w:w="15" w:type="dxa"/>
            </w:tcMar>
            <w:hideMark/>
          </w:tcPr>
          <w:p w14:paraId="459828BE" w14:textId="77777777" w:rsidR="003071EE" w:rsidRPr="006D7C49" w:rsidRDefault="003071EE" w:rsidP="006D7C49">
            <w:pPr>
              <w:rPr>
                <w:rFonts w:ascii="Arial" w:hAnsi="Arial" w:cs="Arial"/>
                <w:color w:val="000000"/>
              </w:rPr>
            </w:pPr>
            <w:r w:rsidRPr="006D7C49">
              <w:rPr>
                <w:rFonts w:ascii="Arial" w:hAnsi="Arial" w:cs="Arial"/>
                <w:color w:val="000000"/>
              </w:rPr>
              <w:t>Facilitate support to SMME development</w:t>
            </w:r>
          </w:p>
        </w:tc>
        <w:tc>
          <w:tcPr>
            <w:tcW w:w="834" w:type="pct"/>
            <w:gridSpan w:val="2"/>
            <w:tcBorders>
              <w:top w:val="single" w:sz="4" w:space="0" w:color="000000"/>
              <w:left w:val="nil"/>
              <w:bottom w:val="single" w:sz="4" w:space="0" w:color="auto"/>
              <w:right w:val="single" w:sz="4" w:space="0" w:color="000000"/>
            </w:tcBorders>
            <w:shd w:val="clear" w:color="auto" w:fill="auto"/>
            <w:tcMar>
              <w:top w:w="15" w:type="dxa"/>
              <w:left w:w="15" w:type="dxa"/>
              <w:bottom w:w="0" w:type="dxa"/>
              <w:right w:w="15" w:type="dxa"/>
            </w:tcMar>
            <w:hideMark/>
          </w:tcPr>
          <w:p w14:paraId="795FCE0C" w14:textId="77777777" w:rsidR="003071EE" w:rsidRPr="006D7C49" w:rsidRDefault="003071EE" w:rsidP="006D7C49">
            <w:pPr>
              <w:rPr>
                <w:rFonts w:ascii="Arial" w:hAnsi="Arial" w:cs="Arial"/>
                <w:color w:val="000000"/>
              </w:rPr>
            </w:pPr>
            <w:r w:rsidRPr="006D7C49">
              <w:rPr>
                <w:rFonts w:ascii="Arial" w:hAnsi="Arial" w:cs="Arial"/>
                <w:color w:val="000000"/>
              </w:rPr>
              <w:t>Percentage of SMMEs appointed to stimulate economic growth</w:t>
            </w:r>
          </w:p>
        </w:tc>
        <w:tc>
          <w:tcPr>
            <w:tcW w:w="370" w:type="pct"/>
            <w:tcBorders>
              <w:top w:val="single" w:sz="4" w:space="0" w:color="000000"/>
              <w:left w:val="nil"/>
              <w:bottom w:val="single" w:sz="4" w:space="0" w:color="auto"/>
              <w:right w:val="single" w:sz="4" w:space="0" w:color="000000"/>
            </w:tcBorders>
            <w:shd w:val="clear" w:color="auto" w:fill="auto"/>
            <w:tcMar>
              <w:top w:w="15" w:type="dxa"/>
              <w:left w:w="15" w:type="dxa"/>
              <w:bottom w:w="0" w:type="dxa"/>
              <w:right w:w="15" w:type="dxa"/>
            </w:tcMar>
            <w:hideMark/>
          </w:tcPr>
          <w:p w14:paraId="6B709812" w14:textId="77777777" w:rsidR="003071EE" w:rsidRPr="006D7C49" w:rsidRDefault="003071EE" w:rsidP="006D7C49">
            <w:pPr>
              <w:rPr>
                <w:rFonts w:ascii="Arial" w:hAnsi="Arial" w:cs="Arial"/>
                <w:color w:val="000000"/>
              </w:rPr>
            </w:pPr>
            <w:r w:rsidRPr="006D7C49">
              <w:rPr>
                <w:rFonts w:ascii="Arial" w:hAnsi="Arial" w:cs="Arial"/>
                <w:color w:val="000000"/>
              </w:rPr>
              <w:t>0%</w:t>
            </w:r>
          </w:p>
        </w:tc>
        <w:tc>
          <w:tcPr>
            <w:tcW w:w="380" w:type="pct"/>
            <w:tcBorders>
              <w:top w:val="single" w:sz="4" w:space="0" w:color="000000"/>
              <w:left w:val="nil"/>
              <w:bottom w:val="single" w:sz="4" w:space="0" w:color="auto"/>
              <w:right w:val="single" w:sz="4" w:space="0" w:color="000000"/>
            </w:tcBorders>
            <w:shd w:val="clear" w:color="auto" w:fill="auto"/>
            <w:tcMar>
              <w:top w:w="15" w:type="dxa"/>
              <w:left w:w="15" w:type="dxa"/>
              <w:bottom w:w="0" w:type="dxa"/>
              <w:right w:w="15" w:type="dxa"/>
            </w:tcMar>
            <w:hideMark/>
          </w:tcPr>
          <w:p w14:paraId="5986D22A" w14:textId="77777777" w:rsidR="003071EE" w:rsidRPr="006D7C49" w:rsidRDefault="003071EE" w:rsidP="006D7C49">
            <w:pPr>
              <w:rPr>
                <w:rFonts w:ascii="Arial" w:hAnsi="Arial" w:cs="Arial"/>
                <w:b/>
                <w:bCs/>
                <w:color w:val="000000"/>
              </w:rPr>
            </w:pPr>
            <w:r w:rsidRPr="006D7C49">
              <w:rPr>
                <w:rFonts w:ascii="Arial" w:hAnsi="Arial" w:cs="Arial"/>
                <w:b/>
                <w:bCs/>
                <w:color w:val="000000"/>
              </w:rPr>
              <w:t>100%</w:t>
            </w:r>
          </w:p>
        </w:tc>
        <w:tc>
          <w:tcPr>
            <w:tcW w:w="316" w:type="pct"/>
            <w:tcBorders>
              <w:top w:val="single" w:sz="4" w:space="0" w:color="000000"/>
              <w:left w:val="nil"/>
              <w:bottom w:val="single" w:sz="4" w:space="0" w:color="auto"/>
              <w:right w:val="single" w:sz="4" w:space="0" w:color="000000"/>
            </w:tcBorders>
            <w:shd w:val="clear" w:color="auto" w:fill="auto"/>
            <w:tcMar>
              <w:top w:w="15" w:type="dxa"/>
              <w:left w:w="15" w:type="dxa"/>
              <w:bottom w:w="0" w:type="dxa"/>
              <w:right w:w="15" w:type="dxa"/>
            </w:tcMar>
            <w:hideMark/>
          </w:tcPr>
          <w:p w14:paraId="24397731" w14:textId="77777777" w:rsidR="003071EE" w:rsidRPr="006D7C49" w:rsidRDefault="003071EE" w:rsidP="006D7C49">
            <w:pPr>
              <w:rPr>
                <w:rFonts w:ascii="Arial" w:hAnsi="Arial" w:cs="Arial"/>
                <w:b/>
                <w:bCs/>
                <w:color w:val="000000"/>
              </w:rPr>
            </w:pPr>
            <w:r w:rsidRPr="006D7C49">
              <w:rPr>
                <w:rFonts w:ascii="Arial" w:hAnsi="Arial" w:cs="Arial"/>
                <w:b/>
                <w:bCs/>
                <w:color w:val="000000"/>
              </w:rPr>
              <w:t>75%</w:t>
            </w:r>
          </w:p>
        </w:tc>
        <w:tc>
          <w:tcPr>
            <w:tcW w:w="313" w:type="pct"/>
            <w:tcBorders>
              <w:top w:val="single" w:sz="4" w:space="0" w:color="000000"/>
              <w:left w:val="nil"/>
              <w:bottom w:val="single" w:sz="4" w:space="0" w:color="auto"/>
              <w:right w:val="nil"/>
            </w:tcBorders>
            <w:shd w:val="clear" w:color="000000" w:fill="FE9900"/>
            <w:tcMar>
              <w:top w:w="15" w:type="dxa"/>
              <w:left w:w="15" w:type="dxa"/>
              <w:bottom w:w="0" w:type="dxa"/>
              <w:right w:w="15" w:type="dxa"/>
            </w:tcMar>
            <w:hideMark/>
          </w:tcPr>
          <w:p w14:paraId="4B9E55C9" w14:textId="77777777" w:rsidR="003071EE" w:rsidRPr="006D7C49" w:rsidRDefault="003071EE" w:rsidP="006D7C49">
            <w:pPr>
              <w:rPr>
                <w:rFonts w:ascii="Arial" w:hAnsi="Arial" w:cs="Arial"/>
                <w:color w:val="FFFFFF"/>
              </w:rPr>
            </w:pPr>
            <w:r w:rsidRPr="006D7C49">
              <w:rPr>
                <w:rFonts w:ascii="Arial" w:hAnsi="Arial" w:cs="Arial"/>
                <w:color w:val="FFFFFF"/>
              </w:rPr>
              <w:t>O</w:t>
            </w:r>
          </w:p>
        </w:tc>
        <w:tc>
          <w:tcPr>
            <w:tcW w:w="430"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4DE8B3" w14:textId="35E13BE1" w:rsidR="003071EE" w:rsidRPr="006D7C49" w:rsidRDefault="003071EE" w:rsidP="006D7C49">
            <w:pPr>
              <w:rPr>
                <w:rFonts w:ascii="Arial" w:hAnsi="Arial" w:cs="Arial"/>
                <w:color w:val="000000"/>
              </w:rPr>
            </w:pPr>
            <w:r w:rsidRPr="006D7C49">
              <w:rPr>
                <w:rFonts w:ascii="Arial" w:hAnsi="Arial" w:cs="Arial"/>
                <w:color w:val="000000"/>
              </w:rPr>
              <w:t>Partially Achieved</w:t>
            </w:r>
          </w:p>
        </w:tc>
        <w:tc>
          <w:tcPr>
            <w:tcW w:w="716" w:type="pct"/>
            <w:tcBorders>
              <w:top w:val="single" w:sz="4" w:space="0" w:color="000000"/>
              <w:left w:val="nil"/>
              <w:bottom w:val="single" w:sz="4" w:space="0" w:color="auto"/>
              <w:right w:val="single" w:sz="4" w:space="0" w:color="000000"/>
            </w:tcBorders>
            <w:shd w:val="clear" w:color="auto" w:fill="auto"/>
            <w:tcMar>
              <w:top w:w="15" w:type="dxa"/>
              <w:left w:w="15" w:type="dxa"/>
              <w:bottom w:w="0" w:type="dxa"/>
              <w:right w:w="15" w:type="dxa"/>
            </w:tcMar>
            <w:hideMark/>
          </w:tcPr>
          <w:p w14:paraId="0BE4C4FE" w14:textId="77777777" w:rsidR="003071EE" w:rsidRPr="006D7C49" w:rsidRDefault="003071EE" w:rsidP="006D7C49">
            <w:pPr>
              <w:rPr>
                <w:rFonts w:ascii="Arial" w:hAnsi="Arial" w:cs="Arial"/>
              </w:rPr>
            </w:pPr>
            <w:r w:rsidRPr="006D7C49">
              <w:rPr>
                <w:rFonts w:ascii="Arial" w:hAnsi="Arial" w:cs="Arial"/>
              </w:rPr>
              <w:t>Total of 75% of tenders issued value of 30% was given to local SMME’s. Target is dependent on contracts awarded by municipality therefore there were no contracts awarded in the fourth quarter by the municipality.</w:t>
            </w:r>
          </w:p>
        </w:tc>
        <w:tc>
          <w:tcPr>
            <w:tcW w:w="790" w:type="pct"/>
            <w:tcBorders>
              <w:top w:val="single" w:sz="4" w:space="0" w:color="000000"/>
              <w:left w:val="nil"/>
              <w:bottom w:val="single" w:sz="4" w:space="0" w:color="auto"/>
              <w:right w:val="single" w:sz="4" w:space="0" w:color="000000"/>
            </w:tcBorders>
            <w:shd w:val="clear" w:color="auto" w:fill="auto"/>
            <w:tcMar>
              <w:top w:w="15" w:type="dxa"/>
              <w:left w:w="15" w:type="dxa"/>
              <w:bottom w:w="0" w:type="dxa"/>
              <w:right w:w="15" w:type="dxa"/>
            </w:tcMar>
            <w:hideMark/>
          </w:tcPr>
          <w:p w14:paraId="6265ECF5" w14:textId="77777777" w:rsidR="003071EE" w:rsidRPr="006D7C49" w:rsidRDefault="003071EE" w:rsidP="006D7C49">
            <w:pPr>
              <w:rPr>
                <w:rFonts w:ascii="Arial" w:hAnsi="Arial" w:cs="Arial"/>
              </w:rPr>
            </w:pPr>
            <w:r w:rsidRPr="006D7C49">
              <w:rPr>
                <w:rFonts w:ascii="Arial" w:hAnsi="Arial" w:cs="Arial"/>
              </w:rPr>
              <w:t>The department will raise more awareness with internal departments on the importance of allocating portions of their contracts for local beneficiation. (June 2022)</w:t>
            </w:r>
          </w:p>
        </w:tc>
      </w:tr>
      <w:tr w:rsidR="003071EE" w:rsidRPr="006D7C49" w14:paraId="79CB5E00" w14:textId="77777777" w:rsidTr="00BE1657">
        <w:trPr>
          <w:trHeight w:val="1044"/>
        </w:trPr>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071425E" w14:textId="77777777" w:rsidR="003071EE" w:rsidRPr="006D7C49" w:rsidRDefault="003071EE" w:rsidP="006D7C49">
            <w:pPr>
              <w:rPr>
                <w:rFonts w:ascii="Arial" w:hAnsi="Arial" w:cs="Arial"/>
                <w:color w:val="000000"/>
              </w:rPr>
            </w:pPr>
            <w:r w:rsidRPr="006D7C49">
              <w:rPr>
                <w:rFonts w:ascii="Arial" w:hAnsi="Arial" w:cs="Arial"/>
                <w:color w:val="000000"/>
              </w:rPr>
              <w:t>3.2</w:t>
            </w:r>
          </w:p>
        </w:tc>
        <w:tc>
          <w:tcPr>
            <w:tcW w:w="58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40BF53A" w14:textId="77777777" w:rsidR="003071EE" w:rsidRPr="006D7C49" w:rsidRDefault="003071EE" w:rsidP="006D7C49">
            <w:pPr>
              <w:rPr>
                <w:rFonts w:ascii="Arial" w:hAnsi="Arial" w:cs="Arial"/>
                <w:color w:val="000000"/>
              </w:rPr>
            </w:pPr>
            <w:r w:rsidRPr="006D7C49">
              <w:rPr>
                <w:rFonts w:ascii="Arial" w:hAnsi="Arial" w:cs="Arial"/>
                <w:color w:val="000000"/>
              </w:rPr>
              <w:t>To identify specific precincts or economic investment areas,</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9CB8D43" w14:textId="77777777" w:rsidR="003071EE" w:rsidRPr="006D7C49" w:rsidRDefault="003071EE" w:rsidP="006D7C49">
            <w:pPr>
              <w:rPr>
                <w:rFonts w:ascii="Arial" w:hAnsi="Arial" w:cs="Arial"/>
                <w:color w:val="000000"/>
              </w:rPr>
            </w:pPr>
            <w:r w:rsidRPr="006D7C49">
              <w:rPr>
                <w:rFonts w:ascii="Arial" w:hAnsi="Arial" w:cs="Arial"/>
                <w:color w:val="000000"/>
              </w:rPr>
              <w:t>Finalisation of Precinct Plan</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0F6F8FD" w14:textId="77777777" w:rsidR="003071EE" w:rsidRPr="006D7C49" w:rsidRDefault="003071EE" w:rsidP="006D7C49">
            <w:pPr>
              <w:rPr>
                <w:rFonts w:ascii="Arial" w:hAnsi="Arial" w:cs="Arial"/>
                <w:color w:val="000000"/>
              </w:rPr>
            </w:pPr>
            <w:r w:rsidRPr="006D7C49">
              <w:rPr>
                <w:rFonts w:ascii="Arial" w:hAnsi="Arial" w:cs="Arial"/>
                <w:color w:val="000000"/>
              </w:rPr>
              <w:t>0</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0DBADDDA" w14:textId="77777777" w:rsidR="003071EE" w:rsidRPr="006D7C49" w:rsidRDefault="003071EE" w:rsidP="006D7C49">
            <w:pPr>
              <w:rPr>
                <w:rFonts w:ascii="Arial" w:hAnsi="Arial" w:cs="Arial"/>
              </w:rPr>
            </w:pPr>
            <w:r w:rsidRPr="006D7C49">
              <w:rPr>
                <w:rFonts w:ascii="Arial" w:hAnsi="Arial" w:cs="Arial"/>
              </w:rPr>
              <w:t xml:space="preserve">Completion of Precinct Plan </w:t>
            </w:r>
          </w:p>
          <w:p w14:paraId="54DDA2CD" w14:textId="77777777" w:rsidR="003071EE" w:rsidRPr="006D7C49" w:rsidRDefault="003071EE" w:rsidP="006D7C49">
            <w:pPr>
              <w:rPr>
                <w:rFonts w:ascii="Arial" w:hAnsi="Arial" w:cs="Arial"/>
                <w:b/>
                <w:bCs/>
                <w:color w:val="000000"/>
              </w:rPr>
            </w:pPr>
          </w:p>
        </w:tc>
        <w:tc>
          <w:tcPr>
            <w:tcW w:w="3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5BB6B90" w14:textId="77777777" w:rsidR="003071EE" w:rsidRPr="006D7C49" w:rsidRDefault="003071EE" w:rsidP="006D7C49">
            <w:pPr>
              <w:rPr>
                <w:rFonts w:ascii="Arial" w:hAnsi="Arial" w:cs="Arial"/>
                <w:color w:val="000000"/>
              </w:rPr>
            </w:pPr>
            <w:r w:rsidRPr="006D7C49">
              <w:rPr>
                <w:rFonts w:ascii="Arial" w:hAnsi="Arial" w:cs="Arial"/>
                <w:color w:val="000000"/>
              </w:rPr>
              <w:t xml:space="preserve">Draft Precent Plan  </w:t>
            </w:r>
          </w:p>
        </w:tc>
        <w:tc>
          <w:tcPr>
            <w:tcW w:w="313" w:type="pct"/>
            <w:tcBorders>
              <w:top w:val="single" w:sz="4" w:space="0" w:color="auto"/>
              <w:left w:val="single" w:sz="4" w:space="0" w:color="auto"/>
              <w:bottom w:val="single" w:sz="4" w:space="0" w:color="auto"/>
              <w:right w:val="single" w:sz="4" w:space="0" w:color="auto"/>
            </w:tcBorders>
            <w:shd w:val="clear" w:color="000000" w:fill="009900"/>
            <w:tcMar>
              <w:top w:w="15" w:type="dxa"/>
              <w:left w:w="15" w:type="dxa"/>
              <w:bottom w:w="0" w:type="dxa"/>
              <w:right w:w="15" w:type="dxa"/>
            </w:tcMar>
            <w:hideMark/>
          </w:tcPr>
          <w:p w14:paraId="121A4C08" w14:textId="77777777" w:rsidR="003071EE" w:rsidRPr="006D7C49" w:rsidRDefault="003071EE" w:rsidP="006D7C49">
            <w:pPr>
              <w:rPr>
                <w:rFonts w:ascii="Arial" w:hAnsi="Arial" w:cs="Arial"/>
                <w:color w:val="FFFFFF"/>
              </w:rPr>
            </w:pPr>
            <w:r w:rsidRPr="006D7C49">
              <w:rPr>
                <w:rFonts w:ascii="Arial" w:hAnsi="Arial" w:cs="Arial"/>
                <w:color w:val="FFFFFF"/>
              </w:rPr>
              <w:t>G</w:t>
            </w:r>
          </w:p>
        </w:tc>
        <w:tc>
          <w:tcPr>
            <w:tcW w:w="430"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E384C8" w14:textId="1CC2EFA5" w:rsidR="003071EE" w:rsidRPr="006D7C49" w:rsidRDefault="003071EE" w:rsidP="006D7C49">
            <w:pPr>
              <w:rPr>
                <w:rFonts w:ascii="Arial" w:hAnsi="Arial" w:cs="Arial"/>
                <w:color w:val="000000"/>
              </w:rPr>
            </w:pPr>
            <w:r w:rsidRPr="006D7C49">
              <w:rPr>
                <w:rFonts w:ascii="Arial" w:hAnsi="Arial" w:cs="Arial"/>
                <w:color w:val="000000"/>
              </w:rPr>
              <w:t>Achieved</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5469B722" w14:textId="77777777" w:rsidR="003071EE" w:rsidRPr="006D7C49" w:rsidRDefault="003071EE" w:rsidP="006D7C49">
            <w:pPr>
              <w:rPr>
                <w:rFonts w:ascii="Arial" w:hAnsi="Arial" w:cs="Arial"/>
                <w:color w:val="000000"/>
              </w:rPr>
            </w:pPr>
            <w:r w:rsidRPr="006D7C49">
              <w:rPr>
                <w:rFonts w:ascii="Arial" w:hAnsi="Arial" w:cs="Arial"/>
                <w:color w:val="000000"/>
              </w:rPr>
              <w:t>The Draft Precent plan was only tabled to Council by the 28 April 2022</w:t>
            </w:r>
          </w:p>
        </w:tc>
        <w:tc>
          <w:tcPr>
            <w:tcW w:w="79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76A38251" w14:textId="77777777" w:rsidR="003071EE" w:rsidRPr="006D7C49" w:rsidRDefault="003071EE" w:rsidP="006D7C49">
            <w:pPr>
              <w:rPr>
                <w:rFonts w:ascii="Arial" w:hAnsi="Arial" w:cs="Arial"/>
                <w:color w:val="000000"/>
              </w:rPr>
            </w:pPr>
            <w:r w:rsidRPr="006D7C49">
              <w:rPr>
                <w:rFonts w:ascii="Arial" w:hAnsi="Arial" w:cs="Arial"/>
                <w:color w:val="000000"/>
              </w:rPr>
              <w:t> Report updated</w:t>
            </w:r>
          </w:p>
        </w:tc>
      </w:tr>
      <w:tr w:rsidR="003071EE" w:rsidRPr="006D7C49" w14:paraId="1E604B93" w14:textId="77777777" w:rsidTr="00BE1657">
        <w:trPr>
          <w:trHeight w:val="1469"/>
        </w:trPr>
        <w:tc>
          <w:tcPr>
            <w:tcW w:w="266" w:type="pct"/>
            <w:tcBorders>
              <w:top w:val="single" w:sz="4" w:space="0" w:color="auto"/>
              <w:left w:val="single" w:sz="8" w:space="0" w:color="auto"/>
              <w:bottom w:val="single" w:sz="4" w:space="0" w:color="auto"/>
              <w:right w:val="single" w:sz="4" w:space="0" w:color="000000"/>
            </w:tcBorders>
            <w:shd w:val="clear" w:color="auto" w:fill="auto"/>
            <w:tcMar>
              <w:top w:w="15" w:type="dxa"/>
              <w:left w:w="15" w:type="dxa"/>
              <w:bottom w:w="0" w:type="dxa"/>
              <w:right w:w="15" w:type="dxa"/>
            </w:tcMar>
            <w:hideMark/>
          </w:tcPr>
          <w:p w14:paraId="09E21A84" w14:textId="77777777" w:rsidR="003071EE" w:rsidRPr="006D7C49" w:rsidRDefault="003071EE" w:rsidP="006D7C49">
            <w:pPr>
              <w:rPr>
                <w:rFonts w:ascii="Arial" w:hAnsi="Arial" w:cs="Arial"/>
                <w:color w:val="000000"/>
              </w:rPr>
            </w:pPr>
            <w:r w:rsidRPr="006D7C49">
              <w:rPr>
                <w:rFonts w:ascii="Arial" w:hAnsi="Arial" w:cs="Arial"/>
                <w:color w:val="000000"/>
              </w:rPr>
              <w:t>3.3</w:t>
            </w:r>
          </w:p>
        </w:tc>
        <w:tc>
          <w:tcPr>
            <w:tcW w:w="585"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421FFED0" w14:textId="77777777" w:rsidR="003071EE" w:rsidRPr="006D7C49" w:rsidRDefault="003071EE" w:rsidP="006D7C49">
            <w:pPr>
              <w:rPr>
                <w:rFonts w:ascii="Arial" w:hAnsi="Arial" w:cs="Arial"/>
                <w:color w:val="000000"/>
              </w:rPr>
            </w:pPr>
            <w:r w:rsidRPr="006D7C49">
              <w:rPr>
                <w:rFonts w:ascii="Arial" w:hAnsi="Arial" w:cs="Arial"/>
                <w:color w:val="000000"/>
              </w:rPr>
              <w:t>To ensure adherence to town planning and building control legislation</w:t>
            </w:r>
          </w:p>
        </w:tc>
        <w:tc>
          <w:tcPr>
            <w:tcW w:w="834"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607F48A1" w14:textId="77777777" w:rsidR="003071EE" w:rsidRPr="006D7C49" w:rsidRDefault="003071EE" w:rsidP="006D7C49">
            <w:pPr>
              <w:rPr>
                <w:rFonts w:ascii="Arial" w:hAnsi="Arial" w:cs="Arial"/>
                <w:color w:val="000000"/>
              </w:rPr>
            </w:pPr>
            <w:r w:rsidRPr="006D7C49">
              <w:rPr>
                <w:rFonts w:ascii="Arial" w:hAnsi="Arial" w:cs="Arial"/>
                <w:color w:val="000000"/>
              </w:rPr>
              <w:t>Percentage of SDF implementation rollout plan implemented annually</w:t>
            </w:r>
          </w:p>
        </w:tc>
        <w:tc>
          <w:tcPr>
            <w:tcW w:w="370" w:type="pct"/>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0E1224E1" w14:textId="77777777" w:rsidR="003071EE" w:rsidRPr="006D7C49" w:rsidRDefault="003071EE" w:rsidP="006D7C49">
            <w:pPr>
              <w:rPr>
                <w:rFonts w:ascii="Arial" w:hAnsi="Arial" w:cs="Arial"/>
                <w:color w:val="000000"/>
              </w:rPr>
            </w:pPr>
            <w:r w:rsidRPr="006D7C49">
              <w:rPr>
                <w:rFonts w:ascii="Arial" w:hAnsi="Arial" w:cs="Arial"/>
                <w:color w:val="000000"/>
              </w:rPr>
              <w:t>0%</w:t>
            </w:r>
          </w:p>
        </w:tc>
        <w:tc>
          <w:tcPr>
            <w:tcW w:w="380" w:type="pct"/>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691D7DCA" w14:textId="77777777" w:rsidR="003071EE" w:rsidRPr="006D7C49" w:rsidRDefault="003071EE" w:rsidP="006D7C49">
            <w:pPr>
              <w:rPr>
                <w:rFonts w:ascii="Arial" w:hAnsi="Arial" w:cs="Arial"/>
                <w:b/>
                <w:bCs/>
                <w:color w:val="000000"/>
              </w:rPr>
            </w:pPr>
            <w:r w:rsidRPr="006D7C49">
              <w:rPr>
                <w:rFonts w:ascii="Arial" w:hAnsi="Arial" w:cs="Arial"/>
                <w:b/>
                <w:bCs/>
                <w:color w:val="000000"/>
              </w:rPr>
              <w:t>100% (11 Projects)</w:t>
            </w:r>
          </w:p>
        </w:tc>
        <w:tc>
          <w:tcPr>
            <w:tcW w:w="316" w:type="pct"/>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2B6F951C" w14:textId="77777777" w:rsidR="003071EE" w:rsidRPr="006D7C49" w:rsidRDefault="003071EE" w:rsidP="006D7C49">
            <w:pPr>
              <w:rPr>
                <w:rFonts w:ascii="Arial" w:hAnsi="Arial" w:cs="Arial"/>
                <w:b/>
                <w:bCs/>
              </w:rPr>
            </w:pPr>
            <w:r w:rsidRPr="006D7C49">
              <w:rPr>
                <w:rFonts w:ascii="Arial" w:hAnsi="Arial" w:cs="Arial"/>
                <w:b/>
                <w:bCs/>
              </w:rPr>
              <w:t>81%</w:t>
            </w:r>
          </w:p>
        </w:tc>
        <w:tc>
          <w:tcPr>
            <w:tcW w:w="313" w:type="pct"/>
            <w:tcBorders>
              <w:top w:val="single" w:sz="4" w:space="0" w:color="auto"/>
              <w:left w:val="nil"/>
              <w:bottom w:val="single" w:sz="4" w:space="0" w:color="auto"/>
              <w:right w:val="nil"/>
            </w:tcBorders>
            <w:shd w:val="clear" w:color="000000" w:fill="FE9900"/>
            <w:tcMar>
              <w:top w:w="15" w:type="dxa"/>
              <w:left w:w="15" w:type="dxa"/>
              <w:bottom w:w="0" w:type="dxa"/>
              <w:right w:w="15" w:type="dxa"/>
            </w:tcMar>
            <w:hideMark/>
          </w:tcPr>
          <w:p w14:paraId="72B82E22" w14:textId="77777777" w:rsidR="003071EE" w:rsidRPr="006D7C49" w:rsidRDefault="003071EE" w:rsidP="006D7C49">
            <w:pPr>
              <w:rPr>
                <w:rFonts w:ascii="Arial" w:hAnsi="Arial" w:cs="Arial"/>
                <w:color w:val="FFFFFF"/>
              </w:rPr>
            </w:pPr>
            <w:r w:rsidRPr="006D7C49">
              <w:rPr>
                <w:rFonts w:ascii="Arial" w:hAnsi="Arial" w:cs="Arial"/>
                <w:color w:val="FFFFFF"/>
              </w:rPr>
              <w:t>O</w:t>
            </w:r>
          </w:p>
        </w:tc>
        <w:tc>
          <w:tcPr>
            <w:tcW w:w="430"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CEBBD3" w14:textId="7D705CA9" w:rsidR="003071EE" w:rsidRPr="006D7C49" w:rsidRDefault="003071EE" w:rsidP="006D7C49">
            <w:pPr>
              <w:rPr>
                <w:rFonts w:ascii="Arial" w:hAnsi="Arial" w:cs="Arial"/>
                <w:color w:val="000000"/>
              </w:rPr>
            </w:pPr>
            <w:r w:rsidRPr="006D7C49">
              <w:rPr>
                <w:rFonts w:ascii="Arial" w:hAnsi="Arial" w:cs="Arial"/>
                <w:color w:val="000000"/>
              </w:rPr>
              <w:t>Partially Achieved</w:t>
            </w:r>
          </w:p>
        </w:tc>
        <w:tc>
          <w:tcPr>
            <w:tcW w:w="716" w:type="pct"/>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7C084FA9" w14:textId="77777777" w:rsidR="003071EE" w:rsidRPr="006D7C49" w:rsidRDefault="003071EE" w:rsidP="006D7C49">
            <w:pPr>
              <w:rPr>
                <w:rFonts w:ascii="Arial" w:hAnsi="Arial" w:cs="Arial"/>
                <w:color w:val="000000"/>
              </w:rPr>
            </w:pPr>
            <w:r w:rsidRPr="006D7C49">
              <w:rPr>
                <w:rFonts w:ascii="Arial" w:hAnsi="Arial" w:cs="Arial"/>
                <w:color w:val="000000"/>
              </w:rPr>
              <w:t xml:space="preserve">There were 11 projects targeted for the financial year. the project is Belmond Velley Makana Bulk sewer phase1, Makana Bulk sewer phase2, Asbestos pipe replacement phase 2 stage1, Asbestos pipe replacement phase2 stage2, Mayfield gravity sewer, water conservation and demand managing, upgrade of </w:t>
            </w:r>
            <w:proofErr w:type="spellStart"/>
            <w:r w:rsidRPr="006D7C49">
              <w:rPr>
                <w:rFonts w:ascii="Arial" w:hAnsi="Arial" w:cs="Arial"/>
                <w:color w:val="000000"/>
              </w:rPr>
              <w:t>Ncame</w:t>
            </w:r>
            <w:proofErr w:type="spellEnd"/>
            <w:r w:rsidRPr="006D7C49">
              <w:rPr>
                <w:rFonts w:ascii="Arial" w:hAnsi="Arial" w:cs="Arial"/>
                <w:color w:val="000000"/>
              </w:rPr>
              <w:t xml:space="preserve"> Street Upgrade, 11KV substations, Construction of RDP House, Waste Management (Landfill site) Out of the 11, 9 are in progress and being implement. 2 projects, which are Belmond valley and Construction of RDP Houses are not yet implemented due to no availability of funds. (June 2022)</w:t>
            </w:r>
          </w:p>
        </w:tc>
        <w:tc>
          <w:tcPr>
            <w:tcW w:w="790" w:type="pct"/>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65E50792" w14:textId="77777777" w:rsidR="003071EE" w:rsidRPr="006D7C49" w:rsidRDefault="003071EE" w:rsidP="006D7C49">
            <w:pPr>
              <w:rPr>
                <w:rFonts w:ascii="Arial" w:hAnsi="Arial" w:cs="Arial"/>
                <w:color w:val="000000"/>
              </w:rPr>
            </w:pPr>
            <w:r w:rsidRPr="006D7C49">
              <w:rPr>
                <w:rFonts w:ascii="Arial" w:hAnsi="Arial" w:cs="Arial"/>
                <w:color w:val="000000"/>
              </w:rPr>
              <w:t>[3.3] Director: Local Economic Development and Planning: Funding has been sourced for Belmont valley and 178 RDP House will be constructed in the next financial year 2022-23.</w:t>
            </w:r>
          </w:p>
        </w:tc>
      </w:tr>
      <w:tr w:rsidR="003071EE" w:rsidRPr="006D7C49" w14:paraId="6ACC99C7" w14:textId="77777777" w:rsidTr="00FA6597">
        <w:trPr>
          <w:trHeight w:val="2999"/>
        </w:trPr>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F401094" w14:textId="77777777" w:rsidR="003071EE" w:rsidRPr="006D7C49" w:rsidRDefault="003071EE" w:rsidP="006D7C49">
            <w:pPr>
              <w:rPr>
                <w:rFonts w:ascii="Arial" w:hAnsi="Arial" w:cs="Arial"/>
                <w:color w:val="000000"/>
              </w:rPr>
            </w:pPr>
            <w:r w:rsidRPr="006D7C49">
              <w:rPr>
                <w:rFonts w:ascii="Arial" w:hAnsi="Arial" w:cs="Arial"/>
                <w:color w:val="000000"/>
              </w:rPr>
              <w:t>3.4</w:t>
            </w:r>
          </w:p>
        </w:tc>
        <w:tc>
          <w:tcPr>
            <w:tcW w:w="58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7C8F73A" w14:textId="77777777" w:rsidR="003071EE" w:rsidRPr="006D7C49" w:rsidRDefault="003071EE" w:rsidP="006D7C49">
            <w:pPr>
              <w:rPr>
                <w:rFonts w:ascii="Arial" w:hAnsi="Arial" w:cs="Arial"/>
                <w:color w:val="000000"/>
              </w:rPr>
            </w:pPr>
            <w:r w:rsidRPr="006D7C49">
              <w:rPr>
                <w:rFonts w:ascii="Arial" w:hAnsi="Arial" w:cs="Arial"/>
                <w:color w:val="000000"/>
              </w:rPr>
              <w:t>To ensure adherence to town planning and building control legislation</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3C1307B" w14:textId="77777777" w:rsidR="003071EE" w:rsidRPr="006D7C49" w:rsidRDefault="003071EE" w:rsidP="006D7C49">
            <w:pPr>
              <w:rPr>
                <w:rFonts w:ascii="Arial" w:hAnsi="Arial" w:cs="Arial"/>
                <w:color w:val="000000"/>
              </w:rPr>
            </w:pPr>
            <w:r w:rsidRPr="006D7C49">
              <w:rPr>
                <w:rFonts w:ascii="Arial" w:hAnsi="Arial" w:cs="Arial"/>
                <w:color w:val="000000"/>
              </w:rPr>
              <w:t>Town establishment of Fort Brown and Seven Fountains</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56DB24D" w14:textId="77777777" w:rsidR="003071EE" w:rsidRPr="006D7C49" w:rsidRDefault="003071EE" w:rsidP="006D7C49">
            <w:pPr>
              <w:rPr>
                <w:rFonts w:ascii="Arial" w:hAnsi="Arial" w:cs="Arial"/>
                <w:color w:val="000000"/>
              </w:rPr>
            </w:pPr>
            <w:r w:rsidRPr="006D7C49">
              <w:rPr>
                <w:rFonts w:ascii="Arial" w:hAnsi="Arial" w:cs="Arial"/>
                <w:color w:val="000000"/>
              </w:rPr>
              <w:t>0</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C5E2916" w14:textId="77777777" w:rsidR="003071EE" w:rsidRPr="006D7C49" w:rsidRDefault="003071EE" w:rsidP="006D7C49">
            <w:pPr>
              <w:rPr>
                <w:rFonts w:ascii="Arial" w:hAnsi="Arial" w:cs="Arial"/>
                <w:b/>
                <w:bCs/>
                <w:color w:val="000000"/>
              </w:rPr>
            </w:pPr>
            <w:r w:rsidRPr="006D7C49">
              <w:rPr>
                <w:rFonts w:ascii="Arial" w:hAnsi="Arial" w:cs="Arial"/>
                <w:b/>
                <w:bCs/>
                <w:color w:val="000000"/>
              </w:rPr>
              <w:t>1</w:t>
            </w:r>
          </w:p>
        </w:tc>
        <w:tc>
          <w:tcPr>
            <w:tcW w:w="3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35B072A" w14:textId="77777777" w:rsidR="003071EE" w:rsidRPr="006D7C49" w:rsidRDefault="003071EE" w:rsidP="006D7C49">
            <w:pPr>
              <w:rPr>
                <w:rFonts w:ascii="Arial" w:hAnsi="Arial" w:cs="Arial"/>
                <w:b/>
                <w:bCs/>
                <w:color w:val="000000"/>
              </w:rPr>
            </w:pPr>
            <w:r w:rsidRPr="006D7C49">
              <w:rPr>
                <w:rFonts w:ascii="Arial" w:hAnsi="Arial" w:cs="Arial"/>
                <w:b/>
                <w:bCs/>
                <w:color w:val="000000"/>
              </w:rPr>
              <w:t>0</w:t>
            </w:r>
          </w:p>
        </w:tc>
        <w:tc>
          <w:tcPr>
            <w:tcW w:w="313" w:type="pct"/>
            <w:tcBorders>
              <w:top w:val="single" w:sz="4" w:space="0" w:color="auto"/>
              <w:left w:val="single" w:sz="4" w:space="0" w:color="auto"/>
              <w:bottom w:val="single" w:sz="4" w:space="0" w:color="auto"/>
              <w:right w:val="single" w:sz="4" w:space="0" w:color="auto"/>
            </w:tcBorders>
            <w:shd w:val="clear" w:color="000000" w:fill="CC0001"/>
            <w:tcMar>
              <w:top w:w="15" w:type="dxa"/>
              <w:left w:w="15" w:type="dxa"/>
              <w:bottom w:w="0" w:type="dxa"/>
              <w:right w:w="15" w:type="dxa"/>
            </w:tcMar>
            <w:hideMark/>
          </w:tcPr>
          <w:p w14:paraId="562E8563" w14:textId="77777777" w:rsidR="003071EE" w:rsidRPr="006D7C49" w:rsidRDefault="003071EE" w:rsidP="006D7C49">
            <w:pPr>
              <w:rPr>
                <w:rFonts w:ascii="Arial" w:hAnsi="Arial" w:cs="Arial"/>
                <w:color w:val="FFFFFF"/>
              </w:rPr>
            </w:pPr>
            <w:r w:rsidRPr="006D7C49">
              <w:rPr>
                <w:rFonts w:ascii="Arial" w:hAnsi="Arial" w:cs="Arial"/>
                <w:color w:val="FFFFFF"/>
              </w:rPr>
              <w:t>R</w:t>
            </w:r>
          </w:p>
        </w:tc>
        <w:tc>
          <w:tcPr>
            <w:tcW w:w="430"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C00A78" w14:textId="77777777" w:rsidR="003071EE" w:rsidRPr="006D7C49" w:rsidRDefault="003071EE" w:rsidP="006D7C49">
            <w:pPr>
              <w:rPr>
                <w:rFonts w:ascii="Arial" w:hAnsi="Arial" w:cs="Arial"/>
                <w:color w:val="000000"/>
              </w:rPr>
            </w:pPr>
            <w:r w:rsidRPr="006D7C49">
              <w:rPr>
                <w:rFonts w:ascii="Arial" w:hAnsi="Arial" w:cs="Arial"/>
                <w:color w:val="000000"/>
              </w:rPr>
              <w:t>Not Achieved</w:t>
            </w:r>
          </w:p>
        </w:tc>
        <w:tc>
          <w:tcPr>
            <w:tcW w:w="7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F5E7FD3" w14:textId="77777777" w:rsidR="003071EE" w:rsidRPr="006D7C49" w:rsidRDefault="003071EE" w:rsidP="006D7C49">
            <w:pPr>
              <w:rPr>
                <w:rFonts w:ascii="Arial" w:hAnsi="Arial" w:cs="Arial"/>
                <w:color w:val="000000"/>
              </w:rPr>
            </w:pPr>
            <w:r w:rsidRPr="006D7C49">
              <w:rPr>
                <w:rFonts w:ascii="Arial" w:hAnsi="Arial" w:cs="Arial"/>
                <w:color w:val="000000"/>
              </w:rPr>
              <w:t xml:space="preserve">The project has not been completed; it was discovered that a hydro study was required as part of the EIA Process. Therefore, the Hydro study was delayed due to a deviation required to increase the scope of work. </w:t>
            </w:r>
          </w:p>
        </w:tc>
        <w:tc>
          <w:tcPr>
            <w:tcW w:w="79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75AA082" w14:textId="77777777" w:rsidR="003071EE" w:rsidRPr="006D7C49" w:rsidRDefault="003071EE" w:rsidP="006D7C49">
            <w:pPr>
              <w:rPr>
                <w:rFonts w:ascii="Arial" w:hAnsi="Arial" w:cs="Arial"/>
                <w:color w:val="000000"/>
              </w:rPr>
            </w:pPr>
            <w:r w:rsidRPr="006D7C49">
              <w:rPr>
                <w:rFonts w:ascii="Arial" w:hAnsi="Arial" w:cs="Arial"/>
                <w:color w:val="000000"/>
              </w:rPr>
              <w:t xml:space="preserve">The deviation was approved, and purchase order was obtained from supply chain management unit by 30 June 2022. </w:t>
            </w:r>
          </w:p>
        </w:tc>
      </w:tr>
      <w:tr w:rsidR="003071EE" w:rsidRPr="006D7C49" w14:paraId="22C562F9" w14:textId="77777777" w:rsidTr="00FA6597">
        <w:trPr>
          <w:trHeight w:val="1766"/>
        </w:trPr>
        <w:tc>
          <w:tcPr>
            <w:tcW w:w="266" w:type="pct"/>
            <w:tcBorders>
              <w:top w:val="single" w:sz="4" w:space="0" w:color="auto"/>
              <w:left w:val="single" w:sz="8" w:space="0" w:color="auto"/>
              <w:bottom w:val="single" w:sz="4" w:space="0" w:color="auto"/>
              <w:right w:val="single" w:sz="4" w:space="0" w:color="000000"/>
            </w:tcBorders>
            <w:shd w:val="clear" w:color="auto" w:fill="auto"/>
            <w:tcMar>
              <w:top w:w="15" w:type="dxa"/>
              <w:left w:w="15" w:type="dxa"/>
              <w:bottom w:w="0" w:type="dxa"/>
              <w:right w:w="15" w:type="dxa"/>
            </w:tcMar>
            <w:hideMark/>
          </w:tcPr>
          <w:p w14:paraId="46345F8E" w14:textId="77777777" w:rsidR="003071EE" w:rsidRPr="006D7C49" w:rsidRDefault="003071EE" w:rsidP="006D7C49">
            <w:pPr>
              <w:rPr>
                <w:rFonts w:ascii="Arial" w:hAnsi="Arial" w:cs="Arial"/>
                <w:color w:val="000000"/>
              </w:rPr>
            </w:pPr>
            <w:r w:rsidRPr="006D7C49">
              <w:rPr>
                <w:rFonts w:ascii="Arial" w:hAnsi="Arial" w:cs="Arial"/>
                <w:color w:val="000000"/>
              </w:rPr>
              <w:t>3.5</w:t>
            </w:r>
          </w:p>
        </w:tc>
        <w:tc>
          <w:tcPr>
            <w:tcW w:w="585"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62429297" w14:textId="77777777" w:rsidR="003071EE" w:rsidRPr="006D7C49" w:rsidRDefault="003071EE" w:rsidP="006D7C49">
            <w:pPr>
              <w:rPr>
                <w:rFonts w:ascii="Arial" w:hAnsi="Arial" w:cs="Arial"/>
                <w:color w:val="000000"/>
              </w:rPr>
            </w:pPr>
            <w:r w:rsidRPr="006D7C49">
              <w:rPr>
                <w:rFonts w:ascii="Arial" w:hAnsi="Arial" w:cs="Arial"/>
                <w:color w:val="000000"/>
              </w:rPr>
              <w:t>Facilitate job creation initiatives</w:t>
            </w:r>
          </w:p>
        </w:tc>
        <w:tc>
          <w:tcPr>
            <w:tcW w:w="834"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2EFE9A0D" w14:textId="77777777" w:rsidR="003071EE" w:rsidRPr="006D7C49" w:rsidRDefault="003071EE" w:rsidP="006D7C49">
            <w:pPr>
              <w:rPr>
                <w:rFonts w:ascii="Arial" w:hAnsi="Arial" w:cs="Arial"/>
                <w:color w:val="000000"/>
              </w:rPr>
            </w:pPr>
            <w:r w:rsidRPr="006D7C49">
              <w:rPr>
                <w:rFonts w:ascii="Arial" w:hAnsi="Arial" w:cs="Arial"/>
                <w:color w:val="000000"/>
              </w:rPr>
              <w:t>Number of work opportunities created through Public Employment Programmes (including EPWP, CWP, and other related employment programme</w:t>
            </w:r>
          </w:p>
        </w:tc>
        <w:tc>
          <w:tcPr>
            <w:tcW w:w="370" w:type="pct"/>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7868AD7A" w14:textId="77777777" w:rsidR="003071EE" w:rsidRPr="006D7C49" w:rsidRDefault="003071EE" w:rsidP="006D7C49">
            <w:pPr>
              <w:rPr>
                <w:rFonts w:ascii="Arial" w:hAnsi="Arial" w:cs="Arial"/>
                <w:color w:val="000000"/>
              </w:rPr>
            </w:pPr>
            <w:r w:rsidRPr="006D7C49">
              <w:rPr>
                <w:rFonts w:ascii="Arial" w:hAnsi="Arial" w:cs="Arial"/>
                <w:color w:val="000000"/>
              </w:rPr>
              <w:t>1,200</w:t>
            </w:r>
          </w:p>
        </w:tc>
        <w:tc>
          <w:tcPr>
            <w:tcW w:w="380" w:type="pct"/>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62D40978" w14:textId="77777777" w:rsidR="003071EE" w:rsidRPr="006D7C49" w:rsidRDefault="003071EE" w:rsidP="006D7C49">
            <w:pPr>
              <w:rPr>
                <w:rFonts w:ascii="Arial" w:hAnsi="Arial" w:cs="Arial"/>
                <w:b/>
                <w:bCs/>
                <w:color w:val="000000"/>
              </w:rPr>
            </w:pPr>
            <w:r w:rsidRPr="006D7C49">
              <w:rPr>
                <w:rFonts w:ascii="Arial" w:hAnsi="Arial" w:cs="Arial"/>
                <w:b/>
                <w:bCs/>
                <w:color w:val="000000"/>
              </w:rPr>
              <w:t>1,400</w:t>
            </w:r>
          </w:p>
        </w:tc>
        <w:tc>
          <w:tcPr>
            <w:tcW w:w="316" w:type="pct"/>
            <w:tcBorders>
              <w:top w:val="single" w:sz="4" w:space="0" w:color="auto"/>
              <w:left w:val="nil"/>
              <w:bottom w:val="single" w:sz="4" w:space="0" w:color="auto"/>
              <w:right w:val="single" w:sz="4" w:space="0" w:color="000000"/>
            </w:tcBorders>
            <w:shd w:val="clear" w:color="auto" w:fill="FFFFFF" w:themeFill="background1"/>
            <w:tcMar>
              <w:top w:w="15" w:type="dxa"/>
              <w:left w:w="15" w:type="dxa"/>
              <w:bottom w:w="0" w:type="dxa"/>
              <w:right w:w="15" w:type="dxa"/>
            </w:tcMar>
            <w:hideMark/>
          </w:tcPr>
          <w:p w14:paraId="7B7C2D03" w14:textId="77777777" w:rsidR="003071EE" w:rsidRPr="006D7C49" w:rsidRDefault="003071EE" w:rsidP="006D7C49">
            <w:pPr>
              <w:rPr>
                <w:rFonts w:ascii="Arial" w:hAnsi="Arial" w:cs="Arial"/>
                <w:b/>
                <w:bCs/>
                <w:color w:val="000000"/>
              </w:rPr>
            </w:pPr>
            <w:r w:rsidRPr="006D7C49">
              <w:rPr>
                <w:rFonts w:ascii="Arial" w:hAnsi="Arial" w:cs="Arial"/>
                <w:b/>
                <w:bCs/>
                <w:color w:val="000000"/>
              </w:rPr>
              <w:t>1,355</w:t>
            </w:r>
          </w:p>
        </w:tc>
        <w:tc>
          <w:tcPr>
            <w:tcW w:w="313" w:type="pct"/>
            <w:tcBorders>
              <w:top w:val="single" w:sz="4" w:space="0" w:color="auto"/>
              <w:left w:val="nil"/>
              <w:bottom w:val="single" w:sz="4" w:space="0" w:color="auto"/>
              <w:right w:val="nil"/>
            </w:tcBorders>
            <w:shd w:val="clear" w:color="000000" w:fill="FE9900"/>
            <w:tcMar>
              <w:top w:w="15" w:type="dxa"/>
              <w:left w:w="15" w:type="dxa"/>
              <w:bottom w:w="0" w:type="dxa"/>
              <w:right w:w="15" w:type="dxa"/>
            </w:tcMar>
            <w:hideMark/>
          </w:tcPr>
          <w:p w14:paraId="65D7C5EC" w14:textId="77777777" w:rsidR="003071EE" w:rsidRPr="006D7C49" w:rsidRDefault="003071EE" w:rsidP="006D7C49">
            <w:pPr>
              <w:rPr>
                <w:rFonts w:ascii="Arial" w:hAnsi="Arial" w:cs="Arial"/>
                <w:color w:val="FFFFFF"/>
              </w:rPr>
            </w:pPr>
            <w:r w:rsidRPr="006D7C49">
              <w:rPr>
                <w:rFonts w:ascii="Arial" w:hAnsi="Arial" w:cs="Arial"/>
                <w:color w:val="FFFFFF"/>
              </w:rPr>
              <w:t>O</w:t>
            </w:r>
          </w:p>
        </w:tc>
        <w:tc>
          <w:tcPr>
            <w:tcW w:w="430"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D0D610" w14:textId="77777777" w:rsidR="003071EE" w:rsidRPr="006D7C49" w:rsidRDefault="003071EE" w:rsidP="006D7C49">
            <w:pPr>
              <w:rPr>
                <w:rFonts w:ascii="Arial" w:hAnsi="Arial" w:cs="Arial"/>
                <w:color w:val="000000"/>
              </w:rPr>
            </w:pPr>
            <w:r w:rsidRPr="006D7C49">
              <w:rPr>
                <w:rFonts w:ascii="Arial" w:hAnsi="Arial" w:cs="Arial"/>
                <w:color w:val="000000"/>
              </w:rPr>
              <w:t xml:space="preserve">Partially Achieved </w:t>
            </w:r>
          </w:p>
        </w:tc>
        <w:tc>
          <w:tcPr>
            <w:tcW w:w="716" w:type="pct"/>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63B0E9CB" w14:textId="77777777" w:rsidR="003071EE" w:rsidRPr="006D7C49" w:rsidRDefault="003071EE" w:rsidP="006D7C49">
            <w:pPr>
              <w:rPr>
                <w:rFonts w:ascii="Arial" w:hAnsi="Arial" w:cs="Arial"/>
                <w:color w:val="000000"/>
              </w:rPr>
            </w:pPr>
            <w:r w:rsidRPr="006D7C49">
              <w:rPr>
                <w:rFonts w:ascii="Arial" w:hAnsi="Arial" w:cs="Arial"/>
                <w:color w:val="000000"/>
              </w:rPr>
              <w:t xml:space="preserve">172 EPWP participants. </w:t>
            </w:r>
            <w:bookmarkStart w:id="35" w:name="_Hlk112875218"/>
            <w:r w:rsidRPr="006D7C49">
              <w:rPr>
                <w:rFonts w:ascii="Arial" w:hAnsi="Arial" w:cs="Arial"/>
                <w:color w:val="000000"/>
              </w:rPr>
              <w:t>989 were recruited for CWP</w:t>
            </w:r>
            <w:bookmarkEnd w:id="35"/>
            <w:r w:rsidRPr="006D7C49">
              <w:rPr>
                <w:rFonts w:ascii="Arial" w:hAnsi="Arial" w:cs="Arial"/>
                <w:color w:val="000000"/>
              </w:rPr>
              <w:t xml:space="preserve"> and 194 were recruited for DEIS project (June 2022)</w:t>
            </w:r>
          </w:p>
        </w:tc>
        <w:tc>
          <w:tcPr>
            <w:tcW w:w="790" w:type="pct"/>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hideMark/>
          </w:tcPr>
          <w:p w14:paraId="1506039D" w14:textId="77777777" w:rsidR="003071EE" w:rsidRPr="006D7C49" w:rsidRDefault="003071EE" w:rsidP="006D7C49">
            <w:pPr>
              <w:rPr>
                <w:rFonts w:ascii="Arial" w:hAnsi="Arial" w:cs="Arial"/>
              </w:rPr>
            </w:pPr>
            <w:r w:rsidRPr="006D7C49">
              <w:rPr>
                <w:rFonts w:ascii="Arial" w:hAnsi="Arial" w:cs="Arial"/>
              </w:rPr>
              <w:t xml:space="preserve">There is still outstanding information for the Construction of 2 Alicedale hall which will be included </w:t>
            </w:r>
          </w:p>
        </w:tc>
      </w:tr>
      <w:tr w:rsidR="003071EE" w:rsidRPr="006D7C49" w14:paraId="3AB36735" w14:textId="77777777" w:rsidTr="00FA6597">
        <w:trPr>
          <w:trHeight w:val="2256"/>
        </w:trPr>
        <w:tc>
          <w:tcPr>
            <w:tcW w:w="268" w:type="pct"/>
            <w:gridSpan w:val="2"/>
            <w:tcBorders>
              <w:top w:val="single" w:sz="4" w:space="0" w:color="auto"/>
              <w:left w:val="single" w:sz="8" w:space="0" w:color="auto"/>
              <w:bottom w:val="single" w:sz="4" w:space="0" w:color="000000"/>
              <w:right w:val="single" w:sz="4" w:space="0" w:color="000000"/>
            </w:tcBorders>
            <w:shd w:val="clear" w:color="auto" w:fill="auto"/>
            <w:tcMar>
              <w:top w:w="15" w:type="dxa"/>
              <w:left w:w="15" w:type="dxa"/>
              <w:bottom w:w="0" w:type="dxa"/>
              <w:right w:w="15" w:type="dxa"/>
            </w:tcMar>
            <w:hideMark/>
          </w:tcPr>
          <w:p w14:paraId="0972A222" w14:textId="77777777" w:rsidR="003071EE" w:rsidRPr="006D7C49" w:rsidRDefault="003071EE" w:rsidP="006D7C49">
            <w:pPr>
              <w:rPr>
                <w:rFonts w:ascii="Arial" w:hAnsi="Arial" w:cs="Arial"/>
                <w:color w:val="000000"/>
              </w:rPr>
            </w:pPr>
            <w:r w:rsidRPr="006D7C49">
              <w:rPr>
                <w:rFonts w:ascii="Arial" w:hAnsi="Arial" w:cs="Arial"/>
                <w:color w:val="000000"/>
              </w:rPr>
              <w:t>3.6</w:t>
            </w:r>
          </w:p>
        </w:tc>
        <w:tc>
          <w:tcPr>
            <w:tcW w:w="588" w:type="pct"/>
            <w:gridSpan w:val="2"/>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hideMark/>
          </w:tcPr>
          <w:p w14:paraId="0DC2A442" w14:textId="77777777" w:rsidR="003071EE" w:rsidRPr="006D7C49" w:rsidRDefault="003071EE" w:rsidP="006D7C49">
            <w:pPr>
              <w:rPr>
                <w:rFonts w:ascii="Arial" w:hAnsi="Arial" w:cs="Arial"/>
                <w:color w:val="000000"/>
              </w:rPr>
            </w:pPr>
            <w:r w:rsidRPr="006D7C49">
              <w:rPr>
                <w:rFonts w:ascii="Arial" w:hAnsi="Arial" w:cs="Arial"/>
                <w:color w:val="000000"/>
              </w:rPr>
              <w:t>Facilitate support to SMME development</w:t>
            </w:r>
          </w:p>
        </w:tc>
        <w:tc>
          <w:tcPr>
            <w:tcW w:w="829" w:type="pct"/>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hideMark/>
          </w:tcPr>
          <w:p w14:paraId="7F242A66" w14:textId="77777777" w:rsidR="003071EE" w:rsidRPr="006D7C49" w:rsidRDefault="003071EE" w:rsidP="006D7C49">
            <w:pPr>
              <w:rPr>
                <w:rFonts w:ascii="Arial" w:hAnsi="Arial" w:cs="Arial"/>
                <w:color w:val="000000"/>
              </w:rPr>
            </w:pPr>
            <w:r w:rsidRPr="006D7C49">
              <w:rPr>
                <w:rFonts w:ascii="Arial" w:hAnsi="Arial" w:cs="Arial"/>
                <w:color w:val="000000"/>
              </w:rPr>
              <w:t>Number of support initiatives for SMME to stimulate economic growth</w:t>
            </w:r>
          </w:p>
        </w:tc>
        <w:tc>
          <w:tcPr>
            <w:tcW w:w="370" w:type="pct"/>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hideMark/>
          </w:tcPr>
          <w:p w14:paraId="297B94A0" w14:textId="77777777" w:rsidR="003071EE" w:rsidRPr="006D7C49" w:rsidRDefault="003071EE" w:rsidP="006D7C49">
            <w:pPr>
              <w:rPr>
                <w:rFonts w:ascii="Arial" w:hAnsi="Arial" w:cs="Arial"/>
                <w:color w:val="000000"/>
              </w:rPr>
            </w:pPr>
            <w:r w:rsidRPr="006D7C49">
              <w:rPr>
                <w:rFonts w:ascii="Arial" w:hAnsi="Arial" w:cs="Arial"/>
                <w:color w:val="000000"/>
              </w:rPr>
              <w:t>0</w:t>
            </w:r>
          </w:p>
        </w:tc>
        <w:tc>
          <w:tcPr>
            <w:tcW w:w="380" w:type="pct"/>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hideMark/>
          </w:tcPr>
          <w:p w14:paraId="0501847D" w14:textId="77777777" w:rsidR="003071EE" w:rsidRPr="006D7C49" w:rsidRDefault="003071EE" w:rsidP="006D7C49">
            <w:pPr>
              <w:rPr>
                <w:rFonts w:ascii="Arial" w:hAnsi="Arial" w:cs="Arial"/>
                <w:b/>
                <w:bCs/>
                <w:color w:val="000000"/>
              </w:rPr>
            </w:pPr>
            <w:r w:rsidRPr="006D7C49">
              <w:rPr>
                <w:rFonts w:ascii="Arial" w:hAnsi="Arial" w:cs="Arial"/>
                <w:b/>
                <w:bCs/>
                <w:color w:val="000000"/>
              </w:rPr>
              <w:t>2</w:t>
            </w:r>
          </w:p>
        </w:tc>
        <w:tc>
          <w:tcPr>
            <w:tcW w:w="316" w:type="pct"/>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hideMark/>
          </w:tcPr>
          <w:p w14:paraId="26445207" w14:textId="77777777" w:rsidR="003071EE" w:rsidRPr="006D7C49" w:rsidRDefault="003071EE" w:rsidP="006D7C49">
            <w:pPr>
              <w:rPr>
                <w:rFonts w:ascii="Arial" w:hAnsi="Arial" w:cs="Arial"/>
                <w:b/>
                <w:bCs/>
                <w:color w:val="000000"/>
              </w:rPr>
            </w:pPr>
            <w:r w:rsidRPr="006D7C49">
              <w:rPr>
                <w:rFonts w:ascii="Arial" w:hAnsi="Arial" w:cs="Arial"/>
                <w:b/>
                <w:bCs/>
                <w:color w:val="000000"/>
              </w:rPr>
              <w:t>2</w:t>
            </w:r>
          </w:p>
        </w:tc>
        <w:tc>
          <w:tcPr>
            <w:tcW w:w="313" w:type="pct"/>
            <w:tcBorders>
              <w:top w:val="single" w:sz="4" w:space="0" w:color="auto"/>
              <w:left w:val="nil"/>
              <w:bottom w:val="single" w:sz="4" w:space="0" w:color="000000"/>
              <w:right w:val="nil"/>
            </w:tcBorders>
            <w:shd w:val="clear" w:color="000000" w:fill="009900"/>
            <w:tcMar>
              <w:top w:w="15" w:type="dxa"/>
              <w:left w:w="15" w:type="dxa"/>
              <w:bottom w:w="0" w:type="dxa"/>
              <w:right w:w="15" w:type="dxa"/>
            </w:tcMar>
            <w:hideMark/>
          </w:tcPr>
          <w:p w14:paraId="260BAD3D" w14:textId="77777777" w:rsidR="003071EE" w:rsidRPr="006D7C49" w:rsidRDefault="003071EE" w:rsidP="006D7C49">
            <w:pPr>
              <w:rPr>
                <w:rFonts w:ascii="Arial" w:hAnsi="Arial" w:cs="Arial"/>
                <w:color w:val="FFFFFF"/>
              </w:rPr>
            </w:pPr>
            <w:r w:rsidRPr="006D7C49">
              <w:rPr>
                <w:rFonts w:ascii="Arial" w:hAnsi="Arial" w:cs="Arial"/>
                <w:color w:val="FFFFFF"/>
              </w:rPr>
              <w:t>G</w:t>
            </w:r>
          </w:p>
        </w:tc>
        <w:tc>
          <w:tcPr>
            <w:tcW w:w="430"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01B6B5" w14:textId="77777777" w:rsidR="003071EE" w:rsidRPr="006D7C49" w:rsidRDefault="003071EE" w:rsidP="006D7C49">
            <w:pPr>
              <w:rPr>
                <w:rFonts w:ascii="Arial" w:hAnsi="Arial" w:cs="Arial"/>
                <w:color w:val="000000"/>
              </w:rPr>
            </w:pPr>
            <w:r w:rsidRPr="006D7C49">
              <w:rPr>
                <w:rFonts w:ascii="Arial" w:hAnsi="Arial" w:cs="Arial"/>
                <w:color w:val="000000"/>
              </w:rPr>
              <w:t xml:space="preserve">Achieved </w:t>
            </w:r>
          </w:p>
        </w:tc>
        <w:tc>
          <w:tcPr>
            <w:tcW w:w="714" w:type="pct"/>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hideMark/>
          </w:tcPr>
          <w:p w14:paraId="41CB0469" w14:textId="77777777" w:rsidR="003071EE" w:rsidRPr="006D7C49" w:rsidRDefault="003071EE" w:rsidP="006D7C49">
            <w:pPr>
              <w:rPr>
                <w:rFonts w:ascii="Arial" w:hAnsi="Arial" w:cs="Arial"/>
                <w:color w:val="000000"/>
              </w:rPr>
            </w:pPr>
            <w:r w:rsidRPr="006D7C49">
              <w:rPr>
                <w:rFonts w:ascii="Arial" w:hAnsi="Arial" w:cs="Arial"/>
                <w:color w:val="000000"/>
              </w:rPr>
              <w:t>Intellectual Property Workshop was held for SMME's within the creative industry. An Information Session where SMME support agencies were invited to present their services was held on the 15th of June 2022. (June 2022)</w:t>
            </w:r>
          </w:p>
        </w:tc>
        <w:tc>
          <w:tcPr>
            <w:tcW w:w="792" w:type="pct"/>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hideMark/>
          </w:tcPr>
          <w:p w14:paraId="24751500" w14:textId="77777777" w:rsidR="003071EE" w:rsidRPr="006D7C49" w:rsidRDefault="003071EE" w:rsidP="006D7C49">
            <w:pPr>
              <w:rPr>
                <w:rFonts w:ascii="Arial" w:hAnsi="Arial" w:cs="Arial"/>
                <w:color w:val="000000"/>
              </w:rPr>
            </w:pPr>
            <w:r w:rsidRPr="006D7C49">
              <w:rPr>
                <w:rFonts w:ascii="Arial" w:hAnsi="Arial" w:cs="Arial"/>
                <w:color w:val="000000"/>
              </w:rPr>
              <w:t>N/A</w:t>
            </w:r>
          </w:p>
        </w:tc>
      </w:tr>
    </w:tbl>
    <w:p w14:paraId="0F8B3DAA" w14:textId="50E33703" w:rsidR="003071EE" w:rsidRDefault="003071EE" w:rsidP="003071EE">
      <w:pPr>
        <w:jc w:val="both"/>
        <w:rPr>
          <w:rFonts w:ascii="Arial" w:hAnsi="Arial" w:cs="Arial"/>
          <w:b/>
        </w:rPr>
      </w:pPr>
      <w:r w:rsidRPr="0060586B">
        <w:rPr>
          <w:rFonts w:ascii="Arial" w:hAnsi="Arial" w:cs="Arial"/>
          <w:b/>
        </w:rPr>
        <w:t xml:space="preserve"> </w:t>
      </w:r>
    </w:p>
    <w:p w14:paraId="37C24B00" w14:textId="33C421D5" w:rsidR="00FA6597" w:rsidRDefault="00FA6597" w:rsidP="003071EE">
      <w:pPr>
        <w:jc w:val="both"/>
        <w:rPr>
          <w:rFonts w:ascii="Arial" w:hAnsi="Arial" w:cs="Arial"/>
          <w:b/>
        </w:rPr>
      </w:pPr>
    </w:p>
    <w:p w14:paraId="0652B243" w14:textId="2D8D6B90" w:rsidR="00FA6597" w:rsidRDefault="00FA6597" w:rsidP="003071EE">
      <w:pPr>
        <w:jc w:val="both"/>
        <w:rPr>
          <w:rFonts w:ascii="Arial" w:hAnsi="Arial" w:cs="Arial"/>
          <w:b/>
        </w:rPr>
      </w:pPr>
    </w:p>
    <w:p w14:paraId="25644822" w14:textId="13300B82" w:rsidR="00FA6597" w:rsidRDefault="00FA6597" w:rsidP="003071EE">
      <w:pPr>
        <w:jc w:val="both"/>
        <w:rPr>
          <w:rFonts w:ascii="Arial" w:hAnsi="Arial" w:cs="Arial"/>
          <w:b/>
        </w:rPr>
      </w:pPr>
    </w:p>
    <w:p w14:paraId="353634D2" w14:textId="02B316B1" w:rsidR="00FA6597" w:rsidRDefault="00FA6597" w:rsidP="003071EE">
      <w:pPr>
        <w:jc w:val="both"/>
        <w:rPr>
          <w:rFonts w:ascii="Arial" w:hAnsi="Arial" w:cs="Arial"/>
          <w:b/>
        </w:rPr>
      </w:pPr>
    </w:p>
    <w:p w14:paraId="2B7A3FB8" w14:textId="0BEB5143" w:rsidR="006D7C49" w:rsidRDefault="006D7C49" w:rsidP="003071EE">
      <w:pPr>
        <w:jc w:val="both"/>
        <w:rPr>
          <w:rFonts w:ascii="Arial" w:hAnsi="Arial" w:cs="Arial"/>
          <w:b/>
        </w:rPr>
      </w:pPr>
    </w:p>
    <w:p w14:paraId="5D993288" w14:textId="59347847" w:rsidR="006D7C49" w:rsidRDefault="006D7C49" w:rsidP="003071EE">
      <w:pPr>
        <w:jc w:val="both"/>
        <w:rPr>
          <w:rFonts w:ascii="Arial" w:hAnsi="Arial" w:cs="Arial"/>
          <w:b/>
        </w:rPr>
      </w:pPr>
    </w:p>
    <w:p w14:paraId="4CF712B6" w14:textId="3D959E91" w:rsidR="006D7C49" w:rsidRDefault="006D7C49" w:rsidP="003071EE">
      <w:pPr>
        <w:jc w:val="both"/>
        <w:rPr>
          <w:rFonts w:ascii="Arial" w:hAnsi="Arial" w:cs="Arial"/>
          <w:b/>
        </w:rPr>
      </w:pPr>
    </w:p>
    <w:p w14:paraId="2FF10156" w14:textId="4BCCFFDB" w:rsidR="006D7C49" w:rsidRDefault="006D7C49" w:rsidP="003071EE">
      <w:pPr>
        <w:jc w:val="both"/>
        <w:rPr>
          <w:rFonts w:ascii="Arial" w:hAnsi="Arial" w:cs="Arial"/>
          <w:b/>
        </w:rPr>
      </w:pPr>
    </w:p>
    <w:p w14:paraId="12805691" w14:textId="6085C2A1" w:rsidR="006D7C49" w:rsidRDefault="006D7C49" w:rsidP="003071EE">
      <w:pPr>
        <w:jc w:val="both"/>
        <w:rPr>
          <w:rFonts w:ascii="Arial" w:hAnsi="Arial" w:cs="Arial"/>
          <w:b/>
        </w:rPr>
      </w:pPr>
    </w:p>
    <w:p w14:paraId="06887F0C" w14:textId="3D7E99B2" w:rsidR="006D7C49" w:rsidRDefault="006D7C49" w:rsidP="003071EE">
      <w:pPr>
        <w:jc w:val="both"/>
        <w:rPr>
          <w:rFonts w:ascii="Arial" w:hAnsi="Arial" w:cs="Arial"/>
          <w:b/>
        </w:rPr>
      </w:pPr>
    </w:p>
    <w:p w14:paraId="3CDB0D31" w14:textId="77777777" w:rsidR="006D7C49" w:rsidRDefault="006D7C49" w:rsidP="003071EE">
      <w:pPr>
        <w:jc w:val="both"/>
        <w:rPr>
          <w:rFonts w:ascii="Arial" w:hAnsi="Arial" w:cs="Arial"/>
          <w:b/>
        </w:rPr>
      </w:pPr>
    </w:p>
    <w:p w14:paraId="26899ED1" w14:textId="089E8362" w:rsidR="00FA6597" w:rsidRDefault="00FA6597" w:rsidP="003071EE">
      <w:pPr>
        <w:jc w:val="both"/>
        <w:rPr>
          <w:rFonts w:ascii="Arial" w:hAnsi="Arial" w:cs="Arial"/>
          <w:b/>
        </w:rPr>
      </w:pPr>
    </w:p>
    <w:p w14:paraId="4422F6B5" w14:textId="0C5F48C3" w:rsidR="00FA6597" w:rsidRDefault="00FA6597" w:rsidP="003071EE">
      <w:pPr>
        <w:jc w:val="both"/>
        <w:rPr>
          <w:rFonts w:ascii="Arial" w:hAnsi="Arial" w:cs="Arial"/>
          <w:b/>
        </w:rPr>
      </w:pPr>
    </w:p>
    <w:p w14:paraId="3E770D7F" w14:textId="77777777" w:rsidR="00FA6597" w:rsidRDefault="00FA6597" w:rsidP="003071EE">
      <w:pPr>
        <w:jc w:val="both"/>
        <w:rPr>
          <w:rFonts w:ascii="Arial" w:hAnsi="Arial" w:cs="Arial"/>
          <w:b/>
        </w:rPr>
      </w:pPr>
    </w:p>
    <w:p w14:paraId="6BC95B54" w14:textId="1FF35120" w:rsidR="003071EE" w:rsidRPr="0060586B" w:rsidRDefault="00F82EB7" w:rsidP="003071EE">
      <w:pPr>
        <w:jc w:val="both"/>
        <w:rPr>
          <w:rFonts w:ascii="Arial" w:hAnsi="Arial" w:cs="Arial"/>
          <w:b/>
        </w:rPr>
      </w:pPr>
      <w:r>
        <w:rPr>
          <w:rFonts w:ascii="Arial" w:hAnsi="Arial" w:cs="Arial"/>
          <w:b/>
        </w:rPr>
        <w:t>7</w:t>
      </w:r>
      <w:r w:rsidR="003071EE" w:rsidRPr="0060586B">
        <w:rPr>
          <w:rFonts w:ascii="Arial" w:hAnsi="Arial" w:cs="Arial"/>
          <w:b/>
        </w:rPr>
        <w:t>.4</w:t>
      </w:r>
      <w:r w:rsidR="003071EE" w:rsidRPr="0060586B">
        <w:rPr>
          <w:rFonts w:ascii="Arial" w:hAnsi="Arial" w:cs="Arial"/>
          <w:b/>
        </w:rPr>
        <w:tab/>
      </w:r>
      <w:r w:rsidRPr="0060586B">
        <w:rPr>
          <w:rFonts w:ascii="Arial" w:hAnsi="Arial" w:cs="Arial"/>
          <w:b/>
        </w:rPr>
        <w:t>KPA</w:t>
      </w:r>
      <w:r>
        <w:rPr>
          <w:rFonts w:ascii="Arial" w:hAnsi="Arial" w:cs="Arial"/>
          <w:b/>
        </w:rPr>
        <w:t xml:space="preserve"> 4:</w:t>
      </w:r>
      <w:r w:rsidRPr="0060586B">
        <w:rPr>
          <w:rFonts w:ascii="Arial" w:hAnsi="Arial" w:cs="Arial"/>
          <w:b/>
        </w:rPr>
        <w:t xml:space="preserve">  INSTITUTIONAL DEVELOPMENT </w:t>
      </w:r>
      <w:r>
        <w:rPr>
          <w:rFonts w:ascii="Arial" w:hAnsi="Arial" w:cs="Arial"/>
          <w:b/>
        </w:rPr>
        <w:t xml:space="preserve">AND </w:t>
      </w:r>
      <w:r w:rsidRPr="0060586B">
        <w:rPr>
          <w:rFonts w:ascii="Arial" w:hAnsi="Arial" w:cs="Arial"/>
          <w:b/>
        </w:rPr>
        <w:t xml:space="preserve">FINANCIAL VIABILITY </w:t>
      </w:r>
    </w:p>
    <w:tbl>
      <w:tblPr>
        <w:tblW w:w="14480" w:type="dxa"/>
        <w:tblLayout w:type="fixed"/>
        <w:tblLook w:val="04A0" w:firstRow="1" w:lastRow="0" w:firstColumn="1" w:lastColumn="0" w:noHBand="0" w:noVBand="1"/>
      </w:tblPr>
      <w:tblGrid>
        <w:gridCol w:w="827"/>
        <w:gridCol w:w="1599"/>
        <w:gridCol w:w="1974"/>
        <w:gridCol w:w="1169"/>
        <w:gridCol w:w="1351"/>
        <w:gridCol w:w="900"/>
        <w:gridCol w:w="900"/>
        <w:gridCol w:w="1283"/>
        <w:gridCol w:w="2497"/>
        <w:gridCol w:w="1980"/>
      </w:tblGrid>
      <w:tr w:rsidR="003071EE" w:rsidRPr="0060586B" w14:paraId="0C935E96" w14:textId="77777777" w:rsidTr="00E456ED">
        <w:trPr>
          <w:trHeight w:val="1079"/>
          <w:tblHeader/>
        </w:trPr>
        <w:tc>
          <w:tcPr>
            <w:tcW w:w="827" w:type="dxa"/>
            <w:tcBorders>
              <w:top w:val="single" w:sz="8" w:space="0" w:color="auto"/>
              <w:left w:val="single" w:sz="8" w:space="0" w:color="auto"/>
              <w:right w:val="single" w:sz="4" w:space="0" w:color="000000"/>
            </w:tcBorders>
            <w:shd w:val="clear" w:color="auto" w:fill="C00000"/>
          </w:tcPr>
          <w:p w14:paraId="26C184AD"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SBDIP Ref </w:t>
            </w:r>
          </w:p>
        </w:tc>
        <w:tc>
          <w:tcPr>
            <w:tcW w:w="1599" w:type="dxa"/>
            <w:tcBorders>
              <w:top w:val="single" w:sz="8" w:space="0" w:color="auto"/>
              <w:left w:val="nil"/>
              <w:right w:val="single" w:sz="4" w:space="0" w:color="000000"/>
            </w:tcBorders>
            <w:shd w:val="clear" w:color="auto" w:fill="C00000"/>
          </w:tcPr>
          <w:p w14:paraId="690BAEB2"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Strategic objective </w:t>
            </w:r>
          </w:p>
        </w:tc>
        <w:tc>
          <w:tcPr>
            <w:tcW w:w="1974" w:type="dxa"/>
            <w:tcBorders>
              <w:top w:val="single" w:sz="8" w:space="0" w:color="auto"/>
              <w:left w:val="nil"/>
              <w:right w:val="single" w:sz="4" w:space="0" w:color="000000"/>
            </w:tcBorders>
            <w:shd w:val="clear" w:color="auto" w:fill="C00000"/>
          </w:tcPr>
          <w:p w14:paraId="0039D84E"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Key Performance Indicator </w:t>
            </w:r>
          </w:p>
        </w:tc>
        <w:tc>
          <w:tcPr>
            <w:tcW w:w="1169" w:type="dxa"/>
            <w:tcBorders>
              <w:top w:val="single" w:sz="8" w:space="0" w:color="auto"/>
              <w:left w:val="nil"/>
              <w:right w:val="single" w:sz="4" w:space="0" w:color="000000"/>
            </w:tcBorders>
            <w:shd w:val="clear" w:color="auto" w:fill="C00000"/>
          </w:tcPr>
          <w:p w14:paraId="462BE28E"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Baseline </w:t>
            </w:r>
          </w:p>
        </w:tc>
        <w:tc>
          <w:tcPr>
            <w:tcW w:w="1351" w:type="dxa"/>
            <w:tcBorders>
              <w:top w:val="single" w:sz="8" w:space="0" w:color="auto"/>
              <w:left w:val="nil"/>
              <w:bottom w:val="single" w:sz="4" w:space="0" w:color="000000"/>
              <w:right w:val="single" w:sz="4" w:space="0" w:color="000000"/>
            </w:tcBorders>
            <w:shd w:val="clear" w:color="auto" w:fill="C00000"/>
          </w:tcPr>
          <w:p w14:paraId="1C9F4099" w14:textId="77777777" w:rsidR="003071EE" w:rsidRPr="0060586B" w:rsidRDefault="003071EE" w:rsidP="00E456ED">
            <w:pPr>
              <w:spacing w:after="0" w:line="240" w:lineRule="auto"/>
              <w:jc w:val="both"/>
              <w:rPr>
                <w:rFonts w:ascii="Arial" w:eastAsia="Times New Roman" w:hAnsi="Arial" w:cs="Arial"/>
                <w:b/>
                <w:bCs/>
                <w:color w:val="000000"/>
                <w:sz w:val="20"/>
                <w:szCs w:val="20"/>
                <w:lang w:val="en-US"/>
              </w:rPr>
            </w:pPr>
            <w:r w:rsidRPr="0060586B">
              <w:rPr>
                <w:rFonts w:ascii="Arial" w:eastAsia="Times New Roman" w:hAnsi="Arial" w:cs="Arial"/>
                <w:b/>
                <w:bCs/>
                <w:color w:val="FFFFFF" w:themeColor="background1"/>
                <w:sz w:val="20"/>
                <w:szCs w:val="20"/>
                <w:lang w:val="en-US"/>
              </w:rPr>
              <w:t xml:space="preserve">Target </w:t>
            </w:r>
          </w:p>
        </w:tc>
        <w:tc>
          <w:tcPr>
            <w:tcW w:w="900" w:type="dxa"/>
            <w:tcBorders>
              <w:top w:val="single" w:sz="8" w:space="0" w:color="auto"/>
              <w:left w:val="nil"/>
              <w:bottom w:val="single" w:sz="4" w:space="0" w:color="000000"/>
              <w:right w:val="single" w:sz="4" w:space="0" w:color="000000"/>
            </w:tcBorders>
            <w:shd w:val="clear" w:color="auto" w:fill="C00000"/>
          </w:tcPr>
          <w:p w14:paraId="247DFBBC" w14:textId="77777777" w:rsidR="003071EE" w:rsidRPr="0060586B" w:rsidRDefault="003071EE" w:rsidP="00E456ED">
            <w:pPr>
              <w:spacing w:after="0" w:line="240" w:lineRule="auto"/>
              <w:jc w:val="both"/>
              <w:rPr>
                <w:rFonts w:ascii="Arial" w:eastAsia="Times New Roman" w:hAnsi="Arial" w:cs="Arial"/>
                <w:b/>
                <w:bCs/>
                <w:color w:val="000000"/>
                <w:sz w:val="20"/>
                <w:szCs w:val="20"/>
                <w:lang w:val="en-US"/>
              </w:rPr>
            </w:pPr>
            <w:r w:rsidRPr="0060586B">
              <w:rPr>
                <w:rFonts w:ascii="Arial" w:eastAsia="Times New Roman" w:hAnsi="Arial" w:cs="Arial"/>
                <w:b/>
                <w:bCs/>
                <w:color w:val="FFFFFF" w:themeColor="background1"/>
                <w:sz w:val="20"/>
                <w:szCs w:val="20"/>
                <w:lang w:val="en-US"/>
              </w:rPr>
              <w:t xml:space="preserve">Actual </w:t>
            </w:r>
          </w:p>
        </w:tc>
        <w:tc>
          <w:tcPr>
            <w:tcW w:w="900" w:type="dxa"/>
            <w:tcBorders>
              <w:top w:val="single" w:sz="8" w:space="0" w:color="auto"/>
              <w:left w:val="nil"/>
              <w:bottom w:val="single" w:sz="4" w:space="0" w:color="000000"/>
              <w:right w:val="nil"/>
            </w:tcBorders>
            <w:shd w:val="clear" w:color="auto" w:fill="C00000"/>
          </w:tcPr>
          <w:p w14:paraId="102F2016" w14:textId="77777777" w:rsidR="003071EE" w:rsidRPr="0060586B" w:rsidRDefault="003071EE" w:rsidP="00E456ED">
            <w:pPr>
              <w:spacing w:after="0" w:line="240" w:lineRule="auto"/>
              <w:jc w:val="both"/>
              <w:rPr>
                <w:rFonts w:ascii="Arial" w:eastAsia="Times New Roman" w:hAnsi="Arial" w:cs="Arial"/>
                <w:color w:val="FFFFFF"/>
                <w:sz w:val="20"/>
                <w:szCs w:val="20"/>
                <w:lang w:val="en-US"/>
              </w:rPr>
            </w:pPr>
            <w:r w:rsidRPr="0060586B">
              <w:rPr>
                <w:rFonts w:ascii="Arial" w:eastAsia="Times New Roman" w:hAnsi="Arial" w:cs="Arial"/>
                <w:color w:val="FFFFFF" w:themeColor="background1"/>
                <w:sz w:val="20"/>
                <w:szCs w:val="20"/>
                <w:lang w:val="en-US"/>
              </w:rPr>
              <w:t>R</w:t>
            </w:r>
          </w:p>
        </w:tc>
        <w:tc>
          <w:tcPr>
            <w:tcW w:w="1283" w:type="dxa"/>
            <w:tcBorders>
              <w:top w:val="single" w:sz="4" w:space="0" w:color="auto"/>
              <w:left w:val="single" w:sz="4" w:space="0" w:color="auto"/>
              <w:bottom w:val="single" w:sz="4" w:space="0" w:color="auto"/>
              <w:right w:val="single" w:sz="4" w:space="0" w:color="auto"/>
            </w:tcBorders>
            <w:shd w:val="clear" w:color="auto" w:fill="C00000"/>
          </w:tcPr>
          <w:p w14:paraId="7AEE95B9"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Status </w:t>
            </w:r>
          </w:p>
        </w:tc>
        <w:tc>
          <w:tcPr>
            <w:tcW w:w="2497" w:type="dxa"/>
            <w:tcBorders>
              <w:top w:val="single" w:sz="8" w:space="0" w:color="auto"/>
              <w:left w:val="nil"/>
              <w:right w:val="single" w:sz="4" w:space="0" w:color="000000"/>
            </w:tcBorders>
            <w:shd w:val="clear" w:color="auto" w:fill="C00000"/>
          </w:tcPr>
          <w:p w14:paraId="2DF2E114"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Performance Comment </w:t>
            </w:r>
          </w:p>
        </w:tc>
        <w:tc>
          <w:tcPr>
            <w:tcW w:w="1980" w:type="dxa"/>
            <w:tcBorders>
              <w:top w:val="single" w:sz="8" w:space="0" w:color="auto"/>
              <w:left w:val="nil"/>
              <w:right w:val="single" w:sz="4" w:space="0" w:color="000000"/>
            </w:tcBorders>
            <w:shd w:val="clear" w:color="auto" w:fill="C00000"/>
          </w:tcPr>
          <w:p w14:paraId="59B1944E"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Improvement Plan/Corrective action for under performance </w:t>
            </w:r>
          </w:p>
        </w:tc>
      </w:tr>
      <w:tr w:rsidR="003071EE" w:rsidRPr="00C765ED" w14:paraId="13362448" w14:textId="77777777" w:rsidTr="00E456ED">
        <w:trPr>
          <w:trHeight w:val="1457"/>
        </w:trPr>
        <w:tc>
          <w:tcPr>
            <w:tcW w:w="827" w:type="dxa"/>
            <w:tcBorders>
              <w:top w:val="nil"/>
              <w:left w:val="single" w:sz="8" w:space="0" w:color="auto"/>
              <w:bottom w:val="single" w:sz="4" w:space="0" w:color="auto"/>
              <w:right w:val="single" w:sz="4" w:space="0" w:color="000000"/>
            </w:tcBorders>
            <w:shd w:val="clear" w:color="auto" w:fill="auto"/>
          </w:tcPr>
          <w:p w14:paraId="0CA069B3"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w:t>
            </w:r>
            <w:r>
              <w:rPr>
                <w:rFonts w:ascii="Arial" w:eastAsia="Times New Roman" w:hAnsi="Arial" w:cs="Arial"/>
                <w:color w:val="000000"/>
                <w:sz w:val="20"/>
                <w:szCs w:val="20"/>
                <w:lang w:val="en-US"/>
              </w:rPr>
              <w:t>1</w:t>
            </w:r>
          </w:p>
        </w:tc>
        <w:tc>
          <w:tcPr>
            <w:tcW w:w="1599" w:type="dxa"/>
            <w:tcBorders>
              <w:top w:val="nil"/>
              <w:left w:val="nil"/>
              <w:bottom w:val="single" w:sz="4" w:space="0" w:color="auto"/>
              <w:right w:val="single" w:sz="4" w:space="0" w:color="000000"/>
            </w:tcBorders>
            <w:shd w:val="clear" w:color="auto" w:fill="auto"/>
          </w:tcPr>
          <w:p w14:paraId="0103BD44"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Provision and increase of households with access to free basic service</w:t>
            </w:r>
          </w:p>
        </w:tc>
        <w:tc>
          <w:tcPr>
            <w:tcW w:w="1974" w:type="dxa"/>
            <w:tcBorders>
              <w:top w:val="nil"/>
              <w:left w:val="nil"/>
              <w:bottom w:val="single" w:sz="4" w:space="0" w:color="auto"/>
              <w:right w:val="single" w:sz="4" w:space="0" w:color="000000"/>
            </w:tcBorders>
            <w:shd w:val="clear" w:color="auto" w:fill="auto"/>
          </w:tcPr>
          <w:p w14:paraId="078086E3"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Percentage of the Municipality's operating budget spent on Indigent relief for free basic </w:t>
            </w:r>
            <w:r w:rsidRPr="0060586B">
              <w:rPr>
                <w:rFonts w:ascii="Arial" w:eastAsia="Times New Roman" w:hAnsi="Arial" w:cs="Arial"/>
                <w:color w:val="000000"/>
                <w:sz w:val="20"/>
                <w:szCs w:val="20"/>
                <w:lang w:val="en-US"/>
              </w:rPr>
              <w:t>services</w:t>
            </w:r>
          </w:p>
        </w:tc>
        <w:tc>
          <w:tcPr>
            <w:tcW w:w="1169" w:type="dxa"/>
            <w:tcBorders>
              <w:top w:val="nil"/>
              <w:left w:val="nil"/>
              <w:bottom w:val="single" w:sz="4" w:space="0" w:color="auto"/>
              <w:right w:val="single" w:sz="4" w:space="0" w:color="000000"/>
            </w:tcBorders>
            <w:shd w:val="clear" w:color="auto" w:fill="auto"/>
          </w:tcPr>
          <w:p w14:paraId="68C37A3F"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0%</w:t>
            </w:r>
          </w:p>
        </w:tc>
        <w:tc>
          <w:tcPr>
            <w:tcW w:w="1351" w:type="dxa"/>
            <w:tcBorders>
              <w:top w:val="nil"/>
              <w:left w:val="nil"/>
              <w:bottom w:val="single" w:sz="4" w:space="0" w:color="auto"/>
              <w:right w:val="single" w:sz="4" w:space="0" w:color="000000"/>
            </w:tcBorders>
            <w:shd w:val="clear" w:color="auto" w:fill="auto"/>
          </w:tcPr>
          <w:p w14:paraId="2E35A8AE"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5%</w:t>
            </w:r>
          </w:p>
        </w:tc>
        <w:tc>
          <w:tcPr>
            <w:tcW w:w="900" w:type="dxa"/>
            <w:tcBorders>
              <w:top w:val="nil"/>
              <w:left w:val="nil"/>
              <w:bottom w:val="single" w:sz="4" w:space="0" w:color="auto"/>
              <w:right w:val="single" w:sz="4" w:space="0" w:color="000000"/>
            </w:tcBorders>
            <w:shd w:val="clear" w:color="000000" w:fill="FFFFFF"/>
          </w:tcPr>
          <w:p w14:paraId="5B94D8A7"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7%</w:t>
            </w:r>
          </w:p>
        </w:tc>
        <w:tc>
          <w:tcPr>
            <w:tcW w:w="900" w:type="dxa"/>
            <w:tcBorders>
              <w:top w:val="nil"/>
              <w:left w:val="nil"/>
              <w:bottom w:val="single" w:sz="4" w:space="0" w:color="auto"/>
              <w:right w:val="nil"/>
            </w:tcBorders>
            <w:shd w:val="clear" w:color="000000" w:fill="005500"/>
          </w:tcPr>
          <w:p w14:paraId="78485668"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sidRPr="00C765ED">
              <w:rPr>
                <w:rFonts w:ascii="Arial" w:eastAsia="Times New Roman" w:hAnsi="Arial" w:cs="Arial"/>
                <w:color w:val="FFFFFF"/>
                <w:sz w:val="20"/>
                <w:szCs w:val="20"/>
                <w:lang w:val="en-US"/>
              </w:rPr>
              <w:t>G2</w:t>
            </w:r>
          </w:p>
        </w:tc>
        <w:tc>
          <w:tcPr>
            <w:tcW w:w="1283" w:type="dxa"/>
            <w:tcBorders>
              <w:top w:val="nil"/>
              <w:left w:val="single" w:sz="4" w:space="0" w:color="auto"/>
              <w:bottom w:val="single" w:sz="4" w:space="0" w:color="auto"/>
              <w:right w:val="single" w:sz="4" w:space="0" w:color="auto"/>
            </w:tcBorders>
            <w:shd w:val="clear" w:color="000000" w:fill="FFFFFF"/>
            <w:vAlign w:val="center"/>
          </w:tcPr>
          <w:p w14:paraId="0A27C886"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Achieved </w:t>
            </w:r>
          </w:p>
        </w:tc>
        <w:tc>
          <w:tcPr>
            <w:tcW w:w="2497" w:type="dxa"/>
            <w:tcBorders>
              <w:top w:val="nil"/>
              <w:left w:val="nil"/>
              <w:bottom w:val="single" w:sz="4" w:space="0" w:color="auto"/>
              <w:right w:val="single" w:sz="4" w:space="0" w:color="000000"/>
            </w:tcBorders>
            <w:shd w:val="clear" w:color="auto" w:fill="auto"/>
          </w:tcPr>
          <w:p w14:paraId="33447028"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Total of 7.2% of the operating budget </w:t>
            </w:r>
            <w:r>
              <w:rPr>
                <w:rFonts w:ascii="Arial" w:eastAsia="Times New Roman" w:hAnsi="Arial" w:cs="Arial"/>
                <w:color w:val="000000"/>
                <w:sz w:val="20"/>
                <w:szCs w:val="20"/>
                <w:lang w:val="en-US"/>
              </w:rPr>
              <w:t xml:space="preserve">was </w:t>
            </w:r>
            <w:r w:rsidRPr="00C765ED">
              <w:rPr>
                <w:rFonts w:ascii="Arial" w:eastAsia="Times New Roman" w:hAnsi="Arial" w:cs="Arial"/>
                <w:color w:val="000000"/>
                <w:sz w:val="20"/>
                <w:szCs w:val="20"/>
                <w:lang w:val="en-US"/>
              </w:rPr>
              <w:t xml:space="preserve">spent on indigent relief for free basic services </w:t>
            </w:r>
          </w:p>
        </w:tc>
        <w:tc>
          <w:tcPr>
            <w:tcW w:w="1980" w:type="dxa"/>
            <w:tcBorders>
              <w:top w:val="nil"/>
              <w:left w:val="nil"/>
              <w:bottom w:val="single" w:sz="4" w:space="0" w:color="auto"/>
              <w:right w:val="single" w:sz="4" w:space="0" w:color="000000"/>
            </w:tcBorders>
            <w:shd w:val="clear" w:color="auto" w:fill="auto"/>
          </w:tcPr>
          <w:p w14:paraId="638F8034"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N/A</w:t>
            </w:r>
          </w:p>
        </w:tc>
      </w:tr>
      <w:tr w:rsidR="003071EE" w:rsidRPr="0060586B" w14:paraId="0B11AE48" w14:textId="77777777" w:rsidTr="00E456ED">
        <w:trPr>
          <w:trHeight w:val="2393"/>
        </w:trPr>
        <w:tc>
          <w:tcPr>
            <w:tcW w:w="827" w:type="dxa"/>
            <w:tcBorders>
              <w:top w:val="single" w:sz="4" w:space="0" w:color="auto"/>
              <w:left w:val="single" w:sz="4" w:space="0" w:color="auto"/>
              <w:bottom w:val="single" w:sz="4" w:space="0" w:color="auto"/>
              <w:right w:val="single" w:sz="4" w:space="0" w:color="auto"/>
            </w:tcBorders>
            <w:shd w:val="clear" w:color="auto" w:fill="auto"/>
          </w:tcPr>
          <w:p w14:paraId="1F1AAC62"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4.2</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5D53F75A"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Provision and increase of households with access to free basic service</w:t>
            </w:r>
          </w:p>
        </w:tc>
        <w:tc>
          <w:tcPr>
            <w:tcW w:w="1974" w:type="dxa"/>
            <w:tcBorders>
              <w:top w:val="single" w:sz="4" w:space="0" w:color="auto"/>
              <w:left w:val="single" w:sz="4" w:space="0" w:color="auto"/>
              <w:bottom w:val="single" w:sz="4" w:space="0" w:color="auto"/>
              <w:right w:val="single" w:sz="4" w:space="0" w:color="auto"/>
            </w:tcBorders>
            <w:shd w:val="clear" w:color="auto" w:fill="auto"/>
          </w:tcPr>
          <w:p w14:paraId="79452A08"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Percentage of all qualifying indigent applications processed by 30June</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D6A7C26"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0%</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2929B8C4"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100%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40A1ED87"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85</w:t>
            </w:r>
            <w:r w:rsidRPr="00C765ED">
              <w:rPr>
                <w:rFonts w:ascii="Arial" w:eastAsia="Times New Roman" w:hAnsi="Arial" w:cs="Arial"/>
                <w:b/>
                <w:bCs/>
                <w:color w:val="000000"/>
                <w:sz w:val="20"/>
                <w:szCs w:val="20"/>
                <w:lang w:val="en-US"/>
              </w:rPr>
              <w:t>%</w:t>
            </w: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1F2221F9"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sidRPr="0060586B">
              <w:rPr>
                <w:rFonts w:ascii="Arial" w:hAnsi="Arial" w:cs="Arial"/>
                <w:color w:val="FFFFFF"/>
                <w:sz w:val="20"/>
                <w:szCs w:val="20"/>
              </w:rPr>
              <w:t>O</w:t>
            </w:r>
            <w:r>
              <w:rPr>
                <w:rFonts w:ascii="Arial" w:eastAsia="Times New Roman" w:hAnsi="Arial" w:cs="Arial"/>
                <w:color w:val="FFFFFF"/>
                <w:sz w:val="20"/>
                <w:szCs w:val="20"/>
                <w:lang w:val="en-US"/>
              </w:rPr>
              <w:t xml:space="preserve"> </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DFD55"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Not </w:t>
            </w:r>
            <w:r w:rsidRPr="00C765ED">
              <w:rPr>
                <w:rFonts w:ascii="Arial" w:eastAsia="Times New Roman" w:hAnsi="Arial" w:cs="Arial"/>
                <w:color w:val="000000"/>
                <w:sz w:val="20"/>
                <w:szCs w:val="20"/>
                <w:lang w:val="en-US"/>
              </w:rPr>
              <w:t xml:space="preserve">Achieved </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B6CA8B5"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Total 85% of all qualifying indigent applications processed by 30 June </w:t>
            </w:r>
            <w:r>
              <w:rPr>
                <w:rFonts w:ascii="Arial" w:eastAsia="Times New Roman" w:hAnsi="Arial" w:cs="Arial"/>
                <w:color w:val="000000"/>
                <w:sz w:val="20"/>
                <w:szCs w:val="20"/>
                <w:lang w:val="en-US"/>
              </w:rPr>
              <w:t>2022</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0290E0EE"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Ward </w:t>
            </w:r>
            <w:r>
              <w:rPr>
                <w:rFonts w:ascii="Arial" w:eastAsia="Times New Roman" w:hAnsi="Arial" w:cs="Arial"/>
                <w:color w:val="000000"/>
                <w:sz w:val="20"/>
                <w:szCs w:val="20"/>
                <w:lang w:val="en-US"/>
              </w:rPr>
              <w:t xml:space="preserve">have been </w:t>
            </w:r>
            <w:r w:rsidRPr="00C765ED">
              <w:rPr>
                <w:rFonts w:ascii="Arial" w:eastAsia="Times New Roman" w:hAnsi="Arial" w:cs="Arial"/>
                <w:color w:val="000000"/>
                <w:sz w:val="20"/>
                <w:szCs w:val="20"/>
                <w:lang w:val="en-US"/>
              </w:rPr>
              <w:t>committee have appointed to assist with indigent campaign and workshop is scheduled for August to improve the indigent process.</w:t>
            </w:r>
          </w:p>
        </w:tc>
      </w:tr>
      <w:tr w:rsidR="003071EE" w:rsidRPr="0060586B" w14:paraId="675E7388" w14:textId="77777777" w:rsidTr="00E456ED">
        <w:trPr>
          <w:trHeight w:val="1044"/>
        </w:trPr>
        <w:tc>
          <w:tcPr>
            <w:tcW w:w="827" w:type="dxa"/>
            <w:tcBorders>
              <w:top w:val="single" w:sz="4" w:space="0" w:color="auto"/>
              <w:left w:val="single" w:sz="8" w:space="0" w:color="auto"/>
              <w:bottom w:val="single" w:sz="4" w:space="0" w:color="auto"/>
              <w:right w:val="single" w:sz="4" w:space="0" w:color="000000"/>
            </w:tcBorders>
            <w:shd w:val="clear" w:color="auto" w:fill="auto"/>
          </w:tcPr>
          <w:p w14:paraId="4057ACE4"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4.3</w:t>
            </w:r>
          </w:p>
        </w:tc>
        <w:tc>
          <w:tcPr>
            <w:tcW w:w="1599" w:type="dxa"/>
            <w:tcBorders>
              <w:top w:val="single" w:sz="4" w:space="0" w:color="auto"/>
              <w:left w:val="nil"/>
              <w:bottom w:val="single" w:sz="4" w:space="0" w:color="auto"/>
              <w:right w:val="single" w:sz="4" w:space="0" w:color="000000"/>
            </w:tcBorders>
            <w:shd w:val="clear" w:color="auto" w:fill="auto"/>
          </w:tcPr>
          <w:p w14:paraId="7E908227"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Improve expenditure management</w:t>
            </w:r>
          </w:p>
        </w:tc>
        <w:tc>
          <w:tcPr>
            <w:tcW w:w="1974" w:type="dxa"/>
            <w:tcBorders>
              <w:top w:val="single" w:sz="4" w:space="0" w:color="auto"/>
              <w:left w:val="nil"/>
              <w:bottom w:val="single" w:sz="4" w:space="0" w:color="auto"/>
              <w:right w:val="single" w:sz="4" w:space="0" w:color="000000"/>
            </w:tcBorders>
            <w:shd w:val="clear" w:color="auto" w:fill="auto"/>
          </w:tcPr>
          <w:p w14:paraId="08DE1333"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Creditors Payment Period</w:t>
            </w:r>
          </w:p>
        </w:tc>
        <w:tc>
          <w:tcPr>
            <w:tcW w:w="1169" w:type="dxa"/>
            <w:tcBorders>
              <w:top w:val="single" w:sz="4" w:space="0" w:color="auto"/>
              <w:left w:val="nil"/>
              <w:bottom w:val="single" w:sz="4" w:space="0" w:color="auto"/>
              <w:right w:val="single" w:sz="4" w:space="0" w:color="000000"/>
            </w:tcBorders>
            <w:shd w:val="clear" w:color="auto" w:fill="auto"/>
          </w:tcPr>
          <w:p w14:paraId="4A9336E9"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279</w:t>
            </w:r>
          </w:p>
        </w:tc>
        <w:tc>
          <w:tcPr>
            <w:tcW w:w="1351" w:type="dxa"/>
            <w:tcBorders>
              <w:top w:val="single" w:sz="4" w:space="0" w:color="auto"/>
              <w:left w:val="nil"/>
              <w:bottom w:val="single" w:sz="4" w:space="0" w:color="auto"/>
              <w:right w:val="single" w:sz="4" w:space="0" w:color="000000"/>
            </w:tcBorders>
            <w:shd w:val="clear" w:color="auto" w:fill="auto"/>
          </w:tcPr>
          <w:p w14:paraId="0CAE6901"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100</w:t>
            </w:r>
          </w:p>
        </w:tc>
        <w:tc>
          <w:tcPr>
            <w:tcW w:w="900" w:type="dxa"/>
            <w:tcBorders>
              <w:top w:val="single" w:sz="4" w:space="0" w:color="auto"/>
              <w:left w:val="nil"/>
              <w:bottom w:val="single" w:sz="4" w:space="0" w:color="auto"/>
              <w:right w:val="single" w:sz="4" w:space="0" w:color="000000"/>
            </w:tcBorders>
            <w:shd w:val="clear" w:color="auto" w:fill="auto"/>
          </w:tcPr>
          <w:p w14:paraId="19FF1578"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230</w:t>
            </w:r>
          </w:p>
        </w:tc>
        <w:tc>
          <w:tcPr>
            <w:tcW w:w="900" w:type="dxa"/>
            <w:tcBorders>
              <w:top w:val="single" w:sz="4" w:space="0" w:color="auto"/>
              <w:left w:val="nil"/>
              <w:bottom w:val="single" w:sz="4" w:space="0" w:color="auto"/>
              <w:right w:val="nil"/>
            </w:tcBorders>
            <w:shd w:val="clear" w:color="000000" w:fill="CC0001"/>
          </w:tcPr>
          <w:p w14:paraId="69E768B8"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sidRPr="00C765ED">
              <w:rPr>
                <w:rFonts w:ascii="Arial" w:eastAsia="Times New Roman" w:hAnsi="Arial" w:cs="Arial"/>
                <w:color w:val="FFFFFF"/>
                <w:sz w:val="20"/>
                <w:szCs w:val="20"/>
                <w:lang w:val="en-US"/>
              </w:rPr>
              <w:t>R</w:t>
            </w:r>
          </w:p>
        </w:tc>
        <w:tc>
          <w:tcPr>
            <w:tcW w:w="1283" w:type="dxa"/>
            <w:tcBorders>
              <w:top w:val="single" w:sz="4" w:space="0" w:color="auto"/>
              <w:left w:val="single" w:sz="4" w:space="0" w:color="auto"/>
              <w:bottom w:val="single" w:sz="4" w:space="0" w:color="auto"/>
              <w:right w:val="single" w:sz="4" w:space="0" w:color="auto"/>
            </w:tcBorders>
            <w:shd w:val="clear" w:color="000000" w:fill="FFFFFF"/>
            <w:vAlign w:val="center"/>
          </w:tcPr>
          <w:p w14:paraId="6DA949A9"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sz w:val="20"/>
                <w:szCs w:val="20"/>
                <w:lang w:val="en-US"/>
              </w:rPr>
              <w:t>Not Achieved</w:t>
            </w:r>
          </w:p>
        </w:tc>
        <w:tc>
          <w:tcPr>
            <w:tcW w:w="2497" w:type="dxa"/>
            <w:tcBorders>
              <w:top w:val="single" w:sz="4" w:space="0" w:color="auto"/>
              <w:left w:val="nil"/>
              <w:bottom w:val="single" w:sz="4" w:space="0" w:color="auto"/>
              <w:right w:val="single" w:sz="4" w:space="0" w:color="000000"/>
            </w:tcBorders>
            <w:shd w:val="clear" w:color="000000" w:fill="FFFFFF"/>
          </w:tcPr>
          <w:p w14:paraId="127BCB0A"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The Creditors Payment Period is 230 days </w:t>
            </w:r>
            <w:r>
              <w:rPr>
                <w:rFonts w:ascii="Arial" w:eastAsia="Times New Roman" w:hAnsi="Arial" w:cs="Arial"/>
                <w:color w:val="000000"/>
                <w:sz w:val="20"/>
                <w:szCs w:val="20"/>
                <w:lang w:val="en-US"/>
              </w:rPr>
              <w:t xml:space="preserve">by </w:t>
            </w:r>
            <w:r w:rsidRPr="00C765ED">
              <w:rPr>
                <w:rFonts w:ascii="Arial" w:eastAsia="Times New Roman" w:hAnsi="Arial" w:cs="Arial"/>
                <w:color w:val="000000"/>
                <w:sz w:val="20"/>
                <w:szCs w:val="20"/>
                <w:lang w:val="en-US"/>
              </w:rPr>
              <w:t>June 2022</w:t>
            </w:r>
          </w:p>
        </w:tc>
        <w:tc>
          <w:tcPr>
            <w:tcW w:w="1980" w:type="dxa"/>
            <w:tcBorders>
              <w:top w:val="single" w:sz="4" w:space="0" w:color="auto"/>
              <w:left w:val="nil"/>
              <w:bottom w:val="single" w:sz="4" w:space="0" w:color="auto"/>
              <w:right w:val="single" w:sz="4" w:space="0" w:color="000000"/>
            </w:tcBorders>
            <w:shd w:val="clear" w:color="000000" w:fill="FFFFFF"/>
          </w:tcPr>
          <w:p w14:paraId="3228EED0"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Payment agreements are honored, and municipality is negotiating with suppliers for part payments to avoid interest.</w:t>
            </w:r>
          </w:p>
        </w:tc>
      </w:tr>
      <w:tr w:rsidR="003071EE" w:rsidRPr="0060586B" w14:paraId="4C5243EC" w14:textId="77777777" w:rsidTr="00E456ED">
        <w:trPr>
          <w:trHeight w:val="1763"/>
        </w:trPr>
        <w:tc>
          <w:tcPr>
            <w:tcW w:w="827" w:type="dxa"/>
            <w:tcBorders>
              <w:top w:val="single" w:sz="4" w:space="0" w:color="auto"/>
              <w:left w:val="single" w:sz="4" w:space="0" w:color="auto"/>
              <w:bottom w:val="single" w:sz="4" w:space="0" w:color="auto"/>
              <w:right w:val="single" w:sz="4" w:space="0" w:color="auto"/>
            </w:tcBorders>
            <w:shd w:val="clear" w:color="auto" w:fill="auto"/>
          </w:tcPr>
          <w:p w14:paraId="2D831DAC"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4.4</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1A160D3A"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Improve planning of risk management</w:t>
            </w:r>
          </w:p>
        </w:tc>
        <w:tc>
          <w:tcPr>
            <w:tcW w:w="1974" w:type="dxa"/>
            <w:tcBorders>
              <w:top w:val="single" w:sz="4" w:space="0" w:color="auto"/>
              <w:left w:val="single" w:sz="4" w:space="0" w:color="auto"/>
              <w:bottom w:val="single" w:sz="4" w:space="0" w:color="auto"/>
              <w:right w:val="single" w:sz="4" w:space="0" w:color="auto"/>
            </w:tcBorders>
            <w:shd w:val="clear" w:color="auto" w:fill="auto"/>
          </w:tcPr>
          <w:p w14:paraId="5B063752"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Percentage of the </w:t>
            </w:r>
            <w:r>
              <w:rPr>
                <w:rFonts w:ascii="Arial" w:eastAsia="Times New Roman" w:hAnsi="Arial" w:cs="Arial"/>
                <w:color w:val="000000"/>
                <w:sz w:val="20"/>
                <w:szCs w:val="20"/>
                <w:lang w:val="en-US"/>
              </w:rPr>
              <w:t>T</w:t>
            </w:r>
            <w:r w:rsidRPr="00C765ED">
              <w:rPr>
                <w:rFonts w:ascii="Arial" w:eastAsia="Times New Roman" w:hAnsi="Arial" w:cs="Arial"/>
                <w:color w:val="000000"/>
                <w:sz w:val="20"/>
                <w:szCs w:val="20"/>
                <w:lang w:val="en-US"/>
              </w:rPr>
              <w:t>otal Annual Operating Budget revenue raised / collected by the 30 June</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1885290C"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0.80%</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4784662F"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90%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D50F516"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lang w:val="en-US"/>
              </w:rPr>
              <w:t>7</w:t>
            </w:r>
            <w:r>
              <w:rPr>
                <w:rFonts w:ascii="Arial" w:eastAsia="Times New Roman" w:hAnsi="Arial" w:cs="Arial"/>
                <w:b/>
                <w:bCs/>
                <w:color w:val="000000"/>
                <w:lang w:val="en-US"/>
              </w:rPr>
              <w:t>8</w:t>
            </w:r>
            <w:r w:rsidRPr="00C765ED">
              <w:rPr>
                <w:rFonts w:ascii="Arial" w:eastAsia="Times New Roman" w:hAnsi="Arial" w:cs="Arial"/>
                <w:b/>
                <w:bCs/>
                <w:color w:val="000000"/>
                <w:lang w:val="en-US"/>
              </w:rPr>
              <w:t>%</w:t>
            </w:r>
          </w:p>
        </w:tc>
        <w:tc>
          <w:tcPr>
            <w:tcW w:w="900" w:type="dxa"/>
            <w:tcBorders>
              <w:top w:val="single" w:sz="4" w:space="0" w:color="auto"/>
              <w:left w:val="single" w:sz="4" w:space="0" w:color="auto"/>
              <w:bottom w:val="single" w:sz="4" w:space="0" w:color="auto"/>
              <w:right w:val="single" w:sz="4" w:space="0" w:color="auto"/>
            </w:tcBorders>
            <w:shd w:val="clear" w:color="000000" w:fill="FE9900"/>
          </w:tcPr>
          <w:p w14:paraId="65D728ED"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sidRPr="00C765ED">
              <w:rPr>
                <w:rFonts w:ascii="Arial" w:eastAsia="Times New Roman" w:hAnsi="Arial" w:cs="Arial"/>
                <w:color w:val="FFFFFF"/>
                <w:lang w:val="en-US"/>
              </w:rPr>
              <w:t>O</w:t>
            </w:r>
          </w:p>
        </w:tc>
        <w:tc>
          <w:tcPr>
            <w:tcW w:w="1283" w:type="dxa"/>
            <w:tcBorders>
              <w:top w:val="single" w:sz="4" w:space="0" w:color="auto"/>
              <w:left w:val="single" w:sz="4" w:space="0" w:color="auto"/>
              <w:bottom w:val="single" w:sz="4" w:space="0" w:color="auto"/>
              <w:right w:val="single" w:sz="4" w:space="0" w:color="auto"/>
            </w:tcBorders>
            <w:shd w:val="clear" w:color="000000" w:fill="FFFFFF"/>
            <w:vAlign w:val="center"/>
          </w:tcPr>
          <w:p w14:paraId="0A4A076F"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000000"/>
                <w:sz w:val="20"/>
                <w:szCs w:val="20"/>
                <w:lang w:val="en-US"/>
              </w:rPr>
              <w:t>Partially</w:t>
            </w:r>
            <w:r w:rsidRPr="00C765ED">
              <w:rPr>
                <w:rFonts w:ascii="Arial" w:eastAsia="Times New Roman" w:hAnsi="Arial" w:cs="Arial"/>
                <w:color w:val="000000"/>
                <w:sz w:val="20"/>
                <w:szCs w:val="20"/>
                <w:lang w:val="en-US"/>
              </w:rPr>
              <w:t xml:space="preserve"> Achieved </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550BE00D"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Total Annual Operating Budget revenue raised/collected by 30 June </w:t>
            </w:r>
            <w:r>
              <w:rPr>
                <w:rFonts w:ascii="Arial" w:eastAsia="Times New Roman" w:hAnsi="Arial" w:cs="Arial"/>
                <w:color w:val="000000"/>
                <w:sz w:val="20"/>
                <w:szCs w:val="20"/>
                <w:lang w:val="en-US"/>
              </w:rPr>
              <w:t xml:space="preserve">2022 </w:t>
            </w:r>
            <w:r w:rsidRPr="00C765ED">
              <w:rPr>
                <w:rFonts w:ascii="Arial" w:eastAsia="Times New Roman" w:hAnsi="Arial" w:cs="Arial"/>
                <w:color w:val="000000"/>
                <w:sz w:val="20"/>
                <w:szCs w:val="20"/>
                <w:lang w:val="en-US"/>
              </w:rPr>
              <w:t>was 0.7</w:t>
            </w:r>
            <w:r>
              <w:rPr>
                <w:rFonts w:ascii="Arial" w:eastAsia="Times New Roman" w:hAnsi="Arial" w:cs="Arial"/>
                <w:color w:val="000000"/>
                <w:sz w:val="20"/>
                <w:szCs w:val="20"/>
                <w:lang w:val="en-US"/>
              </w:rPr>
              <w:t>8</w:t>
            </w:r>
            <w:r w:rsidRPr="00C765ED">
              <w:rPr>
                <w:rFonts w:ascii="Arial" w:eastAsia="Times New Roman" w:hAnsi="Arial" w:cs="Arial"/>
                <w:color w:val="000000"/>
                <w:sz w:val="20"/>
                <w:szCs w:val="20"/>
                <w:lang w:val="en-US"/>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39F2B70"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Revenue Enhancement strategies</w:t>
            </w:r>
            <w:r>
              <w:rPr>
                <w:rFonts w:ascii="Arial" w:eastAsia="Times New Roman" w:hAnsi="Arial" w:cs="Arial"/>
                <w:color w:val="000000"/>
                <w:sz w:val="20"/>
                <w:szCs w:val="20"/>
                <w:lang w:val="en-US"/>
              </w:rPr>
              <w:t xml:space="preserve"> will be </w:t>
            </w:r>
            <w:r w:rsidRPr="00C765ED">
              <w:rPr>
                <w:rFonts w:ascii="Arial" w:eastAsia="Times New Roman" w:hAnsi="Arial" w:cs="Arial"/>
                <w:color w:val="000000"/>
                <w:sz w:val="20"/>
                <w:szCs w:val="20"/>
                <w:lang w:val="en-US"/>
              </w:rPr>
              <w:t xml:space="preserve">implemented </w:t>
            </w:r>
            <w:r>
              <w:rPr>
                <w:rFonts w:ascii="Arial" w:eastAsia="Times New Roman" w:hAnsi="Arial" w:cs="Arial"/>
                <w:color w:val="000000"/>
                <w:sz w:val="20"/>
                <w:szCs w:val="20"/>
                <w:lang w:val="en-US"/>
              </w:rPr>
              <w:t xml:space="preserve">that </w:t>
            </w:r>
            <w:r w:rsidRPr="00C765ED">
              <w:rPr>
                <w:rFonts w:ascii="Arial" w:eastAsia="Times New Roman" w:hAnsi="Arial" w:cs="Arial"/>
                <w:color w:val="000000"/>
                <w:sz w:val="20"/>
                <w:szCs w:val="20"/>
                <w:lang w:val="en-US"/>
              </w:rPr>
              <w:t>including debt incentive to improve collection.</w:t>
            </w:r>
          </w:p>
        </w:tc>
      </w:tr>
      <w:tr w:rsidR="003071EE" w:rsidRPr="0060586B" w14:paraId="0B18313D" w14:textId="77777777" w:rsidTr="00BE1657">
        <w:trPr>
          <w:trHeight w:val="1673"/>
        </w:trPr>
        <w:tc>
          <w:tcPr>
            <w:tcW w:w="827" w:type="dxa"/>
            <w:tcBorders>
              <w:top w:val="nil"/>
              <w:left w:val="single" w:sz="8" w:space="0" w:color="auto"/>
              <w:bottom w:val="single" w:sz="4" w:space="0" w:color="auto"/>
              <w:right w:val="single" w:sz="4" w:space="0" w:color="000000"/>
            </w:tcBorders>
            <w:shd w:val="clear" w:color="auto" w:fill="auto"/>
          </w:tcPr>
          <w:p w14:paraId="0B04A594"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4.5</w:t>
            </w:r>
          </w:p>
        </w:tc>
        <w:tc>
          <w:tcPr>
            <w:tcW w:w="1599" w:type="dxa"/>
            <w:tcBorders>
              <w:top w:val="nil"/>
              <w:left w:val="nil"/>
              <w:bottom w:val="single" w:sz="4" w:space="0" w:color="auto"/>
              <w:right w:val="single" w:sz="4" w:space="0" w:color="000000"/>
            </w:tcBorders>
            <w:shd w:val="clear" w:color="auto" w:fill="auto"/>
          </w:tcPr>
          <w:p w14:paraId="4C50E75F"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An effective productive administration capable of sustainable service delivery</w:t>
            </w:r>
          </w:p>
        </w:tc>
        <w:tc>
          <w:tcPr>
            <w:tcW w:w="1974" w:type="dxa"/>
            <w:tcBorders>
              <w:top w:val="nil"/>
              <w:left w:val="nil"/>
              <w:bottom w:val="single" w:sz="4" w:space="0" w:color="auto"/>
              <w:right w:val="single" w:sz="4" w:space="0" w:color="000000"/>
            </w:tcBorders>
            <w:shd w:val="clear" w:color="auto" w:fill="auto"/>
          </w:tcPr>
          <w:p w14:paraId="56C901B9"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Service debtors to revenue ratio (Total outstanding service debtors / revenue received for the service</w:t>
            </w:r>
          </w:p>
        </w:tc>
        <w:tc>
          <w:tcPr>
            <w:tcW w:w="1169" w:type="dxa"/>
            <w:tcBorders>
              <w:top w:val="nil"/>
              <w:left w:val="nil"/>
              <w:bottom w:val="single" w:sz="4" w:space="0" w:color="auto"/>
              <w:right w:val="single" w:sz="4" w:space="0" w:color="000000"/>
            </w:tcBorders>
            <w:shd w:val="clear" w:color="auto" w:fill="auto"/>
          </w:tcPr>
          <w:p w14:paraId="78540AB8"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112.72%</w:t>
            </w:r>
          </w:p>
        </w:tc>
        <w:tc>
          <w:tcPr>
            <w:tcW w:w="1351" w:type="dxa"/>
            <w:tcBorders>
              <w:top w:val="nil"/>
              <w:left w:val="nil"/>
              <w:bottom w:val="single" w:sz="4" w:space="0" w:color="auto"/>
              <w:right w:val="single" w:sz="4" w:space="0" w:color="000000"/>
            </w:tcBorders>
            <w:shd w:val="clear" w:color="auto" w:fill="auto"/>
          </w:tcPr>
          <w:p w14:paraId="4B2C1FFE"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100%</w:t>
            </w:r>
          </w:p>
        </w:tc>
        <w:tc>
          <w:tcPr>
            <w:tcW w:w="900" w:type="dxa"/>
            <w:tcBorders>
              <w:top w:val="nil"/>
              <w:left w:val="nil"/>
              <w:bottom w:val="single" w:sz="4" w:space="0" w:color="auto"/>
              <w:right w:val="single" w:sz="4" w:space="0" w:color="000000"/>
            </w:tcBorders>
            <w:shd w:val="clear" w:color="000000" w:fill="DDDDDD"/>
          </w:tcPr>
          <w:p w14:paraId="76D42385"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lang w:val="en-US"/>
              </w:rPr>
              <w:t>109%</w:t>
            </w:r>
          </w:p>
        </w:tc>
        <w:tc>
          <w:tcPr>
            <w:tcW w:w="900" w:type="dxa"/>
            <w:tcBorders>
              <w:top w:val="nil"/>
              <w:left w:val="nil"/>
              <w:bottom w:val="single" w:sz="4" w:space="0" w:color="auto"/>
              <w:right w:val="single" w:sz="8" w:space="0" w:color="auto"/>
            </w:tcBorders>
            <w:shd w:val="clear" w:color="000000" w:fill="CC0001"/>
          </w:tcPr>
          <w:p w14:paraId="436393C3"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sidRPr="00C765ED">
              <w:rPr>
                <w:rFonts w:ascii="Arial" w:eastAsia="Times New Roman" w:hAnsi="Arial" w:cs="Arial"/>
                <w:color w:val="FFFFFF"/>
                <w:lang w:val="en-US"/>
              </w:rPr>
              <w:t>R</w:t>
            </w:r>
          </w:p>
        </w:tc>
        <w:tc>
          <w:tcPr>
            <w:tcW w:w="1283" w:type="dxa"/>
            <w:tcBorders>
              <w:top w:val="nil"/>
              <w:left w:val="single" w:sz="4" w:space="0" w:color="auto"/>
              <w:bottom w:val="single" w:sz="4" w:space="0" w:color="auto"/>
              <w:right w:val="single" w:sz="4" w:space="0" w:color="auto"/>
            </w:tcBorders>
            <w:shd w:val="clear" w:color="000000" w:fill="FFFFFF"/>
            <w:vAlign w:val="center"/>
          </w:tcPr>
          <w:p w14:paraId="5E286FC9"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sz w:val="20"/>
                <w:szCs w:val="20"/>
                <w:lang w:val="en-US"/>
              </w:rPr>
              <w:t>Not Achieved</w:t>
            </w:r>
          </w:p>
        </w:tc>
        <w:tc>
          <w:tcPr>
            <w:tcW w:w="2497" w:type="dxa"/>
            <w:tcBorders>
              <w:top w:val="nil"/>
              <w:left w:val="nil"/>
              <w:bottom w:val="single" w:sz="4" w:space="0" w:color="auto"/>
              <w:right w:val="single" w:sz="4" w:space="0" w:color="000000"/>
            </w:tcBorders>
            <w:shd w:val="clear" w:color="auto" w:fill="auto"/>
          </w:tcPr>
          <w:p w14:paraId="50556AF4"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Service debtors to revenue ratio is 109% </w:t>
            </w:r>
          </w:p>
        </w:tc>
        <w:tc>
          <w:tcPr>
            <w:tcW w:w="1980" w:type="dxa"/>
            <w:tcBorders>
              <w:top w:val="nil"/>
              <w:left w:val="nil"/>
              <w:bottom w:val="single" w:sz="4" w:space="0" w:color="auto"/>
              <w:right w:val="single" w:sz="4" w:space="0" w:color="000000"/>
            </w:tcBorders>
            <w:shd w:val="clear" w:color="auto" w:fill="auto"/>
          </w:tcPr>
          <w:p w14:paraId="77F4F2EC"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Revenue Enhancement strategies</w:t>
            </w:r>
            <w:r>
              <w:rPr>
                <w:rFonts w:ascii="Arial" w:eastAsia="Times New Roman" w:hAnsi="Arial" w:cs="Arial"/>
                <w:color w:val="000000"/>
                <w:sz w:val="20"/>
                <w:szCs w:val="20"/>
                <w:lang w:val="en-US"/>
              </w:rPr>
              <w:t xml:space="preserve"> will be </w:t>
            </w:r>
            <w:r w:rsidRPr="00C765ED">
              <w:rPr>
                <w:rFonts w:ascii="Arial" w:eastAsia="Times New Roman" w:hAnsi="Arial" w:cs="Arial"/>
                <w:color w:val="000000"/>
                <w:sz w:val="20"/>
                <w:szCs w:val="20"/>
                <w:lang w:val="en-US"/>
              </w:rPr>
              <w:t xml:space="preserve">implemented </w:t>
            </w:r>
            <w:r>
              <w:rPr>
                <w:rFonts w:ascii="Arial" w:eastAsia="Times New Roman" w:hAnsi="Arial" w:cs="Arial"/>
                <w:color w:val="000000"/>
                <w:sz w:val="20"/>
                <w:szCs w:val="20"/>
                <w:lang w:val="en-US"/>
              </w:rPr>
              <w:t xml:space="preserve">that </w:t>
            </w:r>
            <w:r w:rsidRPr="00C765ED">
              <w:rPr>
                <w:rFonts w:ascii="Arial" w:eastAsia="Times New Roman" w:hAnsi="Arial" w:cs="Arial"/>
                <w:color w:val="000000"/>
                <w:sz w:val="20"/>
                <w:szCs w:val="20"/>
                <w:lang w:val="en-US"/>
              </w:rPr>
              <w:t xml:space="preserve">including debt incentive to improve collection. </w:t>
            </w:r>
          </w:p>
        </w:tc>
      </w:tr>
      <w:tr w:rsidR="003071EE" w:rsidRPr="00C765ED" w14:paraId="20C25A1C" w14:textId="77777777" w:rsidTr="00E456ED">
        <w:trPr>
          <w:trHeight w:val="1439"/>
        </w:trPr>
        <w:tc>
          <w:tcPr>
            <w:tcW w:w="827" w:type="dxa"/>
            <w:tcBorders>
              <w:top w:val="nil"/>
              <w:left w:val="single" w:sz="8" w:space="0" w:color="auto"/>
              <w:bottom w:val="single" w:sz="4" w:space="0" w:color="auto"/>
              <w:right w:val="single" w:sz="4" w:space="0" w:color="000000"/>
            </w:tcBorders>
            <w:shd w:val="clear" w:color="auto" w:fill="FFFFFF" w:themeFill="background1"/>
          </w:tcPr>
          <w:p w14:paraId="3A259B0C" w14:textId="77777777" w:rsidR="003071EE" w:rsidRPr="000719C3" w:rsidRDefault="003071EE" w:rsidP="00E456ED">
            <w:pPr>
              <w:spacing w:after="0" w:line="240" w:lineRule="auto"/>
              <w:jc w:val="both"/>
              <w:rPr>
                <w:rFonts w:ascii="Arial" w:eastAsia="Times New Roman" w:hAnsi="Arial" w:cs="Arial"/>
                <w:color w:val="000000"/>
                <w:sz w:val="20"/>
                <w:szCs w:val="20"/>
                <w:lang w:val="en-US"/>
              </w:rPr>
            </w:pPr>
            <w:r w:rsidRPr="000719C3">
              <w:rPr>
                <w:rFonts w:ascii="Arial" w:eastAsia="Times New Roman" w:hAnsi="Arial" w:cs="Arial"/>
                <w:color w:val="000000"/>
                <w:sz w:val="20"/>
                <w:szCs w:val="20"/>
                <w:lang w:val="en-US"/>
              </w:rPr>
              <w:t>4.6</w:t>
            </w:r>
          </w:p>
        </w:tc>
        <w:tc>
          <w:tcPr>
            <w:tcW w:w="1599" w:type="dxa"/>
            <w:tcBorders>
              <w:top w:val="nil"/>
              <w:left w:val="nil"/>
              <w:bottom w:val="single" w:sz="4" w:space="0" w:color="auto"/>
              <w:right w:val="single" w:sz="4" w:space="0" w:color="000000"/>
            </w:tcBorders>
            <w:shd w:val="clear" w:color="auto" w:fill="FFFFFF" w:themeFill="background1"/>
          </w:tcPr>
          <w:p w14:paraId="4FB9E371" w14:textId="77777777" w:rsidR="003071EE" w:rsidRPr="000719C3" w:rsidRDefault="003071EE" w:rsidP="00E456ED">
            <w:pPr>
              <w:spacing w:after="0" w:line="240" w:lineRule="auto"/>
              <w:jc w:val="both"/>
              <w:rPr>
                <w:rFonts w:ascii="Arial" w:eastAsia="Times New Roman" w:hAnsi="Arial" w:cs="Arial"/>
                <w:color w:val="000000"/>
                <w:sz w:val="20"/>
                <w:szCs w:val="20"/>
                <w:lang w:val="en-US"/>
              </w:rPr>
            </w:pPr>
            <w:r w:rsidRPr="000719C3">
              <w:rPr>
                <w:rFonts w:ascii="Arial" w:eastAsia="Times New Roman" w:hAnsi="Arial" w:cs="Arial"/>
                <w:color w:val="000000"/>
                <w:sz w:val="20"/>
                <w:szCs w:val="20"/>
                <w:lang w:val="en-US"/>
              </w:rPr>
              <w:t>Capacity building and effective financial management</w:t>
            </w:r>
          </w:p>
        </w:tc>
        <w:tc>
          <w:tcPr>
            <w:tcW w:w="1974" w:type="dxa"/>
            <w:tcBorders>
              <w:top w:val="nil"/>
              <w:left w:val="nil"/>
              <w:bottom w:val="single" w:sz="4" w:space="0" w:color="auto"/>
              <w:right w:val="single" w:sz="4" w:space="0" w:color="000000"/>
            </w:tcBorders>
            <w:shd w:val="clear" w:color="auto" w:fill="FFFFFF" w:themeFill="background1"/>
          </w:tcPr>
          <w:p w14:paraId="295735DA" w14:textId="77777777" w:rsidR="003071EE" w:rsidRPr="000719C3" w:rsidRDefault="003071EE" w:rsidP="00E456ED">
            <w:pPr>
              <w:spacing w:after="0" w:line="240" w:lineRule="auto"/>
              <w:jc w:val="both"/>
              <w:rPr>
                <w:rFonts w:ascii="Arial" w:eastAsia="Times New Roman" w:hAnsi="Arial" w:cs="Arial"/>
                <w:color w:val="000000"/>
                <w:sz w:val="20"/>
                <w:szCs w:val="20"/>
                <w:lang w:val="en-US"/>
              </w:rPr>
            </w:pPr>
            <w:r w:rsidRPr="000719C3">
              <w:rPr>
                <w:rFonts w:ascii="Arial" w:eastAsia="Times New Roman" w:hAnsi="Arial" w:cs="Arial"/>
                <w:color w:val="000000"/>
                <w:sz w:val="20"/>
                <w:szCs w:val="20"/>
                <w:lang w:val="en-US"/>
              </w:rPr>
              <w:t>Current Ratio</w:t>
            </w:r>
          </w:p>
        </w:tc>
        <w:tc>
          <w:tcPr>
            <w:tcW w:w="1169" w:type="dxa"/>
            <w:tcBorders>
              <w:top w:val="nil"/>
              <w:left w:val="nil"/>
              <w:bottom w:val="single" w:sz="4" w:space="0" w:color="auto"/>
              <w:right w:val="single" w:sz="4" w:space="0" w:color="000000"/>
            </w:tcBorders>
            <w:shd w:val="clear" w:color="auto" w:fill="FFFFFF" w:themeFill="background1"/>
          </w:tcPr>
          <w:p w14:paraId="11B9B0D5" w14:textId="77777777" w:rsidR="003071EE" w:rsidRPr="000719C3" w:rsidRDefault="003071EE" w:rsidP="00E456ED">
            <w:pPr>
              <w:spacing w:after="0" w:line="240" w:lineRule="auto"/>
              <w:jc w:val="both"/>
              <w:rPr>
                <w:rFonts w:ascii="Arial" w:eastAsia="Times New Roman" w:hAnsi="Arial" w:cs="Arial"/>
                <w:color w:val="000000"/>
                <w:sz w:val="20"/>
                <w:szCs w:val="20"/>
                <w:lang w:val="en-US"/>
              </w:rPr>
            </w:pPr>
            <w:r w:rsidRPr="000719C3">
              <w:rPr>
                <w:rFonts w:ascii="Arial" w:eastAsia="Times New Roman" w:hAnsi="Arial" w:cs="Arial"/>
                <w:color w:val="000000"/>
                <w:sz w:val="20"/>
                <w:szCs w:val="20"/>
                <w:lang w:val="en-US"/>
              </w:rPr>
              <w:t>0.43:1</w:t>
            </w:r>
          </w:p>
        </w:tc>
        <w:tc>
          <w:tcPr>
            <w:tcW w:w="1351" w:type="dxa"/>
            <w:tcBorders>
              <w:top w:val="nil"/>
              <w:left w:val="nil"/>
              <w:bottom w:val="single" w:sz="4" w:space="0" w:color="auto"/>
              <w:right w:val="single" w:sz="4" w:space="0" w:color="000000"/>
            </w:tcBorders>
            <w:shd w:val="clear" w:color="auto" w:fill="FFFFFF" w:themeFill="background1"/>
          </w:tcPr>
          <w:p w14:paraId="1BC19D8B" w14:textId="77777777" w:rsidR="003071EE" w:rsidRPr="000719C3" w:rsidRDefault="003071EE" w:rsidP="00E456ED">
            <w:pPr>
              <w:spacing w:after="0" w:line="240" w:lineRule="auto"/>
              <w:jc w:val="both"/>
              <w:rPr>
                <w:rFonts w:ascii="Arial" w:eastAsia="Times New Roman" w:hAnsi="Arial" w:cs="Arial"/>
                <w:b/>
                <w:bCs/>
                <w:color w:val="000000"/>
                <w:sz w:val="20"/>
                <w:szCs w:val="20"/>
                <w:lang w:val="en-US"/>
              </w:rPr>
            </w:pPr>
            <w:r w:rsidRPr="000719C3">
              <w:rPr>
                <w:rFonts w:ascii="Arial" w:eastAsia="Times New Roman" w:hAnsi="Arial" w:cs="Arial"/>
                <w:b/>
                <w:bCs/>
                <w:color w:val="000000"/>
                <w:sz w:val="20"/>
                <w:szCs w:val="20"/>
                <w:lang w:val="en-US"/>
              </w:rPr>
              <w:t>1:01</w:t>
            </w:r>
          </w:p>
        </w:tc>
        <w:tc>
          <w:tcPr>
            <w:tcW w:w="900" w:type="dxa"/>
            <w:tcBorders>
              <w:top w:val="nil"/>
              <w:left w:val="nil"/>
              <w:bottom w:val="single" w:sz="4" w:space="0" w:color="auto"/>
              <w:right w:val="single" w:sz="4" w:space="0" w:color="000000"/>
            </w:tcBorders>
            <w:shd w:val="clear" w:color="auto" w:fill="FFFFFF" w:themeFill="background1"/>
          </w:tcPr>
          <w:p w14:paraId="6DC59FE1" w14:textId="77777777" w:rsidR="003071EE" w:rsidRPr="000719C3" w:rsidRDefault="003071EE" w:rsidP="00E456ED">
            <w:pPr>
              <w:spacing w:after="0" w:line="240" w:lineRule="auto"/>
              <w:jc w:val="both"/>
              <w:rPr>
                <w:rFonts w:ascii="Arial" w:eastAsia="Times New Roman" w:hAnsi="Arial" w:cs="Arial"/>
                <w:b/>
                <w:bCs/>
                <w:color w:val="000000"/>
                <w:sz w:val="20"/>
                <w:szCs w:val="20"/>
                <w:lang w:val="en-US"/>
              </w:rPr>
            </w:pPr>
            <w:r w:rsidRPr="000719C3">
              <w:rPr>
                <w:rFonts w:ascii="Arial" w:eastAsia="Times New Roman" w:hAnsi="Arial" w:cs="Arial"/>
                <w:b/>
                <w:bCs/>
                <w:color w:val="000000"/>
                <w:sz w:val="20"/>
                <w:szCs w:val="20"/>
                <w:lang w:val="en-US"/>
              </w:rPr>
              <w:t>0.30</w:t>
            </w:r>
          </w:p>
        </w:tc>
        <w:tc>
          <w:tcPr>
            <w:tcW w:w="900" w:type="dxa"/>
            <w:tcBorders>
              <w:top w:val="nil"/>
              <w:left w:val="nil"/>
              <w:bottom w:val="single" w:sz="4" w:space="0" w:color="auto"/>
              <w:right w:val="nil"/>
            </w:tcBorders>
            <w:shd w:val="clear" w:color="auto" w:fill="C00000"/>
          </w:tcPr>
          <w:p w14:paraId="51937864" w14:textId="77777777" w:rsidR="003071EE" w:rsidRPr="000719C3" w:rsidRDefault="003071EE" w:rsidP="00E456ED">
            <w:pPr>
              <w:spacing w:after="0" w:line="240" w:lineRule="auto"/>
              <w:jc w:val="both"/>
              <w:rPr>
                <w:rFonts w:ascii="Arial" w:eastAsia="Times New Roman" w:hAnsi="Arial" w:cs="Arial"/>
                <w:color w:val="FFFFFF"/>
                <w:sz w:val="20"/>
                <w:szCs w:val="20"/>
                <w:lang w:val="en-US"/>
              </w:rPr>
            </w:pPr>
            <w:r w:rsidRPr="000719C3">
              <w:rPr>
                <w:rFonts w:ascii="Arial" w:eastAsia="Times New Roman" w:hAnsi="Arial" w:cs="Arial"/>
                <w:color w:val="FFFFFF"/>
                <w:sz w:val="20"/>
                <w:szCs w:val="20"/>
                <w:lang w:val="en-US"/>
              </w:rPr>
              <w:t>G</w:t>
            </w:r>
            <w:r>
              <w:rPr>
                <w:rFonts w:ascii="Arial" w:eastAsia="Times New Roman" w:hAnsi="Arial" w:cs="Arial"/>
                <w:color w:val="FFFFFF"/>
                <w:sz w:val="20"/>
                <w:szCs w:val="20"/>
                <w:lang w:val="en-US"/>
              </w:rPr>
              <w:t>R</w:t>
            </w:r>
          </w:p>
        </w:tc>
        <w:tc>
          <w:tcPr>
            <w:tcW w:w="1283" w:type="dxa"/>
            <w:tcBorders>
              <w:top w:val="nil"/>
              <w:left w:val="single" w:sz="4" w:space="0" w:color="auto"/>
              <w:bottom w:val="single" w:sz="4" w:space="0" w:color="auto"/>
              <w:right w:val="single" w:sz="4" w:space="0" w:color="auto"/>
            </w:tcBorders>
            <w:shd w:val="clear" w:color="auto" w:fill="FFFFFF" w:themeFill="background1"/>
            <w:vAlign w:val="center"/>
          </w:tcPr>
          <w:p w14:paraId="217E85B2" w14:textId="77777777" w:rsidR="003071EE" w:rsidRPr="000719C3" w:rsidRDefault="003071EE" w:rsidP="00E456ED">
            <w:pPr>
              <w:spacing w:after="0" w:line="240" w:lineRule="auto"/>
              <w:jc w:val="both"/>
              <w:rPr>
                <w:rFonts w:ascii="Arial" w:eastAsia="Times New Roman" w:hAnsi="Arial" w:cs="Arial"/>
                <w:color w:val="000000"/>
                <w:sz w:val="20"/>
                <w:szCs w:val="20"/>
                <w:lang w:val="en-US"/>
              </w:rPr>
            </w:pPr>
            <w:r w:rsidRPr="000719C3">
              <w:rPr>
                <w:rFonts w:ascii="Arial" w:eastAsia="Times New Roman" w:hAnsi="Arial" w:cs="Arial"/>
                <w:color w:val="000000"/>
                <w:sz w:val="20"/>
                <w:szCs w:val="20"/>
                <w:lang w:val="en-US"/>
              </w:rPr>
              <w:t xml:space="preserve">Partially Achieved </w:t>
            </w:r>
          </w:p>
        </w:tc>
        <w:tc>
          <w:tcPr>
            <w:tcW w:w="2497" w:type="dxa"/>
            <w:tcBorders>
              <w:top w:val="nil"/>
              <w:left w:val="nil"/>
              <w:bottom w:val="single" w:sz="4" w:space="0" w:color="auto"/>
              <w:right w:val="single" w:sz="4" w:space="0" w:color="000000"/>
            </w:tcBorders>
            <w:shd w:val="clear" w:color="auto" w:fill="FFFFFF" w:themeFill="background1"/>
          </w:tcPr>
          <w:p w14:paraId="0DDBD0B0" w14:textId="77777777" w:rsidR="003071EE" w:rsidRPr="000719C3" w:rsidRDefault="003071EE" w:rsidP="00E456ED">
            <w:pPr>
              <w:spacing w:after="0" w:line="240" w:lineRule="auto"/>
              <w:jc w:val="both"/>
              <w:rPr>
                <w:rFonts w:ascii="Arial" w:eastAsia="Times New Roman" w:hAnsi="Arial" w:cs="Arial"/>
                <w:color w:val="000000"/>
                <w:sz w:val="20"/>
                <w:szCs w:val="20"/>
                <w:lang w:val="en-US"/>
              </w:rPr>
            </w:pPr>
            <w:r w:rsidRPr="000719C3">
              <w:rPr>
                <w:rFonts w:ascii="Arial" w:eastAsia="Times New Roman" w:hAnsi="Arial" w:cs="Arial"/>
                <w:color w:val="000000"/>
                <w:sz w:val="20"/>
                <w:szCs w:val="20"/>
                <w:lang w:val="en-US"/>
              </w:rPr>
              <w:t>The current ratio is 0.65:1 by June 2022</w:t>
            </w:r>
          </w:p>
        </w:tc>
        <w:tc>
          <w:tcPr>
            <w:tcW w:w="1980" w:type="dxa"/>
            <w:tcBorders>
              <w:top w:val="nil"/>
              <w:left w:val="nil"/>
              <w:bottom w:val="single" w:sz="4" w:space="0" w:color="auto"/>
              <w:right w:val="single" w:sz="4" w:space="0" w:color="000000"/>
            </w:tcBorders>
            <w:shd w:val="clear" w:color="auto" w:fill="FFFFFF" w:themeFill="background1"/>
          </w:tcPr>
          <w:p w14:paraId="44E1AD4E" w14:textId="77777777" w:rsidR="003071EE" w:rsidRPr="000719C3" w:rsidRDefault="003071EE" w:rsidP="00E456ED">
            <w:pPr>
              <w:spacing w:after="0" w:line="240" w:lineRule="auto"/>
              <w:jc w:val="both"/>
              <w:rPr>
                <w:rFonts w:ascii="Arial" w:eastAsia="Times New Roman" w:hAnsi="Arial" w:cs="Arial"/>
                <w:color w:val="000000" w:themeColor="text1"/>
                <w:sz w:val="20"/>
                <w:szCs w:val="20"/>
                <w:lang w:val="en-US"/>
              </w:rPr>
            </w:pPr>
            <w:r w:rsidRPr="000719C3">
              <w:rPr>
                <w:rFonts w:ascii="Arial" w:eastAsia="Times New Roman" w:hAnsi="Arial" w:cs="Arial"/>
                <w:color w:val="000000"/>
                <w:sz w:val="20"/>
                <w:szCs w:val="20"/>
                <w:lang w:val="en-US"/>
              </w:rPr>
              <w:t>Cost containment measures will be implemented to reduce outstanding creditors. (June 2022)</w:t>
            </w:r>
          </w:p>
        </w:tc>
      </w:tr>
      <w:tr w:rsidR="003071EE" w:rsidRPr="0060586B" w14:paraId="014FE057" w14:textId="77777777" w:rsidTr="00BE1657">
        <w:trPr>
          <w:trHeight w:val="1421"/>
        </w:trPr>
        <w:tc>
          <w:tcPr>
            <w:tcW w:w="827" w:type="dxa"/>
            <w:tcBorders>
              <w:top w:val="single" w:sz="4" w:space="0" w:color="auto"/>
              <w:left w:val="single" w:sz="4" w:space="0" w:color="auto"/>
              <w:bottom w:val="single" w:sz="4" w:space="0" w:color="auto"/>
              <w:right w:val="single" w:sz="4" w:space="0" w:color="auto"/>
            </w:tcBorders>
            <w:shd w:val="clear" w:color="auto" w:fill="auto"/>
          </w:tcPr>
          <w:p w14:paraId="5B07B6AB"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4.7</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51F7976F"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Capacity building and effective financial management</w:t>
            </w:r>
          </w:p>
        </w:tc>
        <w:tc>
          <w:tcPr>
            <w:tcW w:w="1974" w:type="dxa"/>
            <w:tcBorders>
              <w:top w:val="single" w:sz="4" w:space="0" w:color="auto"/>
              <w:left w:val="single" w:sz="4" w:space="0" w:color="auto"/>
              <w:bottom w:val="single" w:sz="4" w:space="0" w:color="auto"/>
              <w:right w:val="single" w:sz="4" w:space="0" w:color="auto"/>
            </w:tcBorders>
            <w:shd w:val="clear" w:color="auto" w:fill="auto"/>
          </w:tcPr>
          <w:p w14:paraId="22796AF2"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Cost coverage ratio (Available cash + investment monthly fixed operating expenditure</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270895CA"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0:01</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0F6731FD"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1:01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04F574F4"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lang w:val="en-US"/>
              </w:rPr>
              <w:t>2.93</w:t>
            </w:r>
          </w:p>
        </w:tc>
        <w:tc>
          <w:tcPr>
            <w:tcW w:w="900" w:type="dxa"/>
            <w:tcBorders>
              <w:top w:val="single" w:sz="4" w:space="0" w:color="auto"/>
              <w:left w:val="single" w:sz="4" w:space="0" w:color="auto"/>
              <w:bottom w:val="single" w:sz="4" w:space="0" w:color="auto"/>
              <w:right w:val="single" w:sz="4" w:space="0" w:color="auto"/>
            </w:tcBorders>
            <w:shd w:val="clear" w:color="auto" w:fill="00B050"/>
          </w:tcPr>
          <w:p w14:paraId="57947767"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Pr>
                <w:rFonts w:ascii="Arial" w:eastAsia="Times New Roman" w:hAnsi="Arial" w:cs="Arial"/>
                <w:color w:val="FFFFFF"/>
                <w:sz w:val="20"/>
                <w:szCs w:val="20"/>
                <w:lang w:val="en-US"/>
              </w:rPr>
              <w:t>G</w:t>
            </w:r>
          </w:p>
        </w:tc>
        <w:tc>
          <w:tcPr>
            <w:tcW w:w="1283" w:type="dxa"/>
            <w:tcBorders>
              <w:top w:val="single" w:sz="4" w:space="0" w:color="auto"/>
              <w:left w:val="single" w:sz="4" w:space="0" w:color="auto"/>
              <w:bottom w:val="single" w:sz="4" w:space="0" w:color="auto"/>
              <w:right w:val="single" w:sz="4" w:space="0" w:color="auto"/>
            </w:tcBorders>
            <w:shd w:val="clear" w:color="000000" w:fill="FFFFFF"/>
            <w:vAlign w:val="center"/>
          </w:tcPr>
          <w:p w14:paraId="75B57E2F"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Achieved </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4EB6D420"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Cost coverage ratio was 0.49:1 by June 2022</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6F49DA0"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Cost containment measures are </w:t>
            </w:r>
            <w:r w:rsidRPr="0060586B">
              <w:rPr>
                <w:rFonts w:ascii="Arial" w:eastAsia="Times New Roman" w:hAnsi="Arial" w:cs="Arial"/>
                <w:color w:val="000000"/>
                <w:sz w:val="20"/>
                <w:szCs w:val="20"/>
                <w:lang w:val="en-US"/>
              </w:rPr>
              <w:t>implemented,</w:t>
            </w:r>
            <w:r w:rsidRPr="00C765ED">
              <w:rPr>
                <w:rFonts w:ascii="Arial" w:eastAsia="Times New Roman" w:hAnsi="Arial" w:cs="Arial"/>
                <w:color w:val="000000"/>
                <w:sz w:val="20"/>
                <w:szCs w:val="20"/>
                <w:lang w:val="en-US"/>
              </w:rPr>
              <w:t xml:space="preserve"> and unspent grants are cash backed. (June 2022)</w:t>
            </w:r>
          </w:p>
        </w:tc>
      </w:tr>
      <w:tr w:rsidR="003071EE" w:rsidRPr="0060586B" w14:paraId="2B7BC066" w14:textId="77777777" w:rsidTr="00E456ED">
        <w:trPr>
          <w:trHeight w:val="1529"/>
        </w:trPr>
        <w:tc>
          <w:tcPr>
            <w:tcW w:w="827" w:type="dxa"/>
            <w:tcBorders>
              <w:top w:val="single" w:sz="4" w:space="0" w:color="auto"/>
              <w:left w:val="single" w:sz="8" w:space="0" w:color="auto"/>
              <w:bottom w:val="single" w:sz="4" w:space="0" w:color="auto"/>
              <w:right w:val="single" w:sz="4" w:space="0" w:color="000000"/>
            </w:tcBorders>
            <w:shd w:val="clear" w:color="auto" w:fill="auto"/>
          </w:tcPr>
          <w:p w14:paraId="705E1B94"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4.8</w:t>
            </w:r>
          </w:p>
        </w:tc>
        <w:tc>
          <w:tcPr>
            <w:tcW w:w="1599" w:type="dxa"/>
            <w:tcBorders>
              <w:top w:val="single" w:sz="4" w:space="0" w:color="auto"/>
              <w:left w:val="nil"/>
              <w:bottom w:val="single" w:sz="4" w:space="0" w:color="auto"/>
              <w:right w:val="single" w:sz="4" w:space="0" w:color="000000"/>
            </w:tcBorders>
            <w:shd w:val="clear" w:color="auto" w:fill="auto"/>
          </w:tcPr>
          <w:p w14:paraId="655502E3"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An effective productive administration capable of sustainable service delivery</w:t>
            </w:r>
          </w:p>
        </w:tc>
        <w:tc>
          <w:tcPr>
            <w:tcW w:w="1974" w:type="dxa"/>
            <w:tcBorders>
              <w:top w:val="single" w:sz="4" w:space="0" w:color="auto"/>
              <w:left w:val="nil"/>
              <w:bottom w:val="single" w:sz="4" w:space="0" w:color="auto"/>
              <w:right w:val="single" w:sz="4" w:space="0" w:color="000000"/>
            </w:tcBorders>
            <w:shd w:val="clear" w:color="auto" w:fill="auto"/>
          </w:tcPr>
          <w:p w14:paraId="095CA917"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Debt coverage ratio (Total Operating revenue - operating grants </w:t>
            </w:r>
            <w:r w:rsidRPr="0060586B">
              <w:rPr>
                <w:rFonts w:ascii="Arial" w:eastAsia="Times New Roman" w:hAnsi="Arial" w:cs="Arial"/>
                <w:color w:val="000000"/>
                <w:sz w:val="20"/>
                <w:szCs w:val="20"/>
                <w:lang w:val="en-US"/>
              </w:rPr>
              <w:t>receiver)</w:t>
            </w:r>
            <w:r w:rsidRPr="00C765ED">
              <w:rPr>
                <w:rFonts w:ascii="Arial" w:eastAsia="Times New Roman" w:hAnsi="Arial" w:cs="Arial"/>
                <w:color w:val="000000"/>
                <w:sz w:val="20"/>
                <w:szCs w:val="20"/>
                <w:lang w:val="en-US"/>
              </w:rPr>
              <w:t xml:space="preserve"> (Debt service payment due</w:t>
            </w:r>
          </w:p>
        </w:tc>
        <w:tc>
          <w:tcPr>
            <w:tcW w:w="1169" w:type="dxa"/>
            <w:tcBorders>
              <w:top w:val="single" w:sz="4" w:space="0" w:color="auto"/>
              <w:left w:val="nil"/>
              <w:bottom w:val="single" w:sz="4" w:space="0" w:color="auto"/>
              <w:right w:val="single" w:sz="4" w:space="0" w:color="000000"/>
            </w:tcBorders>
            <w:shd w:val="clear" w:color="auto" w:fill="auto"/>
          </w:tcPr>
          <w:p w14:paraId="42CF9D0A"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53.86:1</w:t>
            </w:r>
          </w:p>
        </w:tc>
        <w:tc>
          <w:tcPr>
            <w:tcW w:w="1351" w:type="dxa"/>
            <w:tcBorders>
              <w:top w:val="single" w:sz="4" w:space="0" w:color="auto"/>
              <w:left w:val="nil"/>
              <w:bottom w:val="single" w:sz="4" w:space="0" w:color="auto"/>
              <w:right w:val="single" w:sz="4" w:space="0" w:color="000000"/>
            </w:tcBorders>
            <w:shd w:val="clear" w:color="auto" w:fill="auto"/>
          </w:tcPr>
          <w:p w14:paraId="31C85FA0"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40:01:00</w:t>
            </w:r>
          </w:p>
        </w:tc>
        <w:tc>
          <w:tcPr>
            <w:tcW w:w="900" w:type="dxa"/>
            <w:tcBorders>
              <w:top w:val="single" w:sz="4" w:space="0" w:color="auto"/>
              <w:left w:val="nil"/>
              <w:bottom w:val="single" w:sz="4" w:space="0" w:color="auto"/>
              <w:right w:val="single" w:sz="4" w:space="0" w:color="000000"/>
            </w:tcBorders>
            <w:shd w:val="clear" w:color="auto" w:fill="auto"/>
          </w:tcPr>
          <w:p w14:paraId="6F09528A"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86.70</w:t>
            </w:r>
          </w:p>
        </w:tc>
        <w:tc>
          <w:tcPr>
            <w:tcW w:w="900" w:type="dxa"/>
            <w:tcBorders>
              <w:top w:val="single" w:sz="4" w:space="0" w:color="auto"/>
              <w:left w:val="nil"/>
              <w:bottom w:val="single" w:sz="4" w:space="0" w:color="auto"/>
              <w:right w:val="nil"/>
            </w:tcBorders>
            <w:shd w:val="clear" w:color="auto" w:fill="C00000"/>
          </w:tcPr>
          <w:p w14:paraId="53B07B08"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Pr>
                <w:rFonts w:ascii="Arial" w:eastAsia="Times New Roman" w:hAnsi="Arial" w:cs="Arial"/>
                <w:color w:val="FFFFFF"/>
                <w:sz w:val="20"/>
                <w:szCs w:val="20"/>
                <w:lang w:val="en-US"/>
              </w:rPr>
              <w:t>R</w:t>
            </w:r>
            <w:r w:rsidRPr="00C765ED">
              <w:rPr>
                <w:rFonts w:ascii="Arial" w:eastAsia="Times New Roman" w:hAnsi="Arial" w:cs="Arial"/>
                <w:color w:val="FFFFFF"/>
                <w:sz w:val="20"/>
                <w:szCs w:val="20"/>
                <w:lang w:val="en-US"/>
              </w:rPr>
              <w:t xml:space="preserve"> </w:t>
            </w:r>
          </w:p>
        </w:tc>
        <w:tc>
          <w:tcPr>
            <w:tcW w:w="1283" w:type="dxa"/>
            <w:tcBorders>
              <w:top w:val="single" w:sz="4" w:space="0" w:color="auto"/>
              <w:left w:val="single" w:sz="4" w:space="0" w:color="auto"/>
              <w:bottom w:val="single" w:sz="4" w:space="0" w:color="auto"/>
              <w:right w:val="single" w:sz="4" w:space="0" w:color="auto"/>
            </w:tcBorders>
            <w:shd w:val="clear" w:color="000000" w:fill="FFFFFF"/>
            <w:vAlign w:val="center"/>
          </w:tcPr>
          <w:p w14:paraId="346CC856"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Achieved </w:t>
            </w:r>
          </w:p>
        </w:tc>
        <w:tc>
          <w:tcPr>
            <w:tcW w:w="2497" w:type="dxa"/>
            <w:tcBorders>
              <w:top w:val="single" w:sz="4" w:space="0" w:color="auto"/>
              <w:left w:val="nil"/>
              <w:bottom w:val="single" w:sz="4" w:space="0" w:color="auto"/>
              <w:right w:val="single" w:sz="4" w:space="0" w:color="000000"/>
            </w:tcBorders>
            <w:shd w:val="clear" w:color="auto" w:fill="auto"/>
          </w:tcPr>
          <w:p w14:paraId="4C4E4A55"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Debt coverage ratio is </w:t>
            </w:r>
            <w:r>
              <w:rPr>
                <w:rFonts w:ascii="Arial" w:eastAsia="Times New Roman" w:hAnsi="Arial" w:cs="Arial"/>
                <w:color w:val="000000"/>
                <w:sz w:val="20"/>
                <w:szCs w:val="20"/>
                <w:lang w:val="en-US"/>
              </w:rPr>
              <w:t xml:space="preserve">86.70 by </w:t>
            </w:r>
            <w:r w:rsidRPr="00C765ED">
              <w:rPr>
                <w:rFonts w:ascii="Arial" w:eastAsia="Times New Roman" w:hAnsi="Arial" w:cs="Arial"/>
                <w:color w:val="000000"/>
                <w:sz w:val="20"/>
                <w:szCs w:val="20"/>
                <w:lang w:val="en-US"/>
              </w:rPr>
              <w:t>June 2022</w:t>
            </w:r>
          </w:p>
        </w:tc>
        <w:tc>
          <w:tcPr>
            <w:tcW w:w="1980" w:type="dxa"/>
            <w:tcBorders>
              <w:top w:val="single" w:sz="4" w:space="0" w:color="auto"/>
              <w:left w:val="nil"/>
              <w:bottom w:val="single" w:sz="4" w:space="0" w:color="auto"/>
              <w:right w:val="single" w:sz="4" w:space="0" w:color="000000"/>
            </w:tcBorders>
            <w:shd w:val="clear" w:color="auto" w:fill="auto"/>
          </w:tcPr>
          <w:p w14:paraId="72867678"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Cost containment measures </w:t>
            </w:r>
            <w:r>
              <w:rPr>
                <w:rFonts w:ascii="Arial" w:eastAsia="Times New Roman" w:hAnsi="Arial" w:cs="Arial"/>
                <w:color w:val="000000"/>
                <w:sz w:val="20"/>
                <w:szCs w:val="20"/>
                <w:lang w:val="en-US"/>
              </w:rPr>
              <w:t xml:space="preserve">will be </w:t>
            </w:r>
            <w:r w:rsidRPr="00C765ED">
              <w:rPr>
                <w:rFonts w:ascii="Arial" w:eastAsia="Times New Roman" w:hAnsi="Arial" w:cs="Arial"/>
                <w:color w:val="000000"/>
                <w:sz w:val="20"/>
                <w:szCs w:val="20"/>
                <w:lang w:val="en-US"/>
              </w:rPr>
              <w:t xml:space="preserve">implemented to reduce </w:t>
            </w:r>
            <w:r>
              <w:rPr>
                <w:rFonts w:ascii="Arial" w:eastAsia="Times New Roman" w:hAnsi="Arial" w:cs="Arial"/>
                <w:color w:val="000000"/>
                <w:sz w:val="20"/>
                <w:szCs w:val="20"/>
                <w:lang w:val="en-US"/>
              </w:rPr>
              <w:t>o</w:t>
            </w:r>
            <w:r w:rsidRPr="00C765ED">
              <w:rPr>
                <w:rFonts w:ascii="Arial" w:eastAsia="Times New Roman" w:hAnsi="Arial" w:cs="Arial"/>
                <w:color w:val="000000"/>
                <w:sz w:val="20"/>
                <w:szCs w:val="20"/>
                <w:lang w:val="en-US"/>
              </w:rPr>
              <w:t xml:space="preserve">utstanding creditors. </w:t>
            </w:r>
          </w:p>
        </w:tc>
      </w:tr>
      <w:tr w:rsidR="003071EE" w:rsidRPr="0060586B" w14:paraId="42C58630" w14:textId="77777777" w:rsidTr="00E456ED">
        <w:trPr>
          <w:trHeight w:val="1538"/>
        </w:trPr>
        <w:tc>
          <w:tcPr>
            <w:tcW w:w="827" w:type="dxa"/>
            <w:tcBorders>
              <w:top w:val="single" w:sz="4" w:space="0" w:color="auto"/>
              <w:left w:val="single" w:sz="4" w:space="0" w:color="auto"/>
              <w:bottom w:val="single" w:sz="4" w:space="0" w:color="auto"/>
              <w:right w:val="single" w:sz="4" w:space="0" w:color="auto"/>
            </w:tcBorders>
            <w:shd w:val="clear" w:color="auto" w:fill="auto"/>
          </w:tcPr>
          <w:p w14:paraId="4590C49F"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4.9</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5DD3F11C"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Capacity building and effective financial management</w:t>
            </w:r>
          </w:p>
        </w:tc>
        <w:tc>
          <w:tcPr>
            <w:tcW w:w="1974" w:type="dxa"/>
            <w:tcBorders>
              <w:top w:val="single" w:sz="4" w:space="0" w:color="auto"/>
              <w:left w:val="single" w:sz="4" w:space="0" w:color="auto"/>
              <w:bottom w:val="single" w:sz="4" w:space="0" w:color="auto"/>
              <w:right w:val="single" w:sz="4" w:space="0" w:color="auto"/>
            </w:tcBorders>
            <w:shd w:val="clear" w:color="auto" w:fill="auto"/>
          </w:tcPr>
          <w:p w14:paraId="26D5A7D9"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Number of GRAP compliant Fixed assets registers submitted to the Auditor general by 31 August</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D950027"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0</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0833CD96"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6298E2"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0</w:t>
            </w:r>
          </w:p>
        </w:tc>
        <w:tc>
          <w:tcPr>
            <w:tcW w:w="900" w:type="dxa"/>
            <w:tcBorders>
              <w:top w:val="single" w:sz="4" w:space="0" w:color="auto"/>
              <w:left w:val="single" w:sz="4" w:space="0" w:color="auto"/>
              <w:bottom w:val="single" w:sz="4" w:space="0" w:color="auto"/>
              <w:right w:val="single" w:sz="4" w:space="0" w:color="auto"/>
            </w:tcBorders>
            <w:shd w:val="clear" w:color="auto" w:fill="00B050"/>
          </w:tcPr>
          <w:p w14:paraId="4F8FE214"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Pr>
                <w:rFonts w:ascii="Arial" w:eastAsia="Times New Roman" w:hAnsi="Arial" w:cs="Arial"/>
                <w:color w:val="FFFFFF"/>
                <w:sz w:val="20"/>
                <w:szCs w:val="20"/>
                <w:lang w:val="en-US"/>
              </w:rPr>
              <w:t>G</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0FA25"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Achieved </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1AE95854" w14:textId="77777777" w:rsidR="003071EE" w:rsidRPr="009B0049" w:rsidRDefault="003071EE" w:rsidP="00E456ED">
            <w:pPr>
              <w:spacing w:after="0" w:line="240" w:lineRule="auto"/>
              <w:jc w:val="both"/>
              <w:rPr>
                <w:rFonts w:ascii="Arial" w:eastAsia="Times New Roman" w:hAnsi="Arial" w:cs="Arial"/>
                <w:color w:val="000000"/>
                <w:sz w:val="20"/>
                <w:szCs w:val="20"/>
                <w:highlight w:val="yellow"/>
                <w:lang w:val="en-US"/>
              </w:rPr>
            </w:pPr>
            <w:r w:rsidRPr="00C765ED">
              <w:rPr>
                <w:rFonts w:ascii="Arial" w:eastAsia="Times New Roman" w:hAnsi="Arial" w:cs="Arial"/>
                <w:color w:val="000000"/>
                <w:sz w:val="20"/>
                <w:szCs w:val="20"/>
                <w:lang w:val="en-US"/>
              </w:rPr>
              <w:t xml:space="preserve">GRAP compliant Fixed assets registers </w:t>
            </w:r>
            <w:r>
              <w:rPr>
                <w:rFonts w:ascii="Arial" w:eastAsia="Times New Roman" w:hAnsi="Arial" w:cs="Arial"/>
                <w:color w:val="000000"/>
                <w:sz w:val="20"/>
                <w:szCs w:val="20"/>
                <w:lang w:val="en-US"/>
              </w:rPr>
              <w:t xml:space="preserve">to </w:t>
            </w:r>
            <w:r w:rsidRPr="00C765ED">
              <w:rPr>
                <w:rFonts w:ascii="Arial" w:eastAsia="Times New Roman" w:hAnsi="Arial" w:cs="Arial"/>
                <w:color w:val="000000"/>
                <w:sz w:val="20"/>
                <w:szCs w:val="20"/>
                <w:lang w:val="en-US"/>
              </w:rPr>
              <w:t>submitted to the Auditor general by 31 August</w:t>
            </w:r>
            <w:r>
              <w:rPr>
                <w:rFonts w:ascii="Arial" w:eastAsia="Times New Roman" w:hAnsi="Arial" w:cs="Arial"/>
                <w:color w:val="000000"/>
                <w:sz w:val="20"/>
                <w:szCs w:val="20"/>
                <w:lang w:val="en-US"/>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04EE3DCD" w14:textId="77777777" w:rsidR="003071EE" w:rsidRPr="009B0049" w:rsidRDefault="003071EE" w:rsidP="00E456ED">
            <w:pPr>
              <w:spacing w:after="0" w:line="240" w:lineRule="auto"/>
              <w:jc w:val="both"/>
              <w:rPr>
                <w:rFonts w:ascii="Arial" w:eastAsia="Times New Roman" w:hAnsi="Arial" w:cs="Arial"/>
                <w:color w:val="000000"/>
                <w:sz w:val="20"/>
                <w:szCs w:val="20"/>
                <w:highlight w:val="yellow"/>
                <w:lang w:val="en-US"/>
              </w:rPr>
            </w:pPr>
            <w:r w:rsidRPr="00FA34E6">
              <w:rPr>
                <w:rFonts w:ascii="Arial" w:eastAsia="Times New Roman" w:hAnsi="Arial" w:cs="Arial"/>
                <w:color w:val="000000"/>
                <w:sz w:val="20"/>
                <w:szCs w:val="20"/>
                <w:lang w:val="en-US"/>
              </w:rPr>
              <w:t> </w:t>
            </w:r>
            <w:r w:rsidRPr="00FA34E6">
              <w:rPr>
                <w:rFonts w:ascii="Arial" w:eastAsia="Times New Roman" w:hAnsi="Arial" w:cs="Arial"/>
                <w:color w:val="000000"/>
                <w:sz w:val="20"/>
                <w:szCs w:val="20"/>
                <w:shd w:val="clear" w:color="auto" w:fill="FFFFFF" w:themeFill="background1"/>
                <w:lang w:val="en-US"/>
              </w:rPr>
              <w:t>N/A</w:t>
            </w:r>
          </w:p>
        </w:tc>
      </w:tr>
      <w:tr w:rsidR="003071EE" w:rsidRPr="0060586B" w14:paraId="54A2AC0A" w14:textId="77777777" w:rsidTr="00E456ED">
        <w:trPr>
          <w:trHeight w:val="4085"/>
        </w:trPr>
        <w:tc>
          <w:tcPr>
            <w:tcW w:w="827" w:type="dxa"/>
            <w:tcBorders>
              <w:top w:val="single" w:sz="4" w:space="0" w:color="000000"/>
              <w:left w:val="single" w:sz="8" w:space="0" w:color="auto"/>
              <w:bottom w:val="single" w:sz="4" w:space="0" w:color="000000"/>
              <w:right w:val="single" w:sz="4" w:space="0" w:color="000000"/>
            </w:tcBorders>
            <w:shd w:val="clear" w:color="auto" w:fill="FFFFFF" w:themeFill="background1"/>
          </w:tcPr>
          <w:p w14:paraId="2EB9B96E"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4.1</w:t>
            </w:r>
            <w:r>
              <w:rPr>
                <w:rFonts w:ascii="Arial" w:eastAsia="Times New Roman" w:hAnsi="Arial" w:cs="Arial"/>
                <w:color w:val="000000"/>
                <w:sz w:val="20"/>
                <w:szCs w:val="20"/>
                <w:lang w:val="en-US"/>
              </w:rPr>
              <w:t>0</w:t>
            </w:r>
          </w:p>
        </w:tc>
        <w:tc>
          <w:tcPr>
            <w:tcW w:w="1599" w:type="dxa"/>
            <w:tcBorders>
              <w:top w:val="single" w:sz="4" w:space="0" w:color="000000"/>
              <w:left w:val="nil"/>
              <w:bottom w:val="single" w:sz="4" w:space="0" w:color="000000"/>
              <w:right w:val="single" w:sz="4" w:space="0" w:color="000000"/>
            </w:tcBorders>
            <w:shd w:val="clear" w:color="auto" w:fill="FFFFFF" w:themeFill="background1"/>
          </w:tcPr>
          <w:p w14:paraId="260B6A35"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To create an efficient, </w:t>
            </w:r>
            <w:proofErr w:type="gramStart"/>
            <w:r w:rsidRPr="00C765ED">
              <w:rPr>
                <w:rFonts w:ascii="Arial" w:eastAsia="Times New Roman" w:hAnsi="Arial" w:cs="Arial"/>
                <w:color w:val="000000"/>
                <w:sz w:val="20"/>
                <w:szCs w:val="20"/>
                <w:lang w:val="en-US"/>
              </w:rPr>
              <w:t>effective</w:t>
            </w:r>
            <w:proofErr w:type="gramEnd"/>
            <w:r w:rsidRPr="00C765ED">
              <w:rPr>
                <w:rFonts w:ascii="Arial" w:eastAsia="Times New Roman" w:hAnsi="Arial" w:cs="Arial"/>
                <w:color w:val="000000"/>
                <w:sz w:val="20"/>
                <w:szCs w:val="20"/>
                <w:lang w:val="en-US"/>
              </w:rPr>
              <w:t xml:space="preserve"> and accountable administration</w:t>
            </w:r>
          </w:p>
        </w:tc>
        <w:tc>
          <w:tcPr>
            <w:tcW w:w="1974" w:type="dxa"/>
            <w:tcBorders>
              <w:top w:val="single" w:sz="4" w:space="0" w:color="000000"/>
              <w:left w:val="nil"/>
              <w:bottom w:val="single" w:sz="4" w:space="0" w:color="000000"/>
              <w:right w:val="single" w:sz="4" w:space="0" w:color="000000"/>
            </w:tcBorders>
            <w:shd w:val="clear" w:color="auto" w:fill="FFFFFF" w:themeFill="background1"/>
          </w:tcPr>
          <w:p w14:paraId="1EF64467"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bookmarkStart w:id="36" w:name="_Hlk112684826"/>
            <w:r w:rsidRPr="00C765ED">
              <w:rPr>
                <w:rFonts w:ascii="Arial" w:eastAsia="Times New Roman" w:hAnsi="Arial" w:cs="Arial"/>
                <w:color w:val="000000"/>
                <w:sz w:val="20"/>
                <w:szCs w:val="20"/>
                <w:lang w:val="en-US"/>
              </w:rPr>
              <w:t>Rand value of the Municipality's approved training budget spent on implementing its workplace skills plan by 30 June</w:t>
            </w:r>
            <w:bookmarkEnd w:id="36"/>
          </w:p>
        </w:tc>
        <w:tc>
          <w:tcPr>
            <w:tcW w:w="1169" w:type="dxa"/>
            <w:tcBorders>
              <w:top w:val="single" w:sz="4" w:space="0" w:color="000000"/>
              <w:left w:val="nil"/>
              <w:bottom w:val="single" w:sz="4" w:space="0" w:color="000000"/>
              <w:right w:val="single" w:sz="4" w:space="0" w:color="000000"/>
            </w:tcBorders>
            <w:shd w:val="clear" w:color="auto" w:fill="FFFFFF" w:themeFill="background1"/>
          </w:tcPr>
          <w:p w14:paraId="68AAF264"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R940,962.00</w:t>
            </w:r>
          </w:p>
        </w:tc>
        <w:tc>
          <w:tcPr>
            <w:tcW w:w="1351" w:type="dxa"/>
            <w:tcBorders>
              <w:top w:val="single" w:sz="4" w:space="0" w:color="000000"/>
              <w:left w:val="nil"/>
              <w:bottom w:val="single" w:sz="4" w:space="0" w:color="000000"/>
              <w:right w:val="single" w:sz="4" w:space="0" w:color="000000"/>
            </w:tcBorders>
            <w:shd w:val="clear" w:color="auto" w:fill="FFFFFF" w:themeFill="background1"/>
          </w:tcPr>
          <w:p w14:paraId="0121D168"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R1,000,000.00</w:t>
            </w:r>
          </w:p>
        </w:tc>
        <w:tc>
          <w:tcPr>
            <w:tcW w:w="900" w:type="dxa"/>
            <w:tcBorders>
              <w:top w:val="single" w:sz="4" w:space="0" w:color="000000"/>
              <w:left w:val="nil"/>
              <w:bottom w:val="single" w:sz="4" w:space="0" w:color="000000"/>
              <w:right w:val="single" w:sz="4" w:space="0" w:color="000000"/>
            </w:tcBorders>
            <w:shd w:val="clear" w:color="auto" w:fill="FFFFFF" w:themeFill="background1"/>
          </w:tcPr>
          <w:p w14:paraId="096B258D"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bookmarkStart w:id="37" w:name="_Hlk112685733"/>
            <w:r w:rsidRPr="00C765ED">
              <w:rPr>
                <w:rFonts w:ascii="Arial" w:eastAsia="Times New Roman" w:hAnsi="Arial" w:cs="Arial"/>
                <w:b/>
                <w:bCs/>
                <w:color w:val="000000"/>
                <w:sz w:val="20"/>
                <w:szCs w:val="20"/>
                <w:lang w:val="en-US"/>
              </w:rPr>
              <w:t>R857,750</w:t>
            </w:r>
            <w:bookmarkEnd w:id="37"/>
            <w:r w:rsidRPr="00C765ED">
              <w:rPr>
                <w:rFonts w:ascii="Arial" w:eastAsia="Times New Roman" w:hAnsi="Arial" w:cs="Arial"/>
                <w:b/>
                <w:bCs/>
                <w:color w:val="000000"/>
                <w:sz w:val="20"/>
                <w:szCs w:val="20"/>
                <w:lang w:val="en-US"/>
              </w:rPr>
              <w:t>.03</w:t>
            </w:r>
          </w:p>
        </w:tc>
        <w:tc>
          <w:tcPr>
            <w:tcW w:w="900" w:type="dxa"/>
            <w:tcBorders>
              <w:top w:val="single" w:sz="4" w:space="0" w:color="000000"/>
              <w:left w:val="nil"/>
              <w:bottom w:val="single" w:sz="4" w:space="0" w:color="000000"/>
              <w:right w:val="nil"/>
            </w:tcBorders>
            <w:shd w:val="clear" w:color="auto" w:fill="FFC000"/>
          </w:tcPr>
          <w:p w14:paraId="6E8C507D"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sidRPr="00C765ED">
              <w:rPr>
                <w:rFonts w:ascii="Arial" w:eastAsia="Times New Roman" w:hAnsi="Arial" w:cs="Arial"/>
                <w:color w:val="FFFFFF"/>
                <w:sz w:val="20"/>
                <w:szCs w:val="20"/>
                <w:lang w:val="en-US"/>
              </w:rPr>
              <w:t>O</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8AE95" w14:textId="77777777" w:rsidR="003071EE" w:rsidRPr="00C765ED" w:rsidRDefault="003071EE" w:rsidP="00E456ED">
            <w:pPr>
              <w:spacing w:after="0" w:line="240" w:lineRule="auto"/>
              <w:jc w:val="both"/>
              <w:rPr>
                <w:rFonts w:ascii="Arial" w:eastAsia="Times New Roman" w:hAnsi="Arial" w:cs="Arial"/>
                <w:sz w:val="20"/>
                <w:szCs w:val="20"/>
                <w:lang w:val="en-US"/>
              </w:rPr>
            </w:pPr>
            <w:r w:rsidRPr="0060586B">
              <w:rPr>
                <w:rFonts w:ascii="Arial" w:eastAsia="Times New Roman" w:hAnsi="Arial" w:cs="Arial"/>
                <w:color w:val="000000"/>
                <w:sz w:val="20"/>
                <w:szCs w:val="20"/>
                <w:lang w:val="en-US"/>
              </w:rPr>
              <w:t>Partially</w:t>
            </w:r>
            <w:r w:rsidRPr="00C765ED">
              <w:rPr>
                <w:rFonts w:ascii="Arial" w:eastAsia="Times New Roman" w:hAnsi="Arial" w:cs="Arial"/>
                <w:color w:val="000000"/>
                <w:sz w:val="20"/>
                <w:szCs w:val="20"/>
                <w:lang w:val="en-US"/>
              </w:rPr>
              <w:t xml:space="preserve"> Achieved </w:t>
            </w:r>
          </w:p>
        </w:tc>
        <w:tc>
          <w:tcPr>
            <w:tcW w:w="2497" w:type="dxa"/>
            <w:tcBorders>
              <w:top w:val="single" w:sz="4" w:space="0" w:color="000000"/>
              <w:left w:val="nil"/>
              <w:bottom w:val="single" w:sz="4" w:space="0" w:color="000000"/>
              <w:right w:val="single" w:sz="4" w:space="0" w:color="000000"/>
            </w:tcBorders>
            <w:shd w:val="clear" w:color="auto" w:fill="FFFFFF" w:themeFill="background1"/>
          </w:tcPr>
          <w:p w14:paraId="3A4E39DC" w14:textId="77777777" w:rsidR="003071EE" w:rsidRPr="009B0049" w:rsidRDefault="003071EE" w:rsidP="00E456ED">
            <w:pPr>
              <w:spacing w:after="0" w:line="240" w:lineRule="auto"/>
              <w:jc w:val="both"/>
              <w:rPr>
                <w:rFonts w:ascii="Arial" w:eastAsia="Times New Roman" w:hAnsi="Arial" w:cs="Arial"/>
                <w:color w:val="000000"/>
                <w:sz w:val="20"/>
                <w:szCs w:val="20"/>
                <w:highlight w:val="yellow"/>
                <w:lang w:val="en-US"/>
              </w:rPr>
            </w:pPr>
            <w:r w:rsidRPr="00C765ED">
              <w:rPr>
                <w:rFonts w:ascii="Arial" w:eastAsia="Times New Roman" w:hAnsi="Arial" w:cs="Arial"/>
                <w:color w:val="000000"/>
                <w:sz w:val="20"/>
                <w:szCs w:val="20"/>
                <w:lang w:val="en-US"/>
              </w:rPr>
              <w:t xml:space="preserve">Municipality has </w:t>
            </w:r>
            <w:r w:rsidRPr="0060586B">
              <w:rPr>
                <w:rFonts w:ascii="Arial" w:eastAsia="Times New Roman" w:hAnsi="Arial" w:cs="Arial"/>
                <w:color w:val="000000"/>
                <w:sz w:val="20"/>
                <w:szCs w:val="20"/>
                <w:lang w:val="en-US"/>
              </w:rPr>
              <w:t>spent</w:t>
            </w:r>
            <w:r w:rsidRPr="00C765ED">
              <w:rPr>
                <w:rFonts w:ascii="Arial" w:eastAsia="Times New Roman" w:hAnsi="Arial" w:cs="Arial"/>
                <w:color w:val="000000"/>
                <w:sz w:val="20"/>
                <w:szCs w:val="20"/>
                <w:lang w:val="en-US"/>
              </w:rPr>
              <w:t xml:space="preserve"> R857,750.03 for in the 2021-22. This included Internal </w:t>
            </w:r>
            <w:r w:rsidRPr="0060586B">
              <w:rPr>
                <w:rFonts w:ascii="Arial" w:eastAsia="Times New Roman" w:hAnsi="Arial" w:cs="Arial"/>
                <w:color w:val="000000"/>
                <w:sz w:val="20"/>
                <w:szCs w:val="20"/>
                <w:lang w:val="en-US"/>
              </w:rPr>
              <w:t>f</w:t>
            </w:r>
            <w:r w:rsidRPr="00C765ED">
              <w:rPr>
                <w:rFonts w:ascii="Arial" w:eastAsia="Times New Roman" w:hAnsi="Arial" w:cs="Arial"/>
                <w:color w:val="000000"/>
                <w:sz w:val="20"/>
                <w:szCs w:val="20"/>
                <w:lang w:val="en-US"/>
              </w:rPr>
              <w:t xml:space="preserve">unded </w:t>
            </w:r>
            <w:r w:rsidRPr="0060586B">
              <w:rPr>
                <w:rFonts w:ascii="Arial" w:eastAsia="Times New Roman" w:hAnsi="Arial" w:cs="Arial"/>
                <w:color w:val="000000"/>
                <w:sz w:val="20"/>
                <w:szCs w:val="20"/>
                <w:lang w:val="en-US"/>
              </w:rPr>
              <w:t>training expenditure</w:t>
            </w:r>
            <w:r w:rsidRPr="00C765ED">
              <w:rPr>
                <w:rFonts w:ascii="Arial" w:eastAsia="Times New Roman" w:hAnsi="Arial" w:cs="Arial"/>
                <w:color w:val="000000"/>
                <w:sz w:val="20"/>
                <w:szCs w:val="20"/>
                <w:lang w:val="en-US"/>
              </w:rPr>
              <w:t xml:space="preserve"> – R141 658.45</w:t>
            </w:r>
            <w:r w:rsidRPr="00C765ED">
              <w:rPr>
                <w:rFonts w:ascii="Arial" w:eastAsia="Times New Roman" w:hAnsi="Arial" w:cs="Arial"/>
                <w:color w:val="000000"/>
                <w:sz w:val="20"/>
                <w:szCs w:val="20"/>
                <w:lang w:val="en-US"/>
              </w:rPr>
              <w:br/>
              <w:t>CPMD Expenditure - R150 550</w:t>
            </w:r>
            <w:r w:rsidRPr="00C765ED">
              <w:rPr>
                <w:rFonts w:ascii="Arial" w:eastAsia="Times New Roman" w:hAnsi="Arial" w:cs="Arial"/>
                <w:color w:val="000000"/>
                <w:sz w:val="20"/>
                <w:szCs w:val="20"/>
                <w:lang w:val="en-US"/>
              </w:rPr>
              <w:br/>
              <w:t>Internship Expenditure – R565 541.58</w:t>
            </w:r>
            <w:r>
              <w:rPr>
                <w:rFonts w:ascii="Arial" w:eastAsia="Times New Roman" w:hAnsi="Arial" w:cs="Arial"/>
                <w:color w:val="000000"/>
                <w:sz w:val="20"/>
                <w:szCs w:val="20"/>
                <w:lang w:val="en-US"/>
              </w:rPr>
              <w:t xml:space="preserve">. We were not able to spend in fourth due directive from National Treasury on procurement which directing no procure unless national Treasury is exempting you </w:t>
            </w:r>
          </w:p>
        </w:tc>
        <w:tc>
          <w:tcPr>
            <w:tcW w:w="1980" w:type="dxa"/>
            <w:tcBorders>
              <w:top w:val="single" w:sz="4" w:space="0" w:color="000000"/>
              <w:left w:val="nil"/>
              <w:bottom w:val="single" w:sz="4" w:space="0" w:color="000000"/>
              <w:right w:val="single" w:sz="4" w:space="0" w:color="000000"/>
            </w:tcBorders>
            <w:shd w:val="clear" w:color="auto" w:fill="FFFFFF" w:themeFill="background1"/>
          </w:tcPr>
          <w:p w14:paraId="660E7B72" w14:textId="77777777" w:rsidR="003071EE" w:rsidRPr="009B0049" w:rsidRDefault="003071EE" w:rsidP="00E456ED">
            <w:pPr>
              <w:spacing w:after="0" w:line="240" w:lineRule="auto"/>
              <w:jc w:val="both"/>
              <w:rPr>
                <w:rFonts w:ascii="Arial" w:eastAsia="Times New Roman" w:hAnsi="Arial" w:cs="Arial"/>
                <w:color w:val="000000"/>
                <w:sz w:val="20"/>
                <w:szCs w:val="20"/>
                <w:highlight w:val="yellow"/>
                <w:lang w:val="en-US"/>
              </w:rPr>
            </w:pPr>
            <w:r w:rsidRPr="00C765ED">
              <w:rPr>
                <w:rFonts w:ascii="Arial" w:eastAsia="Times New Roman" w:hAnsi="Arial" w:cs="Arial"/>
                <w:color w:val="000000"/>
                <w:sz w:val="20"/>
                <w:szCs w:val="20"/>
                <w:lang w:val="en-US"/>
              </w:rPr>
              <w:t> </w:t>
            </w:r>
            <w:r>
              <w:rPr>
                <w:rFonts w:ascii="Arial" w:eastAsia="Times New Roman" w:hAnsi="Arial" w:cs="Arial"/>
                <w:color w:val="000000"/>
                <w:sz w:val="20"/>
                <w:szCs w:val="20"/>
                <w:lang w:val="en-US"/>
              </w:rPr>
              <w:t>We have put procurement plan for training development.</w:t>
            </w:r>
          </w:p>
        </w:tc>
      </w:tr>
      <w:tr w:rsidR="003071EE" w:rsidRPr="0060586B" w14:paraId="3D075766" w14:textId="77777777" w:rsidTr="00E456ED">
        <w:trPr>
          <w:trHeight w:val="1044"/>
        </w:trPr>
        <w:tc>
          <w:tcPr>
            <w:tcW w:w="827" w:type="dxa"/>
            <w:tcBorders>
              <w:top w:val="nil"/>
              <w:left w:val="single" w:sz="8" w:space="0" w:color="auto"/>
              <w:bottom w:val="single" w:sz="4" w:space="0" w:color="auto"/>
              <w:right w:val="single" w:sz="4" w:space="0" w:color="000000"/>
            </w:tcBorders>
            <w:shd w:val="clear" w:color="auto" w:fill="auto"/>
            <w:hideMark/>
          </w:tcPr>
          <w:p w14:paraId="7FAEDD7C"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4.11</w:t>
            </w:r>
          </w:p>
        </w:tc>
        <w:tc>
          <w:tcPr>
            <w:tcW w:w="1599" w:type="dxa"/>
            <w:tcBorders>
              <w:top w:val="nil"/>
              <w:left w:val="nil"/>
              <w:bottom w:val="single" w:sz="4" w:space="0" w:color="auto"/>
              <w:right w:val="single" w:sz="4" w:space="0" w:color="000000"/>
            </w:tcBorders>
            <w:shd w:val="clear" w:color="auto" w:fill="auto"/>
            <w:hideMark/>
          </w:tcPr>
          <w:p w14:paraId="7273E6CA"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To create an efficient, </w:t>
            </w:r>
            <w:proofErr w:type="gramStart"/>
            <w:r w:rsidRPr="00C765ED">
              <w:rPr>
                <w:rFonts w:ascii="Arial" w:eastAsia="Times New Roman" w:hAnsi="Arial" w:cs="Arial"/>
                <w:color w:val="000000"/>
                <w:sz w:val="20"/>
                <w:szCs w:val="20"/>
                <w:lang w:val="en-US"/>
              </w:rPr>
              <w:t>effective</w:t>
            </w:r>
            <w:proofErr w:type="gramEnd"/>
            <w:r w:rsidRPr="00C765ED">
              <w:rPr>
                <w:rFonts w:ascii="Arial" w:eastAsia="Times New Roman" w:hAnsi="Arial" w:cs="Arial"/>
                <w:color w:val="000000"/>
                <w:sz w:val="20"/>
                <w:szCs w:val="20"/>
                <w:lang w:val="en-US"/>
              </w:rPr>
              <w:t xml:space="preserve"> and accountable administration</w:t>
            </w:r>
          </w:p>
        </w:tc>
        <w:tc>
          <w:tcPr>
            <w:tcW w:w="1974" w:type="dxa"/>
            <w:tcBorders>
              <w:top w:val="nil"/>
              <w:left w:val="nil"/>
              <w:bottom w:val="single" w:sz="4" w:space="0" w:color="auto"/>
              <w:right w:val="single" w:sz="4" w:space="0" w:color="000000"/>
            </w:tcBorders>
            <w:shd w:val="clear" w:color="auto" w:fill="auto"/>
            <w:hideMark/>
          </w:tcPr>
          <w:p w14:paraId="6369C040"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Review of Organisational structure</w:t>
            </w:r>
          </w:p>
        </w:tc>
        <w:tc>
          <w:tcPr>
            <w:tcW w:w="1169" w:type="dxa"/>
            <w:tcBorders>
              <w:top w:val="nil"/>
              <w:left w:val="nil"/>
              <w:bottom w:val="single" w:sz="4" w:space="0" w:color="auto"/>
              <w:right w:val="single" w:sz="4" w:space="0" w:color="000000"/>
            </w:tcBorders>
            <w:shd w:val="clear" w:color="auto" w:fill="auto"/>
            <w:hideMark/>
          </w:tcPr>
          <w:p w14:paraId="6B01549A"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0</w:t>
            </w:r>
          </w:p>
        </w:tc>
        <w:tc>
          <w:tcPr>
            <w:tcW w:w="1351" w:type="dxa"/>
            <w:tcBorders>
              <w:top w:val="nil"/>
              <w:left w:val="nil"/>
              <w:bottom w:val="single" w:sz="4" w:space="0" w:color="auto"/>
              <w:right w:val="single" w:sz="4" w:space="0" w:color="000000"/>
            </w:tcBorders>
            <w:shd w:val="clear" w:color="auto" w:fill="auto"/>
            <w:hideMark/>
          </w:tcPr>
          <w:p w14:paraId="2D1793BA"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1</w:t>
            </w:r>
          </w:p>
        </w:tc>
        <w:tc>
          <w:tcPr>
            <w:tcW w:w="900" w:type="dxa"/>
            <w:tcBorders>
              <w:top w:val="nil"/>
              <w:left w:val="nil"/>
              <w:bottom w:val="single" w:sz="4" w:space="0" w:color="auto"/>
              <w:right w:val="single" w:sz="4" w:space="0" w:color="000000"/>
            </w:tcBorders>
            <w:shd w:val="clear" w:color="auto" w:fill="auto"/>
            <w:hideMark/>
          </w:tcPr>
          <w:p w14:paraId="7C8B231A"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1</w:t>
            </w:r>
          </w:p>
        </w:tc>
        <w:tc>
          <w:tcPr>
            <w:tcW w:w="900" w:type="dxa"/>
            <w:tcBorders>
              <w:top w:val="nil"/>
              <w:left w:val="nil"/>
              <w:bottom w:val="single" w:sz="4" w:space="0" w:color="auto"/>
              <w:right w:val="nil"/>
            </w:tcBorders>
            <w:shd w:val="clear" w:color="000000" w:fill="009900"/>
            <w:hideMark/>
          </w:tcPr>
          <w:p w14:paraId="00CEA92A"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sidRPr="00C765ED">
              <w:rPr>
                <w:rFonts w:ascii="Arial" w:eastAsia="Times New Roman" w:hAnsi="Arial" w:cs="Arial"/>
                <w:color w:val="FFFFFF"/>
                <w:sz w:val="20"/>
                <w:szCs w:val="20"/>
                <w:lang w:val="en-US"/>
              </w:rPr>
              <w:t>G</w:t>
            </w:r>
          </w:p>
        </w:tc>
        <w:tc>
          <w:tcPr>
            <w:tcW w:w="1283" w:type="dxa"/>
            <w:tcBorders>
              <w:top w:val="nil"/>
              <w:left w:val="single" w:sz="4" w:space="0" w:color="auto"/>
              <w:bottom w:val="single" w:sz="4" w:space="0" w:color="auto"/>
              <w:right w:val="single" w:sz="4" w:space="0" w:color="auto"/>
            </w:tcBorders>
            <w:shd w:val="clear" w:color="000000" w:fill="FFFFFF"/>
            <w:vAlign w:val="center"/>
            <w:hideMark/>
          </w:tcPr>
          <w:p w14:paraId="133C6888"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Achieved </w:t>
            </w:r>
          </w:p>
        </w:tc>
        <w:tc>
          <w:tcPr>
            <w:tcW w:w="2497" w:type="dxa"/>
            <w:tcBorders>
              <w:top w:val="nil"/>
              <w:left w:val="nil"/>
              <w:bottom w:val="single" w:sz="4" w:space="0" w:color="auto"/>
              <w:right w:val="single" w:sz="4" w:space="0" w:color="000000"/>
            </w:tcBorders>
            <w:shd w:val="clear" w:color="auto" w:fill="auto"/>
            <w:hideMark/>
          </w:tcPr>
          <w:p w14:paraId="0F82ECB2"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Organi</w:t>
            </w:r>
            <w:r>
              <w:rPr>
                <w:rFonts w:ascii="Arial" w:eastAsia="Times New Roman" w:hAnsi="Arial" w:cs="Arial"/>
                <w:color w:val="000000"/>
                <w:sz w:val="20"/>
                <w:szCs w:val="20"/>
                <w:lang w:val="en-US"/>
              </w:rPr>
              <w:t>s</w:t>
            </w:r>
            <w:r w:rsidRPr="00C765ED">
              <w:rPr>
                <w:rFonts w:ascii="Arial" w:eastAsia="Times New Roman" w:hAnsi="Arial" w:cs="Arial"/>
                <w:color w:val="000000"/>
                <w:sz w:val="20"/>
                <w:szCs w:val="20"/>
                <w:lang w:val="en-US"/>
              </w:rPr>
              <w:t>ational structure was revised</w:t>
            </w:r>
            <w:r>
              <w:rPr>
                <w:rFonts w:ascii="Arial" w:eastAsia="Times New Roman" w:hAnsi="Arial" w:cs="Arial"/>
                <w:color w:val="000000"/>
                <w:sz w:val="20"/>
                <w:szCs w:val="20"/>
                <w:lang w:val="en-US"/>
              </w:rPr>
              <w:t xml:space="preserve"> and adopted by Council </w:t>
            </w:r>
            <w:r w:rsidRPr="00C765ED">
              <w:rPr>
                <w:rFonts w:ascii="Arial" w:eastAsia="Times New Roman" w:hAnsi="Arial" w:cs="Arial"/>
                <w:color w:val="000000"/>
                <w:sz w:val="20"/>
                <w:szCs w:val="20"/>
                <w:lang w:val="en-US"/>
              </w:rPr>
              <w:t>on the 22nd of June 2022</w:t>
            </w:r>
          </w:p>
        </w:tc>
        <w:tc>
          <w:tcPr>
            <w:tcW w:w="1980" w:type="dxa"/>
            <w:tcBorders>
              <w:top w:val="nil"/>
              <w:left w:val="nil"/>
              <w:bottom w:val="single" w:sz="4" w:space="0" w:color="auto"/>
              <w:right w:val="single" w:sz="4" w:space="0" w:color="000000"/>
            </w:tcBorders>
            <w:shd w:val="clear" w:color="auto" w:fill="auto"/>
            <w:hideMark/>
          </w:tcPr>
          <w:p w14:paraId="2CBF2BFD"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w:t>
            </w:r>
          </w:p>
        </w:tc>
      </w:tr>
      <w:tr w:rsidR="003071EE" w:rsidRPr="0060586B" w14:paraId="766902AD" w14:textId="77777777" w:rsidTr="00BE1657">
        <w:trPr>
          <w:trHeight w:val="503"/>
        </w:trPr>
        <w:tc>
          <w:tcPr>
            <w:tcW w:w="827" w:type="dxa"/>
            <w:tcBorders>
              <w:top w:val="single" w:sz="4" w:space="0" w:color="auto"/>
              <w:left w:val="single" w:sz="4" w:space="0" w:color="auto"/>
              <w:bottom w:val="single" w:sz="4" w:space="0" w:color="auto"/>
              <w:right w:val="single" w:sz="4" w:space="0" w:color="auto"/>
            </w:tcBorders>
            <w:shd w:val="clear" w:color="auto" w:fill="auto"/>
            <w:hideMark/>
          </w:tcPr>
          <w:p w14:paraId="5DB0B503"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4.12</w:t>
            </w:r>
          </w:p>
        </w:tc>
        <w:tc>
          <w:tcPr>
            <w:tcW w:w="1599" w:type="dxa"/>
            <w:tcBorders>
              <w:top w:val="single" w:sz="4" w:space="0" w:color="auto"/>
              <w:left w:val="single" w:sz="4" w:space="0" w:color="auto"/>
              <w:bottom w:val="single" w:sz="4" w:space="0" w:color="auto"/>
              <w:right w:val="single" w:sz="4" w:space="0" w:color="auto"/>
            </w:tcBorders>
            <w:shd w:val="clear" w:color="auto" w:fill="auto"/>
            <w:hideMark/>
          </w:tcPr>
          <w:p w14:paraId="5F1D2B39"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To create an efficient, </w:t>
            </w:r>
            <w:proofErr w:type="gramStart"/>
            <w:r w:rsidRPr="00C765ED">
              <w:rPr>
                <w:rFonts w:ascii="Arial" w:eastAsia="Times New Roman" w:hAnsi="Arial" w:cs="Arial"/>
                <w:color w:val="000000"/>
                <w:sz w:val="20"/>
                <w:szCs w:val="20"/>
                <w:lang w:val="en-US"/>
              </w:rPr>
              <w:t>effective</w:t>
            </w:r>
            <w:proofErr w:type="gramEnd"/>
            <w:r w:rsidRPr="00C765ED">
              <w:rPr>
                <w:rFonts w:ascii="Arial" w:eastAsia="Times New Roman" w:hAnsi="Arial" w:cs="Arial"/>
                <w:color w:val="000000"/>
                <w:sz w:val="20"/>
                <w:szCs w:val="20"/>
                <w:lang w:val="en-US"/>
              </w:rPr>
              <w:t xml:space="preserve"> and accountable administration</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7D102290"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Staff Vacancy Rate</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14:paraId="6F0AEDFD"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12.50%</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14:paraId="1158F089"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10%</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1C10615B"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20.40%</w:t>
            </w:r>
          </w:p>
        </w:tc>
        <w:tc>
          <w:tcPr>
            <w:tcW w:w="900" w:type="dxa"/>
            <w:tcBorders>
              <w:top w:val="single" w:sz="4" w:space="0" w:color="auto"/>
              <w:left w:val="single" w:sz="4" w:space="0" w:color="auto"/>
              <w:bottom w:val="single" w:sz="4" w:space="0" w:color="auto"/>
              <w:right w:val="single" w:sz="4" w:space="0" w:color="auto"/>
            </w:tcBorders>
            <w:shd w:val="clear" w:color="000000" w:fill="CC0001"/>
            <w:hideMark/>
          </w:tcPr>
          <w:p w14:paraId="3B73B2A1"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sidRPr="00C765ED">
              <w:rPr>
                <w:rFonts w:ascii="Arial" w:eastAsia="Times New Roman" w:hAnsi="Arial" w:cs="Arial"/>
                <w:color w:val="FFFFFF"/>
                <w:sz w:val="20"/>
                <w:szCs w:val="20"/>
                <w:lang w:val="en-US"/>
              </w:rPr>
              <w:t>R</w:t>
            </w:r>
          </w:p>
        </w:tc>
        <w:tc>
          <w:tcPr>
            <w:tcW w:w="12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98AAC5" w14:textId="77777777" w:rsidR="003071EE" w:rsidRPr="00C765ED" w:rsidRDefault="003071EE" w:rsidP="00E456ED">
            <w:pPr>
              <w:spacing w:after="0" w:line="240" w:lineRule="auto"/>
              <w:jc w:val="both"/>
              <w:rPr>
                <w:rFonts w:ascii="Arial" w:eastAsia="Times New Roman" w:hAnsi="Arial" w:cs="Arial"/>
                <w:sz w:val="20"/>
                <w:szCs w:val="20"/>
                <w:lang w:val="en-US"/>
              </w:rPr>
            </w:pPr>
            <w:r w:rsidRPr="00C765ED">
              <w:rPr>
                <w:rFonts w:ascii="Arial" w:eastAsia="Times New Roman" w:hAnsi="Arial" w:cs="Arial"/>
                <w:sz w:val="20"/>
                <w:szCs w:val="20"/>
                <w:lang w:val="en-US"/>
              </w:rPr>
              <w:t>Not Achieved</w:t>
            </w:r>
          </w:p>
        </w:tc>
        <w:tc>
          <w:tcPr>
            <w:tcW w:w="2497" w:type="dxa"/>
            <w:tcBorders>
              <w:top w:val="single" w:sz="4" w:space="0" w:color="auto"/>
              <w:left w:val="single" w:sz="4" w:space="0" w:color="auto"/>
              <w:bottom w:val="single" w:sz="4" w:space="0" w:color="auto"/>
              <w:right w:val="single" w:sz="4" w:space="0" w:color="auto"/>
            </w:tcBorders>
            <w:shd w:val="clear" w:color="auto" w:fill="auto"/>
            <w:hideMark/>
          </w:tcPr>
          <w:p w14:paraId="5BDC3110"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Director: Corporate and Shared Services: The vacancy rate for funded posts is 20.4%. The target could not be met due to unbudgeted positions in the organogram</w:t>
            </w:r>
            <w:r>
              <w:rPr>
                <w:rFonts w:ascii="Arial" w:eastAsia="Times New Roman" w:hAnsi="Arial" w:cs="Arial"/>
                <w:color w:val="000000"/>
                <w:sz w:val="20"/>
                <w:szCs w:val="20"/>
                <w:lang w:val="en-US"/>
              </w:rPr>
              <w:t xml:space="preserve"> by </w:t>
            </w:r>
            <w:r w:rsidRPr="00C765ED">
              <w:rPr>
                <w:rFonts w:ascii="Arial" w:eastAsia="Times New Roman" w:hAnsi="Arial" w:cs="Arial"/>
                <w:color w:val="000000"/>
                <w:sz w:val="20"/>
                <w:szCs w:val="20"/>
                <w:lang w:val="en-US"/>
              </w:rPr>
              <w:t>June 2022</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2953296D"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Director: Corporate and Shared Services: In the 2022/2023 FY the department will be able to advertise all the budgeted position and the target to appoint is the first and second quarter of 2022 (June 2022)</w:t>
            </w:r>
          </w:p>
        </w:tc>
      </w:tr>
      <w:tr w:rsidR="003071EE" w:rsidRPr="0060586B" w14:paraId="5F253330" w14:textId="77777777" w:rsidTr="00BE1657">
        <w:trPr>
          <w:trHeight w:val="1880"/>
        </w:trPr>
        <w:tc>
          <w:tcPr>
            <w:tcW w:w="827" w:type="dxa"/>
            <w:tcBorders>
              <w:top w:val="single" w:sz="4" w:space="0" w:color="auto"/>
              <w:left w:val="single" w:sz="8" w:space="0" w:color="auto"/>
              <w:bottom w:val="single" w:sz="4" w:space="0" w:color="000000"/>
              <w:right w:val="single" w:sz="4" w:space="0" w:color="000000"/>
            </w:tcBorders>
            <w:shd w:val="clear" w:color="auto" w:fill="auto"/>
            <w:hideMark/>
          </w:tcPr>
          <w:p w14:paraId="35989D03"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4.13</w:t>
            </w:r>
          </w:p>
        </w:tc>
        <w:tc>
          <w:tcPr>
            <w:tcW w:w="1599" w:type="dxa"/>
            <w:tcBorders>
              <w:top w:val="single" w:sz="4" w:space="0" w:color="auto"/>
              <w:left w:val="nil"/>
              <w:bottom w:val="single" w:sz="4" w:space="0" w:color="000000"/>
              <w:right w:val="single" w:sz="4" w:space="0" w:color="000000"/>
            </w:tcBorders>
            <w:shd w:val="clear" w:color="auto" w:fill="auto"/>
            <w:hideMark/>
          </w:tcPr>
          <w:p w14:paraId="3ACC40CD"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To create an efficient, </w:t>
            </w:r>
            <w:r w:rsidRPr="0060586B">
              <w:rPr>
                <w:rFonts w:ascii="Arial" w:eastAsia="Times New Roman" w:hAnsi="Arial" w:cs="Arial"/>
                <w:color w:val="000000"/>
                <w:sz w:val="20"/>
                <w:szCs w:val="20"/>
                <w:lang w:val="en-US"/>
              </w:rPr>
              <w:t>effective,</w:t>
            </w:r>
            <w:r w:rsidRPr="00C765ED">
              <w:rPr>
                <w:rFonts w:ascii="Arial" w:eastAsia="Times New Roman" w:hAnsi="Arial" w:cs="Arial"/>
                <w:color w:val="000000"/>
                <w:sz w:val="20"/>
                <w:szCs w:val="20"/>
                <w:lang w:val="en-US"/>
              </w:rPr>
              <w:t xml:space="preserve"> and accountable administration</w:t>
            </w:r>
          </w:p>
        </w:tc>
        <w:tc>
          <w:tcPr>
            <w:tcW w:w="1974" w:type="dxa"/>
            <w:tcBorders>
              <w:top w:val="single" w:sz="4" w:space="0" w:color="auto"/>
              <w:left w:val="nil"/>
              <w:bottom w:val="single" w:sz="4" w:space="0" w:color="000000"/>
              <w:right w:val="single" w:sz="4" w:space="0" w:color="000000"/>
            </w:tcBorders>
            <w:shd w:val="clear" w:color="auto" w:fill="auto"/>
            <w:hideMark/>
          </w:tcPr>
          <w:p w14:paraId="48DEC19A"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Number of reports on the number of people from employment equity groups employed in the three highest levels of organogram</w:t>
            </w:r>
          </w:p>
        </w:tc>
        <w:tc>
          <w:tcPr>
            <w:tcW w:w="1169" w:type="dxa"/>
            <w:tcBorders>
              <w:top w:val="single" w:sz="4" w:space="0" w:color="auto"/>
              <w:left w:val="nil"/>
              <w:bottom w:val="single" w:sz="4" w:space="0" w:color="000000"/>
              <w:right w:val="single" w:sz="4" w:space="0" w:color="000000"/>
            </w:tcBorders>
            <w:shd w:val="clear" w:color="auto" w:fill="auto"/>
            <w:hideMark/>
          </w:tcPr>
          <w:p w14:paraId="24B61593"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0</w:t>
            </w:r>
          </w:p>
        </w:tc>
        <w:tc>
          <w:tcPr>
            <w:tcW w:w="1351" w:type="dxa"/>
            <w:tcBorders>
              <w:top w:val="single" w:sz="4" w:space="0" w:color="auto"/>
              <w:left w:val="nil"/>
              <w:bottom w:val="single" w:sz="4" w:space="0" w:color="000000"/>
              <w:right w:val="single" w:sz="4" w:space="0" w:color="000000"/>
            </w:tcBorders>
            <w:shd w:val="clear" w:color="auto" w:fill="auto"/>
            <w:hideMark/>
          </w:tcPr>
          <w:p w14:paraId="78668011"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1</w:t>
            </w:r>
          </w:p>
        </w:tc>
        <w:tc>
          <w:tcPr>
            <w:tcW w:w="900" w:type="dxa"/>
            <w:tcBorders>
              <w:top w:val="single" w:sz="4" w:space="0" w:color="auto"/>
              <w:left w:val="nil"/>
              <w:bottom w:val="single" w:sz="4" w:space="0" w:color="000000"/>
              <w:right w:val="single" w:sz="4" w:space="0" w:color="000000"/>
            </w:tcBorders>
            <w:shd w:val="clear" w:color="auto" w:fill="auto"/>
            <w:hideMark/>
          </w:tcPr>
          <w:p w14:paraId="0F4BF9F3"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1</w:t>
            </w:r>
          </w:p>
        </w:tc>
        <w:tc>
          <w:tcPr>
            <w:tcW w:w="900" w:type="dxa"/>
            <w:tcBorders>
              <w:top w:val="single" w:sz="4" w:space="0" w:color="auto"/>
              <w:left w:val="nil"/>
              <w:bottom w:val="single" w:sz="4" w:space="0" w:color="000000"/>
              <w:right w:val="nil"/>
            </w:tcBorders>
            <w:shd w:val="clear" w:color="auto" w:fill="00B050"/>
            <w:hideMark/>
          </w:tcPr>
          <w:p w14:paraId="70C096CC"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Pr>
                <w:rFonts w:ascii="Arial" w:eastAsia="Times New Roman" w:hAnsi="Arial" w:cs="Arial"/>
                <w:color w:val="FFFFFF"/>
                <w:sz w:val="20"/>
                <w:szCs w:val="20"/>
                <w:lang w:val="en-US"/>
              </w:rPr>
              <w:t>G</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6600CE" w14:textId="77777777" w:rsidR="003071EE" w:rsidRPr="00C765ED" w:rsidRDefault="003071EE" w:rsidP="00E456ED">
            <w:pPr>
              <w:spacing w:after="0" w:line="240" w:lineRule="auto"/>
              <w:jc w:val="both"/>
              <w:rPr>
                <w:rFonts w:ascii="Arial" w:eastAsia="Times New Roman" w:hAnsi="Arial" w:cs="Arial"/>
                <w:sz w:val="20"/>
                <w:szCs w:val="20"/>
                <w:lang w:val="en-US"/>
              </w:rPr>
            </w:pPr>
            <w:r>
              <w:rPr>
                <w:rFonts w:ascii="Arial" w:eastAsia="Times New Roman" w:hAnsi="Arial" w:cs="Arial"/>
                <w:sz w:val="20"/>
                <w:szCs w:val="20"/>
                <w:lang w:val="en-US"/>
              </w:rPr>
              <w:t xml:space="preserve">Achieved </w:t>
            </w:r>
          </w:p>
        </w:tc>
        <w:tc>
          <w:tcPr>
            <w:tcW w:w="2497" w:type="dxa"/>
            <w:tcBorders>
              <w:top w:val="single" w:sz="4" w:space="0" w:color="auto"/>
              <w:left w:val="nil"/>
              <w:bottom w:val="single" w:sz="4" w:space="0" w:color="000000"/>
              <w:right w:val="single" w:sz="4" w:space="0" w:color="000000"/>
            </w:tcBorders>
            <w:shd w:val="clear" w:color="auto" w:fill="FFFFFF" w:themeFill="background1"/>
            <w:hideMark/>
          </w:tcPr>
          <w:p w14:paraId="0F399982"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Two Manager in the highest levels of the organization Manager Revenue and Manager Tourism and SMME development were appointed in the financial year in the financial year  </w:t>
            </w:r>
          </w:p>
        </w:tc>
        <w:tc>
          <w:tcPr>
            <w:tcW w:w="1980" w:type="dxa"/>
            <w:tcBorders>
              <w:top w:val="single" w:sz="4" w:space="0" w:color="auto"/>
              <w:left w:val="nil"/>
              <w:bottom w:val="single" w:sz="4" w:space="0" w:color="000000"/>
              <w:right w:val="single" w:sz="4" w:space="0" w:color="000000"/>
            </w:tcBorders>
            <w:shd w:val="clear" w:color="auto" w:fill="FFFFFF" w:themeFill="background1"/>
            <w:hideMark/>
          </w:tcPr>
          <w:p w14:paraId="2FC2CC52"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w:t>
            </w:r>
            <w:r>
              <w:rPr>
                <w:rFonts w:ascii="Arial" w:eastAsia="Times New Roman" w:hAnsi="Arial" w:cs="Arial"/>
                <w:color w:val="000000"/>
                <w:sz w:val="20"/>
                <w:szCs w:val="20"/>
                <w:lang w:val="en-US"/>
              </w:rPr>
              <w:t>N/A</w:t>
            </w:r>
          </w:p>
        </w:tc>
      </w:tr>
      <w:tr w:rsidR="003071EE" w:rsidRPr="0060586B" w14:paraId="62828552" w14:textId="77777777" w:rsidTr="00E456ED">
        <w:trPr>
          <w:trHeight w:val="1488"/>
        </w:trPr>
        <w:tc>
          <w:tcPr>
            <w:tcW w:w="827" w:type="dxa"/>
            <w:tcBorders>
              <w:top w:val="nil"/>
              <w:left w:val="single" w:sz="8" w:space="0" w:color="auto"/>
              <w:bottom w:val="single" w:sz="4" w:space="0" w:color="000000"/>
              <w:right w:val="single" w:sz="4" w:space="0" w:color="000000"/>
            </w:tcBorders>
            <w:shd w:val="clear" w:color="auto" w:fill="auto"/>
            <w:hideMark/>
          </w:tcPr>
          <w:p w14:paraId="3129AAA1"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4.14</w:t>
            </w:r>
          </w:p>
        </w:tc>
        <w:tc>
          <w:tcPr>
            <w:tcW w:w="1599" w:type="dxa"/>
            <w:tcBorders>
              <w:top w:val="nil"/>
              <w:left w:val="nil"/>
              <w:bottom w:val="single" w:sz="4" w:space="0" w:color="000000"/>
              <w:right w:val="single" w:sz="4" w:space="0" w:color="000000"/>
            </w:tcBorders>
            <w:shd w:val="clear" w:color="auto" w:fill="auto"/>
            <w:hideMark/>
          </w:tcPr>
          <w:p w14:paraId="2683B570"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To create an efficient, </w:t>
            </w:r>
            <w:r w:rsidRPr="0060586B">
              <w:rPr>
                <w:rFonts w:ascii="Arial" w:eastAsia="Times New Roman" w:hAnsi="Arial" w:cs="Arial"/>
                <w:color w:val="000000"/>
                <w:sz w:val="20"/>
                <w:szCs w:val="20"/>
                <w:lang w:val="en-US"/>
              </w:rPr>
              <w:t>effective,</w:t>
            </w:r>
            <w:r w:rsidRPr="00C765ED">
              <w:rPr>
                <w:rFonts w:ascii="Arial" w:eastAsia="Times New Roman" w:hAnsi="Arial" w:cs="Arial"/>
                <w:color w:val="000000"/>
                <w:sz w:val="20"/>
                <w:szCs w:val="20"/>
                <w:lang w:val="en-US"/>
              </w:rPr>
              <w:t xml:space="preserve"> and accountable administration</w:t>
            </w:r>
          </w:p>
        </w:tc>
        <w:tc>
          <w:tcPr>
            <w:tcW w:w="1974" w:type="dxa"/>
            <w:tcBorders>
              <w:top w:val="nil"/>
              <w:left w:val="nil"/>
              <w:bottom w:val="single" w:sz="4" w:space="0" w:color="000000"/>
              <w:right w:val="single" w:sz="4" w:space="0" w:color="000000"/>
            </w:tcBorders>
            <w:shd w:val="clear" w:color="auto" w:fill="auto"/>
            <w:hideMark/>
          </w:tcPr>
          <w:p w14:paraId="25D44016"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Percentage of identified policies reviewed by 30 June</w:t>
            </w:r>
          </w:p>
        </w:tc>
        <w:tc>
          <w:tcPr>
            <w:tcW w:w="1169" w:type="dxa"/>
            <w:tcBorders>
              <w:top w:val="nil"/>
              <w:left w:val="nil"/>
              <w:bottom w:val="single" w:sz="4" w:space="0" w:color="000000"/>
              <w:right w:val="single" w:sz="4" w:space="0" w:color="000000"/>
            </w:tcBorders>
            <w:shd w:val="clear" w:color="auto" w:fill="auto"/>
            <w:hideMark/>
          </w:tcPr>
          <w:p w14:paraId="5AAB60E2"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0%</w:t>
            </w:r>
          </w:p>
        </w:tc>
        <w:tc>
          <w:tcPr>
            <w:tcW w:w="1351" w:type="dxa"/>
            <w:tcBorders>
              <w:top w:val="nil"/>
              <w:left w:val="nil"/>
              <w:bottom w:val="single" w:sz="4" w:space="0" w:color="000000"/>
              <w:right w:val="single" w:sz="4" w:space="0" w:color="000000"/>
            </w:tcBorders>
            <w:shd w:val="clear" w:color="auto" w:fill="auto"/>
            <w:hideMark/>
          </w:tcPr>
          <w:p w14:paraId="7BB0B695"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100%</w:t>
            </w:r>
          </w:p>
        </w:tc>
        <w:tc>
          <w:tcPr>
            <w:tcW w:w="900" w:type="dxa"/>
            <w:tcBorders>
              <w:top w:val="nil"/>
              <w:left w:val="nil"/>
              <w:bottom w:val="single" w:sz="4" w:space="0" w:color="000000"/>
              <w:right w:val="single" w:sz="4" w:space="0" w:color="000000"/>
            </w:tcBorders>
            <w:shd w:val="clear" w:color="auto" w:fill="auto"/>
            <w:hideMark/>
          </w:tcPr>
          <w:p w14:paraId="45597554" w14:textId="77777777" w:rsidR="003071EE" w:rsidRPr="00C765ED" w:rsidRDefault="003071EE" w:rsidP="00E456ED">
            <w:pPr>
              <w:spacing w:after="0" w:line="240" w:lineRule="auto"/>
              <w:jc w:val="both"/>
              <w:rPr>
                <w:rFonts w:ascii="Arial" w:eastAsia="Times New Roman" w:hAnsi="Arial" w:cs="Arial"/>
                <w:b/>
                <w:bCs/>
                <w:color w:val="000000"/>
                <w:sz w:val="20"/>
                <w:szCs w:val="20"/>
                <w:lang w:val="en-US"/>
              </w:rPr>
            </w:pPr>
            <w:r w:rsidRPr="00C765ED">
              <w:rPr>
                <w:rFonts w:ascii="Arial" w:eastAsia="Times New Roman" w:hAnsi="Arial" w:cs="Arial"/>
                <w:b/>
                <w:bCs/>
                <w:color w:val="000000"/>
                <w:sz w:val="20"/>
                <w:szCs w:val="20"/>
                <w:lang w:val="en-US"/>
              </w:rPr>
              <w:t>100%</w:t>
            </w:r>
          </w:p>
        </w:tc>
        <w:tc>
          <w:tcPr>
            <w:tcW w:w="900" w:type="dxa"/>
            <w:tcBorders>
              <w:top w:val="nil"/>
              <w:left w:val="nil"/>
              <w:bottom w:val="single" w:sz="4" w:space="0" w:color="000000"/>
              <w:right w:val="nil"/>
            </w:tcBorders>
            <w:shd w:val="clear" w:color="000000" w:fill="009900"/>
            <w:hideMark/>
          </w:tcPr>
          <w:p w14:paraId="13F6F375" w14:textId="77777777" w:rsidR="003071EE" w:rsidRPr="00C765ED" w:rsidRDefault="003071EE" w:rsidP="00E456ED">
            <w:pPr>
              <w:spacing w:after="0" w:line="240" w:lineRule="auto"/>
              <w:jc w:val="both"/>
              <w:rPr>
                <w:rFonts w:ascii="Arial" w:eastAsia="Times New Roman" w:hAnsi="Arial" w:cs="Arial"/>
                <w:color w:val="FFFFFF"/>
                <w:sz w:val="20"/>
                <w:szCs w:val="20"/>
                <w:lang w:val="en-US"/>
              </w:rPr>
            </w:pPr>
            <w:r w:rsidRPr="00C765ED">
              <w:rPr>
                <w:rFonts w:ascii="Arial" w:eastAsia="Times New Roman" w:hAnsi="Arial" w:cs="Arial"/>
                <w:color w:val="FFFFFF"/>
                <w:sz w:val="20"/>
                <w:szCs w:val="20"/>
                <w:lang w:val="en-US"/>
              </w:rPr>
              <w:t>G</w:t>
            </w:r>
          </w:p>
        </w:tc>
        <w:tc>
          <w:tcPr>
            <w:tcW w:w="1283" w:type="dxa"/>
            <w:tcBorders>
              <w:top w:val="nil"/>
              <w:left w:val="single" w:sz="4" w:space="0" w:color="auto"/>
              <w:bottom w:val="single" w:sz="4" w:space="0" w:color="auto"/>
              <w:right w:val="single" w:sz="4" w:space="0" w:color="auto"/>
            </w:tcBorders>
            <w:shd w:val="clear" w:color="000000" w:fill="FFFFFF"/>
            <w:vAlign w:val="center"/>
            <w:hideMark/>
          </w:tcPr>
          <w:p w14:paraId="03E67E1D"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Achieved </w:t>
            </w:r>
          </w:p>
        </w:tc>
        <w:tc>
          <w:tcPr>
            <w:tcW w:w="2497" w:type="dxa"/>
            <w:tcBorders>
              <w:top w:val="nil"/>
              <w:left w:val="nil"/>
              <w:bottom w:val="single" w:sz="4" w:space="0" w:color="000000"/>
              <w:right w:val="single" w:sz="4" w:space="0" w:color="000000"/>
            </w:tcBorders>
            <w:shd w:val="clear" w:color="auto" w:fill="auto"/>
            <w:hideMark/>
          </w:tcPr>
          <w:p w14:paraId="3C80D143"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xml:space="preserve">Policy manual has been developed with updated policies and </w:t>
            </w:r>
            <w:r w:rsidRPr="0060586B">
              <w:rPr>
                <w:rFonts w:ascii="Arial" w:eastAsia="Times New Roman" w:hAnsi="Arial" w:cs="Arial"/>
                <w:color w:val="000000"/>
                <w:sz w:val="20"/>
                <w:szCs w:val="20"/>
                <w:lang w:val="en-US"/>
              </w:rPr>
              <w:t>approved</w:t>
            </w:r>
            <w:r w:rsidRPr="00C765ED">
              <w:rPr>
                <w:rFonts w:ascii="Arial" w:eastAsia="Times New Roman" w:hAnsi="Arial" w:cs="Arial"/>
                <w:color w:val="000000"/>
                <w:sz w:val="20"/>
                <w:szCs w:val="20"/>
                <w:lang w:val="en-US"/>
              </w:rPr>
              <w:t xml:space="preserve"> by Council June 2022</w:t>
            </w:r>
          </w:p>
        </w:tc>
        <w:tc>
          <w:tcPr>
            <w:tcW w:w="1980" w:type="dxa"/>
            <w:tcBorders>
              <w:top w:val="nil"/>
              <w:left w:val="nil"/>
              <w:bottom w:val="single" w:sz="4" w:space="0" w:color="000000"/>
              <w:right w:val="single" w:sz="4" w:space="0" w:color="000000"/>
            </w:tcBorders>
            <w:shd w:val="clear" w:color="auto" w:fill="auto"/>
            <w:hideMark/>
          </w:tcPr>
          <w:p w14:paraId="34E8D00E" w14:textId="77777777" w:rsidR="003071EE" w:rsidRPr="00C765ED" w:rsidRDefault="003071EE" w:rsidP="00E456ED">
            <w:pPr>
              <w:spacing w:after="0" w:line="240" w:lineRule="auto"/>
              <w:jc w:val="both"/>
              <w:rPr>
                <w:rFonts w:ascii="Arial" w:eastAsia="Times New Roman" w:hAnsi="Arial" w:cs="Arial"/>
                <w:color w:val="000000"/>
                <w:sz w:val="20"/>
                <w:szCs w:val="20"/>
                <w:lang w:val="en-US"/>
              </w:rPr>
            </w:pPr>
            <w:r w:rsidRPr="00C765ED">
              <w:rPr>
                <w:rFonts w:ascii="Arial" w:eastAsia="Times New Roman" w:hAnsi="Arial" w:cs="Arial"/>
                <w:color w:val="000000"/>
                <w:sz w:val="20"/>
                <w:szCs w:val="20"/>
                <w:lang w:val="en-US"/>
              </w:rPr>
              <w:t> </w:t>
            </w:r>
          </w:p>
        </w:tc>
      </w:tr>
    </w:tbl>
    <w:p w14:paraId="44418BA2" w14:textId="77777777" w:rsidR="003071EE" w:rsidRDefault="003071EE" w:rsidP="003071EE">
      <w:pPr>
        <w:spacing w:after="200" w:line="276" w:lineRule="auto"/>
        <w:jc w:val="both"/>
        <w:rPr>
          <w:rFonts w:ascii="Arial" w:hAnsi="Arial" w:cs="Arial"/>
          <w:b/>
        </w:rPr>
      </w:pPr>
    </w:p>
    <w:p w14:paraId="21968E76" w14:textId="77777777" w:rsidR="003071EE" w:rsidRDefault="003071EE" w:rsidP="003071EE">
      <w:pPr>
        <w:spacing w:after="200" w:line="276" w:lineRule="auto"/>
        <w:jc w:val="both"/>
        <w:rPr>
          <w:rFonts w:ascii="Arial" w:hAnsi="Arial" w:cs="Arial"/>
          <w:b/>
        </w:rPr>
      </w:pPr>
    </w:p>
    <w:p w14:paraId="7C2D8170" w14:textId="77777777" w:rsidR="00BE1657" w:rsidRDefault="00BE1657" w:rsidP="003071EE">
      <w:pPr>
        <w:spacing w:after="200" w:line="276" w:lineRule="auto"/>
        <w:jc w:val="both"/>
        <w:rPr>
          <w:rFonts w:ascii="Arial" w:hAnsi="Arial" w:cs="Arial"/>
          <w:b/>
        </w:rPr>
      </w:pPr>
    </w:p>
    <w:p w14:paraId="36FE5522" w14:textId="77777777" w:rsidR="00BE1657" w:rsidRDefault="00BE1657" w:rsidP="003071EE">
      <w:pPr>
        <w:spacing w:after="200" w:line="276" w:lineRule="auto"/>
        <w:jc w:val="both"/>
        <w:rPr>
          <w:rFonts w:ascii="Arial" w:hAnsi="Arial" w:cs="Arial"/>
          <w:b/>
        </w:rPr>
      </w:pPr>
    </w:p>
    <w:p w14:paraId="7419FCF5" w14:textId="77777777" w:rsidR="00BE1657" w:rsidRDefault="00BE1657" w:rsidP="003071EE">
      <w:pPr>
        <w:spacing w:after="200" w:line="276" w:lineRule="auto"/>
        <w:jc w:val="both"/>
        <w:rPr>
          <w:rFonts w:ascii="Arial" w:hAnsi="Arial" w:cs="Arial"/>
          <w:b/>
        </w:rPr>
      </w:pPr>
    </w:p>
    <w:p w14:paraId="386ADDE2" w14:textId="77777777" w:rsidR="00BE1657" w:rsidRDefault="00BE1657" w:rsidP="003071EE">
      <w:pPr>
        <w:spacing w:after="200" w:line="276" w:lineRule="auto"/>
        <w:jc w:val="both"/>
        <w:rPr>
          <w:rFonts w:ascii="Arial" w:hAnsi="Arial" w:cs="Arial"/>
          <w:b/>
        </w:rPr>
      </w:pPr>
    </w:p>
    <w:p w14:paraId="7AE5F771" w14:textId="77777777" w:rsidR="00BE1657" w:rsidRDefault="00BE1657" w:rsidP="003071EE">
      <w:pPr>
        <w:spacing w:after="200" w:line="276" w:lineRule="auto"/>
        <w:jc w:val="both"/>
        <w:rPr>
          <w:rFonts w:ascii="Arial" w:hAnsi="Arial" w:cs="Arial"/>
          <w:b/>
        </w:rPr>
      </w:pPr>
    </w:p>
    <w:p w14:paraId="71E4F931" w14:textId="77777777" w:rsidR="00BE1657" w:rsidRDefault="00BE1657" w:rsidP="003071EE">
      <w:pPr>
        <w:spacing w:after="200" w:line="276" w:lineRule="auto"/>
        <w:jc w:val="both"/>
        <w:rPr>
          <w:rFonts w:ascii="Arial" w:hAnsi="Arial" w:cs="Arial"/>
          <w:b/>
        </w:rPr>
      </w:pPr>
    </w:p>
    <w:p w14:paraId="2025A0CA" w14:textId="6352932C" w:rsidR="003071EE" w:rsidRPr="0060586B" w:rsidRDefault="00F82EB7" w:rsidP="003071EE">
      <w:pPr>
        <w:spacing w:after="200" w:line="276" w:lineRule="auto"/>
        <w:jc w:val="both"/>
        <w:rPr>
          <w:rFonts w:ascii="Arial" w:hAnsi="Arial" w:cs="Arial"/>
          <w:b/>
        </w:rPr>
      </w:pPr>
      <w:r>
        <w:rPr>
          <w:rFonts w:ascii="Arial" w:hAnsi="Arial" w:cs="Arial"/>
          <w:b/>
        </w:rPr>
        <w:t>7</w:t>
      </w:r>
      <w:r w:rsidR="003071EE" w:rsidRPr="0060586B">
        <w:rPr>
          <w:rFonts w:ascii="Arial" w:hAnsi="Arial" w:cs="Arial"/>
          <w:b/>
        </w:rPr>
        <w:t xml:space="preserve">.5 </w:t>
      </w:r>
      <w:r w:rsidR="003071EE" w:rsidRPr="0060586B">
        <w:rPr>
          <w:rFonts w:ascii="Arial" w:hAnsi="Arial" w:cs="Arial"/>
          <w:b/>
        </w:rPr>
        <w:tab/>
      </w:r>
      <w:r w:rsidRPr="0060586B">
        <w:rPr>
          <w:rFonts w:ascii="Arial" w:hAnsi="Arial" w:cs="Arial"/>
          <w:b/>
        </w:rPr>
        <w:t>KPA</w:t>
      </w:r>
      <w:r>
        <w:rPr>
          <w:rFonts w:ascii="Arial" w:hAnsi="Arial" w:cs="Arial"/>
          <w:b/>
        </w:rPr>
        <w:t xml:space="preserve"> </w:t>
      </w:r>
      <w:proofErr w:type="gramStart"/>
      <w:r>
        <w:rPr>
          <w:rFonts w:ascii="Arial" w:hAnsi="Arial" w:cs="Arial"/>
          <w:b/>
        </w:rPr>
        <w:t xml:space="preserve">5 </w:t>
      </w:r>
      <w:r w:rsidRPr="0060586B">
        <w:rPr>
          <w:rFonts w:ascii="Arial" w:hAnsi="Arial" w:cs="Arial"/>
          <w:b/>
        </w:rPr>
        <w:t>:</w:t>
      </w:r>
      <w:proofErr w:type="gramEnd"/>
      <w:r w:rsidRPr="0060586B">
        <w:rPr>
          <w:rFonts w:ascii="Arial" w:hAnsi="Arial" w:cs="Arial"/>
          <w:b/>
        </w:rPr>
        <w:t xml:space="preserve"> GOOD GOVERNANCE &amp; PUBLIC PARTICIPATION</w:t>
      </w:r>
    </w:p>
    <w:tbl>
      <w:tblPr>
        <w:tblW w:w="14120" w:type="dxa"/>
        <w:tblLayout w:type="fixed"/>
        <w:tblLook w:val="04A0" w:firstRow="1" w:lastRow="0" w:firstColumn="1" w:lastColumn="0" w:noHBand="0" w:noVBand="1"/>
      </w:tblPr>
      <w:tblGrid>
        <w:gridCol w:w="817"/>
        <w:gridCol w:w="1462"/>
        <w:gridCol w:w="1761"/>
        <w:gridCol w:w="1080"/>
        <w:gridCol w:w="1170"/>
        <w:gridCol w:w="1170"/>
        <w:gridCol w:w="810"/>
        <w:gridCol w:w="1080"/>
        <w:gridCol w:w="2700"/>
        <w:gridCol w:w="2070"/>
      </w:tblGrid>
      <w:tr w:rsidR="003071EE" w:rsidRPr="0060586B" w14:paraId="05C9E0A3" w14:textId="77777777" w:rsidTr="00E456ED">
        <w:trPr>
          <w:trHeight w:val="780"/>
          <w:tblHeader/>
        </w:trPr>
        <w:tc>
          <w:tcPr>
            <w:tcW w:w="817" w:type="dxa"/>
            <w:tcBorders>
              <w:top w:val="single" w:sz="8" w:space="0" w:color="auto"/>
              <w:left w:val="single" w:sz="8" w:space="0" w:color="auto"/>
              <w:right w:val="single" w:sz="4" w:space="0" w:color="000000"/>
            </w:tcBorders>
            <w:shd w:val="clear" w:color="auto" w:fill="C00000"/>
          </w:tcPr>
          <w:p w14:paraId="5E962A05"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SBDIP Ref </w:t>
            </w:r>
          </w:p>
        </w:tc>
        <w:tc>
          <w:tcPr>
            <w:tcW w:w="1462" w:type="dxa"/>
            <w:tcBorders>
              <w:top w:val="single" w:sz="8" w:space="0" w:color="auto"/>
              <w:left w:val="nil"/>
              <w:right w:val="single" w:sz="4" w:space="0" w:color="000000"/>
            </w:tcBorders>
            <w:shd w:val="clear" w:color="auto" w:fill="C00000"/>
          </w:tcPr>
          <w:p w14:paraId="41D6DAFB"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Strategic objective </w:t>
            </w:r>
          </w:p>
        </w:tc>
        <w:tc>
          <w:tcPr>
            <w:tcW w:w="1761" w:type="dxa"/>
            <w:tcBorders>
              <w:top w:val="single" w:sz="8" w:space="0" w:color="auto"/>
              <w:left w:val="nil"/>
              <w:right w:val="single" w:sz="4" w:space="0" w:color="000000"/>
            </w:tcBorders>
            <w:shd w:val="clear" w:color="auto" w:fill="C00000"/>
          </w:tcPr>
          <w:p w14:paraId="6A9BAEDD"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Key Performance Indicator </w:t>
            </w:r>
          </w:p>
        </w:tc>
        <w:tc>
          <w:tcPr>
            <w:tcW w:w="1080" w:type="dxa"/>
            <w:tcBorders>
              <w:top w:val="single" w:sz="8" w:space="0" w:color="auto"/>
              <w:left w:val="nil"/>
              <w:right w:val="single" w:sz="4" w:space="0" w:color="000000"/>
            </w:tcBorders>
            <w:shd w:val="clear" w:color="auto" w:fill="C00000"/>
          </w:tcPr>
          <w:p w14:paraId="719052C3"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Baseline </w:t>
            </w:r>
          </w:p>
        </w:tc>
        <w:tc>
          <w:tcPr>
            <w:tcW w:w="1170" w:type="dxa"/>
            <w:tcBorders>
              <w:top w:val="single" w:sz="8" w:space="0" w:color="auto"/>
              <w:left w:val="nil"/>
              <w:bottom w:val="single" w:sz="4" w:space="0" w:color="000000"/>
              <w:right w:val="single" w:sz="4" w:space="0" w:color="000000"/>
            </w:tcBorders>
            <w:shd w:val="clear" w:color="auto" w:fill="C00000"/>
          </w:tcPr>
          <w:p w14:paraId="48C3F40E" w14:textId="77777777" w:rsidR="003071EE" w:rsidRPr="0060586B" w:rsidRDefault="003071EE" w:rsidP="00E456ED">
            <w:pPr>
              <w:spacing w:after="0" w:line="240" w:lineRule="auto"/>
              <w:jc w:val="both"/>
              <w:rPr>
                <w:rFonts w:ascii="Arial" w:eastAsia="Times New Roman" w:hAnsi="Arial" w:cs="Arial"/>
                <w:b/>
                <w:bCs/>
                <w:color w:val="000000"/>
                <w:sz w:val="20"/>
                <w:szCs w:val="20"/>
                <w:lang w:val="en-US"/>
              </w:rPr>
            </w:pPr>
            <w:r w:rsidRPr="0060586B">
              <w:rPr>
                <w:rFonts w:ascii="Arial" w:eastAsia="Times New Roman" w:hAnsi="Arial" w:cs="Arial"/>
                <w:b/>
                <w:bCs/>
                <w:color w:val="FFFFFF" w:themeColor="background1"/>
                <w:sz w:val="20"/>
                <w:szCs w:val="20"/>
                <w:lang w:val="en-US"/>
              </w:rPr>
              <w:t xml:space="preserve">Target </w:t>
            </w:r>
          </w:p>
        </w:tc>
        <w:tc>
          <w:tcPr>
            <w:tcW w:w="1170" w:type="dxa"/>
            <w:tcBorders>
              <w:top w:val="single" w:sz="8" w:space="0" w:color="auto"/>
              <w:left w:val="nil"/>
              <w:bottom w:val="single" w:sz="4" w:space="0" w:color="000000"/>
              <w:right w:val="single" w:sz="4" w:space="0" w:color="000000"/>
            </w:tcBorders>
            <w:shd w:val="clear" w:color="auto" w:fill="C00000"/>
          </w:tcPr>
          <w:p w14:paraId="2076A89C" w14:textId="77777777" w:rsidR="003071EE" w:rsidRPr="0060586B" w:rsidRDefault="003071EE" w:rsidP="00E456ED">
            <w:pPr>
              <w:spacing w:after="0" w:line="240" w:lineRule="auto"/>
              <w:jc w:val="both"/>
              <w:rPr>
                <w:rFonts w:ascii="Arial" w:eastAsia="Times New Roman" w:hAnsi="Arial" w:cs="Arial"/>
                <w:b/>
                <w:bCs/>
                <w:color w:val="000000"/>
                <w:sz w:val="20"/>
                <w:szCs w:val="20"/>
                <w:lang w:val="en-US"/>
              </w:rPr>
            </w:pPr>
            <w:r w:rsidRPr="0060586B">
              <w:rPr>
                <w:rFonts w:ascii="Arial" w:eastAsia="Times New Roman" w:hAnsi="Arial" w:cs="Arial"/>
                <w:b/>
                <w:bCs/>
                <w:color w:val="FFFFFF" w:themeColor="background1"/>
                <w:sz w:val="20"/>
                <w:szCs w:val="20"/>
                <w:lang w:val="en-US"/>
              </w:rPr>
              <w:t xml:space="preserve">Actual </w:t>
            </w:r>
          </w:p>
        </w:tc>
        <w:tc>
          <w:tcPr>
            <w:tcW w:w="810" w:type="dxa"/>
            <w:tcBorders>
              <w:top w:val="single" w:sz="8" w:space="0" w:color="auto"/>
              <w:left w:val="nil"/>
              <w:bottom w:val="single" w:sz="4" w:space="0" w:color="000000"/>
              <w:right w:val="nil"/>
            </w:tcBorders>
            <w:shd w:val="clear" w:color="auto" w:fill="C00000"/>
          </w:tcPr>
          <w:p w14:paraId="032F3541" w14:textId="77777777" w:rsidR="003071EE" w:rsidRPr="0060586B" w:rsidRDefault="003071EE" w:rsidP="00E456ED">
            <w:pPr>
              <w:spacing w:after="0" w:line="240" w:lineRule="auto"/>
              <w:jc w:val="both"/>
              <w:rPr>
                <w:rFonts w:ascii="Arial" w:eastAsia="Times New Roman" w:hAnsi="Arial" w:cs="Arial"/>
                <w:color w:val="FFFFFF"/>
                <w:sz w:val="20"/>
                <w:szCs w:val="20"/>
                <w:lang w:val="en-US"/>
              </w:rPr>
            </w:pPr>
            <w:r w:rsidRPr="0060586B">
              <w:rPr>
                <w:rFonts w:ascii="Arial" w:eastAsia="Times New Roman" w:hAnsi="Arial" w:cs="Arial"/>
                <w:color w:val="FFFFFF" w:themeColor="background1"/>
                <w:sz w:val="20"/>
                <w:szCs w:val="20"/>
                <w:lang w:val="en-US"/>
              </w:rPr>
              <w:t>R</w:t>
            </w:r>
          </w:p>
        </w:tc>
        <w:tc>
          <w:tcPr>
            <w:tcW w:w="1080" w:type="dxa"/>
            <w:tcBorders>
              <w:top w:val="single" w:sz="4" w:space="0" w:color="auto"/>
              <w:left w:val="single" w:sz="4" w:space="0" w:color="auto"/>
              <w:bottom w:val="single" w:sz="4" w:space="0" w:color="auto"/>
              <w:right w:val="single" w:sz="4" w:space="0" w:color="auto"/>
            </w:tcBorders>
            <w:shd w:val="clear" w:color="auto" w:fill="C00000"/>
          </w:tcPr>
          <w:p w14:paraId="451AA427" w14:textId="77777777" w:rsidR="003071EE" w:rsidRPr="0060586B" w:rsidRDefault="003071EE" w:rsidP="00E456ED">
            <w:pPr>
              <w:spacing w:after="0" w:line="240" w:lineRule="auto"/>
              <w:jc w:val="both"/>
              <w:rPr>
                <w:rFonts w:ascii="Arial" w:eastAsia="Times New Roman" w:hAnsi="Arial" w:cs="Arial"/>
                <w:sz w:val="20"/>
                <w:szCs w:val="20"/>
                <w:lang w:val="en-US"/>
              </w:rPr>
            </w:pPr>
            <w:r w:rsidRPr="0060586B">
              <w:rPr>
                <w:rFonts w:ascii="Arial" w:eastAsia="Times New Roman" w:hAnsi="Arial" w:cs="Arial"/>
                <w:color w:val="FFFFFF" w:themeColor="background1"/>
                <w:sz w:val="20"/>
                <w:szCs w:val="20"/>
                <w:lang w:val="en-US"/>
              </w:rPr>
              <w:t xml:space="preserve">Status </w:t>
            </w:r>
          </w:p>
        </w:tc>
        <w:tc>
          <w:tcPr>
            <w:tcW w:w="2700" w:type="dxa"/>
            <w:tcBorders>
              <w:top w:val="single" w:sz="8" w:space="0" w:color="auto"/>
              <w:left w:val="nil"/>
              <w:right w:val="single" w:sz="4" w:space="0" w:color="000000"/>
            </w:tcBorders>
            <w:shd w:val="clear" w:color="auto" w:fill="C00000"/>
          </w:tcPr>
          <w:p w14:paraId="2A184616"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Performance Comment </w:t>
            </w:r>
          </w:p>
        </w:tc>
        <w:tc>
          <w:tcPr>
            <w:tcW w:w="2070" w:type="dxa"/>
            <w:tcBorders>
              <w:top w:val="single" w:sz="8" w:space="0" w:color="auto"/>
              <w:left w:val="nil"/>
              <w:right w:val="single" w:sz="4" w:space="0" w:color="000000"/>
            </w:tcBorders>
            <w:shd w:val="clear" w:color="auto" w:fill="C00000"/>
          </w:tcPr>
          <w:p w14:paraId="00458347"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Improvement Plan/Corrective action for under performance </w:t>
            </w:r>
          </w:p>
        </w:tc>
      </w:tr>
      <w:tr w:rsidR="003071EE" w:rsidRPr="0060586B" w14:paraId="3A0E793C" w14:textId="77777777" w:rsidTr="00E456ED">
        <w:trPr>
          <w:trHeight w:val="1709"/>
        </w:trPr>
        <w:tc>
          <w:tcPr>
            <w:tcW w:w="817" w:type="dxa"/>
            <w:tcBorders>
              <w:top w:val="single" w:sz="4" w:space="0" w:color="000000"/>
              <w:left w:val="single" w:sz="8" w:space="0" w:color="auto"/>
              <w:bottom w:val="single" w:sz="4" w:space="0" w:color="000000"/>
              <w:right w:val="single" w:sz="4" w:space="0" w:color="000000"/>
            </w:tcBorders>
            <w:shd w:val="clear" w:color="auto" w:fill="auto"/>
            <w:hideMark/>
          </w:tcPr>
          <w:p w14:paraId="2CBB7647"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5.1</w:t>
            </w:r>
          </w:p>
        </w:tc>
        <w:tc>
          <w:tcPr>
            <w:tcW w:w="1462" w:type="dxa"/>
            <w:tcBorders>
              <w:top w:val="single" w:sz="4" w:space="0" w:color="000000"/>
              <w:left w:val="nil"/>
              <w:bottom w:val="single" w:sz="4" w:space="0" w:color="000000"/>
              <w:right w:val="single" w:sz="4" w:space="0" w:color="000000"/>
            </w:tcBorders>
            <w:shd w:val="clear" w:color="auto" w:fill="auto"/>
            <w:hideMark/>
          </w:tcPr>
          <w:p w14:paraId="2EB55853"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Improve Audit opinion outcome</w:t>
            </w:r>
          </w:p>
        </w:tc>
        <w:tc>
          <w:tcPr>
            <w:tcW w:w="1761" w:type="dxa"/>
            <w:tcBorders>
              <w:top w:val="single" w:sz="4" w:space="0" w:color="000000"/>
              <w:left w:val="nil"/>
              <w:bottom w:val="single" w:sz="4" w:space="0" w:color="000000"/>
              <w:right w:val="single" w:sz="4" w:space="0" w:color="000000"/>
            </w:tcBorders>
            <w:shd w:val="clear" w:color="auto" w:fill="auto"/>
            <w:hideMark/>
          </w:tcPr>
          <w:p w14:paraId="7E0A233B"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Final Audit outcomes of previous year</w:t>
            </w:r>
          </w:p>
        </w:tc>
        <w:tc>
          <w:tcPr>
            <w:tcW w:w="1080" w:type="dxa"/>
            <w:tcBorders>
              <w:top w:val="single" w:sz="4" w:space="0" w:color="000000"/>
              <w:left w:val="nil"/>
              <w:bottom w:val="single" w:sz="4" w:space="0" w:color="000000"/>
              <w:right w:val="single" w:sz="4" w:space="0" w:color="000000"/>
            </w:tcBorders>
            <w:shd w:val="clear" w:color="auto" w:fill="auto"/>
            <w:hideMark/>
          </w:tcPr>
          <w:p w14:paraId="65F68408"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1</w:t>
            </w:r>
          </w:p>
        </w:tc>
        <w:tc>
          <w:tcPr>
            <w:tcW w:w="1170" w:type="dxa"/>
            <w:tcBorders>
              <w:top w:val="single" w:sz="4" w:space="0" w:color="000000"/>
              <w:left w:val="nil"/>
              <w:bottom w:val="single" w:sz="4" w:space="0" w:color="000000"/>
              <w:right w:val="single" w:sz="4" w:space="0" w:color="000000"/>
            </w:tcBorders>
            <w:shd w:val="clear" w:color="auto" w:fill="auto"/>
            <w:hideMark/>
          </w:tcPr>
          <w:p w14:paraId="3D341739"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1</w:t>
            </w:r>
          </w:p>
        </w:tc>
        <w:tc>
          <w:tcPr>
            <w:tcW w:w="1170" w:type="dxa"/>
            <w:tcBorders>
              <w:top w:val="single" w:sz="4" w:space="0" w:color="000000"/>
              <w:left w:val="nil"/>
              <w:bottom w:val="single" w:sz="4" w:space="0" w:color="000000"/>
              <w:right w:val="single" w:sz="4" w:space="0" w:color="000000"/>
            </w:tcBorders>
            <w:shd w:val="clear" w:color="auto" w:fill="auto"/>
            <w:hideMark/>
          </w:tcPr>
          <w:p w14:paraId="126BCA44"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0</w:t>
            </w:r>
          </w:p>
        </w:tc>
        <w:tc>
          <w:tcPr>
            <w:tcW w:w="810" w:type="dxa"/>
            <w:tcBorders>
              <w:top w:val="single" w:sz="4" w:space="0" w:color="000000"/>
              <w:left w:val="nil"/>
              <w:bottom w:val="single" w:sz="4" w:space="0" w:color="000000"/>
              <w:right w:val="nil"/>
            </w:tcBorders>
            <w:shd w:val="clear" w:color="000000" w:fill="CC0001"/>
            <w:hideMark/>
          </w:tcPr>
          <w:p w14:paraId="4C3B3D0A" w14:textId="77777777" w:rsidR="003071EE" w:rsidRPr="008127B9" w:rsidRDefault="003071EE" w:rsidP="00E456ED">
            <w:pPr>
              <w:spacing w:after="0" w:line="240" w:lineRule="auto"/>
              <w:jc w:val="both"/>
              <w:rPr>
                <w:rFonts w:ascii="Arial" w:eastAsia="Times New Roman" w:hAnsi="Arial" w:cs="Arial"/>
                <w:color w:val="FFFFFF"/>
                <w:sz w:val="20"/>
                <w:szCs w:val="20"/>
                <w:lang w:val="en-US"/>
              </w:rPr>
            </w:pPr>
            <w:r w:rsidRPr="008127B9">
              <w:rPr>
                <w:rFonts w:ascii="Arial" w:eastAsia="Times New Roman" w:hAnsi="Arial" w:cs="Arial"/>
                <w:color w:val="FFFFFF"/>
                <w:sz w:val="20"/>
                <w:szCs w:val="20"/>
                <w:lang w:val="en-US"/>
              </w:rPr>
              <w:t>R</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A1742A" w14:textId="77777777" w:rsidR="003071EE" w:rsidRPr="008127B9" w:rsidRDefault="003071EE" w:rsidP="00E456ED">
            <w:pPr>
              <w:spacing w:after="0" w:line="240" w:lineRule="auto"/>
              <w:jc w:val="both"/>
              <w:rPr>
                <w:rFonts w:ascii="Arial" w:eastAsia="Times New Roman" w:hAnsi="Arial" w:cs="Arial"/>
                <w:sz w:val="20"/>
                <w:szCs w:val="20"/>
                <w:lang w:val="en-US"/>
              </w:rPr>
            </w:pPr>
            <w:r w:rsidRPr="008127B9">
              <w:rPr>
                <w:rFonts w:ascii="Arial" w:eastAsia="Times New Roman" w:hAnsi="Arial" w:cs="Arial"/>
                <w:sz w:val="20"/>
                <w:szCs w:val="20"/>
                <w:lang w:val="en-US"/>
              </w:rPr>
              <w:t>Not Achieved</w:t>
            </w:r>
          </w:p>
        </w:tc>
        <w:tc>
          <w:tcPr>
            <w:tcW w:w="2700" w:type="dxa"/>
            <w:tcBorders>
              <w:top w:val="single" w:sz="4" w:space="0" w:color="000000"/>
              <w:left w:val="nil"/>
              <w:bottom w:val="single" w:sz="4" w:space="0" w:color="000000"/>
              <w:right w:val="single" w:sz="4" w:space="0" w:color="000000"/>
            </w:tcBorders>
            <w:shd w:val="clear" w:color="000000" w:fill="FFFFFF"/>
            <w:hideMark/>
          </w:tcPr>
          <w:p w14:paraId="27F22655"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000000"/>
                <w:sz w:val="20"/>
                <w:szCs w:val="20"/>
                <w:lang w:val="en-US"/>
              </w:rPr>
              <w:t>Disclaimer</w:t>
            </w:r>
            <w:r w:rsidRPr="008127B9">
              <w:rPr>
                <w:rFonts w:ascii="Arial" w:eastAsia="Times New Roman" w:hAnsi="Arial" w:cs="Arial"/>
                <w:color w:val="000000"/>
                <w:sz w:val="20"/>
                <w:szCs w:val="20"/>
                <w:lang w:val="en-US"/>
              </w:rPr>
              <w:t xml:space="preserve"> </w:t>
            </w:r>
            <w:r>
              <w:rPr>
                <w:rFonts w:ascii="Arial" w:eastAsia="Times New Roman" w:hAnsi="Arial" w:cs="Arial"/>
                <w:color w:val="000000"/>
                <w:sz w:val="20"/>
                <w:szCs w:val="20"/>
                <w:lang w:val="en-US"/>
              </w:rPr>
              <w:t xml:space="preserve">there was issue on PPE that could not be audited by AG, high was number of vacancy rate, revenue no meter reading done only using estimates were used </w:t>
            </w:r>
          </w:p>
        </w:tc>
        <w:tc>
          <w:tcPr>
            <w:tcW w:w="2070" w:type="dxa"/>
            <w:tcBorders>
              <w:top w:val="single" w:sz="4" w:space="0" w:color="000000"/>
              <w:left w:val="nil"/>
              <w:bottom w:val="single" w:sz="4" w:space="0" w:color="000000"/>
              <w:right w:val="single" w:sz="4" w:space="0" w:color="000000"/>
            </w:tcBorders>
            <w:shd w:val="clear" w:color="000000" w:fill="FFFFFF"/>
            <w:hideMark/>
          </w:tcPr>
          <w:p w14:paraId="0FB551C4"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Audit Action has been</w:t>
            </w:r>
            <w:r>
              <w:rPr>
                <w:rFonts w:ascii="Arial" w:eastAsia="Times New Roman" w:hAnsi="Arial" w:cs="Arial"/>
                <w:color w:val="000000"/>
                <w:sz w:val="20"/>
                <w:szCs w:val="20"/>
                <w:lang w:val="en-US"/>
              </w:rPr>
              <w:t xml:space="preserve"> </w:t>
            </w:r>
            <w:r w:rsidRPr="008127B9">
              <w:rPr>
                <w:rFonts w:ascii="Arial" w:eastAsia="Times New Roman" w:hAnsi="Arial" w:cs="Arial"/>
                <w:color w:val="000000"/>
                <w:sz w:val="20"/>
                <w:szCs w:val="20"/>
                <w:lang w:val="en-US"/>
              </w:rPr>
              <w:t>developed</w:t>
            </w:r>
            <w:r>
              <w:rPr>
                <w:rFonts w:ascii="Arial" w:eastAsia="Times New Roman" w:hAnsi="Arial" w:cs="Arial"/>
                <w:color w:val="000000"/>
                <w:sz w:val="20"/>
                <w:szCs w:val="20"/>
                <w:lang w:val="en-US"/>
              </w:rPr>
              <w:t xml:space="preserve">; Asset accounted was appointed- Mater reading is done since November 2021 </w:t>
            </w:r>
          </w:p>
        </w:tc>
      </w:tr>
      <w:tr w:rsidR="003071EE" w:rsidRPr="0060586B" w14:paraId="779F8036" w14:textId="77777777" w:rsidTr="00E456ED">
        <w:trPr>
          <w:trHeight w:val="810"/>
        </w:trPr>
        <w:tc>
          <w:tcPr>
            <w:tcW w:w="817" w:type="dxa"/>
            <w:tcBorders>
              <w:top w:val="nil"/>
              <w:left w:val="single" w:sz="8" w:space="0" w:color="auto"/>
              <w:bottom w:val="single" w:sz="4" w:space="0" w:color="auto"/>
              <w:right w:val="single" w:sz="4" w:space="0" w:color="000000"/>
            </w:tcBorders>
            <w:shd w:val="clear" w:color="auto" w:fill="auto"/>
            <w:hideMark/>
          </w:tcPr>
          <w:p w14:paraId="584DD301"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5.2</w:t>
            </w:r>
          </w:p>
        </w:tc>
        <w:tc>
          <w:tcPr>
            <w:tcW w:w="1462" w:type="dxa"/>
            <w:tcBorders>
              <w:top w:val="nil"/>
              <w:left w:val="nil"/>
              <w:bottom w:val="single" w:sz="4" w:space="0" w:color="auto"/>
              <w:right w:val="single" w:sz="4" w:space="0" w:color="000000"/>
            </w:tcBorders>
            <w:shd w:val="clear" w:color="auto" w:fill="auto"/>
            <w:hideMark/>
          </w:tcPr>
          <w:p w14:paraId="3CA4AFE5"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Improve Audit opinion outcome</w:t>
            </w:r>
          </w:p>
        </w:tc>
        <w:tc>
          <w:tcPr>
            <w:tcW w:w="1761" w:type="dxa"/>
            <w:tcBorders>
              <w:top w:val="nil"/>
              <w:left w:val="nil"/>
              <w:bottom w:val="single" w:sz="4" w:space="0" w:color="auto"/>
              <w:right w:val="single" w:sz="4" w:space="0" w:color="000000"/>
            </w:tcBorders>
            <w:shd w:val="clear" w:color="auto" w:fill="auto"/>
            <w:hideMark/>
          </w:tcPr>
          <w:p w14:paraId="14FCB890"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Number of repeated audit findings from previous year</w:t>
            </w:r>
          </w:p>
        </w:tc>
        <w:tc>
          <w:tcPr>
            <w:tcW w:w="1080" w:type="dxa"/>
            <w:tcBorders>
              <w:top w:val="nil"/>
              <w:left w:val="nil"/>
              <w:bottom w:val="single" w:sz="4" w:space="0" w:color="auto"/>
              <w:right w:val="single" w:sz="4" w:space="0" w:color="000000"/>
            </w:tcBorders>
            <w:shd w:val="clear" w:color="auto" w:fill="auto"/>
            <w:hideMark/>
          </w:tcPr>
          <w:p w14:paraId="3E413405"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0</w:t>
            </w:r>
          </w:p>
        </w:tc>
        <w:tc>
          <w:tcPr>
            <w:tcW w:w="1170" w:type="dxa"/>
            <w:tcBorders>
              <w:top w:val="nil"/>
              <w:left w:val="nil"/>
              <w:bottom w:val="single" w:sz="4" w:space="0" w:color="auto"/>
              <w:right w:val="single" w:sz="4" w:space="0" w:color="000000"/>
            </w:tcBorders>
            <w:shd w:val="clear" w:color="auto" w:fill="auto"/>
            <w:hideMark/>
          </w:tcPr>
          <w:p w14:paraId="66757722"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1</w:t>
            </w:r>
          </w:p>
        </w:tc>
        <w:tc>
          <w:tcPr>
            <w:tcW w:w="1170" w:type="dxa"/>
            <w:tcBorders>
              <w:top w:val="nil"/>
              <w:left w:val="nil"/>
              <w:bottom w:val="single" w:sz="4" w:space="0" w:color="auto"/>
              <w:right w:val="single" w:sz="4" w:space="0" w:color="000000"/>
            </w:tcBorders>
            <w:shd w:val="clear" w:color="auto" w:fill="auto"/>
            <w:hideMark/>
          </w:tcPr>
          <w:p w14:paraId="436852F4"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0</w:t>
            </w:r>
          </w:p>
        </w:tc>
        <w:tc>
          <w:tcPr>
            <w:tcW w:w="810" w:type="dxa"/>
            <w:tcBorders>
              <w:top w:val="nil"/>
              <w:left w:val="nil"/>
              <w:bottom w:val="single" w:sz="4" w:space="0" w:color="auto"/>
              <w:right w:val="nil"/>
            </w:tcBorders>
            <w:shd w:val="clear" w:color="000000" w:fill="CC0001"/>
            <w:hideMark/>
          </w:tcPr>
          <w:p w14:paraId="1443414C" w14:textId="77777777" w:rsidR="003071EE" w:rsidRPr="008127B9" w:rsidRDefault="003071EE" w:rsidP="00E456ED">
            <w:pPr>
              <w:spacing w:after="0" w:line="240" w:lineRule="auto"/>
              <w:jc w:val="both"/>
              <w:rPr>
                <w:rFonts w:ascii="Arial" w:eastAsia="Times New Roman" w:hAnsi="Arial" w:cs="Arial"/>
                <w:color w:val="FFFFFF"/>
                <w:sz w:val="20"/>
                <w:szCs w:val="20"/>
                <w:lang w:val="en-US"/>
              </w:rPr>
            </w:pPr>
            <w:r w:rsidRPr="008127B9">
              <w:rPr>
                <w:rFonts w:ascii="Arial" w:eastAsia="Times New Roman" w:hAnsi="Arial" w:cs="Arial"/>
                <w:color w:val="FFFFFF"/>
                <w:sz w:val="20"/>
                <w:szCs w:val="20"/>
                <w:lang w:val="en-US"/>
              </w:rPr>
              <w:t>R</w:t>
            </w:r>
          </w:p>
        </w:tc>
        <w:tc>
          <w:tcPr>
            <w:tcW w:w="10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2CAE3D" w14:textId="77777777" w:rsidR="003071EE" w:rsidRPr="00D47D41" w:rsidRDefault="003071EE" w:rsidP="00E456ED">
            <w:pPr>
              <w:spacing w:after="0" w:line="240" w:lineRule="auto"/>
              <w:jc w:val="both"/>
              <w:rPr>
                <w:rFonts w:ascii="Arial" w:eastAsia="Times New Roman" w:hAnsi="Arial" w:cs="Arial"/>
                <w:sz w:val="20"/>
                <w:szCs w:val="20"/>
                <w:lang w:val="en-US"/>
              </w:rPr>
            </w:pPr>
            <w:r w:rsidRPr="00D47D41">
              <w:rPr>
                <w:rFonts w:ascii="Arial" w:eastAsia="Times New Roman" w:hAnsi="Arial" w:cs="Arial"/>
                <w:sz w:val="20"/>
                <w:szCs w:val="20"/>
                <w:lang w:val="en-US"/>
              </w:rPr>
              <w:t>Not Achieved</w:t>
            </w:r>
          </w:p>
        </w:tc>
        <w:tc>
          <w:tcPr>
            <w:tcW w:w="2700" w:type="dxa"/>
            <w:tcBorders>
              <w:top w:val="nil"/>
              <w:left w:val="nil"/>
              <w:bottom w:val="single" w:sz="4" w:space="0" w:color="auto"/>
              <w:right w:val="single" w:sz="4" w:space="0" w:color="000000"/>
            </w:tcBorders>
            <w:shd w:val="clear" w:color="auto" w:fill="FFFFFF" w:themeFill="background1"/>
            <w:hideMark/>
          </w:tcPr>
          <w:p w14:paraId="14254BC1" w14:textId="77777777" w:rsidR="003071EE" w:rsidRPr="00D47D41" w:rsidRDefault="003071EE" w:rsidP="00E456ED">
            <w:pPr>
              <w:spacing w:after="0" w:line="240" w:lineRule="auto"/>
              <w:jc w:val="both"/>
              <w:rPr>
                <w:rFonts w:ascii="Arial" w:eastAsia="Times New Roman" w:hAnsi="Arial" w:cs="Arial"/>
                <w:color w:val="000000"/>
                <w:sz w:val="20"/>
                <w:szCs w:val="20"/>
                <w:lang w:val="en-US"/>
              </w:rPr>
            </w:pPr>
            <w:r w:rsidRPr="00D47D41">
              <w:rPr>
                <w:rFonts w:ascii="Arial" w:eastAsia="Times New Roman" w:hAnsi="Arial" w:cs="Arial"/>
                <w:color w:val="000000"/>
                <w:sz w:val="20"/>
                <w:szCs w:val="20"/>
                <w:lang w:val="en-US"/>
              </w:rPr>
              <w:t xml:space="preserve"> Seven (7) repeated finding </w:t>
            </w:r>
          </w:p>
        </w:tc>
        <w:tc>
          <w:tcPr>
            <w:tcW w:w="2070" w:type="dxa"/>
            <w:tcBorders>
              <w:top w:val="nil"/>
              <w:left w:val="nil"/>
              <w:bottom w:val="single" w:sz="4" w:space="0" w:color="auto"/>
              <w:right w:val="single" w:sz="4" w:space="0" w:color="000000"/>
            </w:tcBorders>
            <w:shd w:val="clear" w:color="auto" w:fill="FFFFFF" w:themeFill="background1"/>
            <w:hideMark/>
          </w:tcPr>
          <w:p w14:paraId="75D7ECAC" w14:textId="77777777" w:rsidR="003071EE" w:rsidRPr="00D47D41" w:rsidRDefault="003071EE" w:rsidP="00E456ED">
            <w:pPr>
              <w:spacing w:after="0" w:line="240" w:lineRule="auto"/>
              <w:jc w:val="both"/>
              <w:rPr>
                <w:rFonts w:ascii="Arial" w:eastAsia="Times New Roman" w:hAnsi="Arial" w:cs="Arial"/>
                <w:color w:val="000000"/>
                <w:sz w:val="20"/>
                <w:szCs w:val="20"/>
                <w:lang w:val="en-US"/>
              </w:rPr>
            </w:pPr>
            <w:r w:rsidRPr="00D47D41">
              <w:rPr>
                <w:rFonts w:ascii="Arial" w:eastAsia="Times New Roman" w:hAnsi="Arial" w:cs="Arial"/>
                <w:color w:val="000000"/>
                <w:sz w:val="20"/>
                <w:szCs w:val="20"/>
                <w:lang w:val="en-US"/>
              </w:rPr>
              <w:t> Audit Action has been developed</w:t>
            </w:r>
            <w:r>
              <w:rPr>
                <w:rFonts w:ascii="Arial" w:eastAsia="Times New Roman" w:hAnsi="Arial" w:cs="Arial"/>
                <w:color w:val="000000"/>
                <w:sz w:val="20"/>
                <w:szCs w:val="20"/>
                <w:lang w:val="en-US"/>
              </w:rPr>
              <w:t>;</w:t>
            </w:r>
            <w:r w:rsidRPr="00D47D41">
              <w:rPr>
                <w:rFonts w:ascii="Arial" w:eastAsia="Times New Roman" w:hAnsi="Arial" w:cs="Arial"/>
                <w:color w:val="000000"/>
                <w:sz w:val="20"/>
                <w:szCs w:val="20"/>
                <w:lang w:val="en-US"/>
              </w:rPr>
              <w:t xml:space="preserve"> Asset accounted was</w:t>
            </w:r>
            <w:r>
              <w:rPr>
                <w:rFonts w:ascii="Arial" w:eastAsia="Times New Roman" w:hAnsi="Arial" w:cs="Arial"/>
                <w:color w:val="000000"/>
                <w:sz w:val="20"/>
                <w:szCs w:val="20"/>
                <w:lang w:val="en-US"/>
              </w:rPr>
              <w:t xml:space="preserve"> </w:t>
            </w:r>
            <w:r w:rsidRPr="00D47D41">
              <w:rPr>
                <w:rFonts w:ascii="Arial" w:eastAsia="Times New Roman" w:hAnsi="Arial" w:cs="Arial"/>
                <w:color w:val="000000"/>
                <w:sz w:val="20"/>
                <w:szCs w:val="20"/>
                <w:lang w:val="en-US"/>
              </w:rPr>
              <w:t>appointed</w:t>
            </w:r>
            <w:r>
              <w:rPr>
                <w:rFonts w:ascii="Arial" w:eastAsia="Times New Roman" w:hAnsi="Arial" w:cs="Arial"/>
                <w:color w:val="000000"/>
                <w:sz w:val="20"/>
                <w:szCs w:val="20"/>
                <w:lang w:val="en-US"/>
              </w:rPr>
              <w:t>,</w:t>
            </w:r>
            <w:r w:rsidRPr="00D47D41">
              <w:rPr>
                <w:rFonts w:ascii="Arial" w:eastAsia="Times New Roman" w:hAnsi="Arial" w:cs="Arial"/>
                <w:color w:val="000000"/>
                <w:sz w:val="20"/>
                <w:szCs w:val="20"/>
                <w:lang w:val="en-US"/>
              </w:rPr>
              <w:t xml:space="preserve"> Mater reading is done since November 2021</w:t>
            </w:r>
          </w:p>
        </w:tc>
      </w:tr>
      <w:tr w:rsidR="003071EE" w:rsidRPr="0060586B" w14:paraId="035414D5" w14:textId="77777777" w:rsidTr="00E456ED">
        <w:trPr>
          <w:trHeight w:val="1709"/>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3D069007"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br w:type="page"/>
            </w:r>
            <w:r w:rsidRPr="008127B9">
              <w:rPr>
                <w:rFonts w:ascii="Arial" w:eastAsia="Times New Roman" w:hAnsi="Arial" w:cs="Arial"/>
                <w:color w:val="000000"/>
                <w:sz w:val="20"/>
                <w:szCs w:val="20"/>
                <w:lang w:val="en-US"/>
              </w:rPr>
              <w:t>5.3</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3FD0327C"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To communicate effectively and be responsive to the needs of the community</w:t>
            </w:r>
          </w:p>
        </w:tc>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312DA600"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 xml:space="preserve">Percentage of ward committees that are </w:t>
            </w:r>
            <w:r w:rsidRPr="0060586B">
              <w:rPr>
                <w:rFonts w:ascii="Arial" w:eastAsia="Times New Roman" w:hAnsi="Arial" w:cs="Arial"/>
                <w:color w:val="000000"/>
                <w:sz w:val="20"/>
                <w:szCs w:val="20"/>
                <w:lang w:val="en-US"/>
              </w:rPr>
              <w:t>functional</w:t>
            </w:r>
            <w:r w:rsidRPr="008127B9">
              <w:rPr>
                <w:rFonts w:ascii="Arial" w:eastAsia="Times New Roman" w:hAnsi="Arial" w:cs="Arial"/>
                <w:color w:val="000000"/>
                <w:sz w:val="20"/>
                <w:szCs w:val="20"/>
                <w:lang w:val="en-US"/>
              </w:rPr>
              <w:t xml:space="preserve"> (meet four times a year, are quorate and have an action plan)</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3F461781"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7F0090F8"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100%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53C66384"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74.75%</w:t>
            </w:r>
          </w:p>
        </w:tc>
        <w:tc>
          <w:tcPr>
            <w:tcW w:w="810" w:type="dxa"/>
            <w:tcBorders>
              <w:top w:val="single" w:sz="4" w:space="0" w:color="auto"/>
              <w:left w:val="single" w:sz="4" w:space="0" w:color="auto"/>
              <w:bottom w:val="single" w:sz="4" w:space="0" w:color="auto"/>
              <w:right w:val="single" w:sz="4" w:space="0" w:color="auto"/>
            </w:tcBorders>
            <w:shd w:val="clear" w:color="000000" w:fill="CC0001"/>
            <w:hideMark/>
          </w:tcPr>
          <w:p w14:paraId="7CE4AEAB" w14:textId="77777777" w:rsidR="003071EE" w:rsidRPr="008127B9" w:rsidRDefault="003071EE" w:rsidP="00E456ED">
            <w:pPr>
              <w:spacing w:after="0" w:line="240" w:lineRule="auto"/>
              <w:jc w:val="both"/>
              <w:rPr>
                <w:rFonts w:ascii="Arial" w:eastAsia="Times New Roman" w:hAnsi="Arial" w:cs="Arial"/>
                <w:color w:val="FFFFFF"/>
                <w:sz w:val="20"/>
                <w:szCs w:val="20"/>
                <w:lang w:val="en-US"/>
              </w:rPr>
            </w:pPr>
            <w:r w:rsidRPr="008127B9">
              <w:rPr>
                <w:rFonts w:ascii="Arial" w:eastAsia="Times New Roman" w:hAnsi="Arial" w:cs="Arial"/>
                <w:color w:val="FFFFFF"/>
                <w:sz w:val="20"/>
                <w:szCs w:val="20"/>
                <w:lang w:val="en-US"/>
              </w:rPr>
              <w:t>R</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0DCFA7" w14:textId="77777777" w:rsidR="003071EE" w:rsidRPr="008127B9" w:rsidRDefault="003071EE" w:rsidP="00E456ED">
            <w:pPr>
              <w:spacing w:after="0" w:line="240" w:lineRule="auto"/>
              <w:jc w:val="both"/>
              <w:rPr>
                <w:rFonts w:ascii="Arial" w:eastAsia="Times New Roman" w:hAnsi="Arial" w:cs="Arial"/>
                <w:sz w:val="20"/>
                <w:szCs w:val="20"/>
                <w:lang w:val="en-US"/>
              </w:rPr>
            </w:pPr>
            <w:r w:rsidRPr="008127B9">
              <w:rPr>
                <w:rFonts w:ascii="Arial" w:eastAsia="Times New Roman" w:hAnsi="Arial" w:cs="Arial"/>
                <w:sz w:val="20"/>
                <w:szCs w:val="20"/>
                <w:lang w:val="en-US"/>
              </w:rPr>
              <w:t>Not Achieved</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68E42B7B"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Only 75% ward committee were operational due to the election which were held in November 2021 not all wards were elected and operational by June 2022</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14650A98"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 xml:space="preserve"> </w:t>
            </w:r>
            <w:r w:rsidRPr="0060586B">
              <w:rPr>
                <w:rFonts w:ascii="Arial" w:eastAsia="Times New Roman" w:hAnsi="Arial" w:cs="Arial"/>
                <w:color w:val="000000"/>
                <w:sz w:val="20"/>
                <w:szCs w:val="20"/>
                <w:lang w:val="en-US"/>
              </w:rPr>
              <w:t>Election</w:t>
            </w:r>
            <w:r w:rsidRPr="008127B9">
              <w:rPr>
                <w:rFonts w:ascii="Arial" w:eastAsia="Times New Roman" w:hAnsi="Arial" w:cs="Arial"/>
                <w:color w:val="000000"/>
                <w:sz w:val="20"/>
                <w:szCs w:val="20"/>
                <w:lang w:val="en-US"/>
              </w:rPr>
              <w:t xml:space="preserve"> </w:t>
            </w:r>
            <w:r w:rsidRPr="0060586B">
              <w:rPr>
                <w:rFonts w:ascii="Arial" w:eastAsia="Times New Roman" w:hAnsi="Arial" w:cs="Arial"/>
                <w:color w:val="000000"/>
                <w:sz w:val="20"/>
                <w:szCs w:val="20"/>
                <w:lang w:val="en-US"/>
              </w:rPr>
              <w:t>outstanding</w:t>
            </w:r>
            <w:r w:rsidRPr="008127B9">
              <w:rPr>
                <w:rFonts w:ascii="Arial" w:eastAsia="Times New Roman" w:hAnsi="Arial" w:cs="Arial"/>
                <w:color w:val="000000"/>
                <w:sz w:val="20"/>
                <w:szCs w:val="20"/>
                <w:lang w:val="en-US"/>
              </w:rPr>
              <w:t xml:space="preserve"> ward committees will be completed in August after school holidays </w:t>
            </w:r>
          </w:p>
        </w:tc>
      </w:tr>
      <w:tr w:rsidR="003071EE" w:rsidRPr="0060586B" w14:paraId="7DE4E010" w14:textId="77777777" w:rsidTr="00E456ED">
        <w:trPr>
          <w:trHeight w:val="2114"/>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4BAFD7EA"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5.4</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33FB101E"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Enhance administration and Council oversight</w:t>
            </w:r>
          </w:p>
        </w:tc>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41A60CCA"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Number of MPAC meetings held by the 30 June</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1A457C93"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76C8C90C"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0FD5D3AA"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2</w:t>
            </w:r>
          </w:p>
        </w:tc>
        <w:tc>
          <w:tcPr>
            <w:tcW w:w="810" w:type="dxa"/>
            <w:tcBorders>
              <w:top w:val="single" w:sz="4" w:space="0" w:color="auto"/>
              <w:left w:val="single" w:sz="4" w:space="0" w:color="auto"/>
              <w:bottom w:val="single" w:sz="4" w:space="0" w:color="auto"/>
              <w:right w:val="single" w:sz="4" w:space="0" w:color="auto"/>
            </w:tcBorders>
            <w:shd w:val="clear" w:color="auto" w:fill="C00000"/>
            <w:hideMark/>
          </w:tcPr>
          <w:p w14:paraId="1925CF71" w14:textId="77777777" w:rsidR="003071EE" w:rsidRPr="008127B9" w:rsidRDefault="003071EE" w:rsidP="00E456ED">
            <w:pPr>
              <w:spacing w:after="0" w:line="240" w:lineRule="auto"/>
              <w:jc w:val="both"/>
              <w:rPr>
                <w:rFonts w:ascii="Arial" w:eastAsia="Times New Roman" w:hAnsi="Arial" w:cs="Arial"/>
                <w:color w:val="FFFFFF"/>
                <w:sz w:val="20"/>
                <w:szCs w:val="20"/>
                <w:lang w:val="en-US"/>
              </w:rPr>
            </w:pPr>
            <w:r w:rsidRPr="008127B9">
              <w:rPr>
                <w:rFonts w:ascii="Arial" w:eastAsia="Times New Roman" w:hAnsi="Arial" w:cs="Arial"/>
                <w:color w:val="FFFFFF"/>
                <w:sz w:val="20"/>
                <w:szCs w:val="20"/>
                <w:lang w:val="en-US"/>
              </w:rPr>
              <w:t xml:space="preserve">R </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93DBBF"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Not </w:t>
            </w:r>
            <w:r w:rsidRPr="008127B9">
              <w:rPr>
                <w:rFonts w:ascii="Arial" w:eastAsia="Times New Roman" w:hAnsi="Arial" w:cs="Arial"/>
                <w:color w:val="000000"/>
                <w:sz w:val="20"/>
                <w:szCs w:val="20"/>
                <w:lang w:val="en-US"/>
              </w:rPr>
              <w:t xml:space="preserve">Achieved </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6202FA"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 xml:space="preserve">Three (3) Municipal Public Accounts Committee where in 2021- 22 Financial years. First one was 18 August 2022, second 22 May 2022 There was no meeting in the held in the Thirds quarter due to election of the new Council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1933CB"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 xml:space="preserve">New MPAC Committee was established in January and were further taken to training on their role and responsibilities  </w:t>
            </w:r>
          </w:p>
        </w:tc>
      </w:tr>
      <w:tr w:rsidR="003071EE" w:rsidRPr="0060586B" w14:paraId="7CFD5678" w14:textId="77777777" w:rsidTr="00BE1657">
        <w:trPr>
          <w:trHeight w:val="1304"/>
        </w:trPr>
        <w:tc>
          <w:tcPr>
            <w:tcW w:w="817" w:type="dxa"/>
            <w:tcBorders>
              <w:top w:val="single" w:sz="4" w:space="0" w:color="auto"/>
              <w:left w:val="single" w:sz="8" w:space="0" w:color="auto"/>
              <w:bottom w:val="single" w:sz="4" w:space="0" w:color="000000"/>
              <w:right w:val="single" w:sz="4" w:space="0" w:color="000000"/>
            </w:tcBorders>
            <w:shd w:val="clear" w:color="auto" w:fill="auto"/>
            <w:hideMark/>
          </w:tcPr>
          <w:p w14:paraId="5074C68A"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5.</w:t>
            </w:r>
            <w:r>
              <w:rPr>
                <w:rFonts w:ascii="Arial" w:eastAsia="Times New Roman" w:hAnsi="Arial" w:cs="Arial"/>
                <w:color w:val="000000"/>
                <w:sz w:val="20"/>
                <w:szCs w:val="20"/>
                <w:lang w:val="en-US"/>
              </w:rPr>
              <w:t>6</w:t>
            </w:r>
          </w:p>
        </w:tc>
        <w:tc>
          <w:tcPr>
            <w:tcW w:w="1462" w:type="dxa"/>
            <w:tcBorders>
              <w:top w:val="single" w:sz="4" w:space="0" w:color="auto"/>
              <w:left w:val="nil"/>
              <w:bottom w:val="single" w:sz="4" w:space="0" w:color="000000"/>
              <w:right w:val="single" w:sz="4" w:space="0" w:color="000000"/>
            </w:tcBorders>
            <w:shd w:val="clear" w:color="auto" w:fill="auto"/>
            <w:hideMark/>
          </w:tcPr>
          <w:p w14:paraId="2AF1785F"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Enhance administration and Council oversight</w:t>
            </w:r>
          </w:p>
        </w:tc>
        <w:tc>
          <w:tcPr>
            <w:tcW w:w="1761" w:type="dxa"/>
            <w:tcBorders>
              <w:top w:val="single" w:sz="4" w:space="0" w:color="auto"/>
              <w:left w:val="nil"/>
              <w:bottom w:val="single" w:sz="4" w:space="0" w:color="000000"/>
              <w:right w:val="single" w:sz="4" w:space="0" w:color="000000"/>
            </w:tcBorders>
            <w:shd w:val="clear" w:color="auto" w:fill="auto"/>
            <w:hideMark/>
          </w:tcPr>
          <w:p w14:paraId="0CA39EFE"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Percentage of audit committee resolution implemented / in progress</w:t>
            </w:r>
          </w:p>
        </w:tc>
        <w:tc>
          <w:tcPr>
            <w:tcW w:w="1080" w:type="dxa"/>
            <w:tcBorders>
              <w:top w:val="single" w:sz="4" w:space="0" w:color="auto"/>
              <w:left w:val="nil"/>
              <w:bottom w:val="single" w:sz="4" w:space="0" w:color="000000"/>
              <w:right w:val="single" w:sz="4" w:space="0" w:color="000000"/>
            </w:tcBorders>
            <w:shd w:val="clear" w:color="auto" w:fill="auto"/>
            <w:hideMark/>
          </w:tcPr>
          <w:p w14:paraId="7C173EE0"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0%</w:t>
            </w:r>
          </w:p>
        </w:tc>
        <w:tc>
          <w:tcPr>
            <w:tcW w:w="1170" w:type="dxa"/>
            <w:tcBorders>
              <w:top w:val="single" w:sz="4" w:space="0" w:color="auto"/>
              <w:left w:val="nil"/>
              <w:bottom w:val="single" w:sz="4" w:space="0" w:color="000000"/>
              <w:right w:val="single" w:sz="4" w:space="0" w:color="000000"/>
            </w:tcBorders>
            <w:shd w:val="clear" w:color="auto" w:fill="auto"/>
            <w:hideMark/>
          </w:tcPr>
          <w:p w14:paraId="22D417F4"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90%</w:t>
            </w:r>
          </w:p>
        </w:tc>
        <w:tc>
          <w:tcPr>
            <w:tcW w:w="1170" w:type="dxa"/>
            <w:tcBorders>
              <w:top w:val="single" w:sz="4" w:space="0" w:color="auto"/>
              <w:left w:val="nil"/>
              <w:bottom w:val="single" w:sz="4" w:space="0" w:color="000000"/>
              <w:right w:val="single" w:sz="4" w:space="0" w:color="000000"/>
            </w:tcBorders>
            <w:shd w:val="clear" w:color="auto" w:fill="auto"/>
            <w:hideMark/>
          </w:tcPr>
          <w:p w14:paraId="3DA7B9CB"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94.75%</w:t>
            </w:r>
          </w:p>
        </w:tc>
        <w:tc>
          <w:tcPr>
            <w:tcW w:w="810" w:type="dxa"/>
            <w:tcBorders>
              <w:top w:val="single" w:sz="4" w:space="0" w:color="auto"/>
              <w:left w:val="nil"/>
              <w:bottom w:val="single" w:sz="4" w:space="0" w:color="000000"/>
              <w:right w:val="nil"/>
            </w:tcBorders>
            <w:shd w:val="clear" w:color="000000" w:fill="005500"/>
            <w:hideMark/>
          </w:tcPr>
          <w:p w14:paraId="668F6587" w14:textId="77777777" w:rsidR="003071EE" w:rsidRPr="008127B9" w:rsidRDefault="003071EE" w:rsidP="00E456ED">
            <w:pPr>
              <w:spacing w:after="0" w:line="240" w:lineRule="auto"/>
              <w:jc w:val="both"/>
              <w:rPr>
                <w:rFonts w:ascii="Arial" w:eastAsia="Times New Roman" w:hAnsi="Arial" w:cs="Arial"/>
                <w:color w:val="FFFFFF"/>
                <w:sz w:val="20"/>
                <w:szCs w:val="20"/>
                <w:lang w:val="en-US"/>
              </w:rPr>
            </w:pPr>
            <w:r w:rsidRPr="008127B9">
              <w:rPr>
                <w:rFonts w:ascii="Arial" w:eastAsia="Times New Roman" w:hAnsi="Arial" w:cs="Arial"/>
                <w:color w:val="FFFFFF"/>
                <w:sz w:val="20"/>
                <w:szCs w:val="20"/>
                <w:lang w:val="en-US"/>
              </w:rPr>
              <w:t>G2</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36E282" w14:textId="77777777" w:rsidR="003071EE" w:rsidRPr="008127B9" w:rsidRDefault="003071EE" w:rsidP="00E456ED">
            <w:pPr>
              <w:spacing w:after="0" w:line="240" w:lineRule="auto"/>
              <w:jc w:val="both"/>
              <w:rPr>
                <w:rFonts w:ascii="Arial" w:eastAsia="Times New Roman" w:hAnsi="Arial" w:cs="Arial"/>
                <w:sz w:val="20"/>
                <w:szCs w:val="20"/>
                <w:lang w:val="en-US"/>
              </w:rPr>
            </w:pPr>
            <w:r w:rsidRPr="008127B9">
              <w:rPr>
                <w:rFonts w:ascii="Arial" w:eastAsia="Times New Roman" w:hAnsi="Arial" w:cs="Arial"/>
                <w:sz w:val="20"/>
                <w:szCs w:val="20"/>
                <w:lang w:val="en-US"/>
              </w:rPr>
              <w:t xml:space="preserve">Achieved </w:t>
            </w:r>
          </w:p>
        </w:tc>
        <w:tc>
          <w:tcPr>
            <w:tcW w:w="2700" w:type="dxa"/>
            <w:tcBorders>
              <w:top w:val="single" w:sz="4" w:space="0" w:color="auto"/>
              <w:left w:val="nil"/>
              <w:bottom w:val="single" w:sz="4" w:space="0" w:color="000000"/>
              <w:right w:val="single" w:sz="4" w:space="0" w:color="000000"/>
            </w:tcBorders>
            <w:shd w:val="clear" w:color="auto" w:fill="FFFFFF" w:themeFill="background1"/>
            <w:hideMark/>
          </w:tcPr>
          <w:p w14:paraId="229C4F5F"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 xml:space="preserve">94.82% of the Audit Committee resolutions have been implemented or in progress </w:t>
            </w:r>
          </w:p>
        </w:tc>
        <w:tc>
          <w:tcPr>
            <w:tcW w:w="2070" w:type="dxa"/>
            <w:tcBorders>
              <w:top w:val="single" w:sz="4" w:space="0" w:color="auto"/>
              <w:left w:val="nil"/>
              <w:bottom w:val="single" w:sz="4" w:space="0" w:color="000000"/>
              <w:right w:val="single" w:sz="4" w:space="0" w:color="000000"/>
            </w:tcBorders>
            <w:shd w:val="clear" w:color="auto" w:fill="FFFFFF" w:themeFill="background1"/>
            <w:hideMark/>
          </w:tcPr>
          <w:p w14:paraId="619DC78D"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 </w:t>
            </w:r>
            <w:r>
              <w:rPr>
                <w:rFonts w:ascii="Arial" w:eastAsia="Times New Roman" w:hAnsi="Arial" w:cs="Arial"/>
                <w:color w:val="000000"/>
                <w:sz w:val="20"/>
                <w:szCs w:val="20"/>
                <w:lang w:val="en-US"/>
              </w:rPr>
              <w:t>N/A</w:t>
            </w:r>
          </w:p>
        </w:tc>
      </w:tr>
      <w:tr w:rsidR="003071EE" w:rsidRPr="0060586B" w14:paraId="77EA43AE" w14:textId="77777777" w:rsidTr="00BE1657">
        <w:trPr>
          <w:trHeight w:val="3329"/>
        </w:trPr>
        <w:tc>
          <w:tcPr>
            <w:tcW w:w="817" w:type="dxa"/>
            <w:tcBorders>
              <w:top w:val="nil"/>
              <w:left w:val="single" w:sz="8" w:space="0" w:color="auto"/>
              <w:bottom w:val="single" w:sz="4" w:space="0" w:color="auto"/>
              <w:right w:val="single" w:sz="4" w:space="0" w:color="000000"/>
            </w:tcBorders>
            <w:shd w:val="clear" w:color="auto" w:fill="auto"/>
            <w:hideMark/>
          </w:tcPr>
          <w:p w14:paraId="1DEB292A"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5.7</w:t>
            </w:r>
          </w:p>
        </w:tc>
        <w:tc>
          <w:tcPr>
            <w:tcW w:w="1462" w:type="dxa"/>
            <w:tcBorders>
              <w:top w:val="nil"/>
              <w:left w:val="nil"/>
              <w:bottom w:val="single" w:sz="4" w:space="0" w:color="auto"/>
              <w:right w:val="single" w:sz="4" w:space="0" w:color="000000"/>
            </w:tcBorders>
            <w:shd w:val="clear" w:color="auto" w:fill="auto"/>
            <w:hideMark/>
          </w:tcPr>
          <w:p w14:paraId="6196F591"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Enhance public participation and stakeholder engagement</w:t>
            </w:r>
          </w:p>
        </w:tc>
        <w:tc>
          <w:tcPr>
            <w:tcW w:w="1761" w:type="dxa"/>
            <w:tcBorders>
              <w:top w:val="nil"/>
              <w:left w:val="nil"/>
              <w:bottom w:val="single" w:sz="4" w:space="0" w:color="auto"/>
              <w:right w:val="single" w:sz="4" w:space="0" w:color="000000"/>
            </w:tcBorders>
            <w:shd w:val="clear" w:color="auto" w:fill="auto"/>
            <w:hideMark/>
          </w:tcPr>
          <w:p w14:paraId="77579630"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Number of IDP and Budget stakeholder engagements held by 30 June</w:t>
            </w:r>
          </w:p>
        </w:tc>
        <w:tc>
          <w:tcPr>
            <w:tcW w:w="1080" w:type="dxa"/>
            <w:tcBorders>
              <w:top w:val="nil"/>
              <w:left w:val="nil"/>
              <w:bottom w:val="single" w:sz="4" w:space="0" w:color="auto"/>
              <w:right w:val="single" w:sz="4" w:space="0" w:color="000000"/>
            </w:tcBorders>
            <w:shd w:val="clear" w:color="auto" w:fill="auto"/>
            <w:hideMark/>
          </w:tcPr>
          <w:p w14:paraId="76299975"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1</w:t>
            </w:r>
          </w:p>
        </w:tc>
        <w:tc>
          <w:tcPr>
            <w:tcW w:w="1170" w:type="dxa"/>
            <w:tcBorders>
              <w:top w:val="nil"/>
              <w:left w:val="nil"/>
              <w:bottom w:val="single" w:sz="4" w:space="0" w:color="auto"/>
              <w:right w:val="single" w:sz="4" w:space="0" w:color="000000"/>
            </w:tcBorders>
            <w:shd w:val="clear" w:color="auto" w:fill="auto"/>
            <w:hideMark/>
          </w:tcPr>
          <w:p w14:paraId="34F11E9B"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4</w:t>
            </w:r>
          </w:p>
        </w:tc>
        <w:tc>
          <w:tcPr>
            <w:tcW w:w="1170" w:type="dxa"/>
            <w:tcBorders>
              <w:top w:val="nil"/>
              <w:left w:val="nil"/>
              <w:bottom w:val="single" w:sz="4" w:space="0" w:color="auto"/>
              <w:right w:val="single" w:sz="4" w:space="0" w:color="000000"/>
            </w:tcBorders>
            <w:shd w:val="clear" w:color="auto" w:fill="auto"/>
            <w:hideMark/>
          </w:tcPr>
          <w:p w14:paraId="212FF8F3"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4</w:t>
            </w:r>
          </w:p>
        </w:tc>
        <w:tc>
          <w:tcPr>
            <w:tcW w:w="810" w:type="dxa"/>
            <w:tcBorders>
              <w:top w:val="nil"/>
              <w:left w:val="nil"/>
              <w:bottom w:val="single" w:sz="4" w:space="0" w:color="auto"/>
              <w:right w:val="nil"/>
            </w:tcBorders>
            <w:shd w:val="clear" w:color="auto" w:fill="00B050"/>
            <w:hideMark/>
          </w:tcPr>
          <w:p w14:paraId="486E578C" w14:textId="77777777" w:rsidR="003071EE" w:rsidRPr="008127B9" w:rsidRDefault="003071EE" w:rsidP="00E456ED">
            <w:pPr>
              <w:spacing w:after="0" w:line="240" w:lineRule="auto"/>
              <w:jc w:val="both"/>
              <w:rPr>
                <w:rFonts w:ascii="Arial" w:eastAsia="Times New Roman" w:hAnsi="Arial" w:cs="Arial"/>
                <w:color w:val="FFFFFF"/>
                <w:sz w:val="20"/>
                <w:szCs w:val="20"/>
                <w:lang w:val="en-US"/>
              </w:rPr>
            </w:pPr>
            <w:r w:rsidRPr="008127B9">
              <w:rPr>
                <w:rFonts w:ascii="Arial" w:eastAsia="Times New Roman" w:hAnsi="Arial" w:cs="Arial"/>
                <w:color w:val="FFFFFF"/>
                <w:sz w:val="20"/>
                <w:szCs w:val="20"/>
                <w:lang w:val="en-US"/>
              </w:rPr>
              <w:t xml:space="preserve">G </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4C216475" w14:textId="77777777" w:rsidR="003071EE" w:rsidRPr="008127B9" w:rsidRDefault="003071EE" w:rsidP="00E456ED">
            <w:pPr>
              <w:spacing w:after="0" w:line="240" w:lineRule="auto"/>
              <w:jc w:val="both"/>
              <w:rPr>
                <w:rFonts w:ascii="Arial" w:eastAsia="Times New Roman" w:hAnsi="Arial" w:cs="Arial"/>
                <w:sz w:val="20"/>
                <w:szCs w:val="20"/>
                <w:lang w:val="en-US"/>
              </w:rPr>
            </w:pPr>
            <w:r w:rsidRPr="008127B9">
              <w:rPr>
                <w:rFonts w:ascii="Arial" w:eastAsia="Times New Roman" w:hAnsi="Arial" w:cs="Arial"/>
                <w:sz w:val="20"/>
                <w:szCs w:val="20"/>
                <w:lang w:val="en-US"/>
              </w:rPr>
              <w:t>Not Achieved</w:t>
            </w:r>
          </w:p>
        </w:tc>
        <w:tc>
          <w:tcPr>
            <w:tcW w:w="2700" w:type="dxa"/>
            <w:tcBorders>
              <w:top w:val="nil"/>
              <w:left w:val="nil"/>
              <w:bottom w:val="single" w:sz="4" w:space="0" w:color="auto"/>
              <w:right w:val="single" w:sz="4" w:space="0" w:color="000000"/>
            </w:tcBorders>
            <w:shd w:val="clear" w:color="auto" w:fill="FFFFFF" w:themeFill="background1"/>
            <w:hideMark/>
          </w:tcPr>
          <w:p w14:paraId="3817CB19"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 xml:space="preserve">Only two </w:t>
            </w:r>
            <w:r>
              <w:rPr>
                <w:rFonts w:ascii="Arial" w:eastAsia="Times New Roman" w:hAnsi="Arial" w:cs="Arial"/>
                <w:color w:val="000000"/>
                <w:sz w:val="20"/>
                <w:szCs w:val="20"/>
                <w:lang w:val="en-US"/>
              </w:rPr>
              <w:t xml:space="preserve">IDP/Budget </w:t>
            </w:r>
            <w:r w:rsidRPr="008127B9">
              <w:rPr>
                <w:rFonts w:ascii="Arial" w:eastAsia="Times New Roman" w:hAnsi="Arial" w:cs="Arial"/>
                <w:color w:val="000000"/>
                <w:sz w:val="20"/>
                <w:szCs w:val="20"/>
                <w:lang w:val="en-US"/>
              </w:rPr>
              <w:t>Session were in the 2021-22 fiscal year, one was in September 2021 and another second one was held in May 2022</w:t>
            </w:r>
            <w:r>
              <w:rPr>
                <w:rFonts w:ascii="Arial" w:eastAsia="Times New Roman" w:hAnsi="Arial" w:cs="Arial"/>
                <w:color w:val="000000"/>
                <w:sz w:val="20"/>
                <w:szCs w:val="20"/>
                <w:lang w:val="en-US"/>
              </w:rPr>
              <w:t xml:space="preserve">.Both sessions were focusing on IDP Processes. The thirds session was held with District Municipality and Stakeholders. The fourth session was held with provincial Treasury and COGTA departments. </w:t>
            </w:r>
          </w:p>
        </w:tc>
        <w:tc>
          <w:tcPr>
            <w:tcW w:w="2070" w:type="dxa"/>
            <w:tcBorders>
              <w:top w:val="nil"/>
              <w:left w:val="nil"/>
              <w:bottom w:val="single" w:sz="4" w:space="0" w:color="auto"/>
              <w:right w:val="single" w:sz="4" w:space="0" w:color="000000"/>
            </w:tcBorders>
            <w:shd w:val="clear" w:color="auto" w:fill="FFFFFF" w:themeFill="background1"/>
            <w:hideMark/>
          </w:tcPr>
          <w:p w14:paraId="03D75BD2"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r>
      <w:tr w:rsidR="003071EE" w:rsidRPr="0060586B" w14:paraId="6E84DCDB" w14:textId="77777777" w:rsidTr="00E456ED">
        <w:trPr>
          <w:trHeight w:val="1250"/>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7133537C"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5.8</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59169DD4"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Enhance risk management</w:t>
            </w:r>
          </w:p>
        </w:tc>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53B1A981"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Number of risk assessment conducted by 30 June</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61C08B62"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32B0206B"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24</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29D87F57"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24</w:t>
            </w:r>
          </w:p>
        </w:tc>
        <w:tc>
          <w:tcPr>
            <w:tcW w:w="810" w:type="dxa"/>
            <w:tcBorders>
              <w:top w:val="single" w:sz="4" w:space="0" w:color="auto"/>
              <w:left w:val="single" w:sz="4" w:space="0" w:color="auto"/>
              <w:bottom w:val="single" w:sz="4" w:space="0" w:color="auto"/>
              <w:right w:val="single" w:sz="4" w:space="0" w:color="auto"/>
            </w:tcBorders>
            <w:shd w:val="clear" w:color="000000" w:fill="009900"/>
            <w:hideMark/>
          </w:tcPr>
          <w:p w14:paraId="7199F79B" w14:textId="77777777" w:rsidR="003071EE" w:rsidRPr="008127B9" w:rsidRDefault="003071EE" w:rsidP="00E456ED">
            <w:pPr>
              <w:spacing w:after="0" w:line="240" w:lineRule="auto"/>
              <w:jc w:val="both"/>
              <w:rPr>
                <w:rFonts w:ascii="Arial" w:eastAsia="Times New Roman" w:hAnsi="Arial" w:cs="Arial"/>
                <w:color w:val="FFFFFF"/>
                <w:sz w:val="20"/>
                <w:szCs w:val="20"/>
                <w:lang w:val="en-US"/>
              </w:rPr>
            </w:pPr>
            <w:r w:rsidRPr="008127B9">
              <w:rPr>
                <w:rFonts w:ascii="Arial" w:eastAsia="Times New Roman" w:hAnsi="Arial" w:cs="Arial"/>
                <w:color w:val="FFFFFF"/>
                <w:sz w:val="20"/>
                <w:szCs w:val="20"/>
                <w:lang w:val="en-US"/>
              </w:rPr>
              <w:t>G</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BCEEB1" w14:textId="77777777" w:rsidR="003071EE" w:rsidRPr="008127B9" w:rsidRDefault="003071EE" w:rsidP="00E456ED">
            <w:pPr>
              <w:spacing w:after="0" w:line="240" w:lineRule="auto"/>
              <w:jc w:val="both"/>
              <w:rPr>
                <w:rFonts w:ascii="Arial" w:eastAsia="Times New Roman" w:hAnsi="Arial" w:cs="Arial"/>
                <w:sz w:val="20"/>
                <w:szCs w:val="20"/>
                <w:lang w:val="en-US"/>
              </w:rPr>
            </w:pPr>
            <w:r w:rsidRPr="008127B9">
              <w:rPr>
                <w:rFonts w:ascii="Arial" w:eastAsia="Times New Roman" w:hAnsi="Arial" w:cs="Arial"/>
                <w:sz w:val="20"/>
                <w:szCs w:val="20"/>
                <w:lang w:val="en-US"/>
              </w:rPr>
              <w:t xml:space="preserve">Achieved </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7D1DE007"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[5.8] Municipal Manager: Risk assessments completed on 6 departmental registers (June 2022)</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7E2863AD"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[5.8] Municipal Manager: None (June 2022)</w:t>
            </w:r>
          </w:p>
        </w:tc>
      </w:tr>
      <w:tr w:rsidR="003071EE" w:rsidRPr="0060586B" w14:paraId="5A07CD41" w14:textId="77777777" w:rsidTr="00E456ED">
        <w:trPr>
          <w:trHeight w:val="1061"/>
        </w:trPr>
        <w:tc>
          <w:tcPr>
            <w:tcW w:w="817" w:type="dxa"/>
            <w:tcBorders>
              <w:top w:val="single" w:sz="4" w:space="0" w:color="auto"/>
              <w:left w:val="single" w:sz="8" w:space="0" w:color="auto"/>
              <w:bottom w:val="single" w:sz="4" w:space="0" w:color="auto"/>
              <w:right w:val="single" w:sz="4" w:space="0" w:color="000000"/>
            </w:tcBorders>
            <w:shd w:val="clear" w:color="auto" w:fill="auto"/>
            <w:hideMark/>
          </w:tcPr>
          <w:p w14:paraId="7A19A4E2"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5.9</w:t>
            </w:r>
          </w:p>
        </w:tc>
        <w:tc>
          <w:tcPr>
            <w:tcW w:w="1462" w:type="dxa"/>
            <w:tcBorders>
              <w:top w:val="single" w:sz="4" w:space="0" w:color="auto"/>
              <w:left w:val="nil"/>
              <w:bottom w:val="single" w:sz="4" w:space="0" w:color="auto"/>
              <w:right w:val="single" w:sz="4" w:space="0" w:color="000000"/>
            </w:tcBorders>
            <w:shd w:val="clear" w:color="auto" w:fill="auto"/>
            <w:hideMark/>
          </w:tcPr>
          <w:p w14:paraId="44D75E86"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Enhance risk management</w:t>
            </w:r>
          </w:p>
        </w:tc>
        <w:tc>
          <w:tcPr>
            <w:tcW w:w="1761" w:type="dxa"/>
            <w:tcBorders>
              <w:top w:val="single" w:sz="4" w:space="0" w:color="auto"/>
              <w:left w:val="nil"/>
              <w:bottom w:val="single" w:sz="4" w:space="0" w:color="auto"/>
              <w:right w:val="single" w:sz="4" w:space="0" w:color="000000"/>
            </w:tcBorders>
            <w:shd w:val="clear" w:color="auto" w:fill="auto"/>
            <w:hideMark/>
          </w:tcPr>
          <w:p w14:paraId="15520E3A"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 xml:space="preserve">Percentage of compliance achieved </w:t>
            </w:r>
            <w:r w:rsidRPr="0060586B">
              <w:rPr>
                <w:rFonts w:ascii="Arial" w:eastAsia="Times New Roman" w:hAnsi="Arial" w:cs="Arial"/>
                <w:color w:val="000000"/>
                <w:sz w:val="20"/>
                <w:szCs w:val="20"/>
                <w:lang w:val="en-US"/>
              </w:rPr>
              <w:t>quarterly</w:t>
            </w:r>
          </w:p>
        </w:tc>
        <w:tc>
          <w:tcPr>
            <w:tcW w:w="1080" w:type="dxa"/>
            <w:tcBorders>
              <w:top w:val="single" w:sz="4" w:space="0" w:color="auto"/>
              <w:left w:val="nil"/>
              <w:bottom w:val="single" w:sz="4" w:space="0" w:color="auto"/>
              <w:right w:val="single" w:sz="4" w:space="0" w:color="000000"/>
            </w:tcBorders>
            <w:shd w:val="clear" w:color="auto" w:fill="auto"/>
            <w:hideMark/>
          </w:tcPr>
          <w:p w14:paraId="07F88EDB"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80%</w:t>
            </w:r>
          </w:p>
        </w:tc>
        <w:tc>
          <w:tcPr>
            <w:tcW w:w="1170" w:type="dxa"/>
            <w:tcBorders>
              <w:top w:val="single" w:sz="4" w:space="0" w:color="auto"/>
              <w:left w:val="nil"/>
              <w:bottom w:val="single" w:sz="4" w:space="0" w:color="auto"/>
              <w:right w:val="single" w:sz="4" w:space="0" w:color="000000"/>
            </w:tcBorders>
            <w:shd w:val="clear" w:color="auto" w:fill="auto"/>
            <w:hideMark/>
          </w:tcPr>
          <w:p w14:paraId="658D1B7B"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100%</w:t>
            </w:r>
          </w:p>
        </w:tc>
        <w:tc>
          <w:tcPr>
            <w:tcW w:w="1170" w:type="dxa"/>
            <w:tcBorders>
              <w:top w:val="single" w:sz="4" w:space="0" w:color="auto"/>
              <w:left w:val="nil"/>
              <w:bottom w:val="single" w:sz="4" w:space="0" w:color="auto"/>
              <w:right w:val="single" w:sz="4" w:space="0" w:color="000000"/>
            </w:tcBorders>
            <w:shd w:val="clear" w:color="auto" w:fill="auto"/>
            <w:hideMark/>
          </w:tcPr>
          <w:p w14:paraId="7164392A"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84%</w:t>
            </w:r>
          </w:p>
        </w:tc>
        <w:tc>
          <w:tcPr>
            <w:tcW w:w="810" w:type="dxa"/>
            <w:tcBorders>
              <w:top w:val="single" w:sz="4" w:space="0" w:color="auto"/>
              <w:left w:val="nil"/>
              <w:bottom w:val="single" w:sz="4" w:space="0" w:color="auto"/>
              <w:right w:val="nil"/>
            </w:tcBorders>
            <w:shd w:val="clear" w:color="000000" w:fill="FE9900"/>
            <w:hideMark/>
          </w:tcPr>
          <w:p w14:paraId="2CF1E749" w14:textId="77777777" w:rsidR="003071EE" w:rsidRPr="008127B9" w:rsidRDefault="003071EE" w:rsidP="00E456ED">
            <w:pPr>
              <w:spacing w:after="0" w:line="240" w:lineRule="auto"/>
              <w:jc w:val="both"/>
              <w:rPr>
                <w:rFonts w:ascii="Arial" w:eastAsia="Times New Roman" w:hAnsi="Arial" w:cs="Arial"/>
                <w:color w:val="FFFFFF"/>
                <w:sz w:val="20"/>
                <w:szCs w:val="20"/>
                <w:lang w:val="en-US"/>
              </w:rPr>
            </w:pPr>
            <w:r w:rsidRPr="008127B9">
              <w:rPr>
                <w:rFonts w:ascii="Arial" w:eastAsia="Times New Roman" w:hAnsi="Arial" w:cs="Arial"/>
                <w:color w:val="FFFFFF"/>
                <w:sz w:val="20"/>
                <w:szCs w:val="20"/>
                <w:lang w:val="en-US"/>
              </w:rPr>
              <w:t>O</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42AC11"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 xml:space="preserve">Partially Achieved </w:t>
            </w:r>
          </w:p>
        </w:tc>
        <w:tc>
          <w:tcPr>
            <w:tcW w:w="2700" w:type="dxa"/>
            <w:tcBorders>
              <w:top w:val="single" w:sz="4" w:space="0" w:color="auto"/>
              <w:left w:val="nil"/>
              <w:bottom w:val="single" w:sz="4" w:space="0" w:color="auto"/>
              <w:right w:val="single" w:sz="4" w:space="0" w:color="000000"/>
            </w:tcBorders>
            <w:shd w:val="clear" w:color="auto" w:fill="auto"/>
            <w:hideMark/>
          </w:tcPr>
          <w:p w14:paraId="33CFEC22"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 xml:space="preserve">Total of 84 % was achieved in the compliance on Municipal legislative requirements </w:t>
            </w:r>
          </w:p>
        </w:tc>
        <w:tc>
          <w:tcPr>
            <w:tcW w:w="2070" w:type="dxa"/>
            <w:tcBorders>
              <w:top w:val="single" w:sz="4" w:space="0" w:color="auto"/>
              <w:left w:val="nil"/>
              <w:bottom w:val="single" w:sz="4" w:space="0" w:color="auto"/>
              <w:right w:val="single" w:sz="4" w:space="0" w:color="000000"/>
            </w:tcBorders>
            <w:shd w:val="clear" w:color="auto" w:fill="FFFFFF" w:themeFill="background1"/>
            <w:hideMark/>
          </w:tcPr>
          <w:p w14:paraId="4AA293AA"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 xml:space="preserve">Directorate to improve MFMA Compliance </w:t>
            </w:r>
          </w:p>
        </w:tc>
      </w:tr>
      <w:tr w:rsidR="003071EE" w:rsidRPr="0060586B" w14:paraId="2EF38DD8" w14:textId="77777777" w:rsidTr="00BE1657">
        <w:trPr>
          <w:trHeight w:val="1664"/>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785A110C"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5.1</w:t>
            </w:r>
            <w:r>
              <w:rPr>
                <w:rFonts w:ascii="Arial" w:eastAsia="Times New Roman" w:hAnsi="Arial" w:cs="Arial"/>
                <w:color w:val="000000"/>
                <w:sz w:val="20"/>
                <w:szCs w:val="20"/>
                <w:lang w:val="en-US"/>
              </w:rPr>
              <w:t>0</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324D02C7"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Enhance administration and Council oversight</w:t>
            </w:r>
          </w:p>
        </w:tc>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4F706B3A"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 xml:space="preserve">Replacement of lease ICT hardware </w:t>
            </w:r>
            <w:r w:rsidRPr="0060586B">
              <w:rPr>
                <w:rFonts w:ascii="Arial" w:eastAsia="Times New Roman" w:hAnsi="Arial" w:cs="Arial"/>
                <w:color w:val="000000"/>
                <w:sz w:val="20"/>
                <w:szCs w:val="20"/>
                <w:lang w:val="en-US"/>
              </w:rPr>
              <w:t>infrastructure</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26CE6F3B" w14:textId="77777777" w:rsidR="003071EE" w:rsidRPr="008127B9" w:rsidRDefault="003071EE" w:rsidP="00E456ED">
            <w:pPr>
              <w:spacing w:after="0" w:line="240" w:lineRule="auto"/>
              <w:jc w:val="both"/>
              <w:rPr>
                <w:rFonts w:ascii="Arial" w:eastAsia="Times New Roman" w:hAnsi="Arial" w:cs="Arial"/>
                <w:color w:val="000000"/>
                <w:sz w:val="20"/>
                <w:szCs w:val="20"/>
                <w:lang w:val="en-US"/>
              </w:rPr>
            </w:pPr>
            <w:r w:rsidRPr="008127B9">
              <w:rPr>
                <w:rFonts w:ascii="Arial" w:eastAsia="Times New Roman" w:hAnsi="Arial" w:cs="Arial"/>
                <w:color w:val="000000"/>
                <w:sz w:val="20"/>
                <w:szCs w:val="20"/>
                <w:lang w:val="en-US"/>
              </w:rPr>
              <w:t>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588DF822"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1</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5975180D" w14:textId="77777777" w:rsidR="003071EE" w:rsidRPr="008127B9" w:rsidRDefault="003071EE" w:rsidP="00E456ED">
            <w:pPr>
              <w:spacing w:after="0" w:line="240" w:lineRule="auto"/>
              <w:jc w:val="both"/>
              <w:rPr>
                <w:rFonts w:ascii="Arial" w:eastAsia="Times New Roman" w:hAnsi="Arial" w:cs="Arial"/>
                <w:b/>
                <w:bCs/>
                <w:color w:val="000000"/>
                <w:sz w:val="20"/>
                <w:szCs w:val="20"/>
                <w:lang w:val="en-US"/>
              </w:rPr>
            </w:pPr>
            <w:r w:rsidRPr="008127B9">
              <w:rPr>
                <w:rFonts w:ascii="Arial" w:eastAsia="Times New Roman" w:hAnsi="Arial" w:cs="Arial"/>
                <w:b/>
                <w:bCs/>
                <w:color w:val="000000"/>
                <w:sz w:val="20"/>
                <w:szCs w:val="20"/>
                <w:lang w:val="en-US"/>
              </w:rPr>
              <w:t>1</w:t>
            </w:r>
          </w:p>
        </w:tc>
        <w:tc>
          <w:tcPr>
            <w:tcW w:w="810" w:type="dxa"/>
            <w:tcBorders>
              <w:top w:val="single" w:sz="4" w:space="0" w:color="auto"/>
              <w:left w:val="single" w:sz="4" w:space="0" w:color="auto"/>
              <w:bottom w:val="single" w:sz="4" w:space="0" w:color="auto"/>
              <w:right w:val="single" w:sz="4" w:space="0" w:color="auto"/>
            </w:tcBorders>
            <w:shd w:val="clear" w:color="000000" w:fill="009900"/>
            <w:hideMark/>
          </w:tcPr>
          <w:p w14:paraId="7C28938B" w14:textId="77777777" w:rsidR="003071EE" w:rsidRPr="008127B9" w:rsidRDefault="003071EE" w:rsidP="00E456ED">
            <w:pPr>
              <w:spacing w:after="0" w:line="240" w:lineRule="auto"/>
              <w:jc w:val="both"/>
              <w:rPr>
                <w:rFonts w:ascii="Arial" w:eastAsia="Times New Roman" w:hAnsi="Arial" w:cs="Arial"/>
                <w:color w:val="FFFFFF"/>
                <w:sz w:val="20"/>
                <w:szCs w:val="20"/>
                <w:lang w:val="en-US"/>
              </w:rPr>
            </w:pPr>
            <w:r w:rsidRPr="008127B9">
              <w:rPr>
                <w:rFonts w:ascii="Arial" w:eastAsia="Times New Roman" w:hAnsi="Arial" w:cs="Arial"/>
                <w:color w:val="FFFFFF"/>
                <w:sz w:val="20"/>
                <w:szCs w:val="20"/>
                <w:lang w:val="en-US"/>
              </w:rPr>
              <w:t>G</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1401F" w14:textId="77777777" w:rsidR="003071EE" w:rsidRPr="006E4BDC" w:rsidRDefault="003071EE" w:rsidP="00E456ED">
            <w:pPr>
              <w:spacing w:after="0" w:line="240" w:lineRule="auto"/>
              <w:jc w:val="both"/>
              <w:rPr>
                <w:rFonts w:ascii="Arial" w:eastAsia="Times New Roman" w:hAnsi="Arial" w:cs="Arial"/>
                <w:sz w:val="20"/>
                <w:szCs w:val="20"/>
                <w:lang w:val="en-US"/>
              </w:rPr>
            </w:pPr>
            <w:r w:rsidRPr="006E4BDC">
              <w:rPr>
                <w:rFonts w:ascii="Arial" w:eastAsia="Times New Roman" w:hAnsi="Arial" w:cs="Arial"/>
                <w:sz w:val="20"/>
                <w:szCs w:val="20"/>
                <w:lang w:val="en-US"/>
              </w:rPr>
              <w:t xml:space="preserve">Achieved </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F5AC39"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 xml:space="preserve">There main serve for Municipal operation was replace and installed in City. Two backup Storage Arial Sever procured and installed one in BTO and one in City Hall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DCBAB6"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 </w:t>
            </w:r>
            <w:r>
              <w:rPr>
                <w:rFonts w:ascii="Arial" w:eastAsia="Times New Roman" w:hAnsi="Arial" w:cs="Arial"/>
                <w:color w:val="000000"/>
                <w:sz w:val="20"/>
                <w:szCs w:val="20"/>
                <w:lang w:val="en-US"/>
              </w:rPr>
              <w:t>N/A</w:t>
            </w:r>
          </w:p>
        </w:tc>
      </w:tr>
      <w:tr w:rsidR="003071EE" w:rsidRPr="006E4BDC" w14:paraId="7809FE30" w14:textId="77777777" w:rsidTr="00BE1657">
        <w:trPr>
          <w:trHeight w:val="1259"/>
        </w:trPr>
        <w:tc>
          <w:tcPr>
            <w:tcW w:w="817" w:type="dxa"/>
            <w:tcBorders>
              <w:top w:val="nil"/>
              <w:left w:val="single" w:sz="8" w:space="0" w:color="auto"/>
              <w:bottom w:val="single" w:sz="4" w:space="0" w:color="auto"/>
              <w:right w:val="single" w:sz="4" w:space="0" w:color="000000"/>
            </w:tcBorders>
            <w:shd w:val="clear" w:color="auto" w:fill="auto"/>
            <w:hideMark/>
          </w:tcPr>
          <w:p w14:paraId="50955403"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5.11</w:t>
            </w:r>
          </w:p>
        </w:tc>
        <w:tc>
          <w:tcPr>
            <w:tcW w:w="1462" w:type="dxa"/>
            <w:tcBorders>
              <w:top w:val="nil"/>
              <w:left w:val="nil"/>
              <w:bottom w:val="single" w:sz="4" w:space="0" w:color="auto"/>
              <w:right w:val="single" w:sz="4" w:space="0" w:color="000000"/>
            </w:tcBorders>
            <w:shd w:val="clear" w:color="auto" w:fill="auto"/>
            <w:hideMark/>
          </w:tcPr>
          <w:p w14:paraId="0BC4D371"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Enhance administration and Council oversight</w:t>
            </w:r>
          </w:p>
        </w:tc>
        <w:tc>
          <w:tcPr>
            <w:tcW w:w="1761" w:type="dxa"/>
            <w:tcBorders>
              <w:top w:val="nil"/>
              <w:left w:val="nil"/>
              <w:bottom w:val="single" w:sz="4" w:space="0" w:color="auto"/>
              <w:right w:val="single" w:sz="4" w:space="0" w:color="000000"/>
            </w:tcBorders>
            <w:shd w:val="clear" w:color="auto" w:fill="auto"/>
            <w:hideMark/>
          </w:tcPr>
          <w:p w14:paraId="18F057D7"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Upgrading of municipal website</w:t>
            </w:r>
          </w:p>
        </w:tc>
        <w:tc>
          <w:tcPr>
            <w:tcW w:w="1080" w:type="dxa"/>
            <w:tcBorders>
              <w:top w:val="nil"/>
              <w:left w:val="nil"/>
              <w:bottom w:val="single" w:sz="4" w:space="0" w:color="auto"/>
              <w:right w:val="single" w:sz="4" w:space="0" w:color="000000"/>
            </w:tcBorders>
            <w:shd w:val="clear" w:color="auto" w:fill="auto"/>
            <w:hideMark/>
          </w:tcPr>
          <w:p w14:paraId="57669903"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0</w:t>
            </w:r>
          </w:p>
        </w:tc>
        <w:tc>
          <w:tcPr>
            <w:tcW w:w="1170" w:type="dxa"/>
            <w:tcBorders>
              <w:top w:val="nil"/>
              <w:left w:val="nil"/>
              <w:bottom w:val="single" w:sz="4" w:space="0" w:color="auto"/>
              <w:right w:val="single" w:sz="4" w:space="0" w:color="000000"/>
            </w:tcBorders>
            <w:shd w:val="clear" w:color="auto" w:fill="auto"/>
            <w:hideMark/>
          </w:tcPr>
          <w:p w14:paraId="1608F3FD" w14:textId="77777777" w:rsidR="003071EE" w:rsidRPr="006E4BDC" w:rsidRDefault="003071EE" w:rsidP="00E456ED">
            <w:pPr>
              <w:spacing w:after="0" w:line="240" w:lineRule="auto"/>
              <w:jc w:val="both"/>
              <w:rPr>
                <w:rFonts w:ascii="Arial" w:eastAsia="Times New Roman" w:hAnsi="Arial" w:cs="Arial"/>
                <w:b/>
                <w:bCs/>
                <w:color w:val="000000"/>
                <w:sz w:val="20"/>
                <w:szCs w:val="20"/>
                <w:lang w:val="en-US"/>
              </w:rPr>
            </w:pPr>
            <w:r w:rsidRPr="006E4BDC">
              <w:rPr>
                <w:rFonts w:ascii="Arial" w:eastAsia="Times New Roman" w:hAnsi="Arial" w:cs="Arial"/>
                <w:b/>
                <w:bCs/>
                <w:color w:val="000000"/>
                <w:sz w:val="20"/>
                <w:szCs w:val="20"/>
                <w:lang w:val="en-US"/>
              </w:rPr>
              <w:t>1</w:t>
            </w:r>
          </w:p>
        </w:tc>
        <w:tc>
          <w:tcPr>
            <w:tcW w:w="1170" w:type="dxa"/>
            <w:tcBorders>
              <w:top w:val="nil"/>
              <w:left w:val="nil"/>
              <w:bottom w:val="single" w:sz="4" w:space="0" w:color="auto"/>
              <w:right w:val="single" w:sz="4" w:space="0" w:color="000000"/>
            </w:tcBorders>
            <w:shd w:val="clear" w:color="auto" w:fill="auto"/>
            <w:hideMark/>
          </w:tcPr>
          <w:p w14:paraId="7084F9F6" w14:textId="77777777" w:rsidR="003071EE" w:rsidRPr="006E4BDC" w:rsidRDefault="003071EE" w:rsidP="00E456ED">
            <w:pPr>
              <w:spacing w:after="0" w:line="240" w:lineRule="auto"/>
              <w:jc w:val="both"/>
              <w:rPr>
                <w:rFonts w:ascii="Arial" w:eastAsia="Times New Roman" w:hAnsi="Arial" w:cs="Arial"/>
                <w:b/>
                <w:bCs/>
                <w:color w:val="000000"/>
                <w:sz w:val="20"/>
                <w:szCs w:val="20"/>
                <w:lang w:val="en-US"/>
              </w:rPr>
            </w:pPr>
            <w:r w:rsidRPr="006E4BDC">
              <w:rPr>
                <w:rFonts w:ascii="Arial" w:eastAsia="Times New Roman" w:hAnsi="Arial" w:cs="Arial"/>
                <w:b/>
                <w:bCs/>
                <w:color w:val="000000"/>
                <w:sz w:val="20"/>
                <w:szCs w:val="20"/>
                <w:lang w:val="en-US"/>
              </w:rPr>
              <w:t>0</w:t>
            </w:r>
          </w:p>
        </w:tc>
        <w:tc>
          <w:tcPr>
            <w:tcW w:w="810" w:type="dxa"/>
            <w:tcBorders>
              <w:top w:val="nil"/>
              <w:left w:val="nil"/>
              <w:bottom w:val="single" w:sz="4" w:space="0" w:color="auto"/>
              <w:right w:val="nil"/>
            </w:tcBorders>
            <w:shd w:val="clear" w:color="000000" w:fill="CC0001"/>
            <w:hideMark/>
          </w:tcPr>
          <w:p w14:paraId="38765664" w14:textId="77777777" w:rsidR="003071EE" w:rsidRPr="006E4BDC" w:rsidRDefault="003071EE" w:rsidP="00E456ED">
            <w:pPr>
              <w:spacing w:after="0" w:line="240" w:lineRule="auto"/>
              <w:jc w:val="both"/>
              <w:rPr>
                <w:rFonts w:ascii="Arial" w:eastAsia="Times New Roman" w:hAnsi="Arial" w:cs="Arial"/>
                <w:color w:val="FFFFFF"/>
                <w:sz w:val="20"/>
                <w:szCs w:val="20"/>
                <w:lang w:val="en-US"/>
              </w:rPr>
            </w:pPr>
            <w:r w:rsidRPr="006E4BDC">
              <w:rPr>
                <w:rFonts w:ascii="Arial" w:eastAsia="Times New Roman" w:hAnsi="Arial" w:cs="Arial"/>
                <w:color w:val="FFFFFF"/>
                <w:sz w:val="20"/>
                <w:szCs w:val="20"/>
                <w:lang w:val="en-US"/>
              </w:rPr>
              <w:t>R</w:t>
            </w:r>
          </w:p>
        </w:tc>
        <w:tc>
          <w:tcPr>
            <w:tcW w:w="10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DD1644" w14:textId="77777777" w:rsidR="003071EE" w:rsidRPr="006E4BDC" w:rsidRDefault="003071EE" w:rsidP="00E456ED">
            <w:pPr>
              <w:spacing w:after="0" w:line="240" w:lineRule="auto"/>
              <w:jc w:val="both"/>
              <w:rPr>
                <w:rFonts w:ascii="Arial" w:eastAsia="Times New Roman" w:hAnsi="Arial" w:cs="Arial"/>
                <w:sz w:val="20"/>
                <w:szCs w:val="20"/>
                <w:lang w:val="en-US"/>
              </w:rPr>
            </w:pPr>
            <w:r w:rsidRPr="006E4BDC">
              <w:rPr>
                <w:rFonts w:ascii="Arial" w:eastAsia="Times New Roman" w:hAnsi="Arial" w:cs="Arial"/>
                <w:sz w:val="20"/>
                <w:szCs w:val="20"/>
                <w:lang w:val="en-US"/>
              </w:rPr>
              <w:t>Not Achieved</w:t>
            </w:r>
          </w:p>
        </w:tc>
        <w:tc>
          <w:tcPr>
            <w:tcW w:w="2700" w:type="dxa"/>
            <w:tcBorders>
              <w:top w:val="nil"/>
              <w:left w:val="nil"/>
              <w:bottom w:val="single" w:sz="4" w:space="0" w:color="auto"/>
              <w:right w:val="single" w:sz="4" w:space="0" w:color="000000"/>
            </w:tcBorders>
            <w:shd w:val="clear" w:color="auto" w:fill="FFFFFF" w:themeFill="background1"/>
            <w:hideMark/>
          </w:tcPr>
          <w:p w14:paraId="72AC03AB"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 xml:space="preserve">The service provider could not be upgrade the website due to outstanding debt from the Municipality </w:t>
            </w:r>
          </w:p>
        </w:tc>
        <w:tc>
          <w:tcPr>
            <w:tcW w:w="2070" w:type="dxa"/>
            <w:tcBorders>
              <w:top w:val="nil"/>
              <w:left w:val="nil"/>
              <w:bottom w:val="single" w:sz="4" w:space="0" w:color="auto"/>
              <w:right w:val="single" w:sz="4" w:space="0" w:color="000000"/>
            </w:tcBorders>
            <w:shd w:val="clear" w:color="auto" w:fill="FFFFFF" w:themeFill="background1"/>
            <w:hideMark/>
          </w:tcPr>
          <w:p w14:paraId="4C15B693"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 xml:space="preserve">The Municipality would pay the outstanding the service provider will update website. </w:t>
            </w:r>
          </w:p>
        </w:tc>
      </w:tr>
      <w:tr w:rsidR="003071EE" w:rsidRPr="0060586B" w14:paraId="0FE87EF3" w14:textId="77777777" w:rsidTr="00E456ED">
        <w:trPr>
          <w:trHeight w:val="1200"/>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32698102"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5.12</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1486F016"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Enhance administration and Council oversight</w:t>
            </w:r>
          </w:p>
        </w:tc>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17B544FA"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Percentage of Development of centralized customer care system</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2023DB27"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1A9B20B7" w14:textId="77777777" w:rsidR="003071EE" w:rsidRPr="006E4BDC" w:rsidRDefault="003071EE" w:rsidP="00E456ED">
            <w:pPr>
              <w:spacing w:after="0" w:line="240" w:lineRule="auto"/>
              <w:jc w:val="both"/>
              <w:rPr>
                <w:rFonts w:ascii="Arial" w:eastAsia="Times New Roman" w:hAnsi="Arial" w:cs="Arial"/>
                <w:b/>
                <w:bCs/>
                <w:color w:val="000000"/>
                <w:sz w:val="20"/>
                <w:szCs w:val="20"/>
                <w:lang w:val="en-US"/>
              </w:rPr>
            </w:pPr>
            <w:r w:rsidRPr="006E4BDC">
              <w:rPr>
                <w:rFonts w:ascii="Arial" w:eastAsia="Times New Roman" w:hAnsi="Arial" w:cs="Arial"/>
                <w:b/>
                <w:bCs/>
                <w:color w:val="000000"/>
                <w:sz w:val="20"/>
                <w:szCs w:val="20"/>
                <w:lang w:val="en-US"/>
              </w:rPr>
              <w:t>100%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4C42D323" w14:textId="77777777" w:rsidR="003071EE" w:rsidRPr="006E4BDC" w:rsidRDefault="003071EE" w:rsidP="00E456ED">
            <w:pPr>
              <w:spacing w:after="0" w:line="240" w:lineRule="auto"/>
              <w:jc w:val="both"/>
              <w:rPr>
                <w:rFonts w:ascii="Arial" w:eastAsia="Times New Roman" w:hAnsi="Arial" w:cs="Arial"/>
                <w:b/>
                <w:bCs/>
                <w:color w:val="000000"/>
                <w:sz w:val="20"/>
                <w:szCs w:val="20"/>
                <w:lang w:val="en-US"/>
              </w:rPr>
            </w:pPr>
            <w:r w:rsidRPr="006E4BDC">
              <w:rPr>
                <w:rFonts w:ascii="Arial" w:eastAsia="Times New Roman" w:hAnsi="Arial" w:cs="Arial"/>
                <w:b/>
                <w:bCs/>
                <w:color w:val="000000"/>
                <w:sz w:val="20"/>
                <w:szCs w:val="20"/>
                <w:lang w:val="en-US"/>
              </w:rPr>
              <w:t>0%</w:t>
            </w:r>
          </w:p>
        </w:tc>
        <w:tc>
          <w:tcPr>
            <w:tcW w:w="810" w:type="dxa"/>
            <w:tcBorders>
              <w:top w:val="single" w:sz="4" w:space="0" w:color="auto"/>
              <w:left w:val="single" w:sz="4" w:space="0" w:color="auto"/>
              <w:bottom w:val="single" w:sz="4" w:space="0" w:color="auto"/>
              <w:right w:val="single" w:sz="4" w:space="0" w:color="auto"/>
            </w:tcBorders>
            <w:shd w:val="clear" w:color="000000" w:fill="CC0001"/>
            <w:hideMark/>
          </w:tcPr>
          <w:p w14:paraId="3AAACA92" w14:textId="77777777" w:rsidR="003071EE" w:rsidRPr="006E4BDC" w:rsidRDefault="003071EE" w:rsidP="00E456ED">
            <w:pPr>
              <w:spacing w:after="0" w:line="240" w:lineRule="auto"/>
              <w:jc w:val="both"/>
              <w:rPr>
                <w:rFonts w:ascii="Arial" w:eastAsia="Times New Roman" w:hAnsi="Arial" w:cs="Arial"/>
                <w:color w:val="FFFFFF"/>
                <w:sz w:val="20"/>
                <w:szCs w:val="20"/>
                <w:lang w:val="en-US"/>
              </w:rPr>
            </w:pPr>
            <w:r w:rsidRPr="006E4BDC">
              <w:rPr>
                <w:rFonts w:ascii="Arial" w:eastAsia="Times New Roman" w:hAnsi="Arial" w:cs="Arial"/>
                <w:color w:val="FFFFFF"/>
                <w:sz w:val="20"/>
                <w:szCs w:val="20"/>
                <w:lang w:val="en-US"/>
              </w:rPr>
              <w:t>R</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A093F" w14:textId="77777777" w:rsidR="003071EE" w:rsidRPr="006E4BDC" w:rsidRDefault="003071EE" w:rsidP="00E456ED">
            <w:pPr>
              <w:spacing w:after="0" w:line="240" w:lineRule="auto"/>
              <w:jc w:val="both"/>
              <w:rPr>
                <w:rFonts w:ascii="Arial" w:eastAsia="Times New Roman" w:hAnsi="Arial" w:cs="Arial"/>
                <w:sz w:val="20"/>
                <w:szCs w:val="20"/>
                <w:lang w:val="en-US"/>
              </w:rPr>
            </w:pPr>
            <w:r w:rsidRPr="006E4BDC">
              <w:rPr>
                <w:rFonts w:ascii="Arial" w:eastAsia="Times New Roman" w:hAnsi="Arial" w:cs="Arial"/>
                <w:sz w:val="20"/>
                <w:szCs w:val="20"/>
                <w:lang w:val="en-US"/>
              </w:rPr>
              <w:t>Not Achieved</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B1974A"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proofErr w:type="spellStart"/>
            <w:r w:rsidRPr="006E4BDC">
              <w:rPr>
                <w:rFonts w:ascii="Arial" w:eastAsia="Times New Roman" w:hAnsi="Arial" w:cs="Arial"/>
                <w:color w:val="000000"/>
                <w:sz w:val="20"/>
                <w:szCs w:val="20"/>
                <w:lang w:val="en-US"/>
              </w:rPr>
              <w:t>Centralisation</w:t>
            </w:r>
            <w:proofErr w:type="spellEnd"/>
            <w:r w:rsidRPr="006E4BDC">
              <w:rPr>
                <w:rFonts w:ascii="Arial" w:eastAsia="Times New Roman" w:hAnsi="Arial" w:cs="Arial"/>
                <w:color w:val="000000"/>
                <w:sz w:val="20"/>
                <w:szCs w:val="20"/>
                <w:lang w:val="en-US"/>
              </w:rPr>
              <w:t xml:space="preserve"> </w:t>
            </w:r>
            <w:r>
              <w:rPr>
                <w:rFonts w:ascii="Arial" w:eastAsia="Times New Roman" w:hAnsi="Arial" w:cs="Arial"/>
                <w:color w:val="000000"/>
                <w:sz w:val="20"/>
                <w:szCs w:val="20"/>
                <w:lang w:val="en-US"/>
              </w:rPr>
              <w:t>c</w:t>
            </w:r>
            <w:r w:rsidRPr="006E4BDC">
              <w:rPr>
                <w:rFonts w:ascii="Arial" w:eastAsia="Times New Roman" w:hAnsi="Arial" w:cs="Arial"/>
                <w:color w:val="000000"/>
                <w:sz w:val="20"/>
                <w:szCs w:val="20"/>
                <w:lang w:val="en-US"/>
              </w:rPr>
              <w:t>ustomer</w:t>
            </w:r>
            <w:r>
              <w:rPr>
                <w:rFonts w:ascii="Arial" w:eastAsia="Times New Roman" w:hAnsi="Arial" w:cs="Arial"/>
                <w:color w:val="000000"/>
                <w:sz w:val="20"/>
                <w:szCs w:val="20"/>
                <w:lang w:val="en-US"/>
              </w:rPr>
              <w:t xml:space="preserve"> care</w:t>
            </w:r>
            <w:r w:rsidRPr="006E4BDC">
              <w:rPr>
                <w:rFonts w:ascii="Arial" w:eastAsia="Times New Roman" w:hAnsi="Arial" w:cs="Arial"/>
                <w:color w:val="000000"/>
                <w:sz w:val="20"/>
                <w:szCs w:val="20"/>
                <w:lang w:val="en-US"/>
              </w:rPr>
              <w:t xml:space="preserve"> could be achieved due to more groundwork need to be done. Like collection of the information on how depart different depart are managing customer complaints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05F72E" w14:textId="77777777" w:rsidR="003071EE" w:rsidRPr="006E4BDC" w:rsidRDefault="003071EE" w:rsidP="00E456ED">
            <w:pPr>
              <w:spacing w:after="0" w:line="240" w:lineRule="auto"/>
              <w:jc w:val="both"/>
              <w:rPr>
                <w:rFonts w:ascii="Arial" w:eastAsia="Times New Roman" w:hAnsi="Arial" w:cs="Arial"/>
                <w:color w:val="000000"/>
                <w:sz w:val="20"/>
                <w:szCs w:val="20"/>
                <w:lang w:val="en-US"/>
              </w:rPr>
            </w:pPr>
            <w:r w:rsidRPr="006E4BDC">
              <w:rPr>
                <w:rFonts w:ascii="Arial" w:eastAsia="Times New Roman" w:hAnsi="Arial" w:cs="Arial"/>
                <w:color w:val="000000"/>
                <w:sz w:val="20"/>
                <w:szCs w:val="20"/>
                <w:lang w:val="en-US"/>
              </w:rPr>
              <w:t xml:space="preserve">The project is prioritized for new budget year and is included in the SDBIP </w:t>
            </w:r>
          </w:p>
        </w:tc>
      </w:tr>
    </w:tbl>
    <w:p w14:paraId="655ADE95" w14:textId="77777777" w:rsidR="003071EE" w:rsidRDefault="003071EE" w:rsidP="003071EE">
      <w:pPr>
        <w:spacing w:after="200" w:line="276" w:lineRule="auto"/>
        <w:jc w:val="both"/>
        <w:rPr>
          <w:rFonts w:ascii="Arial" w:hAnsi="Arial" w:cs="Arial"/>
          <w:b/>
        </w:rPr>
      </w:pPr>
    </w:p>
    <w:p w14:paraId="6A19DDB5" w14:textId="77777777" w:rsidR="003071EE" w:rsidRDefault="003071EE" w:rsidP="003071EE">
      <w:pPr>
        <w:spacing w:after="200" w:line="276" w:lineRule="auto"/>
        <w:jc w:val="both"/>
        <w:rPr>
          <w:rFonts w:ascii="Arial" w:hAnsi="Arial" w:cs="Arial"/>
          <w:b/>
        </w:rPr>
      </w:pPr>
    </w:p>
    <w:p w14:paraId="7D5B51F3" w14:textId="77777777" w:rsidR="003071EE" w:rsidRDefault="003071EE" w:rsidP="003071EE">
      <w:pPr>
        <w:spacing w:after="200" w:line="276" w:lineRule="auto"/>
        <w:jc w:val="both"/>
        <w:rPr>
          <w:rFonts w:ascii="Arial" w:hAnsi="Arial" w:cs="Arial"/>
          <w:b/>
        </w:rPr>
      </w:pPr>
    </w:p>
    <w:p w14:paraId="3363D861" w14:textId="77777777" w:rsidR="003071EE" w:rsidRDefault="003071EE" w:rsidP="003071EE">
      <w:pPr>
        <w:spacing w:after="200" w:line="276" w:lineRule="auto"/>
        <w:jc w:val="both"/>
        <w:rPr>
          <w:rFonts w:ascii="Arial" w:hAnsi="Arial" w:cs="Arial"/>
          <w:b/>
        </w:rPr>
      </w:pPr>
    </w:p>
    <w:p w14:paraId="1870D9E2" w14:textId="77777777" w:rsidR="003071EE" w:rsidRDefault="003071EE" w:rsidP="003071EE">
      <w:pPr>
        <w:spacing w:after="200" w:line="276" w:lineRule="auto"/>
        <w:jc w:val="both"/>
        <w:rPr>
          <w:rFonts w:ascii="Arial" w:hAnsi="Arial" w:cs="Arial"/>
          <w:b/>
        </w:rPr>
      </w:pPr>
    </w:p>
    <w:p w14:paraId="3C636202" w14:textId="77777777" w:rsidR="003071EE" w:rsidRDefault="003071EE" w:rsidP="003071EE">
      <w:pPr>
        <w:spacing w:after="200" w:line="276" w:lineRule="auto"/>
        <w:jc w:val="both"/>
        <w:rPr>
          <w:rFonts w:ascii="Arial" w:hAnsi="Arial" w:cs="Arial"/>
          <w:b/>
        </w:rPr>
      </w:pPr>
    </w:p>
    <w:p w14:paraId="4BB3B553" w14:textId="77777777" w:rsidR="003071EE" w:rsidRDefault="003071EE" w:rsidP="003071EE">
      <w:pPr>
        <w:spacing w:after="200" w:line="276" w:lineRule="auto"/>
        <w:jc w:val="both"/>
        <w:rPr>
          <w:rFonts w:ascii="Arial" w:hAnsi="Arial" w:cs="Arial"/>
          <w:b/>
        </w:rPr>
      </w:pPr>
    </w:p>
    <w:p w14:paraId="48401FBF" w14:textId="046B53D5" w:rsidR="003071EE" w:rsidRPr="0060586B" w:rsidRDefault="00F82EB7" w:rsidP="003071EE">
      <w:pPr>
        <w:spacing w:after="200" w:line="276" w:lineRule="auto"/>
        <w:jc w:val="both"/>
        <w:rPr>
          <w:rFonts w:ascii="Arial" w:hAnsi="Arial" w:cs="Arial"/>
          <w:b/>
        </w:rPr>
      </w:pPr>
      <w:r>
        <w:rPr>
          <w:rFonts w:ascii="Arial" w:hAnsi="Arial" w:cs="Arial"/>
          <w:b/>
        </w:rPr>
        <w:t>7</w:t>
      </w:r>
      <w:r w:rsidR="003071EE" w:rsidRPr="0060586B">
        <w:rPr>
          <w:rFonts w:ascii="Arial" w:hAnsi="Arial" w:cs="Arial"/>
          <w:b/>
        </w:rPr>
        <w:t>.</w:t>
      </w:r>
      <w:r w:rsidR="003071EE">
        <w:rPr>
          <w:rFonts w:ascii="Arial" w:hAnsi="Arial" w:cs="Arial"/>
          <w:b/>
        </w:rPr>
        <w:t>6</w:t>
      </w:r>
      <w:r w:rsidR="003071EE">
        <w:rPr>
          <w:rFonts w:ascii="Arial" w:hAnsi="Arial" w:cs="Arial"/>
          <w:b/>
        </w:rPr>
        <w:tab/>
        <w:t xml:space="preserve"> </w:t>
      </w:r>
      <w:r w:rsidRPr="0060586B">
        <w:rPr>
          <w:rFonts w:ascii="Arial" w:hAnsi="Arial" w:cs="Arial"/>
          <w:b/>
        </w:rPr>
        <w:t>KPA</w:t>
      </w:r>
      <w:r>
        <w:rPr>
          <w:rFonts w:ascii="Arial" w:hAnsi="Arial" w:cs="Arial"/>
          <w:b/>
        </w:rPr>
        <w:t xml:space="preserve"> 6:</w:t>
      </w:r>
      <w:r w:rsidRPr="0060586B">
        <w:rPr>
          <w:rFonts w:ascii="Arial" w:hAnsi="Arial" w:cs="Arial"/>
          <w:b/>
        </w:rPr>
        <w:t xml:space="preserve"> HUMAN SETTLEMENT</w:t>
      </w:r>
    </w:p>
    <w:tbl>
      <w:tblPr>
        <w:tblW w:w="14120" w:type="dxa"/>
        <w:tblLook w:val="04A0" w:firstRow="1" w:lastRow="0" w:firstColumn="1" w:lastColumn="0" w:noHBand="0" w:noVBand="1"/>
      </w:tblPr>
      <w:tblGrid>
        <w:gridCol w:w="817"/>
        <w:gridCol w:w="2177"/>
        <w:gridCol w:w="2129"/>
        <w:gridCol w:w="984"/>
        <w:gridCol w:w="828"/>
        <w:gridCol w:w="828"/>
        <w:gridCol w:w="436"/>
        <w:gridCol w:w="1070"/>
        <w:gridCol w:w="2517"/>
        <w:gridCol w:w="2334"/>
      </w:tblGrid>
      <w:tr w:rsidR="003071EE" w:rsidRPr="0060586B" w14:paraId="0537A0F3" w14:textId="77777777" w:rsidTr="00E456ED">
        <w:trPr>
          <w:trHeight w:val="925"/>
          <w:tblHeader/>
        </w:trPr>
        <w:tc>
          <w:tcPr>
            <w:tcW w:w="0" w:type="auto"/>
            <w:tcBorders>
              <w:top w:val="single" w:sz="8" w:space="0" w:color="auto"/>
              <w:left w:val="single" w:sz="8" w:space="0" w:color="auto"/>
              <w:right w:val="single" w:sz="4" w:space="0" w:color="000000"/>
            </w:tcBorders>
            <w:shd w:val="clear" w:color="auto" w:fill="C00000"/>
          </w:tcPr>
          <w:p w14:paraId="5F0EC01F"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SBDIP Ref </w:t>
            </w:r>
          </w:p>
        </w:tc>
        <w:tc>
          <w:tcPr>
            <w:tcW w:w="2177" w:type="dxa"/>
            <w:tcBorders>
              <w:top w:val="single" w:sz="8" w:space="0" w:color="auto"/>
              <w:left w:val="nil"/>
              <w:right w:val="single" w:sz="4" w:space="0" w:color="000000"/>
            </w:tcBorders>
            <w:shd w:val="clear" w:color="auto" w:fill="C00000"/>
          </w:tcPr>
          <w:p w14:paraId="53ED4804"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Strategic objective </w:t>
            </w:r>
          </w:p>
        </w:tc>
        <w:tc>
          <w:tcPr>
            <w:tcW w:w="2129" w:type="dxa"/>
            <w:tcBorders>
              <w:top w:val="single" w:sz="8" w:space="0" w:color="auto"/>
              <w:left w:val="nil"/>
              <w:right w:val="single" w:sz="4" w:space="0" w:color="000000"/>
            </w:tcBorders>
            <w:shd w:val="clear" w:color="auto" w:fill="C00000"/>
          </w:tcPr>
          <w:p w14:paraId="50F0AABA"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Key Performance Indicator </w:t>
            </w:r>
          </w:p>
        </w:tc>
        <w:tc>
          <w:tcPr>
            <w:tcW w:w="984" w:type="dxa"/>
            <w:tcBorders>
              <w:top w:val="single" w:sz="8" w:space="0" w:color="auto"/>
              <w:left w:val="nil"/>
              <w:right w:val="single" w:sz="4" w:space="0" w:color="000000"/>
            </w:tcBorders>
            <w:shd w:val="clear" w:color="auto" w:fill="C00000"/>
          </w:tcPr>
          <w:p w14:paraId="3BD28347" w14:textId="77777777" w:rsidR="003071EE" w:rsidRPr="0060586B" w:rsidRDefault="003071EE" w:rsidP="00E456ED">
            <w:pPr>
              <w:spacing w:after="0" w:line="240" w:lineRule="auto"/>
              <w:jc w:val="both"/>
              <w:rPr>
                <w:rFonts w:ascii="Arial" w:eastAsia="Times New Roman" w:hAnsi="Arial" w:cs="Arial"/>
                <w:color w:val="000000"/>
                <w:sz w:val="20"/>
                <w:szCs w:val="20"/>
                <w:lang w:val="en-US"/>
              </w:rPr>
            </w:pPr>
            <w:r w:rsidRPr="0060586B">
              <w:rPr>
                <w:rFonts w:ascii="Arial" w:eastAsia="Times New Roman" w:hAnsi="Arial" w:cs="Arial"/>
                <w:color w:val="FFFFFF" w:themeColor="background1"/>
                <w:sz w:val="20"/>
                <w:szCs w:val="20"/>
                <w:lang w:val="en-US"/>
              </w:rPr>
              <w:t xml:space="preserve">Baseline </w:t>
            </w:r>
          </w:p>
        </w:tc>
        <w:tc>
          <w:tcPr>
            <w:tcW w:w="828" w:type="dxa"/>
            <w:tcBorders>
              <w:top w:val="single" w:sz="8" w:space="0" w:color="auto"/>
              <w:left w:val="nil"/>
              <w:bottom w:val="single" w:sz="4" w:space="0" w:color="000000"/>
              <w:right w:val="single" w:sz="4" w:space="0" w:color="000000"/>
            </w:tcBorders>
            <w:shd w:val="clear" w:color="auto" w:fill="C00000"/>
          </w:tcPr>
          <w:p w14:paraId="16030F3D" w14:textId="77777777" w:rsidR="003071EE" w:rsidRPr="0060586B" w:rsidRDefault="003071EE" w:rsidP="00E456ED">
            <w:pPr>
              <w:spacing w:after="0" w:line="240" w:lineRule="auto"/>
              <w:jc w:val="both"/>
              <w:rPr>
                <w:rFonts w:ascii="Arial" w:eastAsia="Times New Roman" w:hAnsi="Arial" w:cs="Arial"/>
                <w:b/>
                <w:bCs/>
                <w:color w:val="000000"/>
                <w:sz w:val="20"/>
                <w:szCs w:val="20"/>
                <w:lang w:val="en-US"/>
              </w:rPr>
            </w:pPr>
            <w:r w:rsidRPr="0060586B">
              <w:rPr>
                <w:rFonts w:ascii="Arial" w:eastAsia="Times New Roman" w:hAnsi="Arial" w:cs="Arial"/>
                <w:b/>
                <w:bCs/>
                <w:color w:val="FFFFFF" w:themeColor="background1"/>
                <w:sz w:val="20"/>
                <w:szCs w:val="20"/>
                <w:lang w:val="en-US"/>
              </w:rPr>
              <w:t xml:space="preserve">Target </w:t>
            </w:r>
          </w:p>
        </w:tc>
        <w:tc>
          <w:tcPr>
            <w:tcW w:w="828" w:type="dxa"/>
            <w:tcBorders>
              <w:top w:val="single" w:sz="8" w:space="0" w:color="auto"/>
              <w:left w:val="nil"/>
              <w:bottom w:val="single" w:sz="4" w:space="0" w:color="000000"/>
              <w:right w:val="single" w:sz="4" w:space="0" w:color="000000"/>
            </w:tcBorders>
            <w:shd w:val="clear" w:color="auto" w:fill="C00000"/>
          </w:tcPr>
          <w:p w14:paraId="0E6C65D7" w14:textId="77777777" w:rsidR="003071EE" w:rsidRPr="0060586B" w:rsidRDefault="003071EE" w:rsidP="00E456ED">
            <w:pPr>
              <w:spacing w:after="0" w:line="240" w:lineRule="auto"/>
              <w:jc w:val="both"/>
              <w:rPr>
                <w:rFonts w:ascii="Arial" w:eastAsia="Times New Roman" w:hAnsi="Arial" w:cs="Arial"/>
                <w:b/>
                <w:bCs/>
                <w:color w:val="000000"/>
                <w:sz w:val="20"/>
                <w:szCs w:val="20"/>
                <w:lang w:val="en-US"/>
              </w:rPr>
            </w:pPr>
            <w:r w:rsidRPr="0060586B">
              <w:rPr>
                <w:rFonts w:ascii="Arial" w:eastAsia="Times New Roman" w:hAnsi="Arial" w:cs="Arial"/>
                <w:b/>
                <w:bCs/>
                <w:color w:val="FFFFFF" w:themeColor="background1"/>
                <w:sz w:val="20"/>
                <w:szCs w:val="20"/>
                <w:lang w:val="en-US"/>
              </w:rPr>
              <w:t xml:space="preserve">Actual </w:t>
            </w:r>
          </w:p>
        </w:tc>
        <w:tc>
          <w:tcPr>
            <w:tcW w:w="436" w:type="dxa"/>
            <w:tcBorders>
              <w:top w:val="single" w:sz="8" w:space="0" w:color="auto"/>
              <w:left w:val="nil"/>
              <w:bottom w:val="single" w:sz="4" w:space="0" w:color="000000"/>
              <w:right w:val="nil"/>
            </w:tcBorders>
            <w:shd w:val="clear" w:color="auto" w:fill="C00000"/>
          </w:tcPr>
          <w:p w14:paraId="6F8B91F0" w14:textId="77777777" w:rsidR="003071EE" w:rsidRPr="0060586B" w:rsidRDefault="003071EE" w:rsidP="00E456ED">
            <w:pPr>
              <w:spacing w:after="0" w:line="240" w:lineRule="auto"/>
              <w:jc w:val="both"/>
              <w:rPr>
                <w:rFonts w:ascii="Arial" w:eastAsia="Times New Roman" w:hAnsi="Arial" w:cs="Arial"/>
                <w:color w:val="FFFFFF"/>
                <w:sz w:val="20"/>
                <w:szCs w:val="20"/>
                <w:lang w:val="en-US"/>
              </w:rPr>
            </w:pPr>
            <w:r w:rsidRPr="0060586B">
              <w:rPr>
                <w:rFonts w:ascii="Arial" w:eastAsia="Times New Roman" w:hAnsi="Arial" w:cs="Arial"/>
                <w:color w:val="FFFFFF" w:themeColor="background1"/>
                <w:sz w:val="20"/>
                <w:szCs w:val="20"/>
                <w:lang w:val="en-US"/>
              </w:rPr>
              <w:t>R</w:t>
            </w:r>
          </w:p>
        </w:tc>
        <w:tc>
          <w:tcPr>
            <w:tcW w:w="1070" w:type="dxa"/>
            <w:tcBorders>
              <w:top w:val="single" w:sz="4" w:space="0" w:color="auto"/>
              <w:left w:val="single" w:sz="4" w:space="0" w:color="auto"/>
              <w:bottom w:val="single" w:sz="4" w:space="0" w:color="auto"/>
              <w:right w:val="single" w:sz="4" w:space="0" w:color="auto"/>
            </w:tcBorders>
            <w:shd w:val="clear" w:color="auto" w:fill="C00000"/>
          </w:tcPr>
          <w:p w14:paraId="586AA42A" w14:textId="77777777" w:rsidR="003071EE" w:rsidRPr="0060586B" w:rsidRDefault="003071EE" w:rsidP="00E456ED">
            <w:pPr>
              <w:spacing w:after="0" w:line="240" w:lineRule="auto"/>
              <w:jc w:val="both"/>
              <w:rPr>
                <w:rFonts w:ascii="Arial" w:eastAsia="Times New Roman" w:hAnsi="Arial" w:cs="Arial"/>
                <w:sz w:val="20"/>
                <w:szCs w:val="20"/>
                <w:lang w:val="en-US"/>
              </w:rPr>
            </w:pPr>
            <w:r w:rsidRPr="0060586B">
              <w:rPr>
                <w:rFonts w:ascii="Arial" w:eastAsia="Times New Roman" w:hAnsi="Arial" w:cs="Arial"/>
                <w:color w:val="FFFFFF" w:themeColor="background1"/>
                <w:sz w:val="20"/>
                <w:szCs w:val="20"/>
                <w:lang w:val="en-US"/>
              </w:rPr>
              <w:t xml:space="preserve">Status </w:t>
            </w:r>
          </w:p>
        </w:tc>
        <w:tc>
          <w:tcPr>
            <w:tcW w:w="2517" w:type="dxa"/>
            <w:tcBorders>
              <w:top w:val="single" w:sz="8" w:space="0" w:color="auto"/>
              <w:left w:val="nil"/>
              <w:right w:val="single" w:sz="4" w:space="0" w:color="000000"/>
            </w:tcBorders>
            <w:shd w:val="clear" w:color="auto" w:fill="C00000"/>
          </w:tcPr>
          <w:p w14:paraId="0E28C264" w14:textId="77777777" w:rsidR="003071EE" w:rsidRPr="0060586B" w:rsidRDefault="003071EE" w:rsidP="00E456ED">
            <w:pPr>
              <w:spacing w:after="0" w:line="240" w:lineRule="auto"/>
              <w:jc w:val="both"/>
              <w:rPr>
                <w:rFonts w:ascii="Arial" w:eastAsia="Times New Roman" w:hAnsi="Arial" w:cs="Arial"/>
                <w:sz w:val="20"/>
                <w:szCs w:val="20"/>
                <w:lang w:val="en-US"/>
              </w:rPr>
            </w:pPr>
            <w:r w:rsidRPr="0060586B">
              <w:rPr>
                <w:rFonts w:ascii="Arial" w:eastAsia="Times New Roman" w:hAnsi="Arial" w:cs="Arial"/>
                <w:color w:val="FFFFFF" w:themeColor="background1"/>
                <w:sz w:val="20"/>
                <w:szCs w:val="20"/>
                <w:lang w:val="en-US"/>
              </w:rPr>
              <w:t xml:space="preserve">Performance Comment </w:t>
            </w:r>
          </w:p>
        </w:tc>
        <w:tc>
          <w:tcPr>
            <w:tcW w:w="2334" w:type="dxa"/>
            <w:tcBorders>
              <w:top w:val="single" w:sz="8" w:space="0" w:color="auto"/>
              <w:left w:val="nil"/>
              <w:right w:val="single" w:sz="4" w:space="0" w:color="000000"/>
            </w:tcBorders>
            <w:shd w:val="clear" w:color="auto" w:fill="C00000"/>
          </w:tcPr>
          <w:p w14:paraId="4CB635B8" w14:textId="77777777" w:rsidR="003071EE" w:rsidRPr="0060586B" w:rsidRDefault="003071EE" w:rsidP="00E456ED">
            <w:pPr>
              <w:spacing w:after="0" w:line="240" w:lineRule="auto"/>
              <w:jc w:val="both"/>
              <w:rPr>
                <w:rFonts w:ascii="Arial" w:eastAsia="Times New Roman" w:hAnsi="Arial" w:cs="Arial"/>
                <w:sz w:val="20"/>
                <w:szCs w:val="20"/>
                <w:lang w:val="en-US"/>
              </w:rPr>
            </w:pPr>
            <w:r w:rsidRPr="0060586B">
              <w:rPr>
                <w:rFonts w:ascii="Arial" w:eastAsia="Times New Roman" w:hAnsi="Arial" w:cs="Arial"/>
                <w:color w:val="FFFFFF" w:themeColor="background1"/>
                <w:sz w:val="20"/>
                <w:szCs w:val="20"/>
                <w:lang w:val="en-US"/>
              </w:rPr>
              <w:t xml:space="preserve">Improvement Plan/Corrective action for under performance </w:t>
            </w:r>
          </w:p>
        </w:tc>
      </w:tr>
      <w:tr w:rsidR="003071EE" w:rsidRPr="0060586B" w14:paraId="1D4925DC" w14:textId="77777777" w:rsidTr="00E456ED">
        <w:trPr>
          <w:trHeight w:val="2177"/>
        </w:trPr>
        <w:tc>
          <w:tcPr>
            <w:tcW w:w="0" w:type="auto"/>
            <w:tcBorders>
              <w:top w:val="single" w:sz="4" w:space="0" w:color="000000"/>
              <w:left w:val="single" w:sz="8" w:space="0" w:color="auto"/>
              <w:bottom w:val="single" w:sz="4" w:space="0" w:color="auto"/>
              <w:right w:val="single" w:sz="4" w:space="0" w:color="000000"/>
            </w:tcBorders>
            <w:shd w:val="clear" w:color="auto" w:fill="auto"/>
            <w:hideMark/>
          </w:tcPr>
          <w:p w14:paraId="42263A3B" w14:textId="77777777" w:rsidR="003071EE" w:rsidRPr="00007D8B" w:rsidRDefault="003071EE" w:rsidP="00E456ED">
            <w:pPr>
              <w:spacing w:after="0" w:line="240" w:lineRule="auto"/>
              <w:jc w:val="both"/>
              <w:rPr>
                <w:rFonts w:ascii="Arial" w:eastAsia="Times New Roman" w:hAnsi="Arial" w:cs="Arial"/>
                <w:color w:val="000000"/>
                <w:sz w:val="20"/>
                <w:szCs w:val="20"/>
                <w:lang w:val="en-US"/>
              </w:rPr>
            </w:pPr>
            <w:r w:rsidRPr="00007D8B">
              <w:rPr>
                <w:rFonts w:ascii="Arial" w:eastAsia="Times New Roman" w:hAnsi="Arial" w:cs="Arial"/>
                <w:color w:val="000000"/>
                <w:sz w:val="20"/>
                <w:szCs w:val="20"/>
                <w:lang w:val="en-US"/>
              </w:rPr>
              <w:t>6.1</w:t>
            </w:r>
          </w:p>
        </w:tc>
        <w:tc>
          <w:tcPr>
            <w:tcW w:w="2177" w:type="dxa"/>
            <w:tcBorders>
              <w:top w:val="single" w:sz="4" w:space="0" w:color="000000"/>
              <w:left w:val="nil"/>
              <w:bottom w:val="single" w:sz="4" w:space="0" w:color="auto"/>
              <w:right w:val="single" w:sz="4" w:space="0" w:color="000000"/>
            </w:tcBorders>
            <w:shd w:val="clear" w:color="auto" w:fill="auto"/>
            <w:hideMark/>
          </w:tcPr>
          <w:p w14:paraId="4F94CCDD" w14:textId="77777777" w:rsidR="003071EE" w:rsidRPr="00007D8B" w:rsidRDefault="003071EE" w:rsidP="00E456ED">
            <w:pPr>
              <w:spacing w:after="0" w:line="240" w:lineRule="auto"/>
              <w:jc w:val="both"/>
              <w:rPr>
                <w:rFonts w:ascii="Arial" w:eastAsia="Times New Roman" w:hAnsi="Arial" w:cs="Arial"/>
                <w:color w:val="000000"/>
                <w:sz w:val="20"/>
                <w:szCs w:val="20"/>
                <w:lang w:val="en-US"/>
              </w:rPr>
            </w:pPr>
            <w:r w:rsidRPr="00007D8B">
              <w:rPr>
                <w:rFonts w:ascii="Arial" w:eastAsia="Times New Roman" w:hAnsi="Arial" w:cs="Arial"/>
                <w:color w:val="000000"/>
                <w:sz w:val="20"/>
                <w:szCs w:val="20"/>
                <w:lang w:val="en-US"/>
              </w:rPr>
              <w:t>Facilitate housing development</w:t>
            </w:r>
          </w:p>
        </w:tc>
        <w:tc>
          <w:tcPr>
            <w:tcW w:w="2129" w:type="dxa"/>
            <w:tcBorders>
              <w:top w:val="single" w:sz="4" w:space="0" w:color="000000"/>
              <w:left w:val="nil"/>
              <w:bottom w:val="single" w:sz="4" w:space="0" w:color="auto"/>
              <w:right w:val="single" w:sz="4" w:space="0" w:color="000000"/>
            </w:tcBorders>
            <w:shd w:val="clear" w:color="auto" w:fill="auto"/>
            <w:hideMark/>
          </w:tcPr>
          <w:p w14:paraId="1A84158D" w14:textId="77777777" w:rsidR="003071EE" w:rsidRPr="00007D8B" w:rsidRDefault="003071EE" w:rsidP="00E456ED">
            <w:pPr>
              <w:spacing w:after="0" w:line="240" w:lineRule="auto"/>
              <w:jc w:val="both"/>
              <w:rPr>
                <w:rFonts w:ascii="Arial" w:eastAsia="Times New Roman" w:hAnsi="Arial" w:cs="Arial"/>
                <w:color w:val="000000"/>
                <w:sz w:val="20"/>
                <w:szCs w:val="20"/>
                <w:lang w:val="en-US"/>
              </w:rPr>
            </w:pPr>
            <w:r w:rsidRPr="00007D8B">
              <w:rPr>
                <w:rFonts w:ascii="Arial" w:eastAsia="Times New Roman" w:hAnsi="Arial" w:cs="Arial"/>
                <w:color w:val="000000"/>
                <w:sz w:val="20"/>
                <w:szCs w:val="20"/>
                <w:lang w:val="en-US"/>
              </w:rPr>
              <w:t>Development upgrading of informal settlement</w:t>
            </w:r>
          </w:p>
        </w:tc>
        <w:tc>
          <w:tcPr>
            <w:tcW w:w="984" w:type="dxa"/>
            <w:tcBorders>
              <w:top w:val="single" w:sz="4" w:space="0" w:color="000000"/>
              <w:left w:val="nil"/>
              <w:bottom w:val="single" w:sz="4" w:space="0" w:color="auto"/>
              <w:right w:val="single" w:sz="4" w:space="0" w:color="000000"/>
            </w:tcBorders>
            <w:shd w:val="clear" w:color="auto" w:fill="auto"/>
            <w:hideMark/>
          </w:tcPr>
          <w:p w14:paraId="583B7ED7" w14:textId="77777777" w:rsidR="003071EE" w:rsidRPr="00007D8B" w:rsidRDefault="003071EE" w:rsidP="00E456ED">
            <w:pPr>
              <w:spacing w:after="0" w:line="240" w:lineRule="auto"/>
              <w:jc w:val="both"/>
              <w:rPr>
                <w:rFonts w:ascii="Arial" w:eastAsia="Times New Roman" w:hAnsi="Arial" w:cs="Arial"/>
                <w:color w:val="000000"/>
                <w:sz w:val="20"/>
                <w:szCs w:val="20"/>
                <w:lang w:val="en-US"/>
              </w:rPr>
            </w:pPr>
            <w:r w:rsidRPr="00007D8B">
              <w:rPr>
                <w:rFonts w:ascii="Arial" w:eastAsia="Times New Roman" w:hAnsi="Arial" w:cs="Arial"/>
                <w:color w:val="000000"/>
                <w:sz w:val="20"/>
                <w:szCs w:val="20"/>
                <w:lang w:val="en-US"/>
              </w:rPr>
              <w:t>0%</w:t>
            </w:r>
          </w:p>
        </w:tc>
        <w:tc>
          <w:tcPr>
            <w:tcW w:w="828" w:type="dxa"/>
            <w:tcBorders>
              <w:top w:val="single" w:sz="4" w:space="0" w:color="000000"/>
              <w:left w:val="nil"/>
              <w:bottom w:val="single" w:sz="4" w:space="0" w:color="auto"/>
              <w:right w:val="single" w:sz="4" w:space="0" w:color="000000"/>
            </w:tcBorders>
            <w:shd w:val="clear" w:color="auto" w:fill="auto"/>
            <w:hideMark/>
          </w:tcPr>
          <w:p w14:paraId="7D7DD5EB" w14:textId="77777777" w:rsidR="003071EE" w:rsidRPr="00007D8B" w:rsidRDefault="003071EE" w:rsidP="00E456ED">
            <w:pPr>
              <w:spacing w:after="0" w:line="240" w:lineRule="auto"/>
              <w:jc w:val="both"/>
              <w:rPr>
                <w:rFonts w:ascii="Arial" w:eastAsia="Times New Roman" w:hAnsi="Arial" w:cs="Arial"/>
                <w:b/>
                <w:bCs/>
                <w:color w:val="000000"/>
                <w:sz w:val="20"/>
                <w:szCs w:val="20"/>
                <w:lang w:val="en-US"/>
              </w:rPr>
            </w:pPr>
            <w:r w:rsidRPr="00007D8B">
              <w:rPr>
                <w:rFonts w:ascii="Arial" w:eastAsia="Times New Roman" w:hAnsi="Arial" w:cs="Arial"/>
                <w:b/>
                <w:bCs/>
                <w:color w:val="000000"/>
                <w:sz w:val="20"/>
                <w:szCs w:val="20"/>
                <w:lang w:val="en-US"/>
              </w:rPr>
              <w:t>0%</w:t>
            </w:r>
          </w:p>
        </w:tc>
        <w:tc>
          <w:tcPr>
            <w:tcW w:w="828" w:type="dxa"/>
            <w:tcBorders>
              <w:top w:val="single" w:sz="4" w:space="0" w:color="000000"/>
              <w:left w:val="nil"/>
              <w:bottom w:val="single" w:sz="4" w:space="0" w:color="auto"/>
              <w:right w:val="single" w:sz="4" w:space="0" w:color="000000"/>
            </w:tcBorders>
            <w:shd w:val="clear" w:color="auto" w:fill="auto"/>
            <w:hideMark/>
          </w:tcPr>
          <w:p w14:paraId="5F849413" w14:textId="77777777" w:rsidR="003071EE" w:rsidRPr="00007D8B" w:rsidRDefault="003071EE" w:rsidP="00E456ED">
            <w:pPr>
              <w:spacing w:after="0" w:line="240" w:lineRule="auto"/>
              <w:jc w:val="both"/>
              <w:rPr>
                <w:rFonts w:ascii="Arial" w:eastAsia="Times New Roman" w:hAnsi="Arial" w:cs="Arial"/>
                <w:b/>
                <w:bCs/>
                <w:color w:val="000000"/>
                <w:sz w:val="20"/>
                <w:szCs w:val="20"/>
                <w:lang w:val="en-US"/>
              </w:rPr>
            </w:pPr>
            <w:r w:rsidRPr="00007D8B">
              <w:rPr>
                <w:rFonts w:ascii="Arial" w:eastAsia="Times New Roman" w:hAnsi="Arial" w:cs="Arial"/>
                <w:b/>
                <w:bCs/>
                <w:color w:val="000000"/>
                <w:sz w:val="20"/>
                <w:szCs w:val="20"/>
                <w:lang w:val="en-US"/>
              </w:rPr>
              <w:t>0%</w:t>
            </w:r>
          </w:p>
        </w:tc>
        <w:tc>
          <w:tcPr>
            <w:tcW w:w="436" w:type="dxa"/>
            <w:tcBorders>
              <w:top w:val="single" w:sz="4" w:space="0" w:color="000000"/>
              <w:left w:val="nil"/>
              <w:bottom w:val="single" w:sz="4" w:space="0" w:color="auto"/>
              <w:right w:val="nil"/>
            </w:tcBorders>
            <w:shd w:val="clear" w:color="000000" w:fill="CC0001"/>
            <w:hideMark/>
          </w:tcPr>
          <w:p w14:paraId="7C3198E8" w14:textId="77777777" w:rsidR="003071EE" w:rsidRPr="00007D8B" w:rsidRDefault="003071EE" w:rsidP="00E456ED">
            <w:pPr>
              <w:spacing w:after="0" w:line="240" w:lineRule="auto"/>
              <w:jc w:val="both"/>
              <w:rPr>
                <w:rFonts w:ascii="Arial" w:eastAsia="Times New Roman" w:hAnsi="Arial" w:cs="Arial"/>
                <w:color w:val="FFFFFF"/>
                <w:sz w:val="20"/>
                <w:szCs w:val="20"/>
                <w:lang w:val="en-US"/>
              </w:rPr>
            </w:pPr>
            <w:r w:rsidRPr="00007D8B">
              <w:rPr>
                <w:rFonts w:ascii="Arial" w:eastAsia="Times New Roman" w:hAnsi="Arial" w:cs="Arial"/>
                <w:color w:val="FFFFFF"/>
                <w:sz w:val="20"/>
                <w:szCs w:val="20"/>
                <w:lang w:val="en-US"/>
              </w:rPr>
              <w:t>R</w:t>
            </w:r>
          </w:p>
        </w:tc>
        <w:tc>
          <w:tcPr>
            <w:tcW w:w="1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C3EDBA" w14:textId="77777777" w:rsidR="003071EE" w:rsidRPr="00007D8B" w:rsidRDefault="003071EE" w:rsidP="00E456ED">
            <w:pPr>
              <w:spacing w:after="0" w:line="240" w:lineRule="auto"/>
              <w:jc w:val="both"/>
              <w:rPr>
                <w:rFonts w:ascii="Arial" w:eastAsia="Times New Roman" w:hAnsi="Arial" w:cs="Arial"/>
                <w:sz w:val="20"/>
                <w:szCs w:val="20"/>
                <w:lang w:val="en-US"/>
              </w:rPr>
            </w:pPr>
            <w:r w:rsidRPr="00007D8B">
              <w:rPr>
                <w:rFonts w:ascii="Arial" w:eastAsia="Times New Roman" w:hAnsi="Arial" w:cs="Arial"/>
                <w:sz w:val="20"/>
                <w:szCs w:val="20"/>
                <w:lang w:val="en-US"/>
              </w:rPr>
              <w:t>Not Achieved</w:t>
            </w:r>
          </w:p>
        </w:tc>
        <w:tc>
          <w:tcPr>
            <w:tcW w:w="2517" w:type="dxa"/>
            <w:tcBorders>
              <w:top w:val="single" w:sz="4" w:space="0" w:color="000000"/>
              <w:left w:val="nil"/>
              <w:bottom w:val="single" w:sz="4" w:space="0" w:color="auto"/>
              <w:right w:val="single" w:sz="4" w:space="0" w:color="000000"/>
            </w:tcBorders>
            <w:shd w:val="clear" w:color="auto" w:fill="auto"/>
            <w:hideMark/>
          </w:tcPr>
          <w:p w14:paraId="1883AC59" w14:textId="77777777" w:rsidR="003071EE" w:rsidRPr="00007D8B" w:rsidRDefault="003071EE" w:rsidP="00E456ED">
            <w:pPr>
              <w:spacing w:after="0" w:line="240" w:lineRule="auto"/>
              <w:jc w:val="both"/>
              <w:rPr>
                <w:rFonts w:ascii="Arial" w:eastAsia="Times New Roman" w:hAnsi="Arial" w:cs="Arial"/>
                <w:sz w:val="20"/>
                <w:szCs w:val="20"/>
                <w:lang w:val="en-US"/>
              </w:rPr>
            </w:pPr>
            <w:r w:rsidRPr="00007D8B">
              <w:rPr>
                <w:rFonts w:ascii="Arial" w:eastAsia="Times New Roman" w:hAnsi="Arial" w:cs="Arial"/>
                <w:sz w:val="20"/>
                <w:szCs w:val="20"/>
                <w:lang w:val="en-US"/>
              </w:rPr>
              <w:t xml:space="preserve">The project has not yet commenced, the delay was due to late appointment of Professional Resources Team by the Dept of Human Settlements and Housing Development Agent </w:t>
            </w:r>
          </w:p>
        </w:tc>
        <w:tc>
          <w:tcPr>
            <w:tcW w:w="2334" w:type="dxa"/>
            <w:tcBorders>
              <w:top w:val="single" w:sz="4" w:space="0" w:color="000000"/>
              <w:left w:val="nil"/>
              <w:bottom w:val="single" w:sz="4" w:space="0" w:color="auto"/>
              <w:right w:val="single" w:sz="4" w:space="0" w:color="000000"/>
            </w:tcBorders>
            <w:shd w:val="clear" w:color="auto" w:fill="auto"/>
            <w:hideMark/>
          </w:tcPr>
          <w:p w14:paraId="0E779984" w14:textId="77777777" w:rsidR="003071EE" w:rsidRPr="00007D8B" w:rsidRDefault="003071EE" w:rsidP="00E456ED">
            <w:pPr>
              <w:spacing w:after="0" w:line="240" w:lineRule="auto"/>
              <w:jc w:val="both"/>
              <w:rPr>
                <w:rFonts w:ascii="Arial" w:eastAsia="Times New Roman" w:hAnsi="Arial" w:cs="Arial"/>
                <w:sz w:val="20"/>
                <w:szCs w:val="20"/>
                <w:lang w:val="en-US"/>
              </w:rPr>
            </w:pPr>
            <w:r w:rsidRPr="00007D8B">
              <w:rPr>
                <w:rFonts w:ascii="Arial" w:eastAsia="Times New Roman" w:hAnsi="Arial" w:cs="Arial"/>
                <w:sz w:val="20"/>
                <w:szCs w:val="20"/>
                <w:lang w:val="en-US"/>
              </w:rPr>
              <w:t xml:space="preserve"> Municipality is awaiting response from DHS for the UIS Plan to commence the project (June 2022)</w:t>
            </w:r>
          </w:p>
        </w:tc>
      </w:tr>
      <w:tr w:rsidR="003071EE" w:rsidRPr="0060586B" w14:paraId="04863FE2" w14:textId="77777777" w:rsidTr="00E456ED">
        <w:trPr>
          <w:trHeight w:val="265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3E38A6" w14:textId="77777777" w:rsidR="003071EE" w:rsidRPr="00007D8B" w:rsidRDefault="003071EE" w:rsidP="00E456ED">
            <w:pPr>
              <w:spacing w:after="0" w:line="240" w:lineRule="auto"/>
              <w:jc w:val="both"/>
              <w:rPr>
                <w:rFonts w:ascii="Arial" w:eastAsia="Times New Roman" w:hAnsi="Arial" w:cs="Arial"/>
                <w:color w:val="000000"/>
                <w:sz w:val="20"/>
                <w:szCs w:val="20"/>
                <w:lang w:val="en-US"/>
              </w:rPr>
            </w:pPr>
            <w:r w:rsidRPr="00007D8B">
              <w:rPr>
                <w:rFonts w:ascii="Arial" w:eastAsia="Times New Roman" w:hAnsi="Arial" w:cs="Arial"/>
                <w:color w:val="000000"/>
                <w:sz w:val="20"/>
                <w:szCs w:val="20"/>
                <w:lang w:val="en-US"/>
              </w:rPr>
              <w:t>6.2</w:t>
            </w:r>
          </w:p>
        </w:tc>
        <w:tc>
          <w:tcPr>
            <w:tcW w:w="2177" w:type="dxa"/>
            <w:tcBorders>
              <w:top w:val="single" w:sz="4" w:space="0" w:color="auto"/>
              <w:left w:val="single" w:sz="4" w:space="0" w:color="auto"/>
              <w:bottom w:val="single" w:sz="4" w:space="0" w:color="auto"/>
              <w:right w:val="single" w:sz="4" w:space="0" w:color="auto"/>
            </w:tcBorders>
            <w:shd w:val="clear" w:color="auto" w:fill="auto"/>
            <w:hideMark/>
          </w:tcPr>
          <w:p w14:paraId="600FF5F8" w14:textId="77777777" w:rsidR="003071EE" w:rsidRPr="00007D8B" w:rsidRDefault="003071EE" w:rsidP="00E456ED">
            <w:pPr>
              <w:spacing w:after="0" w:line="240" w:lineRule="auto"/>
              <w:jc w:val="both"/>
              <w:rPr>
                <w:rFonts w:ascii="Arial" w:eastAsia="Times New Roman" w:hAnsi="Arial" w:cs="Arial"/>
                <w:color w:val="000000"/>
                <w:sz w:val="20"/>
                <w:szCs w:val="20"/>
                <w:lang w:val="en-US"/>
              </w:rPr>
            </w:pPr>
            <w:r w:rsidRPr="00007D8B">
              <w:rPr>
                <w:rFonts w:ascii="Arial" w:eastAsia="Times New Roman" w:hAnsi="Arial" w:cs="Arial"/>
                <w:color w:val="000000"/>
                <w:sz w:val="20"/>
                <w:szCs w:val="20"/>
                <w:lang w:val="en-US"/>
              </w:rPr>
              <w:t>Facilitate housing development</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14:paraId="5F5C17BD" w14:textId="77777777" w:rsidR="003071EE" w:rsidRPr="00007D8B" w:rsidRDefault="003071EE" w:rsidP="00E456ED">
            <w:pPr>
              <w:spacing w:after="0" w:line="240" w:lineRule="auto"/>
              <w:jc w:val="both"/>
              <w:rPr>
                <w:rFonts w:ascii="Arial" w:eastAsia="Times New Roman" w:hAnsi="Arial" w:cs="Arial"/>
                <w:color w:val="000000"/>
                <w:sz w:val="20"/>
                <w:szCs w:val="20"/>
                <w:lang w:val="en-US"/>
              </w:rPr>
            </w:pPr>
            <w:r w:rsidRPr="00007D8B">
              <w:rPr>
                <w:rFonts w:ascii="Arial" w:eastAsia="Times New Roman" w:hAnsi="Arial" w:cs="Arial"/>
                <w:color w:val="000000"/>
                <w:sz w:val="20"/>
                <w:szCs w:val="20"/>
                <w:lang w:val="en-US"/>
              </w:rPr>
              <w:t>construction of 178 outstanding RDP Houses</w:t>
            </w:r>
          </w:p>
        </w:tc>
        <w:tc>
          <w:tcPr>
            <w:tcW w:w="984" w:type="dxa"/>
            <w:tcBorders>
              <w:top w:val="single" w:sz="4" w:space="0" w:color="auto"/>
              <w:left w:val="single" w:sz="4" w:space="0" w:color="auto"/>
              <w:bottom w:val="single" w:sz="4" w:space="0" w:color="auto"/>
              <w:right w:val="single" w:sz="4" w:space="0" w:color="auto"/>
            </w:tcBorders>
            <w:shd w:val="clear" w:color="auto" w:fill="auto"/>
            <w:hideMark/>
          </w:tcPr>
          <w:p w14:paraId="6B079608" w14:textId="77777777" w:rsidR="003071EE" w:rsidRPr="00007D8B" w:rsidRDefault="003071EE" w:rsidP="00E456ED">
            <w:pPr>
              <w:spacing w:after="0" w:line="240" w:lineRule="auto"/>
              <w:jc w:val="both"/>
              <w:rPr>
                <w:rFonts w:ascii="Arial" w:eastAsia="Times New Roman" w:hAnsi="Arial" w:cs="Arial"/>
                <w:color w:val="000000"/>
                <w:sz w:val="20"/>
                <w:szCs w:val="20"/>
                <w:lang w:val="en-US"/>
              </w:rPr>
            </w:pPr>
            <w:r w:rsidRPr="00007D8B">
              <w:rPr>
                <w:rFonts w:ascii="Arial" w:eastAsia="Times New Roman" w:hAnsi="Arial" w:cs="Arial"/>
                <w:color w:val="000000"/>
                <w:sz w:val="20"/>
                <w:szCs w:val="20"/>
                <w:lang w:val="en-US"/>
              </w:rPr>
              <w:t>0</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1D13B216" w14:textId="77777777" w:rsidR="003071EE" w:rsidRPr="00007D8B" w:rsidRDefault="003071EE" w:rsidP="00E456ED">
            <w:pPr>
              <w:spacing w:after="0" w:line="240" w:lineRule="auto"/>
              <w:jc w:val="both"/>
              <w:rPr>
                <w:rFonts w:ascii="Arial" w:eastAsia="Times New Roman" w:hAnsi="Arial" w:cs="Arial"/>
                <w:b/>
                <w:bCs/>
                <w:color w:val="000000"/>
                <w:sz w:val="20"/>
                <w:szCs w:val="20"/>
                <w:lang w:val="en-US"/>
              </w:rPr>
            </w:pPr>
            <w:r w:rsidRPr="00007D8B">
              <w:rPr>
                <w:rFonts w:ascii="Arial" w:eastAsia="Times New Roman" w:hAnsi="Arial" w:cs="Arial"/>
                <w:b/>
                <w:bCs/>
                <w:color w:val="000000"/>
                <w:sz w:val="20"/>
                <w:szCs w:val="20"/>
                <w:lang w:val="en-US"/>
              </w:rPr>
              <w:t>178</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17A3AF2A" w14:textId="77777777" w:rsidR="003071EE" w:rsidRPr="00007D8B" w:rsidRDefault="003071EE" w:rsidP="00E456ED">
            <w:pPr>
              <w:spacing w:after="0" w:line="240" w:lineRule="auto"/>
              <w:jc w:val="both"/>
              <w:rPr>
                <w:rFonts w:ascii="Arial" w:eastAsia="Times New Roman" w:hAnsi="Arial" w:cs="Arial"/>
                <w:b/>
                <w:bCs/>
                <w:color w:val="000000"/>
                <w:sz w:val="20"/>
                <w:szCs w:val="20"/>
                <w:lang w:val="en-US"/>
              </w:rPr>
            </w:pPr>
            <w:r w:rsidRPr="00007D8B">
              <w:rPr>
                <w:rFonts w:ascii="Arial" w:eastAsia="Times New Roman" w:hAnsi="Arial" w:cs="Arial"/>
                <w:b/>
                <w:bCs/>
                <w:color w:val="000000"/>
                <w:sz w:val="20"/>
                <w:szCs w:val="20"/>
                <w:lang w:val="en-US"/>
              </w:rPr>
              <w:t>0</w:t>
            </w:r>
          </w:p>
        </w:tc>
        <w:tc>
          <w:tcPr>
            <w:tcW w:w="436" w:type="dxa"/>
            <w:tcBorders>
              <w:top w:val="single" w:sz="4" w:space="0" w:color="auto"/>
              <w:left w:val="single" w:sz="4" w:space="0" w:color="auto"/>
              <w:bottom w:val="single" w:sz="4" w:space="0" w:color="auto"/>
              <w:right w:val="single" w:sz="4" w:space="0" w:color="auto"/>
            </w:tcBorders>
            <w:shd w:val="clear" w:color="000000" w:fill="CC0001"/>
            <w:hideMark/>
          </w:tcPr>
          <w:p w14:paraId="7D83A86F" w14:textId="77777777" w:rsidR="003071EE" w:rsidRPr="00007D8B" w:rsidRDefault="003071EE" w:rsidP="00E456ED">
            <w:pPr>
              <w:spacing w:after="0" w:line="240" w:lineRule="auto"/>
              <w:jc w:val="both"/>
              <w:rPr>
                <w:rFonts w:ascii="Arial" w:eastAsia="Times New Roman" w:hAnsi="Arial" w:cs="Arial"/>
                <w:color w:val="FFFFFF"/>
                <w:sz w:val="20"/>
                <w:szCs w:val="20"/>
                <w:lang w:val="en-US"/>
              </w:rPr>
            </w:pPr>
            <w:r w:rsidRPr="00007D8B">
              <w:rPr>
                <w:rFonts w:ascii="Arial" w:eastAsia="Times New Roman" w:hAnsi="Arial" w:cs="Arial"/>
                <w:color w:val="FFFFFF"/>
                <w:sz w:val="20"/>
                <w:szCs w:val="20"/>
                <w:lang w:val="en-US"/>
              </w:rPr>
              <w:t>R</w:t>
            </w:r>
          </w:p>
        </w:tc>
        <w:tc>
          <w:tcPr>
            <w:tcW w:w="1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E1A3C9" w14:textId="77777777" w:rsidR="003071EE" w:rsidRPr="00007D8B" w:rsidRDefault="003071EE" w:rsidP="00E456ED">
            <w:pPr>
              <w:spacing w:after="0" w:line="240" w:lineRule="auto"/>
              <w:jc w:val="both"/>
              <w:rPr>
                <w:rFonts w:ascii="Arial" w:eastAsia="Times New Roman" w:hAnsi="Arial" w:cs="Arial"/>
                <w:sz w:val="20"/>
                <w:szCs w:val="20"/>
                <w:lang w:val="en-US"/>
              </w:rPr>
            </w:pPr>
            <w:r w:rsidRPr="00007D8B">
              <w:rPr>
                <w:rFonts w:ascii="Arial" w:eastAsia="Times New Roman" w:hAnsi="Arial" w:cs="Arial"/>
                <w:sz w:val="20"/>
                <w:szCs w:val="20"/>
                <w:lang w:val="en-US"/>
              </w:rPr>
              <w:t>Not Achieved</w:t>
            </w:r>
          </w:p>
        </w:tc>
        <w:tc>
          <w:tcPr>
            <w:tcW w:w="2517" w:type="dxa"/>
            <w:tcBorders>
              <w:top w:val="single" w:sz="4" w:space="0" w:color="auto"/>
              <w:left w:val="single" w:sz="4" w:space="0" w:color="auto"/>
              <w:bottom w:val="single" w:sz="4" w:space="0" w:color="auto"/>
              <w:right w:val="single" w:sz="4" w:space="0" w:color="auto"/>
            </w:tcBorders>
            <w:shd w:val="clear" w:color="auto" w:fill="auto"/>
            <w:hideMark/>
          </w:tcPr>
          <w:p w14:paraId="71551A6D" w14:textId="77777777" w:rsidR="003071EE" w:rsidRPr="00007D8B" w:rsidRDefault="003071EE" w:rsidP="00E456ED">
            <w:pPr>
              <w:spacing w:after="0" w:line="240" w:lineRule="auto"/>
              <w:jc w:val="both"/>
              <w:rPr>
                <w:rFonts w:ascii="Arial" w:eastAsia="Times New Roman" w:hAnsi="Arial" w:cs="Arial"/>
                <w:sz w:val="20"/>
                <w:szCs w:val="20"/>
                <w:lang w:val="en-US"/>
              </w:rPr>
            </w:pPr>
            <w:r w:rsidRPr="00007D8B">
              <w:rPr>
                <w:rFonts w:ascii="Arial" w:eastAsia="Times New Roman" w:hAnsi="Arial" w:cs="Arial"/>
                <w:sz w:val="20"/>
                <w:szCs w:val="20"/>
                <w:lang w:val="en-US"/>
              </w:rPr>
              <w:t xml:space="preserve">The project has no </w:t>
            </w:r>
            <w:r w:rsidRPr="0060586B">
              <w:rPr>
                <w:rFonts w:ascii="Arial" w:eastAsia="Times New Roman" w:hAnsi="Arial" w:cs="Arial"/>
                <w:sz w:val="20"/>
                <w:szCs w:val="20"/>
                <w:lang w:val="en-US"/>
              </w:rPr>
              <w:t>commence</w:t>
            </w:r>
            <w:r w:rsidRPr="00007D8B">
              <w:rPr>
                <w:rFonts w:ascii="Arial" w:eastAsia="Times New Roman" w:hAnsi="Arial" w:cs="Arial"/>
                <w:sz w:val="20"/>
                <w:szCs w:val="20"/>
                <w:lang w:val="en-US"/>
              </w:rPr>
              <w:t xml:space="preserve">, the project is at procurement stage. There was delay due to </w:t>
            </w:r>
            <w:r w:rsidRPr="0060586B">
              <w:rPr>
                <w:rFonts w:ascii="Arial" w:eastAsia="Times New Roman" w:hAnsi="Arial" w:cs="Arial"/>
                <w:sz w:val="20"/>
                <w:szCs w:val="20"/>
                <w:lang w:val="en-US"/>
              </w:rPr>
              <w:t>number responded</w:t>
            </w:r>
            <w:r w:rsidRPr="00007D8B">
              <w:rPr>
                <w:rFonts w:ascii="Arial" w:eastAsia="Times New Roman" w:hAnsi="Arial" w:cs="Arial"/>
                <w:sz w:val="20"/>
                <w:szCs w:val="20"/>
                <w:lang w:val="en-US"/>
              </w:rPr>
              <w:t xml:space="preserve"> which 160 to be </w:t>
            </w:r>
            <w:r w:rsidRPr="0060586B">
              <w:rPr>
                <w:rFonts w:ascii="Arial" w:eastAsia="Times New Roman" w:hAnsi="Arial" w:cs="Arial"/>
                <w:sz w:val="20"/>
                <w:szCs w:val="20"/>
                <w:lang w:val="en-US"/>
              </w:rPr>
              <w:t>evaluated</w:t>
            </w:r>
            <w:r w:rsidRPr="00007D8B">
              <w:rPr>
                <w:rFonts w:ascii="Arial" w:eastAsia="Times New Roman" w:hAnsi="Arial" w:cs="Arial"/>
                <w:sz w:val="20"/>
                <w:szCs w:val="20"/>
                <w:lang w:val="en-US"/>
              </w:rPr>
              <w:t xml:space="preserve">.  The project is divided into two (2), with 87 units sitting at 20% of work completed and 91 units sitting at 21% completed </w:t>
            </w:r>
          </w:p>
        </w:tc>
        <w:tc>
          <w:tcPr>
            <w:tcW w:w="2334" w:type="dxa"/>
            <w:tcBorders>
              <w:top w:val="single" w:sz="4" w:space="0" w:color="auto"/>
              <w:left w:val="single" w:sz="4" w:space="0" w:color="auto"/>
              <w:bottom w:val="single" w:sz="4" w:space="0" w:color="auto"/>
              <w:right w:val="single" w:sz="4" w:space="0" w:color="auto"/>
            </w:tcBorders>
            <w:shd w:val="clear" w:color="auto" w:fill="auto"/>
            <w:hideMark/>
          </w:tcPr>
          <w:p w14:paraId="68E3C194" w14:textId="77777777" w:rsidR="003071EE" w:rsidRPr="00007D8B" w:rsidRDefault="003071EE" w:rsidP="00E456ED">
            <w:pPr>
              <w:spacing w:after="0" w:line="240" w:lineRule="auto"/>
              <w:jc w:val="both"/>
              <w:rPr>
                <w:rFonts w:ascii="Arial" w:eastAsia="Times New Roman" w:hAnsi="Arial" w:cs="Arial"/>
                <w:sz w:val="20"/>
                <w:szCs w:val="20"/>
                <w:lang w:val="en-US"/>
              </w:rPr>
            </w:pPr>
            <w:r w:rsidRPr="00007D8B">
              <w:rPr>
                <w:rFonts w:ascii="Arial" w:eastAsia="Times New Roman" w:hAnsi="Arial" w:cs="Arial"/>
                <w:sz w:val="20"/>
                <w:szCs w:val="20"/>
                <w:lang w:val="en-US"/>
              </w:rPr>
              <w:t>A project scope has been provided</w:t>
            </w:r>
            <w:r>
              <w:rPr>
                <w:rFonts w:ascii="Arial" w:eastAsia="Times New Roman" w:hAnsi="Arial" w:cs="Arial"/>
                <w:sz w:val="20"/>
                <w:szCs w:val="20"/>
                <w:lang w:val="en-US"/>
              </w:rPr>
              <w:t xml:space="preserve"> Human Settlement </w:t>
            </w:r>
            <w:r w:rsidRPr="00007D8B">
              <w:rPr>
                <w:rFonts w:ascii="Arial" w:eastAsia="Times New Roman" w:hAnsi="Arial" w:cs="Arial"/>
                <w:sz w:val="20"/>
                <w:szCs w:val="20"/>
                <w:lang w:val="en-US"/>
              </w:rPr>
              <w:t xml:space="preserve">with </w:t>
            </w:r>
            <w:r w:rsidRPr="0060586B">
              <w:rPr>
                <w:rFonts w:ascii="Arial" w:eastAsia="Times New Roman" w:hAnsi="Arial" w:cs="Arial"/>
                <w:sz w:val="20"/>
                <w:szCs w:val="20"/>
                <w:lang w:val="en-US"/>
              </w:rPr>
              <w:t>revised completion</w:t>
            </w:r>
            <w:r w:rsidRPr="00007D8B">
              <w:rPr>
                <w:rFonts w:ascii="Arial" w:eastAsia="Times New Roman" w:hAnsi="Arial" w:cs="Arial"/>
                <w:sz w:val="20"/>
                <w:szCs w:val="20"/>
                <w:lang w:val="en-US"/>
              </w:rPr>
              <w:t xml:space="preserve"> </w:t>
            </w:r>
            <w:r w:rsidRPr="0060586B">
              <w:rPr>
                <w:rFonts w:ascii="Arial" w:eastAsia="Times New Roman" w:hAnsi="Arial" w:cs="Arial"/>
                <w:sz w:val="20"/>
                <w:szCs w:val="20"/>
                <w:lang w:val="en-US"/>
              </w:rPr>
              <w:t>dates of April 2024</w:t>
            </w:r>
            <w:r w:rsidRPr="00007D8B">
              <w:rPr>
                <w:rFonts w:ascii="Arial" w:eastAsia="Times New Roman" w:hAnsi="Arial" w:cs="Arial"/>
                <w:sz w:val="20"/>
                <w:szCs w:val="20"/>
                <w:lang w:val="en-US"/>
              </w:rPr>
              <w:t xml:space="preserve"> </w:t>
            </w:r>
          </w:p>
        </w:tc>
      </w:tr>
    </w:tbl>
    <w:p w14:paraId="2D4D70E8" w14:textId="77777777" w:rsidR="003071EE" w:rsidRPr="0060586B" w:rsidRDefault="003071EE" w:rsidP="003071EE">
      <w:pPr>
        <w:spacing w:after="200" w:line="276" w:lineRule="auto"/>
        <w:jc w:val="both"/>
        <w:rPr>
          <w:rFonts w:ascii="Arial" w:hAnsi="Arial" w:cs="Arial"/>
          <w:b/>
        </w:rPr>
      </w:pPr>
    </w:p>
    <w:p w14:paraId="0EF149C7" w14:textId="77777777" w:rsidR="003071EE" w:rsidRPr="0060586B" w:rsidRDefault="003071EE" w:rsidP="003071EE">
      <w:pPr>
        <w:spacing w:after="200" w:line="276" w:lineRule="auto"/>
        <w:rPr>
          <w:rFonts w:ascii="Arial" w:hAnsi="Arial" w:cs="Arial"/>
          <w:b/>
          <w:color w:val="FF0000"/>
        </w:rPr>
        <w:sectPr w:rsidR="003071EE" w:rsidRPr="0060586B" w:rsidSect="006853D9">
          <w:pgSz w:w="16838" w:h="11906" w:orient="landscape"/>
          <w:pgMar w:top="1440" w:right="1440" w:bottom="1440" w:left="1440" w:header="706" w:footer="706" w:gutter="0"/>
          <w:cols w:space="708"/>
          <w:docGrid w:linePitch="360"/>
        </w:sectPr>
      </w:pPr>
      <w:bookmarkStart w:id="38" w:name="_Hlk111563966"/>
    </w:p>
    <w:p w14:paraId="59A8146F" w14:textId="681F5ABF" w:rsidR="003071EE" w:rsidRDefault="00F82EB7" w:rsidP="003071EE">
      <w:pPr>
        <w:spacing w:after="200" w:line="276" w:lineRule="auto"/>
        <w:rPr>
          <w:rFonts w:ascii="Arial" w:hAnsi="Arial" w:cs="Arial"/>
          <w:b/>
          <w:color w:val="000000" w:themeColor="text1"/>
        </w:rPr>
      </w:pPr>
      <w:r>
        <w:rPr>
          <w:rFonts w:ascii="Arial" w:hAnsi="Arial" w:cs="Arial"/>
          <w:b/>
          <w:color w:val="000000" w:themeColor="text1"/>
        </w:rPr>
        <w:t>7.7</w:t>
      </w:r>
      <w:r w:rsidR="003071EE" w:rsidRPr="0060586B">
        <w:rPr>
          <w:rFonts w:ascii="Arial" w:hAnsi="Arial" w:cs="Arial"/>
          <w:b/>
          <w:color w:val="000000" w:themeColor="text1"/>
        </w:rPr>
        <w:tab/>
      </w:r>
      <w:r w:rsidRPr="0060586B">
        <w:rPr>
          <w:rFonts w:ascii="Arial" w:hAnsi="Arial" w:cs="Arial"/>
          <w:b/>
          <w:color w:val="000000" w:themeColor="text1"/>
        </w:rPr>
        <w:t>MUNICIPAL NATIONAL</w:t>
      </w:r>
      <w:r w:rsidR="003071EE" w:rsidRPr="0060586B">
        <w:rPr>
          <w:rFonts w:ascii="Arial" w:hAnsi="Arial" w:cs="Arial"/>
          <w:b/>
          <w:color w:val="000000" w:themeColor="text1"/>
        </w:rPr>
        <w:t xml:space="preserve"> KEY PERFORMANCE INDICATOR</w:t>
      </w:r>
      <w:r w:rsidR="003071EE">
        <w:rPr>
          <w:rFonts w:ascii="Arial" w:hAnsi="Arial" w:cs="Arial"/>
          <w:b/>
          <w:color w:val="000000" w:themeColor="text1"/>
        </w:rPr>
        <w:t xml:space="preserve"> </w:t>
      </w:r>
    </w:p>
    <w:p w14:paraId="3E2ECE72" w14:textId="216B2B9D" w:rsidR="003071EE" w:rsidRPr="0060586B" w:rsidRDefault="00F82EB7" w:rsidP="003071EE">
      <w:pPr>
        <w:jc w:val="both"/>
        <w:rPr>
          <w:rFonts w:ascii="Arial" w:hAnsi="Arial" w:cs="Arial"/>
          <w:b/>
          <w:color w:val="000000" w:themeColor="text1"/>
        </w:rPr>
      </w:pPr>
      <w:r>
        <w:rPr>
          <w:rFonts w:ascii="Arial" w:hAnsi="Arial" w:cs="Arial"/>
          <w:b/>
          <w:color w:val="000000" w:themeColor="text1"/>
        </w:rPr>
        <w:t>7.7.</w:t>
      </w:r>
      <w:r w:rsidR="003071EE">
        <w:rPr>
          <w:rFonts w:ascii="Arial" w:hAnsi="Arial" w:cs="Arial"/>
          <w:b/>
          <w:color w:val="000000" w:themeColor="text1"/>
        </w:rPr>
        <w:t>1</w:t>
      </w:r>
      <w:r w:rsidR="003071EE" w:rsidRPr="0060586B">
        <w:rPr>
          <w:rFonts w:ascii="Arial" w:hAnsi="Arial" w:cs="Arial"/>
          <w:b/>
          <w:color w:val="000000" w:themeColor="text1"/>
        </w:rPr>
        <w:t>.</w:t>
      </w:r>
      <w:r w:rsidR="003071EE" w:rsidRPr="0060586B">
        <w:rPr>
          <w:rFonts w:ascii="Arial" w:hAnsi="Arial" w:cs="Arial"/>
          <w:b/>
          <w:color w:val="000000" w:themeColor="text1"/>
        </w:rPr>
        <w:tab/>
        <w:t xml:space="preserve">Basic Service Delivery and Infrastructure Development </w:t>
      </w:r>
    </w:p>
    <w:tbl>
      <w:tblPr>
        <w:tblStyle w:val="TableGrid"/>
        <w:tblW w:w="9535" w:type="dxa"/>
        <w:tblLook w:val="04A0" w:firstRow="1" w:lastRow="0" w:firstColumn="1" w:lastColumn="0" w:noHBand="0" w:noVBand="1"/>
      </w:tblPr>
      <w:tblGrid>
        <w:gridCol w:w="6205"/>
        <w:gridCol w:w="1350"/>
        <w:gridCol w:w="1980"/>
      </w:tblGrid>
      <w:tr w:rsidR="003071EE" w:rsidRPr="00FA6597" w14:paraId="0FC9F97D" w14:textId="77777777" w:rsidTr="00285120">
        <w:trPr>
          <w:trHeight w:val="415"/>
        </w:trPr>
        <w:tc>
          <w:tcPr>
            <w:tcW w:w="6205" w:type="dxa"/>
            <w:shd w:val="clear" w:color="auto" w:fill="CCBE8A"/>
            <w:vAlign w:val="center"/>
          </w:tcPr>
          <w:p w14:paraId="24B2C39B" w14:textId="77777777" w:rsidR="003071EE" w:rsidRPr="00FA6597" w:rsidRDefault="003071EE" w:rsidP="00285120">
            <w:pPr>
              <w:jc w:val="center"/>
              <w:rPr>
                <w:rFonts w:ascii="Arial" w:hAnsi="Arial" w:cs="Arial"/>
                <w:b/>
                <w:bCs/>
                <w:color w:val="000000" w:themeColor="text1"/>
              </w:rPr>
            </w:pPr>
            <w:bookmarkStart w:id="39" w:name="_Hlk111563122"/>
            <w:r w:rsidRPr="00FA6597">
              <w:rPr>
                <w:rFonts w:ascii="Arial" w:hAnsi="Arial" w:cs="Arial"/>
                <w:b/>
                <w:bCs/>
                <w:color w:val="000000" w:themeColor="text1"/>
              </w:rPr>
              <w:t>Indicator</w:t>
            </w:r>
          </w:p>
        </w:tc>
        <w:tc>
          <w:tcPr>
            <w:tcW w:w="1350" w:type="dxa"/>
            <w:shd w:val="clear" w:color="auto" w:fill="CCBE8A"/>
            <w:vAlign w:val="center"/>
          </w:tcPr>
          <w:p w14:paraId="7906E321" w14:textId="77777777" w:rsidR="003071EE" w:rsidRPr="00FA6597" w:rsidRDefault="003071EE" w:rsidP="00285120">
            <w:pPr>
              <w:jc w:val="center"/>
              <w:rPr>
                <w:rFonts w:ascii="Arial" w:hAnsi="Arial" w:cs="Arial"/>
                <w:b/>
                <w:bCs/>
                <w:color w:val="000000" w:themeColor="text1"/>
              </w:rPr>
            </w:pPr>
            <w:r w:rsidRPr="00FA6597">
              <w:rPr>
                <w:rFonts w:ascii="Arial" w:hAnsi="Arial" w:cs="Arial"/>
                <w:b/>
                <w:bCs/>
                <w:color w:val="000000" w:themeColor="text1"/>
              </w:rPr>
              <w:t>2020-21</w:t>
            </w:r>
          </w:p>
        </w:tc>
        <w:tc>
          <w:tcPr>
            <w:tcW w:w="1980" w:type="dxa"/>
            <w:shd w:val="clear" w:color="auto" w:fill="CCBE8A"/>
            <w:vAlign w:val="center"/>
          </w:tcPr>
          <w:p w14:paraId="18445051" w14:textId="77777777" w:rsidR="003071EE" w:rsidRPr="00FA6597" w:rsidRDefault="003071EE" w:rsidP="00285120">
            <w:pPr>
              <w:jc w:val="center"/>
              <w:rPr>
                <w:rFonts w:ascii="Arial" w:hAnsi="Arial" w:cs="Arial"/>
                <w:b/>
                <w:bCs/>
                <w:color w:val="000000" w:themeColor="text1"/>
              </w:rPr>
            </w:pPr>
            <w:r w:rsidRPr="00FA6597">
              <w:rPr>
                <w:rFonts w:ascii="Arial" w:hAnsi="Arial" w:cs="Arial"/>
                <w:b/>
                <w:bCs/>
                <w:color w:val="000000" w:themeColor="text1"/>
              </w:rPr>
              <w:t>2021-22</w:t>
            </w:r>
          </w:p>
        </w:tc>
      </w:tr>
      <w:bookmarkEnd w:id="39"/>
      <w:tr w:rsidR="003071EE" w:rsidRPr="00285120" w14:paraId="244165CD" w14:textId="77777777" w:rsidTr="00285120">
        <w:trPr>
          <w:trHeight w:val="674"/>
        </w:trPr>
        <w:tc>
          <w:tcPr>
            <w:tcW w:w="6205" w:type="dxa"/>
            <w:shd w:val="clear" w:color="auto" w:fill="FFFFFF" w:themeFill="background1"/>
            <w:vAlign w:val="center"/>
          </w:tcPr>
          <w:p w14:paraId="5274DD84" w14:textId="656DCF63" w:rsidR="003071EE" w:rsidRPr="00285120" w:rsidRDefault="003071EE" w:rsidP="00285120">
            <w:pPr>
              <w:spacing w:line="360" w:lineRule="auto"/>
              <w:jc w:val="center"/>
              <w:rPr>
                <w:rFonts w:ascii="Arial" w:hAnsi="Arial" w:cs="Arial"/>
                <w:color w:val="000000" w:themeColor="text1"/>
              </w:rPr>
            </w:pPr>
            <w:r w:rsidRPr="00285120">
              <w:rPr>
                <w:rFonts w:ascii="Arial" w:hAnsi="Arial" w:cs="Arial"/>
                <w:color w:val="000000" w:themeColor="text1"/>
              </w:rPr>
              <w:t>The percentage of households earning less than 2 x social grant plus 25% per month with access to free basic services</w:t>
            </w:r>
          </w:p>
        </w:tc>
        <w:tc>
          <w:tcPr>
            <w:tcW w:w="1350" w:type="dxa"/>
            <w:shd w:val="clear" w:color="auto" w:fill="FFFFFF" w:themeFill="background1"/>
            <w:vAlign w:val="center"/>
          </w:tcPr>
          <w:p w14:paraId="6862F821" w14:textId="77777777" w:rsidR="003071EE" w:rsidRPr="00285120" w:rsidRDefault="003071EE" w:rsidP="00285120">
            <w:pPr>
              <w:spacing w:line="360" w:lineRule="auto"/>
              <w:jc w:val="center"/>
              <w:rPr>
                <w:rFonts w:ascii="Arial" w:hAnsi="Arial" w:cs="Arial"/>
                <w:color w:val="000000" w:themeColor="text1"/>
              </w:rPr>
            </w:pPr>
            <w:r w:rsidRPr="00285120">
              <w:rPr>
                <w:rFonts w:ascii="Arial" w:hAnsi="Arial" w:cs="Arial"/>
                <w:color w:val="000000" w:themeColor="text1"/>
              </w:rPr>
              <w:t>33.41%</w:t>
            </w:r>
          </w:p>
        </w:tc>
        <w:tc>
          <w:tcPr>
            <w:tcW w:w="1980" w:type="dxa"/>
            <w:shd w:val="clear" w:color="auto" w:fill="FFFFFF" w:themeFill="background1"/>
            <w:vAlign w:val="center"/>
          </w:tcPr>
          <w:p w14:paraId="37D5E866" w14:textId="77777777" w:rsidR="003071EE" w:rsidRPr="00285120" w:rsidRDefault="003071EE" w:rsidP="00285120">
            <w:pPr>
              <w:spacing w:line="360" w:lineRule="auto"/>
              <w:jc w:val="center"/>
              <w:rPr>
                <w:rFonts w:ascii="Arial" w:hAnsi="Arial" w:cs="Arial"/>
                <w:color w:val="000000" w:themeColor="text1"/>
              </w:rPr>
            </w:pPr>
            <w:r w:rsidRPr="00285120">
              <w:rPr>
                <w:rFonts w:ascii="Arial" w:hAnsi="Arial" w:cs="Arial"/>
                <w:color w:val="000000" w:themeColor="text1"/>
              </w:rPr>
              <w:t>18%</w:t>
            </w:r>
          </w:p>
        </w:tc>
      </w:tr>
      <w:tr w:rsidR="003071EE" w:rsidRPr="00285120" w14:paraId="33D2CE4F" w14:textId="77777777" w:rsidTr="00285120">
        <w:trPr>
          <w:trHeight w:val="530"/>
        </w:trPr>
        <w:tc>
          <w:tcPr>
            <w:tcW w:w="6205" w:type="dxa"/>
            <w:shd w:val="clear" w:color="auto" w:fill="FFFFFF" w:themeFill="background1"/>
            <w:vAlign w:val="center"/>
          </w:tcPr>
          <w:p w14:paraId="7BEB2DA7" w14:textId="77777777" w:rsidR="003071EE" w:rsidRPr="00285120" w:rsidRDefault="003071EE" w:rsidP="00285120">
            <w:pPr>
              <w:spacing w:line="360" w:lineRule="auto"/>
              <w:jc w:val="center"/>
              <w:rPr>
                <w:rFonts w:ascii="Arial" w:hAnsi="Arial" w:cs="Arial"/>
                <w:color w:val="000000" w:themeColor="text1"/>
              </w:rPr>
            </w:pPr>
            <w:r w:rsidRPr="00285120">
              <w:rPr>
                <w:rFonts w:ascii="Arial" w:hAnsi="Arial" w:cs="Arial"/>
                <w:color w:val="000000" w:themeColor="text1"/>
              </w:rPr>
              <w:t>The percentage of households with access to basic level of water</w:t>
            </w:r>
          </w:p>
        </w:tc>
        <w:tc>
          <w:tcPr>
            <w:tcW w:w="1350" w:type="dxa"/>
            <w:shd w:val="clear" w:color="auto" w:fill="FFFFFF" w:themeFill="background1"/>
            <w:vAlign w:val="center"/>
          </w:tcPr>
          <w:p w14:paraId="08436B1D" w14:textId="77777777" w:rsidR="003071EE" w:rsidRPr="00285120" w:rsidRDefault="003071EE" w:rsidP="00285120">
            <w:pPr>
              <w:spacing w:line="360" w:lineRule="auto"/>
              <w:jc w:val="center"/>
              <w:rPr>
                <w:rFonts w:ascii="Arial" w:hAnsi="Arial" w:cs="Arial"/>
                <w:b/>
                <w:bCs/>
                <w:color w:val="000000" w:themeColor="text1"/>
              </w:rPr>
            </w:pPr>
            <w:r w:rsidRPr="00285120">
              <w:rPr>
                <w:rFonts w:ascii="Arial" w:hAnsi="Arial" w:cs="Arial"/>
                <w:b/>
                <w:bCs/>
                <w:color w:val="000000" w:themeColor="text1"/>
              </w:rPr>
              <w:t>95%</w:t>
            </w:r>
          </w:p>
          <w:p w14:paraId="1D70EC5D" w14:textId="77777777" w:rsidR="003071EE" w:rsidRPr="00285120" w:rsidRDefault="003071EE" w:rsidP="00285120">
            <w:pPr>
              <w:spacing w:line="360" w:lineRule="auto"/>
              <w:jc w:val="center"/>
              <w:rPr>
                <w:rFonts w:ascii="Arial" w:hAnsi="Arial" w:cs="Arial"/>
                <w:color w:val="000000" w:themeColor="text1"/>
              </w:rPr>
            </w:pPr>
          </w:p>
        </w:tc>
        <w:tc>
          <w:tcPr>
            <w:tcW w:w="1980" w:type="dxa"/>
            <w:shd w:val="clear" w:color="auto" w:fill="FFFFFF" w:themeFill="background1"/>
            <w:vAlign w:val="center"/>
          </w:tcPr>
          <w:p w14:paraId="10286170" w14:textId="77777777" w:rsidR="003071EE" w:rsidRPr="00285120" w:rsidRDefault="003071EE" w:rsidP="00285120">
            <w:pPr>
              <w:spacing w:line="360" w:lineRule="auto"/>
              <w:jc w:val="center"/>
              <w:rPr>
                <w:rFonts w:ascii="Arial" w:hAnsi="Arial" w:cs="Arial"/>
                <w:b/>
                <w:bCs/>
                <w:color w:val="000000" w:themeColor="text1"/>
              </w:rPr>
            </w:pPr>
            <w:r w:rsidRPr="00285120">
              <w:rPr>
                <w:rFonts w:ascii="Arial" w:hAnsi="Arial" w:cs="Arial"/>
                <w:b/>
                <w:bCs/>
                <w:color w:val="000000" w:themeColor="text1"/>
              </w:rPr>
              <w:t>95%</w:t>
            </w:r>
          </w:p>
          <w:p w14:paraId="782EBB42" w14:textId="77777777" w:rsidR="003071EE" w:rsidRPr="00285120" w:rsidRDefault="003071EE" w:rsidP="00285120">
            <w:pPr>
              <w:spacing w:line="360" w:lineRule="auto"/>
              <w:jc w:val="center"/>
              <w:rPr>
                <w:rFonts w:ascii="Arial" w:hAnsi="Arial" w:cs="Arial"/>
                <w:color w:val="000000" w:themeColor="text1"/>
              </w:rPr>
            </w:pPr>
          </w:p>
        </w:tc>
      </w:tr>
      <w:tr w:rsidR="003071EE" w:rsidRPr="00285120" w14:paraId="366CC383" w14:textId="77777777" w:rsidTr="00285120">
        <w:trPr>
          <w:trHeight w:val="391"/>
        </w:trPr>
        <w:tc>
          <w:tcPr>
            <w:tcW w:w="6205" w:type="dxa"/>
            <w:shd w:val="clear" w:color="auto" w:fill="FFFFFF" w:themeFill="background1"/>
            <w:vAlign w:val="center"/>
          </w:tcPr>
          <w:p w14:paraId="394185F1" w14:textId="77777777" w:rsidR="003071EE" w:rsidRPr="00285120" w:rsidRDefault="003071EE" w:rsidP="00285120">
            <w:pPr>
              <w:spacing w:line="360" w:lineRule="auto"/>
              <w:jc w:val="center"/>
              <w:rPr>
                <w:rFonts w:ascii="Arial" w:hAnsi="Arial" w:cs="Arial"/>
                <w:color w:val="000000" w:themeColor="text1"/>
              </w:rPr>
            </w:pPr>
            <w:r w:rsidRPr="00285120">
              <w:rPr>
                <w:rFonts w:ascii="Arial" w:hAnsi="Arial" w:cs="Arial"/>
                <w:color w:val="000000" w:themeColor="text1"/>
              </w:rPr>
              <w:t>The percentage of households with access to basic level of sanitation</w:t>
            </w:r>
          </w:p>
        </w:tc>
        <w:tc>
          <w:tcPr>
            <w:tcW w:w="1350" w:type="dxa"/>
            <w:shd w:val="clear" w:color="auto" w:fill="FFFFFF" w:themeFill="background1"/>
            <w:vAlign w:val="center"/>
          </w:tcPr>
          <w:p w14:paraId="21BC2ED7" w14:textId="77777777" w:rsidR="003071EE" w:rsidRPr="00285120" w:rsidRDefault="003071EE" w:rsidP="00285120">
            <w:pPr>
              <w:spacing w:line="360" w:lineRule="auto"/>
              <w:jc w:val="center"/>
              <w:rPr>
                <w:rFonts w:ascii="Arial" w:hAnsi="Arial" w:cs="Arial"/>
                <w:b/>
                <w:bCs/>
                <w:color w:val="000000" w:themeColor="text1"/>
              </w:rPr>
            </w:pPr>
            <w:r w:rsidRPr="00285120">
              <w:rPr>
                <w:rFonts w:ascii="Arial" w:hAnsi="Arial" w:cs="Arial"/>
                <w:b/>
                <w:bCs/>
                <w:color w:val="000000" w:themeColor="text1"/>
              </w:rPr>
              <w:t>84%</w:t>
            </w:r>
          </w:p>
          <w:p w14:paraId="4B5DC21A" w14:textId="77777777" w:rsidR="003071EE" w:rsidRPr="00285120" w:rsidRDefault="003071EE" w:rsidP="00285120">
            <w:pPr>
              <w:spacing w:line="360" w:lineRule="auto"/>
              <w:jc w:val="center"/>
              <w:rPr>
                <w:rFonts w:ascii="Arial" w:hAnsi="Arial" w:cs="Arial"/>
                <w:color w:val="000000" w:themeColor="text1"/>
              </w:rPr>
            </w:pPr>
          </w:p>
        </w:tc>
        <w:tc>
          <w:tcPr>
            <w:tcW w:w="1980" w:type="dxa"/>
            <w:shd w:val="clear" w:color="auto" w:fill="FFFFFF" w:themeFill="background1"/>
            <w:vAlign w:val="center"/>
          </w:tcPr>
          <w:p w14:paraId="66EC2AAC" w14:textId="77777777" w:rsidR="003071EE" w:rsidRPr="00285120" w:rsidRDefault="003071EE" w:rsidP="00285120">
            <w:pPr>
              <w:spacing w:line="360" w:lineRule="auto"/>
              <w:jc w:val="center"/>
              <w:rPr>
                <w:rFonts w:ascii="Arial" w:hAnsi="Arial" w:cs="Arial"/>
                <w:b/>
                <w:bCs/>
                <w:color w:val="000000" w:themeColor="text1"/>
              </w:rPr>
            </w:pPr>
            <w:r w:rsidRPr="00285120">
              <w:rPr>
                <w:rFonts w:ascii="Arial" w:hAnsi="Arial" w:cs="Arial"/>
                <w:b/>
                <w:bCs/>
                <w:color w:val="000000" w:themeColor="text1"/>
              </w:rPr>
              <w:t>84%</w:t>
            </w:r>
          </w:p>
          <w:p w14:paraId="0D2DF06A" w14:textId="77777777" w:rsidR="003071EE" w:rsidRPr="00285120" w:rsidRDefault="003071EE" w:rsidP="00285120">
            <w:pPr>
              <w:spacing w:line="360" w:lineRule="auto"/>
              <w:jc w:val="center"/>
              <w:rPr>
                <w:rFonts w:ascii="Arial" w:hAnsi="Arial" w:cs="Arial"/>
                <w:color w:val="000000" w:themeColor="text1"/>
              </w:rPr>
            </w:pPr>
          </w:p>
        </w:tc>
      </w:tr>
      <w:tr w:rsidR="003071EE" w:rsidRPr="00285120" w14:paraId="598DAF8A" w14:textId="77777777" w:rsidTr="00285120">
        <w:trPr>
          <w:trHeight w:val="415"/>
        </w:trPr>
        <w:tc>
          <w:tcPr>
            <w:tcW w:w="6205" w:type="dxa"/>
            <w:shd w:val="clear" w:color="auto" w:fill="FFFFFF" w:themeFill="background1"/>
            <w:vAlign w:val="center"/>
          </w:tcPr>
          <w:p w14:paraId="05954A7E" w14:textId="77777777" w:rsidR="003071EE" w:rsidRPr="00285120" w:rsidRDefault="003071EE" w:rsidP="00285120">
            <w:pPr>
              <w:spacing w:line="360" w:lineRule="auto"/>
              <w:jc w:val="center"/>
              <w:rPr>
                <w:rFonts w:ascii="Arial" w:hAnsi="Arial" w:cs="Arial"/>
                <w:color w:val="000000" w:themeColor="text1"/>
              </w:rPr>
            </w:pPr>
            <w:r w:rsidRPr="00285120">
              <w:rPr>
                <w:rFonts w:ascii="Arial" w:hAnsi="Arial" w:cs="Arial"/>
                <w:color w:val="000000" w:themeColor="text1"/>
              </w:rPr>
              <w:t>The percentage of households with access to basic level of electricity</w:t>
            </w:r>
          </w:p>
        </w:tc>
        <w:tc>
          <w:tcPr>
            <w:tcW w:w="1350" w:type="dxa"/>
            <w:shd w:val="clear" w:color="auto" w:fill="FFFFFF" w:themeFill="background1"/>
            <w:vAlign w:val="center"/>
          </w:tcPr>
          <w:p w14:paraId="4B576557" w14:textId="77777777" w:rsidR="003071EE" w:rsidRPr="00285120" w:rsidRDefault="003071EE" w:rsidP="00285120">
            <w:pPr>
              <w:spacing w:line="360" w:lineRule="auto"/>
              <w:jc w:val="center"/>
              <w:rPr>
                <w:rFonts w:ascii="Arial" w:hAnsi="Arial" w:cs="Arial"/>
                <w:b/>
                <w:bCs/>
                <w:color w:val="000000" w:themeColor="text1"/>
              </w:rPr>
            </w:pPr>
            <w:r w:rsidRPr="00285120">
              <w:rPr>
                <w:rFonts w:ascii="Arial" w:hAnsi="Arial" w:cs="Arial"/>
                <w:b/>
                <w:bCs/>
                <w:color w:val="000000" w:themeColor="text1"/>
              </w:rPr>
              <w:t>91%</w:t>
            </w:r>
          </w:p>
          <w:p w14:paraId="72D7A2D4" w14:textId="77777777" w:rsidR="003071EE" w:rsidRPr="00285120" w:rsidRDefault="003071EE" w:rsidP="00285120">
            <w:pPr>
              <w:spacing w:line="360" w:lineRule="auto"/>
              <w:jc w:val="center"/>
              <w:rPr>
                <w:rFonts w:ascii="Arial" w:hAnsi="Arial" w:cs="Arial"/>
                <w:color w:val="000000" w:themeColor="text1"/>
              </w:rPr>
            </w:pPr>
          </w:p>
        </w:tc>
        <w:tc>
          <w:tcPr>
            <w:tcW w:w="1980" w:type="dxa"/>
            <w:shd w:val="clear" w:color="auto" w:fill="FFFFFF" w:themeFill="background1"/>
            <w:vAlign w:val="center"/>
          </w:tcPr>
          <w:p w14:paraId="558E9241" w14:textId="77777777" w:rsidR="003071EE" w:rsidRPr="00285120" w:rsidRDefault="003071EE" w:rsidP="00285120">
            <w:pPr>
              <w:spacing w:line="360" w:lineRule="auto"/>
              <w:jc w:val="center"/>
              <w:rPr>
                <w:rFonts w:ascii="Arial" w:hAnsi="Arial" w:cs="Arial"/>
                <w:color w:val="000000" w:themeColor="text1"/>
              </w:rPr>
            </w:pPr>
            <w:r w:rsidRPr="00285120">
              <w:rPr>
                <w:rFonts w:ascii="Arial" w:hAnsi="Arial" w:cs="Arial"/>
                <w:color w:val="000000" w:themeColor="text1"/>
              </w:rPr>
              <w:t>91%</w:t>
            </w:r>
          </w:p>
        </w:tc>
      </w:tr>
      <w:tr w:rsidR="003071EE" w:rsidRPr="00285120" w14:paraId="3257299D" w14:textId="77777777" w:rsidTr="00285120">
        <w:trPr>
          <w:trHeight w:val="592"/>
        </w:trPr>
        <w:tc>
          <w:tcPr>
            <w:tcW w:w="6205" w:type="dxa"/>
            <w:shd w:val="clear" w:color="auto" w:fill="FFFFFF" w:themeFill="background1"/>
            <w:vAlign w:val="center"/>
          </w:tcPr>
          <w:p w14:paraId="2B941880" w14:textId="77777777" w:rsidR="003071EE" w:rsidRPr="00285120" w:rsidRDefault="003071EE" w:rsidP="00285120">
            <w:pPr>
              <w:spacing w:line="360" w:lineRule="auto"/>
              <w:jc w:val="center"/>
              <w:rPr>
                <w:rFonts w:ascii="Arial" w:hAnsi="Arial" w:cs="Arial"/>
                <w:color w:val="000000" w:themeColor="text1"/>
              </w:rPr>
            </w:pPr>
            <w:r w:rsidRPr="00285120">
              <w:rPr>
                <w:rFonts w:ascii="Arial" w:hAnsi="Arial" w:cs="Arial"/>
                <w:color w:val="000000" w:themeColor="text1"/>
              </w:rPr>
              <w:t>The percentage of households with access to basic level of solid waste removal</w:t>
            </w:r>
          </w:p>
        </w:tc>
        <w:tc>
          <w:tcPr>
            <w:tcW w:w="1350" w:type="dxa"/>
            <w:shd w:val="clear" w:color="auto" w:fill="FFFFFF" w:themeFill="background1"/>
            <w:vAlign w:val="center"/>
          </w:tcPr>
          <w:p w14:paraId="6B7CB865" w14:textId="77777777" w:rsidR="003071EE" w:rsidRPr="00285120" w:rsidRDefault="003071EE" w:rsidP="00285120">
            <w:pPr>
              <w:spacing w:line="360" w:lineRule="auto"/>
              <w:jc w:val="center"/>
              <w:rPr>
                <w:rFonts w:ascii="Arial" w:hAnsi="Arial" w:cs="Arial"/>
                <w:b/>
                <w:bCs/>
                <w:color w:val="000000"/>
              </w:rPr>
            </w:pPr>
            <w:r w:rsidRPr="00285120">
              <w:rPr>
                <w:rFonts w:ascii="Arial" w:hAnsi="Arial" w:cs="Arial"/>
                <w:b/>
                <w:bCs/>
                <w:color w:val="000000"/>
              </w:rPr>
              <w:t>92%</w:t>
            </w:r>
          </w:p>
          <w:p w14:paraId="2ABAE8FD" w14:textId="77777777" w:rsidR="003071EE" w:rsidRPr="00285120" w:rsidRDefault="003071EE" w:rsidP="00285120">
            <w:pPr>
              <w:spacing w:line="360" w:lineRule="auto"/>
              <w:jc w:val="center"/>
              <w:rPr>
                <w:rFonts w:ascii="Arial" w:hAnsi="Arial" w:cs="Arial"/>
                <w:color w:val="000000" w:themeColor="text1"/>
                <w:highlight w:val="yellow"/>
              </w:rPr>
            </w:pPr>
          </w:p>
        </w:tc>
        <w:tc>
          <w:tcPr>
            <w:tcW w:w="1980" w:type="dxa"/>
            <w:shd w:val="clear" w:color="auto" w:fill="FFFFFF" w:themeFill="background1"/>
            <w:vAlign w:val="center"/>
          </w:tcPr>
          <w:p w14:paraId="5F88F3C5" w14:textId="77777777" w:rsidR="003071EE" w:rsidRPr="00285120" w:rsidRDefault="003071EE" w:rsidP="00285120">
            <w:pPr>
              <w:spacing w:line="360" w:lineRule="auto"/>
              <w:jc w:val="center"/>
              <w:rPr>
                <w:rFonts w:ascii="Arial" w:hAnsi="Arial" w:cs="Arial"/>
                <w:b/>
                <w:bCs/>
                <w:color w:val="000000"/>
              </w:rPr>
            </w:pPr>
            <w:r w:rsidRPr="00285120">
              <w:rPr>
                <w:rFonts w:ascii="Arial" w:hAnsi="Arial" w:cs="Arial"/>
                <w:b/>
                <w:bCs/>
                <w:color w:val="000000"/>
              </w:rPr>
              <w:t>92%</w:t>
            </w:r>
          </w:p>
          <w:p w14:paraId="23FCBFCF" w14:textId="77777777" w:rsidR="003071EE" w:rsidRPr="00285120" w:rsidRDefault="003071EE" w:rsidP="00285120">
            <w:pPr>
              <w:spacing w:line="360" w:lineRule="auto"/>
              <w:jc w:val="center"/>
              <w:rPr>
                <w:rFonts w:ascii="Arial" w:hAnsi="Arial" w:cs="Arial"/>
                <w:color w:val="000000" w:themeColor="text1"/>
                <w:highlight w:val="yellow"/>
              </w:rPr>
            </w:pPr>
          </w:p>
        </w:tc>
      </w:tr>
    </w:tbl>
    <w:p w14:paraId="54E43577" w14:textId="77777777" w:rsidR="003071EE" w:rsidRPr="0060586B" w:rsidRDefault="003071EE" w:rsidP="003071EE">
      <w:pPr>
        <w:jc w:val="both"/>
        <w:rPr>
          <w:rFonts w:ascii="Arial" w:hAnsi="Arial" w:cs="Arial"/>
          <w:b/>
          <w:color w:val="000000" w:themeColor="text1"/>
        </w:rPr>
      </w:pPr>
    </w:p>
    <w:p w14:paraId="51E3F05E" w14:textId="12145059" w:rsidR="003071EE" w:rsidRPr="0060586B" w:rsidRDefault="003071EE" w:rsidP="003071EE">
      <w:pPr>
        <w:jc w:val="both"/>
        <w:rPr>
          <w:rFonts w:ascii="Arial" w:hAnsi="Arial" w:cs="Arial"/>
          <w:b/>
          <w:color w:val="000000" w:themeColor="text1"/>
        </w:rPr>
      </w:pPr>
      <w:r w:rsidRPr="0060586B">
        <w:rPr>
          <w:rFonts w:ascii="Arial" w:hAnsi="Arial" w:cs="Arial"/>
          <w:b/>
          <w:color w:val="000000" w:themeColor="text1"/>
        </w:rPr>
        <w:br/>
      </w:r>
      <w:r w:rsidR="00F82EB7">
        <w:rPr>
          <w:rFonts w:ascii="Arial" w:hAnsi="Arial" w:cs="Arial"/>
          <w:b/>
          <w:color w:val="000000" w:themeColor="text1"/>
        </w:rPr>
        <w:t>7.7.2</w:t>
      </w:r>
      <w:r w:rsidRPr="0060586B">
        <w:rPr>
          <w:rFonts w:ascii="Arial" w:hAnsi="Arial" w:cs="Arial"/>
          <w:b/>
          <w:color w:val="000000" w:themeColor="text1"/>
        </w:rPr>
        <w:t>.</w:t>
      </w:r>
      <w:r w:rsidRPr="0060586B">
        <w:rPr>
          <w:rFonts w:ascii="Arial" w:hAnsi="Arial" w:cs="Arial"/>
          <w:b/>
          <w:color w:val="000000" w:themeColor="text1"/>
        </w:rPr>
        <w:tab/>
        <w:t>Municipal Financial Viability and Management</w:t>
      </w:r>
    </w:p>
    <w:tbl>
      <w:tblPr>
        <w:tblStyle w:val="TableGrid"/>
        <w:tblW w:w="4988" w:type="pct"/>
        <w:tblLook w:val="04A0" w:firstRow="1" w:lastRow="0" w:firstColumn="1" w:lastColumn="0" w:noHBand="0" w:noVBand="1"/>
      </w:tblPr>
      <w:tblGrid>
        <w:gridCol w:w="6573"/>
        <w:gridCol w:w="1431"/>
        <w:gridCol w:w="1522"/>
      </w:tblGrid>
      <w:tr w:rsidR="003071EE" w:rsidRPr="00FA6597" w14:paraId="7183794B" w14:textId="77777777" w:rsidTr="00FA6597">
        <w:trPr>
          <w:trHeight w:val="197"/>
        </w:trPr>
        <w:tc>
          <w:tcPr>
            <w:tcW w:w="3450" w:type="pct"/>
            <w:shd w:val="clear" w:color="auto" w:fill="CCBE8A"/>
          </w:tcPr>
          <w:p w14:paraId="1A90FC92" w14:textId="77777777" w:rsidR="003071EE" w:rsidRPr="00FA6597" w:rsidRDefault="003071EE" w:rsidP="00E456ED">
            <w:pPr>
              <w:jc w:val="both"/>
              <w:rPr>
                <w:rFonts w:ascii="Arial" w:hAnsi="Arial" w:cs="Arial"/>
                <w:b/>
                <w:bCs/>
                <w:color w:val="000000" w:themeColor="text1"/>
              </w:rPr>
            </w:pPr>
            <w:r w:rsidRPr="00FA6597">
              <w:rPr>
                <w:rFonts w:ascii="Arial" w:hAnsi="Arial" w:cs="Arial"/>
                <w:b/>
                <w:bCs/>
                <w:color w:val="000000" w:themeColor="text1"/>
              </w:rPr>
              <w:t>Indicator</w:t>
            </w:r>
          </w:p>
        </w:tc>
        <w:tc>
          <w:tcPr>
            <w:tcW w:w="751" w:type="pct"/>
            <w:shd w:val="clear" w:color="auto" w:fill="CCBE8A"/>
          </w:tcPr>
          <w:p w14:paraId="47363CC3" w14:textId="77777777" w:rsidR="003071EE" w:rsidRPr="00FA6597" w:rsidRDefault="003071EE" w:rsidP="00E456ED">
            <w:pPr>
              <w:jc w:val="both"/>
              <w:rPr>
                <w:rFonts w:ascii="Arial" w:hAnsi="Arial" w:cs="Arial"/>
                <w:b/>
                <w:bCs/>
                <w:color w:val="000000" w:themeColor="text1"/>
              </w:rPr>
            </w:pPr>
            <w:r w:rsidRPr="00FA6597">
              <w:rPr>
                <w:rFonts w:ascii="Arial" w:hAnsi="Arial" w:cs="Arial"/>
                <w:b/>
                <w:bCs/>
                <w:color w:val="000000" w:themeColor="text1"/>
              </w:rPr>
              <w:t>2020-21</w:t>
            </w:r>
          </w:p>
        </w:tc>
        <w:tc>
          <w:tcPr>
            <w:tcW w:w="799" w:type="pct"/>
            <w:shd w:val="clear" w:color="auto" w:fill="CCBE8A"/>
          </w:tcPr>
          <w:p w14:paraId="06C5E8DF" w14:textId="77777777" w:rsidR="003071EE" w:rsidRPr="00FA6597" w:rsidRDefault="003071EE" w:rsidP="00E456ED">
            <w:pPr>
              <w:jc w:val="both"/>
              <w:rPr>
                <w:rFonts w:ascii="Arial" w:hAnsi="Arial" w:cs="Arial"/>
                <w:b/>
                <w:bCs/>
                <w:color w:val="000000" w:themeColor="text1"/>
              </w:rPr>
            </w:pPr>
            <w:r w:rsidRPr="00FA6597">
              <w:rPr>
                <w:rFonts w:ascii="Arial" w:hAnsi="Arial" w:cs="Arial"/>
                <w:b/>
                <w:bCs/>
                <w:color w:val="000000" w:themeColor="text1"/>
              </w:rPr>
              <w:t>2021-22</w:t>
            </w:r>
          </w:p>
        </w:tc>
      </w:tr>
      <w:tr w:rsidR="003071EE" w:rsidRPr="0060586B" w14:paraId="58CB8C72" w14:textId="77777777" w:rsidTr="009C16A3">
        <w:trPr>
          <w:trHeight w:val="604"/>
        </w:trPr>
        <w:tc>
          <w:tcPr>
            <w:tcW w:w="3450" w:type="pct"/>
          </w:tcPr>
          <w:p w14:paraId="5BD11A9F" w14:textId="77777777" w:rsidR="003071EE" w:rsidRPr="0060586B" w:rsidRDefault="003071EE" w:rsidP="009C16A3">
            <w:pPr>
              <w:spacing w:line="360" w:lineRule="auto"/>
              <w:jc w:val="both"/>
              <w:rPr>
                <w:rFonts w:ascii="Arial" w:hAnsi="Arial" w:cs="Arial"/>
                <w:color w:val="000000" w:themeColor="text1"/>
              </w:rPr>
            </w:pPr>
            <w:r w:rsidRPr="0060586B">
              <w:rPr>
                <w:rFonts w:ascii="Arial" w:hAnsi="Arial" w:cs="Arial"/>
                <w:color w:val="000000" w:themeColor="text1"/>
              </w:rPr>
              <w:t>Debt to revenue ratio- Debt to Revenue as of 30 June 2019(Short Term Borrowing + Bank Overdraft + Short Term Lease + Long Term Borrowing + Long Term Lease) / Total Operating Revenue - Operating Conditional Grant)</w:t>
            </w:r>
          </w:p>
          <w:p w14:paraId="7FF720A5" w14:textId="77777777" w:rsidR="003071EE" w:rsidRPr="0060586B" w:rsidRDefault="003071EE" w:rsidP="00E456ED">
            <w:pPr>
              <w:jc w:val="both"/>
              <w:rPr>
                <w:rFonts w:ascii="Arial" w:hAnsi="Arial" w:cs="Arial"/>
                <w:color w:val="000000" w:themeColor="text1"/>
              </w:rPr>
            </w:pPr>
          </w:p>
        </w:tc>
        <w:tc>
          <w:tcPr>
            <w:tcW w:w="751" w:type="pct"/>
            <w:vAlign w:val="center"/>
          </w:tcPr>
          <w:p w14:paraId="46AC66CE" w14:textId="77777777" w:rsidR="003071EE" w:rsidRPr="0060586B" w:rsidRDefault="003071EE" w:rsidP="009C16A3">
            <w:pPr>
              <w:jc w:val="center"/>
              <w:rPr>
                <w:rFonts w:ascii="Arial" w:hAnsi="Arial" w:cs="Arial"/>
                <w:color w:val="000000" w:themeColor="text1"/>
              </w:rPr>
            </w:pPr>
            <w:r>
              <w:rPr>
                <w:rFonts w:ascii="Arial" w:hAnsi="Arial" w:cs="Arial"/>
                <w:color w:val="000000" w:themeColor="text1"/>
              </w:rPr>
              <w:t>7.8 %</w:t>
            </w:r>
          </w:p>
        </w:tc>
        <w:tc>
          <w:tcPr>
            <w:tcW w:w="799" w:type="pct"/>
            <w:shd w:val="clear" w:color="auto" w:fill="FFFFFF" w:themeFill="background1"/>
            <w:vAlign w:val="center"/>
          </w:tcPr>
          <w:p w14:paraId="5EF0D941" w14:textId="77777777" w:rsidR="003071EE" w:rsidRPr="0060586B" w:rsidRDefault="003071EE" w:rsidP="009C16A3">
            <w:pPr>
              <w:jc w:val="center"/>
              <w:rPr>
                <w:rFonts w:ascii="Arial" w:hAnsi="Arial" w:cs="Arial"/>
                <w:color w:val="000000" w:themeColor="text1"/>
              </w:rPr>
            </w:pPr>
            <w:r>
              <w:rPr>
                <w:rFonts w:ascii="Arial" w:hAnsi="Arial" w:cs="Arial"/>
                <w:color w:val="000000" w:themeColor="text1"/>
              </w:rPr>
              <w:t>8.37%</w:t>
            </w:r>
          </w:p>
        </w:tc>
      </w:tr>
    </w:tbl>
    <w:p w14:paraId="13D7D898" w14:textId="77777777" w:rsidR="003071EE" w:rsidRPr="0060586B" w:rsidRDefault="003071EE" w:rsidP="003071EE">
      <w:pPr>
        <w:jc w:val="both"/>
        <w:rPr>
          <w:rFonts w:ascii="Arial" w:hAnsi="Arial" w:cs="Arial"/>
          <w:color w:val="000000" w:themeColor="text1"/>
        </w:rPr>
      </w:pPr>
    </w:p>
    <w:p w14:paraId="5A9CF744" w14:textId="3AED9DCD" w:rsidR="003071EE" w:rsidRPr="0060586B" w:rsidRDefault="00F82EB7" w:rsidP="00FA6597">
      <w:pPr>
        <w:spacing w:line="240" w:lineRule="auto"/>
        <w:jc w:val="both"/>
        <w:rPr>
          <w:rFonts w:ascii="Arial" w:hAnsi="Arial" w:cs="Arial"/>
          <w:b/>
          <w:color w:val="000000" w:themeColor="text1"/>
        </w:rPr>
      </w:pPr>
      <w:r>
        <w:rPr>
          <w:rFonts w:ascii="Arial" w:hAnsi="Arial" w:cs="Arial"/>
          <w:b/>
          <w:color w:val="000000" w:themeColor="text1"/>
        </w:rPr>
        <w:t>7</w:t>
      </w:r>
      <w:r w:rsidR="003071EE" w:rsidRPr="0060586B">
        <w:rPr>
          <w:rFonts w:ascii="Arial" w:hAnsi="Arial" w:cs="Arial"/>
          <w:b/>
          <w:color w:val="000000" w:themeColor="text1"/>
        </w:rPr>
        <w:t>.</w:t>
      </w:r>
      <w:r>
        <w:rPr>
          <w:rFonts w:ascii="Arial" w:hAnsi="Arial" w:cs="Arial"/>
          <w:b/>
          <w:color w:val="000000" w:themeColor="text1"/>
        </w:rPr>
        <w:t>7.3</w:t>
      </w:r>
      <w:r w:rsidR="003071EE" w:rsidRPr="0060586B">
        <w:rPr>
          <w:rFonts w:ascii="Arial" w:hAnsi="Arial" w:cs="Arial"/>
          <w:b/>
          <w:color w:val="000000" w:themeColor="text1"/>
        </w:rPr>
        <w:tab/>
        <w:t xml:space="preserve">Good Governance and </w:t>
      </w:r>
      <w:r w:rsidR="003019F7">
        <w:rPr>
          <w:rFonts w:ascii="Arial" w:hAnsi="Arial" w:cs="Arial"/>
          <w:b/>
          <w:color w:val="000000" w:themeColor="text1"/>
        </w:rPr>
        <w:t>P</w:t>
      </w:r>
      <w:r w:rsidR="003071EE" w:rsidRPr="0060586B">
        <w:rPr>
          <w:rFonts w:ascii="Arial" w:hAnsi="Arial" w:cs="Arial"/>
          <w:b/>
          <w:color w:val="000000" w:themeColor="text1"/>
        </w:rPr>
        <w:t xml:space="preserve">ublic Participation  </w:t>
      </w:r>
    </w:p>
    <w:tbl>
      <w:tblPr>
        <w:tblStyle w:val="TableGrid"/>
        <w:tblW w:w="4988" w:type="pct"/>
        <w:tblLook w:val="04A0" w:firstRow="1" w:lastRow="0" w:firstColumn="1" w:lastColumn="0" w:noHBand="0" w:noVBand="1"/>
      </w:tblPr>
      <w:tblGrid>
        <w:gridCol w:w="6573"/>
        <w:gridCol w:w="1526"/>
        <w:gridCol w:w="1427"/>
      </w:tblGrid>
      <w:tr w:rsidR="003071EE" w:rsidRPr="00FA6597" w14:paraId="6A3D4D16" w14:textId="77777777" w:rsidTr="00FA6597">
        <w:trPr>
          <w:trHeight w:val="266"/>
        </w:trPr>
        <w:tc>
          <w:tcPr>
            <w:tcW w:w="3450" w:type="pct"/>
            <w:shd w:val="clear" w:color="auto" w:fill="CCBE8A"/>
          </w:tcPr>
          <w:p w14:paraId="2DD1BFF7" w14:textId="77777777" w:rsidR="003071EE" w:rsidRPr="00FA6597" w:rsidRDefault="003071EE" w:rsidP="00E456ED">
            <w:pPr>
              <w:jc w:val="both"/>
              <w:rPr>
                <w:rFonts w:ascii="Arial" w:hAnsi="Arial" w:cs="Arial"/>
                <w:b/>
                <w:bCs/>
                <w:color w:val="000000" w:themeColor="text1"/>
              </w:rPr>
            </w:pPr>
            <w:r w:rsidRPr="00FA6597">
              <w:rPr>
                <w:rFonts w:ascii="Arial" w:hAnsi="Arial" w:cs="Arial"/>
                <w:b/>
                <w:bCs/>
                <w:color w:val="000000" w:themeColor="text1"/>
              </w:rPr>
              <w:t>Indicator</w:t>
            </w:r>
          </w:p>
        </w:tc>
        <w:tc>
          <w:tcPr>
            <w:tcW w:w="801" w:type="pct"/>
            <w:shd w:val="clear" w:color="auto" w:fill="CCBE8A"/>
          </w:tcPr>
          <w:p w14:paraId="62BE2572" w14:textId="77777777" w:rsidR="003071EE" w:rsidRPr="00FA6597" w:rsidRDefault="003071EE" w:rsidP="00E456ED">
            <w:pPr>
              <w:jc w:val="both"/>
              <w:rPr>
                <w:rFonts w:ascii="Arial" w:hAnsi="Arial" w:cs="Arial"/>
                <w:b/>
                <w:bCs/>
                <w:color w:val="000000" w:themeColor="text1"/>
              </w:rPr>
            </w:pPr>
            <w:r w:rsidRPr="00FA6597">
              <w:rPr>
                <w:rFonts w:ascii="Arial" w:hAnsi="Arial" w:cs="Arial"/>
                <w:b/>
                <w:bCs/>
                <w:color w:val="000000" w:themeColor="text1"/>
              </w:rPr>
              <w:t>2020-21</w:t>
            </w:r>
          </w:p>
        </w:tc>
        <w:tc>
          <w:tcPr>
            <w:tcW w:w="749" w:type="pct"/>
            <w:shd w:val="clear" w:color="auto" w:fill="CCBE8A"/>
          </w:tcPr>
          <w:p w14:paraId="33AF6187" w14:textId="77777777" w:rsidR="003071EE" w:rsidRPr="00FA6597" w:rsidRDefault="003071EE" w:rsidP="00E456ED">
            <w:pPr>
              <w:jc w:val="both"/>
              <w:rPr>
                <w:rFonts w:ascii="Arial" w:hAnsi="Arial" w:cs="Arial"/>
                <w:b/>
                <w:bCs/>
                <w:color w:val="000000" w:themeColor="text1"/>
              </w:rPr>
            </w:pPr>
            <w:r w:rsidRPr="00FA6597">
              <w:rPr>
                <w:rFonts w:ascii="Arial" w:hAnsi="Arial" w:cs="Arial"/>
                <w:b/>
                <w:bCs/>
                <w:color w:val="000000" w:themeColor="text1"/>
              </w:rPr>
              <w:t>2021-22</w:t>
            </w:r>
          </w:p>
        </w:tc>
      </w:tr>
      <w:tr w:rsidR="003071EE" w:rsidRPr="0060586B" w14:paraId="3D603E97" w14:textId="77777777" w:rsidTr="009C16A3">
        <w:trPr>
          <w:trHeight w:val="1241"/>
        </w:trPr>
        <w:tc>
          <w:tcPr>
            <w:tcW w:w="3450" w:type="pct"/>
            <w:shd w:val="clear" w:color="auto" w:fill="FFFFFF" w:themeFill="background1"/>
          </w:tcPr>
          <w:p w14:paraId="4CC3250D" w14:textId="77777777" w:rsidR="003071EE" w:rsidRPr="0060586B" w:rsidRDefault="003071EE" w:rsidP="00285120">
            <w:pPr>
              <w:spacing w:line="360" w:lineRule="auto"/>
              <w:jc w:val="both"/>
              <w:rPr>
                <w:rFonts w:ascii="Arial" w:hAnsi="Arial" w:cs="Arial"/>
                <w:b/>
                <w:color w:val="000000" w:themeColor="text1"/>
              </w:rPr>
            </w:pPr>
            <w:r w:rsidRPr="0060586B">
              <w:rPr>
                <w:rFonts w:ascii="Arial" w:hAnsi="Arial" w:cs="Arial"/>
                <w:color w:val="000000" w:themeColor="text1"/>
              </w:rPr>
              <w:t>The percentage of a municipality’s capital budget spent on capital projects identified for a particular financial year in terms of the municipality’s integrated development plan</w:t>
            </w:r>
          </w:p>
        </w:tc>
        <w:tc>
          <w:tcPr>
            <w:tcW w:w="801" w:type="pct"/>
            <w:shd w:val="clear" w:color="auto" w:fill="FFFFFF" w:themeFill="background1"/>
            <w:vAlign w:val="center"/>
          </w:tcPr>
          <w:p w14:paraId="75713850" w14:textId="77777777" w:rsidR="003071EE" w:rsidRPr="00AD7F2F" w:rsidRDefault="003071EE" w:rsidP="009C16A3">
            <w:pPr>
              <w:jc w:val="center"/>
              <w:rPr>
                <w:rFonts w:ascii="Arial" w:hAnsi="Arial" w:cs="Arial"/>
                <w:bCs/>
                <w:color w:val="000000" w:themeColor="text1"/>
              </w:rPr>
            </w:pPr>
            <w:r w:rsidRPr="00AD7F2F">
              <w:rPr>
                <w:rFonts w:ascii="Arial" w:hAnsi="Arial" w:cs="Arial"/>
                <w:bCs/>
                <w:color w:val="000000" w:themeColor="text1"/>
              </w:rPr>
              <w:t>73%</w:t>
            </w:r>
          </w:p>
        </w:tc>
        <w:tc>
          <w:tcPr>
            <w:tcW w:w="749" w:type="pct"/>
            <w:shd w:val="clear" w:color="auto" w:fill="FFFFFF" w:themeFill="background1"/>
            <w:vAlign w:val="center"/>
          </w:tcPr>
          <w:p w14:paraId="138A580A" w14:textId="77777777" w:rsidR="003071EE" w:rsidRPr="00AD7F2F" w:rsidRDefault="003071EE" w:rsidP="009C16A3">
            <w:pPr>
              <w:jc w:val="center"/>
              <w:rPr>
                <w:rFonts w:ascii="Arial" w:hAnsi="Arial" w:cs="Arial"/>
                <w:bCs/>
                <w:color w:val="000000" w:themeColor="text1"/>
              </w:rPr>
            </w:pPr>
            <w:r w:rsidRPr="00AD7F2F">
              <w:rPr>
                <w:rFonts w:ascii="Arial" w:hAnsi="Arial" w:cs="Arial"/>
                <w:bCs/>
                <w:color w:val="000000" w:themeColor="text1"/>
              </w:rPr>
              <w:t>64%</w:t>
            </w:r>
          </w:p>
        </w:tc>
      </w:tr>
    </w:tbl>
    <w:p w14:paraId="304E0138" w14:textId="77777777" w:rsidR="003071EE" w:rsidRPr="0060586B" w:rsidRDefault="003071EE" w:rsidP="003071EE">
      <w:pPr>
        <w:rPr>
          <w:rFonts w:ascii="Arial" w:eastAsia="Arial Unicode MS" w:hAnsi="Arial" w:cs="Arial"/>
        </w:rPr>
      </w:pPr>
    </w:p>
    <w:bookmarkEnd w:id="38"/>
    <w:p w14:paraId="604030FB" w14:textId="77777777" w:rsidR="003071EE" w:rsidRPr="003B0C1D" w:rsidRDefault="003071EE" w:rsidP="00165472">
      <w:pPr>
        <w:spacing w:after="4" w:line="276" w:lineRule="auto"/>
        <w:jc w:val="both"/>
        <w:rPr>
          <w:rFonts w:ascii="Arial" w:eastAsia="Times New Roman" w:hAnsi="Arial" w:cs="Arial"/>
          <w:sz w:val="22"/>
          <w:szCs w:val="22"/>
          <w:lang w:eastAsia="en-ZA"/>
        </w:rPr>
      </w:pPr>
    </w:p>
    <w:sectPr w:rsidR="003071EE" w:rsidRPr="003B0C1D" w:rsidSect="00F82EB7">
      <w:pgSz w:w="11906" w:h="16838" w:code="9"/>
      <w:pgMar w:top="1426" w:right="965" w:bottom="706" w:left="138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78D62" w14:textId="77777777" w:rsidR="00AF759F" w:rsidRDefault="00AF759F">
      <w:pPr>
        <w:spacing w:after="0" w:line="240" w:lineRule="auto"/>
      </w:pPr>
      <w:r>
        <w:separator/>
      </w:r>
    </w:p>
  </w:endnote>
  <w:endnote w:type="continuationSeparator" w:id="0">
    <w:p w14:paraId="3EFE77C4" w14:textId="77777777" w:rsidR="00AF759F" w:rsidRDefault="00AF7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QFYRQ+Humanist777BT-LightB">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107018"/>
      <w:docPartObj>
        <w:docPartGallery w:val="Page Numbers (Bottom of Page)"/>
        <w:docPartUnique/>
      </w:docPartObj>
    </w:sdtPr>
    <w:sdtEndPr>
      <w:rPr>
        <w:noProof/>
      </w:rPr>
    </w:sdtEndPr>
    <w:sdtContent>
      <w:p w14:paraId="365405C0" w14:textId="4A894D02" w:rsidR="00312260" w:rsidRDefault="00312260" w:rsidP="00DC557A">
        <w:pPr>
          <w:pStyle w:val="Footer"/>
          <w:jc w:val="center"/>
        </w:pPr>
        <w:r>
          <w:t xml:space="preserve">                                                                                                                                                       </w:t>
        </w:r>
        <w:proofErr w:type="spellStart"/>
        <w:r>
          <w:t>pg</w:t>
        </w:r>
        <w:proofErr w:type="spellEnd"/>
        <w:r>
          <w:t xml:space="preserve"> </w:t>
        </w:r>
        <w:r>
          <w:fldChar w:fldCharType="begin"/>
        </w:r>
        <w:r>
          <w:instrText xml:space="preserve"> PAGE   \* MERGEFORMAT </w:instrText>
        </w:r>
        <w:r>
          <w:fldChar w:fldCharType="separate"/>
        </w:r>
        <w:r w:rsidR="00125416">
          <w:rPr>
            <w:noProof/>
          </w:rPr>
          <w:t>14</w:t>
        </w:r>
        <w:r>
          <w:rPr>
            <w:noProof/>
          </w:rPr>
          <w:fldChar w:fldCharType="end"/>
        </w:r>
      </w:p>
    </w:sdtContent>
  </w:sdt>
  <w:p w14:paraId="506D5E61" w14:textId="77777777" w:rsidR="00312260" w:rsidRDefault="00312260" w:rsidP="0006672B">
    <w:pPr>
      <w:pStyle w:val="Footer"/>
      <w:tabs>
        <w:tab w:val="clear" w:pos="4513"/>
        <w:tab w:val="center" w:pos="524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8C50" w14:textId="77777777" w:rsidR="00312260" w:rsidRDefault="00312260">
    <w:pPr>
      <w:pStyle w:val="Footer"/>
      <w:jc w:val="right"/>
    </w:pPr>
  </w:p>
  <w:p w14:paraId="55EC9288" w14:textId="77777777" w:rsidR="00312260" w:rsidRDefault="00312260">
    <w:pP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0027C" w14:textId="77777777" w:rsidR="00AF759F" w:rsidRDefault="00AF759F">
      <w:pPr>
        <w:spacing w:after="0" w:line="240" w:lineRule="auto"/>
      </w:pPr>
      <w:r>
        <w:separator/>
      </w:r>
    </w:p>
  </w:footnote>
  <w:footnote w:type="continuationSeparator" w:id="0">
    <w:p w14:paraId="3350EA09" w14:textId="77777777" w:rsidR="00AF759F" w:rsidRDefault="00AF7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ECD8" w14:textId="77777777" w:rsidR="00312260" w:rsidRDefault="00312260" w:rsidP="00254F06">
    <w:pPr>
      <w:spacing w:after="0" w:line="240" w:lineRule="auto"/>
      <w:ind w:firstLine="720"/>
    </w:pPr>
    <w:r>
      <w:rPr>
        <w:b/>
        <w:color w:val="851619"/>
        <w:sz w:val="20"/>
      </w:rPr>
      <w:t xml:space="preserve">Makana Municipality </w:t>
    </w:r>
    <w:r>
      <w:rPr>
        <w:color w:val="851619"/>
        <w:sz w:val="20"/>
      </w:rPr>
      <w:t>Annual Report 2012 | 2013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1E7CA" w14:textId="77777777" w:rsidR="00312260" w:rsidRDefault="00312260" w:rsidP="00254F06">
    <w:pPr>
      <w:pStyle w:val="Header"/>
      <w:ind w:left="709"/>
    </w:pPr>
  </w:p>
  <w:p w14:paraId="2436013C" w14:textId="77777777" w:rsidR="00312260" w:rsidRDefault="00312260">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EB01" w14:textId="77777777" w:rsidR="00312260" w:rsidRDefault="00312260" w:rsidP="001C079E">
    <w:pPr>
      <w:tabs>
        <w:tab w:val="left" w:pos="3288"/>
      </w:tabs>
      <w:spacing w:after="0" w:line="276" w:lineRule="auto"/>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293"/>
    <w:multiLevelType w:val="hybridMultilevel"/>
    <w:tmpl w:val="0AA83722"/>
    <w:lvl w:ilvl="0" w:tplc="04090005">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 w15:restartNumberingAfterBreak="0">
    <w:nsid w:val="02651911"/>
    <w:multiLevelType w:val="multilevel"/>
    <w:tmpl w:val="0409001F"/>
    <w:styleLink w:val="Style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D97E5E"/>
    <w:multiLevelType w:val="multilevel"/>
    <w:tmpl w:val="0409001F"/>
    <w:styleLink w:val="Style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A25F22"/>
    <w:multiLevelType w:val="multilevel"/>
    <w:tmpl w:val="B2BA2090"/>
    <w:lvl w:ilvl="0">
      <w:start w:val="5"/>
      <w:numFmt w:val="decimal"/>
      <w:lvlText w:val="%1"/>
      <w:lvlJc w:val="left"/>
      <w:pPr>
        <w:ind w:left="360" w:hanging="360"/>
      </w:pPr>
      <w:rPr>
        <w:rFonts w:hint="default"/>
      </w:rPr>
    </w:lvl>
    <w:lvl w:ilvl="1">
      <w:start w:val="9"/>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 w15:restartNumberingAfterBreak="0">
    <w:nsid w:val="09B043CC"/>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C513932"/>
    <w:multiLevelType w:val="hybridMultilevel"/>
    <w:tmpl w:val="030642D6"/>
    <w:lvl w:ilvl="0" w:tplc="1C090001">
      <w:start w:val="1"/>
      <w:numFmt w:val="bullet"/>
      <w:lvlText w:val=""/>
      <w:lvlJc w:val="left"/>
      <w:pPr>
        <w:ind w:left="830" w:hanging="360"/>
      </w:pPr>
      <w:rPr>
        <w:rFonts w:ascii="Symbol" w:hAnsi="Symbol" w:hint="default"/>
      </w:rPr>
    </w:lvl>
    <w:lvl w:ilvl="1" w:tplc="1C090003" w:tentative="1">
      <w:start w:val="1"/>
      <w:numFmt w:val="bullet"/>
      <w:lvlText w:val="o"/>
      <w:lvlJc w:val="left"/>
      <w:pPr>
        <w:ind w:left="1550" w:hanging="360"/>
      </w:pPr>
      <w:rPr>
        <w:rFonts w:ascii="Courier New" w:hAnsi="Courier New" w:cs="Courier New" w:hint="default"/>
      </w:rPr>
    </w:lvl>
    <w:lvl w:ilvl="2" w:tplc="1C090005" w:tentative="1">
      <w:start w:val="1"/>
      <w:numFmt w:val="bullet"/>
      <w:lvlText w:val=""/>
      <w:lvlJc w:val="left"/>
      <w:pPr>
        <w:ind w:left="2270" w:hanging="360"/>
      </w:pPr>
      <w:rPr>
        <w:rFonts w:ascii="Wingdings" w:hAnsi="Wingdings" w:hint="default"/>
      </w:rPr>
    </w:lvl>
    <w:lvl w:ilvl="3" w:tplc="1C090001" w:tentative="1">
      <w:start w:val="1"/>
      <w:numFmt w:val="bullet"/>
      <w:lvlText w:val=""/>
      <w:lvlJc w:val="left"/>
      <w:pPr>
        <w:ind w:left="2990" w:hanging="360"/>
      </w:pPr>
      <w:rPr>
        <w:rFonts w:ascii="Symbol" w:hAnsi="Symbol" w:hint="default"/>
      </w:rPr>
    </w:lvl>
    <w:lvl w:ilvl="4" w:tplc="1C090003" w:tentative="1">
      <w:start w:val="1"/>
      <w:numFmt w:val="bullet"/>
      <w:lvlText w:val="o"/>
      <w:lvlJc w:val="left"/>
      <w:pPr>
        <w:ind w:left="3710" w:hanging="360"/>
      </w:pPr>
      <w:rPr>
        <w:rFonts w:ascii="Courier New" w:hAnsi="Courier New" w:cs="Courier New" w:hint="default"/>
      </w:rPr>
    </w:lvl>
    <w:lvl w:ilvl="5" w:tplc="1C090005" w:tentative="1">
      <w:start w:val="1"/>
      <w:numFmt w:val="bullet"/>
      <w:lvlText w:val=""/>
      <w:lvlJc w:val="left"/>
      <w:pPr>
        <w:ind w:left="4430" w:hanging="360"/>
      </w:pPr>
      <w:rPr>
        <w:rFonts w:ascii="Wingdings" w:hAnsi="Wingdings" w:hint="default"/>
      </w:rPr>
    </w:lvl>
    <w:lvl w:ilvl="6" w:tplc="1C090001" w:tentative="1">
      <w:start w:val="1"/>
      <w:numFmt w:val="bullet"/>
      <w:lvlText w:val=""/>
      <w:lvlJc w:val="left"/>
      <w:pPr>
        <w:ind w:left="5150" w:hanging="360"/>
      </w:pPr>
      <w:rPr>
        <w:rFonts w:ascii="Symbol" w:hAnsi="Symbol" w:hint="default"/>
      </w:rPr>
    </w:lvl>
    <w:lvl w:ilvl="7" w:tplc="1C090003" w:tentative="1">
      <w:start w:val="1"/>
      <w:numFmt w:val="bullet"/>
      <w:lvlText w:val="o"/>
      <w:lvlJc w:val="left"/>
      <w:pPr>
        <w:ind w:left="5870" w:hanging="360"/>
      </w:pPr>
      <w:rPr>
        <w:rFonts w:ascii="Courier New" w:hAnsi="Courier New" w:cs="Courier New" w:hint="default"/>
      </w:rPr>
    </w:lvl>
    <w:lvl w:ilvl="8" w:tplc="1C090005" w:tentative="1">
      <w:start w:val="1"/>
      <w:numFmt w:val="bullet"/>
      <w:lvlText w:val=""/>
      <w:lvlJc w:val="left"/>
      <w:pPr>
        <w:ind w:left="6590" w:hanging="360"/>
      </w:pPr>
      <w:rPr>
        <w:rFonts w:ascii="Wingdings" w:hAnsi="Wingdings" w:hint="default"/>
      </w:rPr>
    </w:lvl>
  </w:abstractNum>
  <w:abstractNum w:abstractNumId="6" w15:restartNumberingAfterBreak="0">
    <w:nsid w:val="0EE87F34"/>
    <w:multiLevelType w:val="hybridMultilevel"/>
    <w:tmpl w:val="71762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5503E1"/>
    <w:multiLevelType w:val="hybridMultilevel"/>
    <w:tmpl w:val="F2D80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F1596"/>
    <w:multiLevelType w:val="multilevel"/>
    <w:tmpl w:val="C03A19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C93444"/>
    <w:multiLevelType w:val="hybridMultilevel"/>
    <w:tmpl w:val="12C6B1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620FB"/>
    <w:multiLevelType w:val="hybridMultilevel"/>
    <w:tmpl w:val="2690AF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E5A73"/>
    <w:multiLevelType w:val="multilevel"/>
    <w:tmpl w:val="5E6E03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4E1389"/>
    <w:multiLevelType w:val="hybridMultilevel"/>
    <w:tmpl w:val="4ED0EA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587298"/>
    <w:multiLevelType w:val="multilevel"/>
    <w:tmpl w:val="18A85F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8B4E59"/>
    <w:multiLevelType w:val="hybridMultilevel"/>
    <w:tmpl w:val="F202B9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26E67DF2"/>
    <w:multiLevelType w:val="hybridMultilevel"/>
    <w:tmpl w:val="E7728F5C"/>
    <w:lvl w:ilvl="0" w:tplc="60365432">
      <w:start w:val="1"/>
      <w:numFmt w:val="decimal"/>
      <w:pStyle w:val="Tables"/>
      <w:lvlText w:val="TABLE %1."/>
      <w:lvlJc w:val="left"/>
      <w:pPr>
        <w:ind w:left="2520" w:hanging="360"/>
      </w:pPr>
      <w:rPr>
        <w:rFonts w:hint="default"/>
      </w:rPr>
    </w:lvl>
    <w:lvl w:ilvl="1" w:tplc="04090019">
      <w:start w:val="1"/>
      <w:numFmt w:val="lowerLetter"/>
      <w:lvlText w:val="%2."/>
      <w:lvlJc w:val="left"/>
      <w:pPr>
        <w:ind w:left="3174" w:hanging="360"/>
      </w:pPr>
    </w:lvl>
    <w:lvl w:ilvl="2" w:tplc="0409001B" w:tentative="1">
      <w:start w:val="1"/>
      <w:numFmt w:val="lowerRoman"/>
      <w:lvlText w:val="%3."/>
      <w:lvlJc w:val="right"/>
      <w:pPr>
        <w:ind w:left="3894" w:hanging="180"/>
      </w:pPr>
    </w:lvl>
    <w:lvl w:ilvl="3" w:tplc="0409000F" w:tentative="1">
      <w:start w:val="1"/>
      <w:numFmt w:val="decimal"/>
      <w:lvlText w:val="%4."/>
      <w:lvlJc w:val="left"/>
      <w:pPr>
        <w:ind w:left="4614" w:hanging="360"/>
      </w:pPr>
    </w:lvl>
    <w:lvl w:ilvl="4" w:tplc="04090019" w:tentative="1">
      <w:start w:val="1"/>
      <w:numFmt w:val="lowerLetter"/>
      <w:lvlText w:val="%5."/>
      <w:lvlJc w:val="left"/>
      <w:pPr>
        <w:ind w:left="5334" w:hanging="360"/>
      </w:pPr>
    </w:lvl>
    <w:lvl w:ilvl="5" w:tplc="0409001B" w:tentative="1">
      <w:start w:val="1"/>
      <w:numFmt w:val="lowerRoman"/>
      <w:lvlText w:val="%6."/>
      <w:lvlJc w:val="right"/>
      <w:pPr>
        <w:ind w:left="6054" w:hanging="180"/>
      </w:pPr>
    </w:lvl>
    <w:lvl w:ilvl="6" w:tplc="0409000F" w:tentative="1">
      <w:start w:val="1"/>
      <w:numFmt w:val="decimal"/>
      <w:lvlText w:val="%7."/>
      <w:lvlJc w:val="left"/>
      <w:pPr>
        <w:ind w:left="6774" w:hanging="360"/>
      </w:pPr>
    </w:lvl>
    <w:lvl w:ilvl="7" w:tplc="04090019" w:tentative="1">
      <w:start w:val="1"/>
      <w:numFmt w:val="lowerLetter"/>
      <w:lvlText w:val="%8."/>
      <w:lvlJc w:val="left"/>
      <w:pPr>
        <w:ind w:left="7494" w:hanging="360"/>
      </w:pPr>
    </w:lvl>
    <w:lvl w:ilvl="8" w:tplc="0409001B" w:tentative="1">
      <w:start w:val="1"/>
      <w:numFmt w:val="lowerRoman"/>
      <w:lvlText w:val="%9."/>
      <w:lvlJc w:val="right"/>
      <w:pPr>
        <w:ind w:left="8214" w:hanging="180"/>
      </w:pPr>
    </w:lvl>
  </w:abstractNum>
  <w:abstractNum w:abstractNumId="16" w15:restartNumberingAfterBreak="0">
    <w:nsid w:val="26F96577"/>
    <w:multiLevelType w:val="hybridMultilevel"/>
    <w:tmpl w:val="6B6098C4"/>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2DCB08DE"/>
    <w:multiLevelType w:val="hybridMultilevel"/>
    <w:tmpl w:val="96C2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F53C4F"/>
    <w:multiLevelType w:val="hybridMultilevel"/>
    <w:tmpl w:val="685E4B22"/>
    <w:lvl w:ilvl="0" w:tplc="04090005">
      <w:start w:val="1"/>
      <w:numFmt w:val="bullet"/>
      <w:lvlText w:val=""/>
      <w:lvlJc w:val="left"/>
      <w:pPr>
        <w:ind w:left="1848" w:hanging="360"/>
      </w:pPr>
      <w:rPr>
        <w:rFonts w:ascii="Wingdings" w:hAnsi="Wingdings"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19" w15:restartNumberingAfterBreak="0">
    <w:nsid w:val="2E8C628C"/>
    <w:multiLevelType w:val="hybridMultilevel"/>
    <w:tmpl w:val="CA4C40A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041F0"/>
    <w:multiLevelType w:val="hybridMultilevel"/>
    <w:tmpl w:val="BC86F338"/>
    <w:lvl w:ilvl="0" w:tplc="04090005">
      <w:start w:val="1"/>
      <w:numFmt w:val="bullet"/>
      <w:lvlText w:val=""/>
      <w:lvlJc w:val="left"/>
      <w:pPr>
        <w:ind w:left="828" w:hanging="360"/>
      </w:pPr>
      <w:rPr>
        <w:rFonts w:ascii="Wingdings" w:hAnsi="Wingdings"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1" w15:restartNumberingAfterBreak="0">
    <w:nsid w:val="30EF7FAA"/>
    <w:multiLevelType w:val="hybridMultilevel"/>
    <w:tmpl w:val="E59AE5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1055009"/>
    <w:multiLevelType w:val="hybridMultilevel"/>
    <w:tmpl w:val="F906145A"/>
    <w:lvl w:ilvl="0" w:tplc="04090005">
      <w:start w:val="1"/>
      <w:numFmt w:val="bullet"/>
      <w:lvlText w:val=""/>
      <w:lvlJc w:val="left"/>
      <w:pPr>
        <w:ind w:left="768" w:hanging="360"/>
      </w:pPr>
      <w:rPr>
        <w:rFonts w:ascii="Wingdings" w:hAnsi="Wingdings" w:hint="default"/>
      </w:rPr>
    </w:lvl>
    <w:lvl w:ilvl="1" w:tplc="059C71D6">
      <w:numFmt w:val="bullet"/>
      <w:lvlText w:val=""/>
      <w:lvlJc w:val="left"/>
      <w:pPr>
        <w:ind w:left="1488" w:hanging="360"/>
      </w:pPr>
      <w:rPr>
        <w:rFonts w:ascii="Calibri" w:eastAsiaTheme="minorHAnsi" w:hAnsi="Calibri" w:cs="Calibri"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31CD4184"/>
    <w:multiLevelType w:val="multilevel"/>
    <w:tmpl w:val="0409001F"/>
    <w:styleLink w:val="Style11"/>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40853F6"/>
    <w:multiLevelType w:val="hybridMultilevel"/>
    <w:tmpl w:val="C28895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6A16CCD"/>
    <w:multiLevelType w:val="multilevel"/>
    <w:tmpl w:val="85A8DE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6F45B95"/>
    <w:multiLevelType w:val="hybridMultilevel"/>
    <w:tmpl w:val="D25CA194"/>
    <w:lvl w:ilvl="0" w:tplc="04090001">
      <w:start w:val="1"/>
      <w:numFmt w:val="bullet"/>
      <w:lvlText w:val=""/>
      <w:lvlJc w:val="left"/>
      <w:pPr>
        <w:ind w:left="442"/>
      </w:pPr>
      <w:rPr>
        <w:rFonts w:ascii="Symbol" w:hAnsi="Symbol" w:hint="default"/>
        <w:b w:val="0"/>
        <w:i w:val="0"/>
        <w:strike w:val="0"/>
        <w:dstrike w:val="0"/>
        <w:color w:val="000000"/>
        <w:sz w:val="19"/>
        <w:u w:val="none" w:color="000000"/>
        <w:bdr w:val="none" w:sz="0" w:space="0" w:color="auto"/>
        <w:shd w:val="clear" w:color="auto" w:fill="auto"/>
        <w:vertAlign w:val="baseline"/>
      </w:rPr>
    </w:lvl>
    <w:lvl w:ilvl="1" w:tplc="8F4CD57C">
      <w:start w:val="1"/>
      <w:numFmt w:val="lowerLetter"/>
      <w:lvlText w:val="%2"/>
      <w:lvlJc w:val="left"/>
      <w:pPr>
        <w:ind w:left="152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7DB272A8">
      <w:start w:val="1"/>
      <w:numFmt w:val="lowerRoman"/>
      <w:lvlText w:val="%3"/>
      <w:lvlJc w:val="left"/>
      <w:pPr>
        <w:ind w:left="224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30C677C0">
      <w:start w:val="1"/>
      <w:numFmt w:val="decimal"/>
      <w:lvlText w:val="%4"/>
      <w:lvlJc w:val="left"/>
      <w:pPr>
        <w:ind w:left="296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6A40AD6A">
      <w:start w:val="1"/>
      <w:numFmt w:val="lowerLetter"/>
      <w:lvlText w:val="%5"/>
      <w:lvlJc w:val="left"/>
      <w:pPr>
        <w:ind w:left="368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4BA466F4">
      <w:start w:val="1"/>
      <w:numFmt w:val="lowerRoman"/>
      <w:lvlText w:val="%6"/>
      <w:lvlJc w:val="left"/>
      <w:pPr>
        <w:ind w:left="440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17A46986">
      <w:start w:val="1"/>
      <w:numFmt w:val="decimal"/>
      <w:lvlText w:val="%7"/>
      <w:lvlJc w:val="left"/>
      <w:pPr>
        <w:ind w:left="512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B23C1924">
      <w:start w:val="1"/>
      <w:numFmt w:val="lowerLetter"/>
      <w:lvlText w:val="%8"/>
      <w:lvlJc w:val="left"/>
      <w:pPr>
        <w:ind w:left="584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C0980210">
      <w:start w:val="1"/>
      <w:numFmt w:val="lowerRoman"/>
      <w:lvlText w:val="%9"/>
      <w:lvlJc w:val="left"/>
      <w:pPr>
        <w:ind w:left="656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27" w15:restartNumberingAfterBreak="0">
    <w:nsid w:val="37F02B69"/>
    <w:multiLevelType w:val="hybridMultilevel"/>
    <w:tmpl w:val="26B8CDA0"/>
    <w:lvl w:ilvl="0" w:tplc="2DB046A2">
      <w:start w:val="1"/>
      <w:numFmt w:val="bullet"/>
      <w:lvlText w:val="•"/>
      <w:lvlJc w:val="left"/>
      <w:pPr>
        <w:ind w:left="331"/>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25C69A62">
      <w:start w:val="1"/>
      <w:numFmt w:val="bullet"/>
      <w:lvlText w:val="o"/>
      <w:lvlJc w:val="left"/>
      <w:pPr>
        <w:ind w:left="127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2D2AFAF8">
      <w:start w:val="1"/>
      <w:numFmt w:val="bullet"/>
      <w:lvlText w:val="▪"/>
      <w:lvlJc w:val="left"/>
      <w:pPr>
        <w:ind w:left="199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85EC5224">
      <w:start w:val="1"/>
      <w:numFmt w:val="bullet"/>
      <w:lvlText w:val="•"/>
      <w:lvlJc w:val="left"/>
      <w:pPr>
        <w:ind w:left="271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C7F6D0C8">
      <w:start w:val="1"/>
      <w:numFmt w:val="bullet"/>
      <w:lvlText w:val="o"/>
      <w:lvlJc w:val="left"/>
      <w:pPr>
        <w:ind w:left="343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3FC03ABA">
      <w:start w:val="1"/>
      <w:numFmt w:val="bullet"/>
      <w:lvlText w:val="▪"/>
      <w:lvlJc w:val="left"/>
      <w:pPr>
        <w:ind w:left="415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4EFA5174">
      <w:start w:val="1"/>
      <w:numFmt w:val="bullet"/>
      <w:lvlText w:val="•"/>
      <w:lvlJc w:val="left"/>
      <w:pPr>
        <w:ind w:left="487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511884D2">
      <w:start w:val="1"/>
      <w:numFmt w:val="bullet"/>
      <w:lvlText w:val="o"/>
      <w:lvlJc w:val="left"/>
      <w:pPr>
        <w:ind w:left="559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D4CC2E4E">
      <w:start w:val="1"/>
      <w:numFmt w:val="bullet"/>
      <w:lvlText w:val="▪"/>
      <w:lvlJc w:val="left"/>
      <w:pPr>
        <w:ind w:left="631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28" w15:restartNumberingAfterBreak="0">
    <w:nsid w:val="39BA581E"/>
    <w:multiLevelType w:val="hybridMultilevel"/>
    <w:tmpl w:val="07BC090E"/>
    <w:lvl w:ilvl="0" w:tplc="E398E1DE">
      <w:start w:val="1"/>
      <w:numFmt w:val="bullet"/>
      <w:pStyle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ACD0391"/>
    <w:multiLevelType w:val="hybridMultilevel"/>
    <w:tmpl w:val="D4E856D0"/>
    <w:lvl w:ilvl="0" w:tplc="04090005">
      <w:start w:val="1"/>
      <w:numFmt w:val="bullet"/>
      <w:lvlText w:val=""/>
      <w:lvlJc w:val="left"/>
      <w:pPr>
        <w:ind w:left="830" w:hanging="360"/>
      </w:pPr>
      <w:rPr>
        <w:rFonts w:ascii="Wingdings" w:hAnsi="Wingdings"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30" w15:restartNumberingAfterBreak="0">
    <w:nsid w:val="3D7B5C98"/>
    <w:multiLevelType w:val="hybridMultilevel"/>
    <w:tmpl w:val="EAEC02B6"/>
    <w:lvl w:ilvl="0" w:tplc="F254011C">
      <w:start w:val="1"/>
      <w:numFmt w:val="bullet"/>
      <w:lvlText w:val="▪"/>
      <w:lvlJc w:val="left"/>
      <w:pPr>
        <w:ind w:left="72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DC699F"/>
    <w:multiLevelType w:val="hybridMultilevel"/>
    <w:tmpl w:val="A9884618"/>
    <w:lvl w:ilvl="0" w:tplc="882EBDB4">
      <w:start w:val="1"/>
      <w:numFmt w:val="bullet"/>
      <w:lvlText w:val="•"/>
      <w:lvlJc w:val="left"/>
      <w:pPr>
        <w:ind w:left="8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5098A2">
      <w:start w:val="1"/>
      <w:numFmt w:val="bullet"/>
      <w:lvlText w:val="o"/>
      <w:lvlJc w:val="left"/>
      <w:pPr>
        <w:ind w:left="1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254011C">
      <w:start w:val="1"/>
      <w:numFmt w:val="bullet"/>
      <w:lvlText w:val="▪"/>
      <w:lvlJc w:val="left"/>
      <w:pPr>
        <w:ind w:left="2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96791C">
      <w:start w:val="1"/>
      <w:numFmt w:val="bullet"/>
      <w:lvlText w:val="•"/>
      <w:lvlJc w:val="left"/>
      <w:pPr>
        <w:ind w:left="2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26CEA4A">
      <w:start w:val="1"/>
      <w:numFmt w:val="bullet"/>
      <w:lvlText w:val="o"/>
      <w:lvlJc w:val="left"/>
      <w:pPr>
        <w:ind w:left="3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0FC886E">
      <w:start w:val="1"/>
      <w:numFmt w:val="bullet"/>
      <w:lvlText w:val="▪"/>
      <w:lvlJc w:val="left"/>
      <w:pPr>
        <w:ind w:left="4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789F36">
      <w:start w:val="1"/>
      <w:numFmt w:val="bullet"/>
      <w:lvlText w:val="•"/>
      <w:lvlJc w:val="left"/>
      <w:pPr>
        <w:ind w:left="5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008CBE0">
      <w:start w:val="1"/>
      <w:numFmt w:val="bullet"/>
      <w:lvlText w:val="o"/>
      <w:lvlJc w:val="left"/>
      <w:pPr>
        <w:ind w:left="5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484EA6">
      <w:start w:val="1"/>
      <w:numFmt w:val="bullet"/>
      <w:lvlText w:val="▪"/>
      <w:lvlJc w:val="left"/>
      <w:pPr>
        <w:ind w:left="65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15:restartNumberingAfterBreak="0">
    <w:nsid w:val="3E2E3BB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EF50190"/>
    <w:multiLevelType w:val="hybridMultilevel"/>
    <w:tmpl w:val="3676C772"/>
    <w:lvl w:ilvl="0" w:tplc="F254011C">
      <w:start w:val="1"/>
      <w:numFmt w:val="bullet"/>
      <w:lvlText w:val="▪"/>
      <w:lvlJc w:val="left"/>
      <w:pPr>
        <w:ind w:left="72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0F484A"/>
    <w:multiLevelType w:val="hybridMultilevel"/>
    <w:tmpl w:val="F8961B0E"/>
    <w:lvl w:ilvl="0" w:tplc="F254011C">
      <w:start w:val="1"/>
      <w:numFmt w:val="bullet"/>
      <w:lvlText w:val="▪"/>
      <w:lvlJc w:val="left"/>
      <w:pPr>
        <w:ind w:left="1081"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03">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35" w15:restartNumberingAfterBreak="0">
    <w:nsid w:val="40506BCA"/>
    <w:multiLevelType w:val="hybridMultilevel"/>
    <w:tmpl w:val="0264F178"/>
    <w:lvl w:ilvl="0" w:tplc="1C090001">
      <w:start w:val="1"/>
      <w:numFmt w:val="bullet"/>
      <w:lvlText w:val=""/>
      <w:lvlJc w:val="left"/>
      <w:pPr>
        <w:ind w:left="803" w:hanging="360"/>
      </w:pPr>
      <w:rPr>
        <w:rFonts w:ascii="Symbol" w:hAnsi="Symbol" w:hint="default"/>
      </w:rPr>
    </w:lvl>
    <w:lvl w:ilvl="1" w:tplc="1C090003" w:tentative="1">
      <w:start w:val="1"/>
      <w:numFmt w:val="bullet"/>
      <w:lvlText w:val="o"/>
      <w:lvlJc w:val="left"/>
      <w:pPr>
        <w:ind w:left="1523" w:hanging="360"/>
      </w:pPr>
      <w:rPr>
        <w:rFonts w:ascii="Courier New" w:hAnsi="Courier New" w:cs="Courier New" w:hint="default"/>
      </w:rPr>
    </w:lvl>
    <w:lvl w:ilvl="2" w:tplc="1C090005" w:tentative="1">
      <w:start w:val="1"/>
      <w:numFmt w:val="bullet"/>
      <w:lvlText w:val=""/>
      <w:lvlJc w:val="left"/>
      <w:pPr>
        <w:ind w:left="2243" w:hanging="360"/>
      </w:pPr>
      <w:rPr>
        <w:rFonts w:ascii="Wingdings" w:hAnsi="Wingdings" w:hint="default"/>
      </w:rPr>
    </w:lvl>
    <w:lvl w:ilvl="3" w:tplc="1C090001" w:tentative="1">
      <w:start w:val="1"/>
      <w:numFmt w:val="bullet"/>
      <w:lvlText w:val=""/>
      <w:lvlJc w:val="left"/>
      <w:pPr>
        <w:ind w:left="2963" w:hanging="360"/>
      </w:pPr>
      <w:rPr>
        <w:rFonts w:ascii="Symbol" w:hAnsi="Symbol" w:hint="default"/>
      </w:rPr>
    </w:lvl>
    <w:lvl w:ilvl="4" w:tplc="1C090003" w:tentative="1">
      <w:start w:val="1"/>
      <w:numFmt w:val="bullet"/>
      <w:lvlText w:val="o"/>
      <w:lvlJc w:val="left"/>
      <w:pPr>
        <w:ind w:left="3683" w:hanging="360"/>
      </w:pPr>
      <w:rPr>
        <w:rFonts w:ascii="Courier New" w:hAnsi="Courier New" w:cs="Courier New" w:hint="default"/>
      </w:rPr>
    </w:lvl>
    <w:lvl w:ilvl="5" w:tplc="1C090005" w:tentative="1">
      <w:start w:val="1"/>
      <w:numFmt w:val="bullet"/>
      <w:lvlText w:val=""/>
      <w:lvlJc w:val="left"/>
      <w:pPr>
        <w:ind w:left="4403" w:hanging="360"/>
      </w:pPr>
      <w:rPr>
        <w:rFonts w:ascii="Wingdings" w:hAnsi="Wingdings" w:hint="default"/>
      </w:rPr>
    </w:lvl>
    <w:lvl w:ilvl="6" w:tplc="1C090001" w:tentative="1">
      <w:start w:val="1"/>
      <w:numFmt w:val="bullet"/>
      <w:lvlText w:val=""/>
      <w:lvlJc w:val="left"/>
      <w:pPr>
        <w:ind w:left="5123" w:hanging="360"/>
      </w:pPr>
      <w:rPr>
        <w:rFonts w:ascii="Symbol" w:hAnsi="Symbol" w:hint="default"/>
      </w:rPr>
    </w:lvl>
    <w:lvl w:ilvl="7" w:tplc="1C090003" w:tentative="1">
      <w:start w:val="1"/>
      <w:numFmt w:val="bullet"/>
      <w:lvlText w:val="o"/>
      <w:lvlJc w:val="left"/>
      <w:pPr>
        <w:ind w:left="5843" w:hanging="360"/>
      </w:pPr>
      <w:rPr>
        <w:rFonts w:ascii="Courier New" w:hAnsi="Courier New" w:cs="Courier New" w:hint="default"/>
      </w:rPr>
    </w:lvl>
    <w:lvl w:ilvl="8" w:tplc="1C090005" w:tentative="1">
      <w:start w:val="1"/>
      <w:numFmt w:val="bullet"/>
      <w:lvlText w:val=""/>
      <w:lvlJc w:val="left"/>
      <w:pPr>
        <w:ind w:left="6563" w:hanging="360"/>
      </w:pPr>
      <w:rPr>
        <w:rFonts w:ascii="Wingdings" w:hAnsi="Wingdings" w:hint="default"/>
      </w:rPr>
    </w:lvl>
  </w:abstractNum>
  <w:abstractNum w:abstractNumId="36" w15:restartNumberingAfterBreak="0">
    <w:nsid w:val="433D37D5"/>
    <w:multiLevelType w:val="hybridMultilevel"/>
    <w:tmpl w:val="F9C6CBB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43C63C65"/>
    <w:multiLevelType w:val="multilevel"/>
    <w:tmpl w:val="0409001D"/>
    <w:numStyleLink w:val="Style1"/>
  </w:abstractNum>
  <w:abstractNum w:abstractNumId="38" w15:restartNumberingAfterBreak="0">
    <w:nsid w:val="43F268B6"/>
    <w:multiLevelType w:val="hybridMultilevel"/>
    <w:tmpl w:val="5268EE7E"/>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9" w15:restartNumberingAfterBreak="0">
    <w:nsid w:val="452E4786"/>
    <w:multiLevelType w:val="hybridMultilevel"/>
    <w:tmpl w:val="A9046FCA"/>
    <w:lvl w:ilvl="0" w:tplc="04090005">
      <w:start w:val="1"/>
      <w:numFmt w:val="bullet"/>
      <w:lvlText w:val=""/>
      <w:lvlJc w:val="left"/>
      <w:pPr>
        <w:ind w:left="724"/>
      </w:pPr>
      <w:rPr>
        <w:rFonts w:ascii="Wingdings" w:hAnsi="Wingdings" w:hint="default"/>
        <w:b w:val="0"/>
        <w:i w:val="0"/>
        <w:strike w:val="0"/>
        <w:dstrike w:val="0"/>
        <w:color w:val="000000"/>
        <w:sz w:val="19"/>
        <w:u w:val="none" w:color="000000"/>
        <w:bdr w:val="none" w:sz="0" w:space="0" w:color="auto"/>
        <w:shd w:val="clear" w:color="auto" w:fill="auto"/>
        <w:vertAlign w:val="baseline"/>
      </w:rPr>
    </w:lvl>
    <w:lvl w:ilvl="1" w:tplc="22E052E8">
      <w:start w:val="1"/>
      <w:numFmt w:val="lowerLetter"/>
      <w:lvlText w:val="%2"/>
      <w:lvlJc w:val="left"/>
      <w:pPr>
        <w:ind w:left="1574"/>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F7C27D26">
      <w:start w:val="1"/>
      <w:numFmt w:val="lowerRoman"/>
      <w:lvlText w:val="%3"/>
      <w:lvlJc w:val="left"/>
      <w:pPr>
        <w:ind w:left="2294"/>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92B6DFF2">
      <w:start w:val="1"/>
      <w:numFmt w:val="decimal"/>
      <w:lvlText w:val="%4"/>
      <w:lvlJc w:val="left"/>
      <w:pPr>
        <w:ind w:left="3014"/>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DFA69CCC">
      <w:start w:val="1"/>
      <w:numFmt w:val="lowerLetter"/>
      <w:lvlText w:val="%5"/>
      <w:lvlJc w:val="left"/>
      <w:pPr>
        <w:ind w:left="3734"/>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E4B6B36A">
      <w:start w:val="1"/>
      <w:numFmt w:val="lowerRoman"/>
      <w:lvlText w:val="%6"/>
      <w:lvlJc w:val="left"/>
      <w:pPr>
        <w:ind w:left="4454"/>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966C37F6">
      <w:start w:val="1"/>
      <w:numFmt w:val="decimal"/>
      <w:lvlText w:val="%7"/>
      <w:lvlJc w:val="left"/>
      <w:pPr>
        <w:ind w:left="5174"/>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49B894CE">
      <w:start w:val="1"/>
      <w:numFmt w:val="lowerLetter"/>
      <w:lvlText w:val="%8"/>
      <w:lvlJc w:val="left"/>
      <w:pPr>
        <w:ind w:left="5894"/>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17DE12B6">
      <w:start w:val="1"/>
      <w:numFmt w:val="lowerRoman"/>
      <w:lvlText w:val="%9"/>
      <w:lvlJc w:val="left"/>
      <w:pPr>
        <w:ind w:left="6614"/>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40" w15:restartNumberingAfterBreak="0">
    <w:nsid w:val="4A1975AD"/>
    <w:multiLevelType w:val="hybridMultilevel"/>
    <w:tmpl w:val="0592EF16"/>
    <w:lvl w:ilvl="0" w:tplc="04090005">
      <w:start w:val="1"/>
      <w:numFmt w:val="bullet"/>
      <w:lvlText w:val=""/>
      <w:lvlJc w:val="left"/>
      <w:pPr>
        <w:ind w:left="1848" w:hanging="360"/>
      </w:pPr>
      <w:rPr>
        <w:rFonts w:ascii="Wingdings" w:hAnsi="Wingdings"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41" w15:restartNumberingAfterBreak="0">
    <w:nsid w:val="4A5F5C01"/>
    <w:multiLevelType w:val="hybridMultilevel"/>
    <w:tmpl w:val="DAE6499C"/>
    <w:lvl w:ilvl="0" w:tplc="37A2A138">
      <w:start w:val="1"/>
      <w:numFmt w:val="bullet"/>
      <w:lvlText w:val="•"/>
      <w:lvlJc w:val="left"/>
      <w:pPr>
        <w:ind w:left="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3AECA7E">
      <w:start w:val="1"/>
      <w:numFmt w:val="bullet"/>
      <w:lvlText w:val="o"/>
      <w:lvlJc w:val="left"/>
      <w:pPr>
        <w:ind w:left="15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FB4F29E">
      <w:start w:val="1"/>
      <w:numFmt w:val="bullet"/>
      <w:lvlText w:val="▪"/>
      <w:lvlJc w:val="left"/>
      <w:pPr>
        <w:ind w:left="22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A8CBE70">
      <w:start w:val="1"/>
      <w:numFmt w:val="bullet"/>
      <w:lvlText w:val="•"/>
      <w:lvlJc w:val="left"/>
      <w:pPr>
        <w:ind w:left="29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64469FA">
      <w:start w:val="1"/>
      <w:numFmt w:val="bullet"/>
      <w:lvlText w:val="o"/>
      <w:lvlJc w:val="left"/>
      <w:pPr>
        <w:ind w:left="36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3FAAF32">
      <w:start w:val="1"/>
      <w:numFmt w:val="bullet"/>
      <w:lvlText w:val="▪"/>
      <w:lvlJc w:val="left"/>
      <w:pPr>
        <w:ind w:left="44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D824F6C">
      <w:start w:val="1"/>
      <w:numFmt w:val="bullet"/>
      <w:lvlText w:val="•"/>
      <w:lvlJc w:val="left"/>
      <w:pPr>
        <w:ind w:left="51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4EC5A9E">
      <w:start w:val="1"/>
      <w:numFmt w:val="bullet"/>
      <w:lvlText w:val="o"/>
      <w:lvlJc w:val="left"/>
      <w:pPr>
        <w:ind w:left="58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6BCBF6C">
      <w:start w:val="1"/>
      <w:numFmt w:val="bullet"/>
      <w:lvlText w:val="▪"/>
      <w:lvlJc w:val="left"/>
      <w:pPr>
        <w:ind w:left="65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15:restartNumberingAfterBreak="0">
    <w:nsid w:val="4E0E33DC"/>
    <w:multiLevelType w:val="hybridMultilevel"/>
    <w:tmpl w:val="9F66B282"/>
    <w:lvl w:ilvl="0" w:tplc="1C090001">
      <w:start w:val="1"/>
      <w:numFmt w:val="bullet"/>
      <w:lvlText w:val=""/>
      <w:lvlJc w:val="left"/>
      <w:pPr>
        <w:ind w:left="780" w:hanging="360"/>
      </w:pPr>
      <w:rPr>
        <w:rFonts w:ascii="Symbol" w:hAnsi="Symbol" w:hint="default"/>
      </w:rPr>
    </w:lvl>
    <w:lvl w:ilvl="1" w:tplc="1C090003">
      <w:start w:val="1"/>
      <w:numFmt w:val="bullet"/>
      <w:lvlText w:val="o"/>
      <w:lvlJc w:val="left"/>
      <w:pPr>
        <w:ind w:left="1500" w:hanging="360"/>
      </w:pPr>
      <w:rPr>
        <w:rFonts w:ascii="Courier New" w:hAnsi="Courier New" w:cs="Courier New" w:hint="default"/>
      </w:rPr>
    </w:lvl>
    <w:lvl w:ilvl="2" w:tplc="1C090005">
      <w:start w:val="1"/>
      <w:numFmt w:val="bullet"/>
      <w:lvlText w:val=""/>
      <w:lvlJc w:val="left"/>
      <w:pPr>
        <w:ind w:left="2220" w:hanging="360"/>
      </w:pPr>
      <w:rPr>
        <w:rFonts w:ascii="Wingdings" w:hAnsi="Wingdings" w:hint="default"/>
      </w:rPr>
    </w:lvl>
    <w:lvl w:ilvl="3" w:tplc="1C090001">
      <w:start w:val="1"/>
      <w:numFmt w:val="bullet"/>
      <w:lvlText w:val=""/>
      <w:lvlJc w:val="left"/>
      <w:pPr>
        <w:ind w:left="2940" w:hanging="360"/>
      </w:pPr>
      <w:rPr>
        <w:rFonts w:ascii="Symbol" w:hAnsi="Symbol" w:hint="default"/>
      </w:rPr>
    </w:lvl>
    <w:lvl w:ilvl="4" w:tplc="1C090003">
      <w:start w:val="1"/>
      <w:numFmt w:val="bullet"/>
      <w:lvlText w:val="o"/>
      <w:lvlJc w:val="left"/>
      <w:pPr>
        <w:ind w:left="3660" w:hanging="360"/>
      </w:pPr>
      <w:rPr>
        <w:rFonts w:ascii="Courier New" w:hAnsi="Courier New" w:cs="Courier New" w:hint="default"/>
      </w:rPr>
    </w:lvl>
    <w:lvl w:ilvl="5" w:tplc="1C090005">
      <w:start w:val="1"/>
      <w:numFmt w:val="bullet"/>
      <w:lvlText w:val=""/>
      <w:lvlJc w:val="left"/>
      <w:pPr>
        <w:ind w:left="4380" w:hanging="360"/>
      </w:pPr>
      <w:rPr>
        <w:rFonts w:ascii="Wingdings" w:hAnsi="Wingdings" w:hint="default"/>
      </w:rPr>
    </w:lvl>
    <w:lvl w:ilvl="6" w:tplc="1C090001">
      <w:start w:val="1"/>
      <w:numFmt w:val="bullet"/>
      <w:lvlText w:val=""/>
      <w:lvlJc w:val="left"/>
      <w:pPr>
        <w:ind w:left="5100" w:hanging="360"/>
      </w:pPr>
      <w:rPr>
        <w:rFonts w:ascii="Symbol" w:hAnsi="Symbol" w:hint="default"/>
      </w:rPr>
    </w:lvl>
    <w:lvl w:ilvl="7" w:tplc="1C090003">
      <w:start w:val="1"/>
      <w:numFmt w:val="bullet"/>
      <w:lvlText w:val="o"/>
      <w:lvlJc w:val="left"/>
      <w:pPr>
        <w:ind w:left="5820" w:hanging="360"/>
      </w:pPr>
      <w:rPr>
        <w:rFonts w:ascii="Courier New" w:hAnsi="Courier New" w:cs="Courier New" w:hint="default"/>
      </w:rPr>
    </w:lvl>
    <w:lvl w:ilvl="8" w:tplc="1C090005">
      <w:start w:val="1"/>
      <w:numFmt w:val="bullet"/>
      <w:lvlText w:val=""/>
      <w:lvlJc w:val="left"/>
      <w:pPr>
        <w:ind w:left="6540" w:hanging="360"/>
      </w:pPr>
      <w:rPr>
        <w:rFonts w:ascii="Wingdings" w:hAnsi="Wingdings" w:hint="default"/>
      </w:rPr>
    </w:lvl>
  </w:abstractNum>
  <w:abstractNum w:abstractNumId="43" w15:restartNumberingAfterBreak="0">
    <w:nsid w:val="51EC1265"/>
    <w:multiLevelType w:val="hybridMultilevel"/>
    <w:tmpl w:val="C72A0F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4F4C31"/>
    <w:multiLevelType w:val="hybridMultilevel"/>
    <w:tmpl w:val="F6FA9562"/>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45" w15:restartNumberingAfterBreak="0">
    <w:nsid w:val="5B93596B"/>
    <w:multiLevelType w:val="hybridMultilevel"/>
    <w:tmpl w:val="D7AA207E"/>
    <w:lvl w:ilvl="0" w:tplc="DCF8B722">
      <w:start w:val="1"/>
      <w:numFmt w:val="decimal"/>
      <w:pStyle w:val="Charts"/>
      <w:lvlText w:val="CHART %1."/>
      <w:lvlJc w:val="left"/>
      <w:pPr>
        <w:ind w:left="360" w:hanging="360"/>
      </w:pPr>
      <w:rPr>
        <w:rFonts w:hint="default"/>
      </w:rPr>
    </w:lvl>
    <w:lvl w:ilvl="1" w:tplc="04090019">
      <w:start w:val="1"/>
      <w:numFmt w:val="lowerLetter"/>
      <w:lvlText w:val="%2."/>
      <w:lvlJc w:val="left"/>
      <w:pPr>
        <w:ind w:left="-2428" w:hanging="360"/>
      </w:pPr>
    </w:lvl>
    <w:lvl w:ilvl="2" w:tplc="0409001B" w:tentative="1">
      <w:start w:val="1"/>
      <w:numFmt w:val="lowerRoman"/>
      <w:lvlText w:val="%3."/>
      <w:lvlJc w:val="right"/>
      <w:pPr>
        <w:ind w:left="-1708" w:hanging="180"/>
      </w:pPr>
    </w:lvl>
    <w:lvl w:ilvl="3" w:tplc="0409000F" w:tentative="1">
      <w:start w:val="1"/>
      <w:numFmt w:val="decimal"/>
      <w:lvlText w:val="%4."/>
      <w:lvlJc w:val="left"/>
      <w:pPr>
        <w:ind w:left="-988" w:hanging="360"/>
      </w:pPr>
    </w:lvl>
    <w:lvl w:ilvl="4" w:tplc="04090019" w:tentative="1">
      <w:start w:val="1"/>
      <w:numFmt w:val="lowerLetter"/>
      <w:lvlText w:val="%5."/>
      <w:lvlJc w:val="left"/>
      <w:pPr>
        <w:ind w:left="-268" w:hanging="360"/>
      </w:pPr>
    </w:lvl>
    <w:lvl w:ilvl="5" w:tplc="0409001B" w:tentative="1">
      <w:start w:val="1"/>
      <w:numFmt w:val="lowerRoman"/>
      <w:lvlText w:val="%6."/>
      <w:lvlJc w:val="right"/>
      <w:pPr>
        <w:ind w:left="452" w:hanging="180"/>
      </w:pPr>
    </w:lvl>
    <w:lvl w:ilvl="6" w:tplc="0409000F" w:tentative="1">
      <w:start w:val="1"/>
      <w:numFmt w:val="decimal"/>
      <w:lvlText w:val="%7."/>
      <w:lvlJc w:val="left"/>
      <w:pPr>
        <w:ind w:left="1172" w:hanging="360"/>
      </w:pPr>
    </w:lvl>
    <w:lvl w:ilvl="7" w:tplc="04090019" w:tentative="1">
      <w:start w:val="1"/>
      <w:numFmt w:val="lowerLetter"/>
      <w:lvlText w:val="%8."/>
      <w:lvlJc w:val="left"/>
      <w:pPr>
        <w:ind w:left="1892" w:hanging="360"/>
      </w:pPr>
    </w:lvl>
    <w:lvl w:ilvl="8" w:tplc="0409001B" w:tentative="1">
      <w:start w:val="1"/>
      <w:numFmt w:val="lowerRoman"/>
      <w:lvlText w:val="%9."/>
      <w:lvlJc w:val="right"/>
      <w:pPr>
        <w:ind w:left="2612" w:hanging="180"/>
      </w:pPr>
    </w:lvl>
  </w:abstractNum>
  <w:abstractNum w:abstractNumId="46" w15:restartNumberingAfterBreak="0">
    <w:nsid w:val="5C865AF6"/>
    <w:multiLevelType w:val="hybridMultilevel"/>
    <w:tmpl w:val="5D528A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CCF443C"/>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EEE2971"/>
    <w:multiLevelType w:val="hybridMultilevel"/>
    <w:tmpl w:val="DC1A4C9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9" w15:restartNumberingAfterBreak="0">
    <w:nsid w:val="60183F7F"/>
    <w:multiLevelType w:val="multilevel"/>
    <w:tmpl w:val="0409001D"/>
    <w:styleLink w:val="Style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0D802B3"/>
    <w:multiLevelType w:val="hybridMultilevel"/>
    <w:tmpl w:val="23ACBF4C"/>
    <w:lvl w:ilvl="0" w:tplc="1C090001">
      <w:start w:val="1"/>
      <w:numFmt w:val="bullet"/>
      <w:lvlText w:val=""/>
      <w:lvlJc w:val="left"/>
      <w:pPr>
        <w:ind w:left="802" w:hanging="360"/>
      </w:pPr>
      <w:rPr>
        <w:rFonts w:ascii="Symbol" w:hAnsi="Symbol" w:hint="default"/>
      </w:rPr>
    </w:lvl>
    <w:lvl w:ilvl="1" w:tplc="1C090003" w:tentative="1">
      <w:start w:val="1"/>
      <w:numFmt w:val="bullet"/>
      <w:lvlText w:val="o"/>
      <w:lvlJc w:val="left"/>
      <w:pPr>
        <w:ind w:left="1522" w:hanging="360"/>
      </w:pPr>
      <w:rPr>
        <w:rFonts w:ascii="Courier New" w:hAnsi="Courier New" w:cs="Courier New" w:hint="default"/>
      </w:rPr>
    </w:lvl>
    <w:lvl w:ilvl="2" w:tplc="1C090005" w:tentative="1">
      <w:start w:val="1"/>
      <w:numFmt w:val="bullet"/>
      <w:lvlText w:val=""/>
      <w:lvlJc w:val="left"/>
      <w:pPr>
        <w:ind w:left="2242" w:hanging="360"/>
      </w:pPr>
      <w:rPr>
        <w:rFonts w:ascii="Wingdings" w:hAnsi="Wingdings" w:hint="default"/>
      </w:rPr>
    </w:lvl>
    <w:lvl w:ilvl="3" w:tplc="1C090001" w:tentative="1">
      <w:start w:val="1"/>
      <w:numFmt w:val="bullet"/>
      <w:lvlText w:val=""/>
      <w:lvlJc w:val="left"/>
      <w:pPr>
        <w:ind w:left="2962" w:hanging="360"/>
      </w:pPr>
      <w:rPr>
        <w:rFonts w:ascii="Symbol" w:hAnsi="Symbol" w:hint="default"/>
      </w:rPr>
    </w:lvl>
    <w:lvl w:ilvl="4" w:tplc="1C090003" w:tentative="1">
      <w:start w:val="1"/>
      <w:numFmt w:val="bullet"/>
      <w:lvlText w:val="o"/>
      <w:lvlJc w:val="left"/>
      <w:pPr>
        <w:ind w:left="3682" w:hanging="360"/>
      </w:pPr>
      <w:rPr>
        <w:rFonts w:ascii="Courier New" w:hAnsi="Courier New" w:cs="Courier New" w:hint="default"/>
      </w:rPr>
    </w:lvl>
    <w:lvl w:ilvl="5" w:tplc="1C090005" w:tentative="1">
      <w:start w:val="1"/>
      <w:numFmt w:val="bullet"/>
      <w:lvlText w:val=""/>
      <w:lvlJc w:val="left"/>
      <w:pPr>
        <w:ind w:left="4402" w:hanging="360"/>
      </w:pPr>
      <w:rPr>
        <w:rFonts w:ascii="Wingdings" w:hAnsi="Wingdings" w:hint="default"/>
      </w:rPr>
    </w:lvl>
    <w:lvl w:ilvl="6" w:tplc="1C090001" w:tentative="1">
      <w:start w:val="1"/>
      <w:numFmt w:val="bullet"/>
      <w:lvlText w:val=""/>
      <w:lvlJc w:val="left"/>
      <w:pPr>
        <w:ind w:left="5122" w:hanging="360"/>
      </w:pPr>
      <w:rPr>
        <w:rFonts w:ascii="Symbol" w:hAnsi="Symbol" w:hint="default"/>
      </w:rPr>
    </w:lvl>
    <w:lvl w:ilvl="7" w:tplc="1C090003" w:tentative="1">
      <w:start w:val="1"/>
      <w:numFmt w:val="bullet"/>
      <w:lvlText w:val="o"/>
      <w:lvlJc w:val="left"/>
      <w:pPr>
        <w:ind w:left="5842" w:hanging="360"/>
      </w:pPr>
      <w:rPr>
        <w:rFonts w:ascii="Courier New" w:hAnsi="Courier New" w:cs="Courier New" w:hint="default"/>
      </w:rPr>
    </w:lvl>
    <w:lvl w:ilvl="8" w:tplc="1C090005" w:tentative="1">
      <w:start w:val="1"/>
      <w:numFmt w:val="bullet"/>
      <w:lvlText w:val=""/>
      <w:lvlJc w:val="left"/>
      <w:pPr>
        <w:ind w:left="6562" w:hanging="360"/>
      </w:pPr>
      <w:rPr>
        <w:rFonts w:ascii="Wingdings" w:hAnsi="Wingdings" w:hint="default"/>
      </w:rPr>
    </w:lvl>
  </w:abstractNum>
  <w:abstractNum w:abstractNumId="51" w15:restartNumberingAfterBreak="0">
    <w:nsid w:val="626E6B41"/>
    <w:multiLevelType w:val="hybridMultilevel"/>
    <w:tmpl w:val="E432E996"/>
    <w:lvl w:ilvl="0" w:tplc="15E43FBA">
      <w:start w:val="1"/>
      <w:numFmt w:val="bullet"/>
      <w:lvlText w:val="•"/>
      <w:lvlJc w:val="left"/>
      <w:pPr>
        <w:ind w:left="8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7207ECC">
      <w:start w:val="1"/>
      <w:numFmt w:val="bullet"/>
      <w:lvlText w:val="o"/>
      <w:lvlJc w:val="left"/>
      <w:pPr>
        <w:ind w:left="1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DFA4C62">
      <w:start w:val="1"/>
      <w:numFmt w:val="bullet"/>
      <w:lvlText w:val="▪"/>
      <w:lvlJc w:val="left"/>
      <w:pPr>
        <w:ind w:left="2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B96768E">
      <w:start w:val="1"/>
      <w:numFmt w:val="bullet"/>
      <w:lvlText w:val="•"/>
      <w:lvlJc w:val="left"/>
      <w:pPr>
        <w:ind w:left="2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D665C8">
      <w:start w:val="1"/>
      <w:numFmt w:val="bullet"/>
      <w:lvlText w:val="o"/>
      <w:lvlJc w:val="left"/>
      <w:pPr>
        <w:ind w:left="3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F728C80">
      <w:start w:val="1"/>
      <w:numFmt w:val="bullet"/>
      <w:lvlText w:val="▪"/>
      <w:lvlJc w:val="left"/>
      <w:pPr>
        <w:ind w:left="4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448AA36">
      <w:start w:val="1"/>
      <w:numFmt w:val="bullet"/>
      <w:lvlText w:val="•"/>
      <w:lvlJc w:val="left"/>
      <w:pPr>
        <w:ind w:left="5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AA267C2">
      <w:start w:val="1"/>
      <w:numFmt w:val="bullet"/>
      <w:lvlText w:val="o"/>
      <w:lvlJc w:val="left"/>
      <w:pPr>
        <w:ind w:left="5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4B01A96">
      <w:start w:val="1"/>
      <w:numFmt w:val="bullet"/>
      <w:lvlText w:val="▪"/>
      <w:lvlJc w:val="left"/>
      <w:pPr>
        <w:ind w:left="65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2" w15:restartNumberingAfterBreak="0">
    <w:nsid w:val="64D33981"/>
    <w:multiLevelType w:val="multilevel"/>
    <w:tmpl w:val="0409001D"/>
    <w:styleLink w:val="Style10"/>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54C61DB"/>
    <w:multiLevelType w:val="hybridMultilevel"/>
    <w:tmpl w:val="636EF0DA"/>
    <w:lvl w:ilvl="0" w:tplc="16FABB84">
      <w:start w:val="1"/>
      <w:numFmt w:val="upperRoman"/>
      <w:lvlText w:val="%1)"/>
      <w:lvlJc w:val="left"/>
      <w:pPr>
        <w:ind w:left="1080" w:hanging="72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17525E"/>
    <w:multiLevelType w:val="hybridMultilevel"/>
    <w:tmpl w:val="9684DCCA"/>
    <w:lvl w:ilvl="0" w:tplc="04090005">
      <w:start w:val="1"/>
      <w:numFmt w:val="bullet"/>
      <w:lvlText w:val=""/>
      <w:lvlJc w:val="left"/>
      <w:pPr>
        <w:ind w:left="408" w:hanging="360"/>
      </w:pPr>
      <w:rPr>
        <w:rFonts w:ascii="Wingdings" w:hAnsi="Wingdings" w:hint="default"/>
      </w:rPr>
    </w:lvl>
    <w:lvl w:ilvl="1" w:tplc="15B41F28">
      <w:numFmt w:val="bullet"/>
      <w:lvlText w:val=""/>
      <w:lvlJc w:val="left"/>
      <w:pPr>
        <w:ind w:left="1128" w:hanging="360"/>
      </w:pPr>
      <w:rPr>
        <w:rFonts w:ascii="Calibri" w:eastAsiaTheme="minorHAnsi" w:hAnsi="Calibri" w:cs="Calibri"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5" w15:restartNumberingAfterBreak="0">
    <w:nsid w:val="6ACA0E58"/>
    <w:multiLevelType w:val="multilevel"/>
    <w:tmpl w:val="0409001F"/>
    <w:styleLink w:val="Style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D3B4DE2"/>
    <w:multiLevelType w:val="hybridMultilevel"/>
    <w:tmpl w:val="3D7ACECE"/>
    <w:lvl w:ilvl="0" w:tplc="62ACFC12">
      <w:start w:val="1"/>
      <w:numFmt w:val="bullet"/>
      <w:lvlText w:val="•"/>
      <w:lvlJc w:val="left"/>
      <w:pPr>
        <w:ind w:left="331"/>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FB9AD116">
      <w:start w:val="1"/>
      <w:numFmt w:val="bullet"/>
      <w:lvlText w:val="o"/>
      <w:lvlJc w:val="left"/>
      <w:pPr>
        <w:ind w:left="127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B7129D62">
      <w:start w:val="1"/>
      <w:numFmt w:val="bullet"/>
      <w:lvlText w:val="▪"/>
      <w:lvlJc w:val="left"/>
      <w:pPr>
        <w:ind w:left="199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4C387406">
      <w:start w:val="1"/>
      <w:numFmt w:val="bullet"/>
      <w:lvlText w:val="•"/>
      <w:lvlJc w:val="left"/>
      <w:pPr>
        <w:ind w:left="271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A50E8734">
      <w:start w:val="1"/>
      <w:numFmt w:val="bullet"/>
      <w:lvlText w:val="o"/>
      <w:lvlJc w:val="left"/>
      <w:pPr>
        <w:ind w:left="343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7786ADC8">
      <w:start w:val="1"/>
      <w:numFmt w:val="bullet"/>
      <w:lvlText w:val="▪"/>
      <w:lvlJc w:val="left"/>
      <w:pPr>
        <w:ind w:left="415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4A0036EA">
      <w:start w:val="1"/>
      <w:numFmt w:val="bullet"/>
      <w:lvlText w:val="•"/>
      <w:lvlJc w:val="left"/>
      <w:pPr>
        <w:ind w:left="487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1B3AC51E">
      <w:start w:val="1"/>
      <w:numFmt w:val="bullet"/>
      <w:lvlText w:val="o"/>
      <w:lvlJc w:val="left"/>
      <w:pPr>
        <w:ind w:left="559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BD723F10">
      <w:start w:val="1"/>
      <w:numFmt w:val="bullet"/>
      <w:lvlText w:val="▪"/>
      <w:lvlJc w:val="left"/>
      <w:pPr>
        <w:ind w:left="631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57" w15:restartNumberingAfterBreak="0">
    <w:nsid w:val="6E910646"/>
    <w:multiLevelType w:val="hybridMultilevel"/>
    <w:tmpl w:val="9BDCBC64"/>
    <w:lvl w:ilvl="0" w:tplc="0409000F">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EFA3157"/>
    <w:multiLevelType w:val="hybridMultilevel"/>
    <w:tmpl w:val="07DAAF68"/>
    <w:lvl w:ilvl="0" w:tplc="1C090001">
      <w:start w:val="1"/>
      <w:numFmt w:val="bullet"/>
      <w:lvlText w:val=""/>
      <w:lvlJc w:val="left"/>
      <w:pPr>
        <w:ind w:left="821" w:hanging="360"/>
      </w:pPr>
      <w:rPr>
        <w:rFonts w:ascii="Symbol" w:hAnsi="Symbol" w:hint="default"/>
      </w:rPr>
    </w:lvl>
    <w:lvl w:ilvl="1" w:tplc="1C090003" w:tentative="1">
      <w:start w:val="1"/>
      <w:numFmt w:val="bullet"/>
      <w:lvlText w:val="o"/>
      <w:lvlJc w:val="left"/>
      <w:pPr>
        <w:ind w:left="1541" w:hanging="360"/>
      </w:pPr>
      <w:rPr>
        <w:rFonts w:ascii="Courier New" w:hAnsi="Courier New" w:cs="Courier New" w:hint="default"/>
      </w:rPr>
    </w:lvl>
    <w:lvl w:ilvl="2" w:tplc="1C090005" w:tentative="1">
      <w:start w:val="1"/>
      <w:numFmt w:val="bullet"/>
      <w:lvlText w:val=""/>
      <w:lvlJc w:val="left"/>
      <w:pPr>
        <w:ind w:left="2261" w:hanging="360"/>
      </w:pPr>
      <w:rPr>
        <w:rFonts w:ascii="Wingdings" w:hAnsi="Wingdings" w:hint="default"/>
      </w:rPr>
    </w:lvl>
    <w:lvl w:ilvl="3" w:tplc="1C090001" w:tentative="1">
      <w:start w:val="1"/>
      <w:numFmt w:val="bullet"/>
      <w:lvlText w:val=""/>
      <w:lvlJc w:val="left"/>
      <w:pPr>
        <w:ind w:left="2981" w:hanging="360"/>
      </w:pPr>
      <w:rPr>
        <w:rFonts w:ascii="Symbol" w:hAnsi="Symbol" w:hint="default"/>
      </w:rPr>
    </w:lvl>
    <w:lvl w:ilvl="4" w:tplc="1C090003" w:tentative="1">
      <w:start w:val="1"/>
      <w:numFmt w:val="bullet"/>
      <w:lvlText w:val="o"/>
      <w:lvlJc w:val="left"/>
      <w:pPr>
        <w:ind w:left="3701" w:hanging="360"/>
      </w:pPr>
      <w:rPr>
        <w:rFonts w:ascii="Courier New" w:hAnsi="Courier New" w:cs="Courier New" w:hint="default"/>
      </w:rPr>
    </w:lvl>
    <w:lvl w:ilvl="5" w:tplc="1C090005" w:tentative="1">
      <w:start w:val="1"/>
      <w:numFmt w:val="bullet"/>
      <w:lvlText w:val=""/>
      <w:lvlJc w:val="left"/>
      <w:pPr>
        <w:ind w:left="4421" w:hanging="360"/>
      </w:pPr>
      <w:rPr>
        <w:rFonts w:ascii="Wingdings" w:hAnsi="Wingdings" w:hint="default"/>
      </w:rPr>
    </w:lvl>
    <w:lvl w:ilvl="6" w:tplc="1C090001" w:tentative="1">
      <w:start w:val="1"/>
      <w:numFmt w:val="bullet"/>
      <w:lvlText w:val=""/>
      <w:lvlJc w:val="left"/>
      <w:pPr>
        <w:ind w:left="5141" w:hanging="360"/>
      </w:pPr>
      <w:rPr>
        <w:rFonts w:ascii="Symbol" w:hAnsi="Symbol" w:hint="default"/>
      </w:rPr>
    </w:lvl>
    <w:lvl w:ilvl="7" w:tplc="1C090003" w:tentative="1">
      <w:start w:val="1"/>
      <w:numFmt w:val="bullet"/>
      <w:lvlText w:val="o"/>
      <w:lvlJc w:val="left"/>
      <w:pPr>
        <w:ind w:left="5861" w:hanging="360"/>
      </w:pPr>
      <w:rPr>
        <w:rFonts w:ascii="Courier New" w:hAnsi="Courier New" w:cs="Courier New" w:hint="default"/>
      </w:rPr>
    </w:lvl>
    <w:lvl w:ilvl="8" w:tplc="1C090005" w:tentative="1">
      <w:start w:val="1"/>
      <w:numFmt w:val="bullet"/>
      <w:lvlText w:val=""/>
      <w:lvlJc w:val="left"/>
      <w:pPr>
        <w:ind w:left="6581" w:hanging="360"/>
      </w:pPr>
      <w:rPr>
        <w:rFonts w:ascii="Wingdings" w:hAnsi="Wingdings" w:hint="default"/>
      </w:rPr>
    </w:lvl>
  </w:abstractNum>
  <w:abstractNum w:abstractNumId="59" w15:restartNumberingAfterBreak="0">
    <w:nsid w:val="716C08DC"/>
    <w:multiLevelType w:val="multilevel"/>
    <w:tmpl w:val="04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3432CB0"/>
    <w:multiLevelType w:val="multilevel"/>
    <w:tmpl w:val="04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47F758E"/>
    <w:multiLevelType w:val="hybridMultilevel"/>
    <w:tmpl w:val="5810B3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767669EC"/>
    <w:multiLevelType w:val="hybridMultilevel"/>
    <w:tmpl w:val="19C26B9C"/>
    <w:lvl w:ilvl="0" w:tplc="04090001">
      <w:start w:val="1"/>
      <w:numFmt w:val="bullet"/>
      <w:lvlText w:val=""/>
      <w:lvlJc w:val="left"/>
      <w:pPr>
        <w:ind w:left="470" w:hanging="360"/>
      </w:pPr>
      <w:rPr>
        <w:rFonts w:ascii="Symbol" w:hAnsi="Symbol"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63" w15:restartNumberingAfterBreak="0">
    <w:nsid w:val="76F74433"/>
    <w:multiLevelType w:val="hybridMultilevel"/>
    <w:tmpl w:val="D7A8E144"/>
    <w:lvl w:ilvl="0" w:tplc="04090005">
      <w:start w:val="1"/>
      <w:numFmt w:val="bullet"/>
      <w:lvlText w:val=""/>
      <w:lvlJc w:val="left"/>
      <w:pPr>
        <w:ind w:left="720" w:hanging="360"/>
      </w:pPr>
      <w:rPr>
        <w:rFonts w:ascii="Wingdings" w:hAnsi="Wingdings" w:hint="default"/>
      </w:rPr>
    </w:lvl>
    <w:lvl w:ilvl="1" w:tplc="E24E74F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5D7DBE"/>
    <w:multiLevelType w:val="hybridMultilevel"/>
    <w:tmpl w:val="5AA271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77DA2672"/>
    <w:multiLevelType w:val="hybridMultilevel"/>
    <w:tmpl w:val="4AC01440"/>
    <w:lvl w:ilvl="0" w:tplc="B6FA165E">
      <w:start w:val="1"/>
      <w:numFmt w:val="bullet"/>
      <w:lvlText w:val="•"/>
      <w:lvlJc w:val="left"/>
      <w:pPr>
        <w:ind w:left="1550" w:hanging="36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1C090003" w:tentative="1">
      <w:start w:val="1"/>
      <w:numFmt w:val="bullet"/>
      <w:lvlText w:val="o"/>
      <w:lvlJc w:val="left"/>
      <w:pPr>
        <w:ind w:left="2270" w:hanging="360"/>
      </w:pPr>
      <w:rPr>
        <w:rFonts w:ascii="Courier New" w:hAnsi="Courier New" w:cs="Courier New" w:hint="default"/>
      </w:rPr>
    </w:lvl>
    <w:lvl w:ilvl="2" w:tplc="1C090005" w:tentative="1">
      <w:start w:val="1"/>
      <w:numFmt w:val="bullet"/>
      <w:lvlText w:val=""/>
      <w:lvlJc w:val="left"/>
      <w:pPr>
        <w:ind w:left="2990" w:hanging="360"/>
      </w:pPr>
      <w:rPr>
        <w:rFonts w:ascii="Wingdings" w:hAnsi="Wingdings" w:hint="default"/>
      </w:rPr>
    </w:lvl>
    <w:lvl w:ilvl="3" w:tplc="1C090001" w:tentative="1">
      <w:start w:val="1"/>
      <w:numFmt w:val="bullet"/>
      <w:lvlText w:val=""/>
      <w:lvlJc w:val="left"/>
      <w:pPr>
        <w:ind w:left="3710" w:hanging="360"/>
      </w:pPr>
      <w:rPr>
        <w:rFonts w:ascii="Symbol" w:hAnsi="Symbol" w:hint="default"/>
      </w:rPr>
    </w:lvl>
    <w:lvl w:ilvl="4" w:tplc="1C090003" w:tentative="1">
      <w:start w:val="1"/>
      <w:numFmt w:val="bullet"/>
      <w:lvlText w:val="o"/>
      <w:lvlJc w:val="left"/>
      <w:pPr>
        <w:ind w:left="4430" w:hanging="360"/>
      </w:pPr>
      <w:rPr>
        <w:rFonts w:ascii="Courier New" w:hAnsi="Courier New" w:cs="Courier New" w:hint="default"/>
      </w:rPr>
    </w:lvl>
    <w:lvl w:ilvl="5" w:tplc="1C090005" w:tentative="1">
      <w:start w:val="1"/>
      <w:numFmt w:val="bullet"/>
      <w:lvlText w:val=""/>
      <w:lvlJc w:val="left"/>
      <w:pPr>
        <w:ind w:left="5150" w:hanging="360"/>
      </w:pPr>
      <w:rPr>
        <w:rFonts w:ascii="Wingdings" w:hAnsi="Wingdings" w:hint="default"/>
      </w:rPr>
    </w:lvl>
    <w:lvl w:ilvl="6" w:tplc="1C090001" w:tentative="1">
      <w:start w:val="1"/>
      <w:numFmt w:val="bullet"/>
      <w:lvlText w:val=""/>
      <w:lvlJc w:val="left"/>
      <w:pPr>
        <w:ind w:left="5870" w:hanging="360"/>
      </w:pPr>
      <w:rPr>
        <w:rFonts w:ascii="Symbol" w:hAnsi="Symbol" w:hint="default"/>
      </w:rPr>
    </w:lvl>
    <w:lvl w:ilvl="7" w:tplc="1C090003" w:tentative="1">
      <w:start w:val="1"/>
      <w:numFmt w:val="bullet"/>
      <w:lvlText w:val="o"/>
      <w:lvlJc w:val="left"/>
      <w:pPr>
        <w:ind w:left="6590" w:hanging="360"/>
      </w:pPr>
      <w:rPr>
        <w:rFonts w:ascii="Courier New" w:hAnsi="Courier New" w:cs="Courier New" w:hint="default"/>
      </w:rPr>
    </w:lvl>
    <w:lvl w:ilvl="8" w:tplc="1C090005" w:tentative="1">
      <w:start w:val="1"/>
      <w:numFmt w:val="bullet"/>
      <w:lvlText w:val=""/>
      <w:lvlJc w:val="left"/>
      <w:pPr>
        <w:ind w:left="7310" w:hanging="360"/>
      </w:pPr>
      <w:rPr>
        <w:rFonts w:ascii="Wingdings" w:hAnsi="Wingdings" w:hint="default"/>
      </w:rPr>
    </w:lvl>
  </w:abstractNum>
  <w:abstractNum w:abstractNumId="66" w15:restartNumberingAfterBreak="0">
    <w:nsid w:val="79310F1C"/>
    <w:multiLevelType w:val="hybridMultilevel"/>
    <w:tmpl w:val="01184F5A"/>
    <w:lvl w:ilvl="0" w:tplc="1C090001">
      <w:start w:val="1"/>
      <w:numFmt w:val="bullet"/>
      <w:lvlText w:val=""/>
      <w:lvlJc w:val="left"/>
      <w:pPr>
        <w:ind w:left="803" w:hanging="360"/>
      </w:pPr>
      <w:rPr>
        <w:rFonts w:ascii="Symbol" w:hAnsi="Symbol" w:hint="default"/>
      </w:rPr>
    </w:lvl>
    <w:lvl w:ilvl="1" w:tplc="1C090003" w:tentative="1">
      <w:start w:val="1"/>
      <w:numFmt w:val="bullet"/>
      <w:lvlText w:val="o"/>
      <w:lvlJc w:val="left"/>
      <w:pPr>
        <w:ind w:left="1523" w:hanging="360"/>
      </w:pPr>
      <w:rPr>
        <w:rFonts w:ascii="Courier New" w:hAnsi="Courier New" w:cs="Courier New" w:hint="default"/>
      </w:rPr>
    </w:lvl>
    <w:lvl w:ilvl="2" w:tplc="1C090005" w:tentative="1">
      <w:start w:val="1"/>
      <w:numFmt w:val="bullet"/>
      <w:lvlText w:val=""/>
      <w:lvlJc w:val="left"/>
      <w:pPr>
        <w:ind w:left="2243" w:hanging="360"/>
      </w:pPr>
      <w:rPr>
        <w:rFonts w:ascii="Wingdings" w:hAnsi="Wingdings" w:hint="default"/>
      </w:rPr>
    </w:lvl>
    <w:lvl w:ilvl="3" w:tplc="1C090001" w:tentative="1">
      <w:start w:val="1"/>
      <w:numFmt w:val="bullet"/>
      <w:lvlText w:val=""/>
      <w:lvlJc w:val="left"/>
      <w:pPr>
        <w:ind w:left="2963" w:hanging="360"/>
      </w:pPr>
      <w:rPr>
        <w:rFonts w:ascii="Symbol" w:hAnsi="Symbol" w:hint="default"/>
      </w:rPr>
    </w:lvl>
    <w:lvl w:ilvl="4" w:tplc="1C090003" w:tentative="1">
      <w:start w:val="1"/>
      <w:numFmt w:val="bullet"/>
      <w:lvlText w:val="o"/>
      <w:lvlJc w:val="left"/>
      <w:pPr>
        <w:ind w:left="3683" w:hanging="360"/>
      </w:pPr>
      <w:rPr>
        <w:rFonts w:ascii="Courier New" w:hAnsi="Courier New" w:cs="Courier New" w:hint="default"/>
      </w:rPr>
    </w:lvl>
    <w:lvl w:ilvl="5" w:tplc="1C090005" w:tentative="1">
      <w:start w:val="1"/>
      <w:numFmt w:val="bullet"/>
      <w:lvlText w:val=""/>
      <w:lvlJc w:val="left"/>
      <w:pPr>
        <w:ind w:left="4403" w:hanging="360"/>
      </w:pPr>
      <w:rPr>
        <w:rFonts w:ascii="Wingdings" w:hAnsi="Wingdings" w:hint="default"/>
      </w:rPr>
    </w:lvl>
    <w:lvl w:ilvl="6" w:tplc="1C090001" w:tentative="1">
      <w:start w:val="1"/>
      <w:numFmt w:val="bullet"/>
      <w:lvlText w:val=""/>
      <w:lvlJc w:val="left"/>
      <w:pPr>
        <w:ind w:left="5123" w:hanging="360"/>
      </w:pPr>
      <w:rPr>
        <w:rFonts w:ascii="Symbol" w:hAnsi="Symbol" w:hint="default"/>
      </w:rPr>
    </w:lvl>
    <w:lvl w:ilvl="7" w:tplc="1C090003" w:tentative="1">
      <w:start w:val="1"/>
      <w:numFmt w:val="bullet"/>
      <w:lvlText w:val="o"/>
      <w:lvlJc w:val="left"/>
      <w:pPr>
        <w:ind w:left="5843" w:hanging="360"/>
      </w:pPr>
      <w:rPr>
        <w:rFonts w:ascii="Courier New" w:hAnsi="Courier New" w:cs="Courier New" w:hint="default"/>
      </w:rPr>
    </w:lvl>
    <w:lvl w:ilvl="8" w:tplc="1C090005" w:tentative="1">
      <w:start w:val="1"/>
      <w:numFmt w:val="bullet"/>
      <w:lvlText w:val=""/>
      <w:lvlJc w:val="left"/>
      <w:pPr>
        <w:ind w:left="6563" w:hanging="360"/>
      </w:pPr>
      <w:rPr>
        <w:rFonts w:ascii="Wingdings" w:hAnsi="Wingdings" w:hint="default"/>
      </w:rPr>
    </w:lvl>
  </w:abstractNum>
  <w:abstractNum w:abstractNumId="67" w15:restartNumberingAfterBreak="0">
    <w:nsid w:val="7B3629B1"/>
    <w:multiLevelType w:val="hybridMultilevel"/>
    <w:tmpl w:val="47FE5E52"/>
    <w:lvl w:ilvl="0" w:tplc="D9F63F36">
      <w:start w:val="1"/>
      <w:numFmt w:val="bullet"/>
      <w:lvlText w:val="•"/>
      <w:lvlJc w:val="left"/>
      <w:pPr>
        <w:ind w:left="331"/>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1C090019">
      <w:start w:val="1"/>
      <w:numFmt w:val="bullet"/>
      <w:lvlText w:val="o"/>
      <w:lvlJc w:val="left"/>
      <w:pPr>
        <w:ind w:left="127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1C09001B">
      <w:start w:val="1"/>
      <w:numFmt w:val="bullet"/>
      <w:lvlText w:val="▪"/>
      <w:lvlJc w:val="left"/>
      <w:pPr>
        <w:ind w:left="199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1C09000F">
      <w:start w:val="1"/>
      <w:numFmt w:val="bullet"/>
      <w:lvlText w:val="•"/>
      <w:lvlJc w:val="left"/>
      <w:pPr>
        <w:ind w:left="271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1C090019">
      <w:start w:val="1"/>
      <w:numFmt w:val="bullet"/>
      <w:lvlText w:val="o"/>
      <w:lvlJc w:val="left"/>
      <w:pPr>
        <w:ind w:left="343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1C09001B">
      <w:start w:val="1"/>
      <w:numFmt w:val="bullet"/>
      <w:lvlText w:val="▪"/>
      <w:lvlJc w:val="left"/>
      <w:pPr>
        <w:ind w:left="415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1C09000F">
      <w:start w:val="1"/>
      <w:numFmt w:val="bullet"/>
      <w:lvlText w:val="•"/>
      <w:lvlJc w:val="left"/>
      <w:pPr>
        <w:ind w:left="487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1C090019">
      <w:start w:val="1"/>
      <w:numFmt w:val="bullet"/>
      <w:lvlText w:val="o"/>
      <w:lvlJc w:val="left"/>
      <w:pPr>
        <w:ind w:left="559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1C09001B">
      <w:start w:val="1"/>
      <w:numFmt w:val="bullet"/>
      <w:lvlText w:val="▪"/>
      <w:lvlJc w:val="left"/>
      <w:pPr>
        <w:ind w:left="631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68" w15:restartNumberingAfterBreak="0">
    <w:nsid w:val="7C2E47AD"/>
    <w:multiLevelType w:val="hybridMultilevel"/>
    <w:tmpl w:val="F4BC71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7EEE35B0"/>
    <w:multiLevelType w:val="multilevel"/>
    <w:tmpl w:val="B0CC2C50"/>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0" w15:restartNumberingAfterBreak="0">
    <w:nsid w:val="7FE67EB6"/>
    <w:multiLevelType w:val="hybridMultilevel"/>
    <w:tmpl w:val="BDC852CA"/>
    <w:lvl w:ilvl="0" w:tplc="6D8C28E2">
      <w:start w:val="1"/>
      <w:numFmt w:val="upperRoman"/>
      <w:lvlText w:val="%1."/>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C8A6F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9ED01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BA7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0CAC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A623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E4A6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CEC3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44459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649481307">
    <w:abstractNumId w:val="25"/>
  </w:num>
  <w:num w:numId="2" w16cid:durableId="1777141056">
    <w:abstractNumId w:val="61"/>
  </w:num>
  <w:num w:numId="3" w16cid:durableId="801924983">
    <w:abstractNumId w:val="70"/>
  </w:num>
  <w:num w:numId="4" w16cid:durableId="950817497">
    <w:abstractNumId w:val="17"/>
  </w:num>
  <w:num w:numId="5" w16cid:durableId="1266037962">
    <w:abstractNumId w:val="32"/>
  </w:num>
  <w:num w:numId="6" w16cid:durableId="1621567192">
    <w:abstractNumId w:val="47"/>
  </w:num>
  <w:num w:numId="7" w16cid:durableId="1586496220">
    <w:abstractNumId w:val="60"/>
  </w:num>
  <w:num w:numId="8" w16cid:durableId="2114936028">
    <w:abstractNumId w:val="4"/>
  </w:num>
  <w:num w:numId="9" w16cid:durableId="865405804">
    <w:abstractNumId w:val="59"/>
  </w:num>
  <w:num w:numId="10" w16cid:durableId="1425415766">
    <w:abstractNumId w:val="49"/>
  </w:num>
  <w:num w:numId="11" w16cid:durableId="627006959">
    <w:abstractNumId w:val="2"/>
  </w:num>
  <w:num w:numId="12" w16cid:durableId="462312087">
    <w:abstractNumId w:val="55"/>
  </w:num>
  <w:num w:numId="13" w16cid:durableId="168109084">
    <w:abstractNumId w:val="1"/>
  </w:num>
  <w:num w:numId="14" w16cid:durableId="1524901285">
    <w:abstractNumId w:val="52"/>
  </w:num>
  <w:num w:numId="15" w16cid:durableId="595866397">
    <w:abstractNumId w:val="23"/>
  </w:num>
  <w:num w:numId="16" w16cid:durableId="1822036911">
    <w:abstractNumId w:val="38"/>
  </w:num>
  <w:num w:numId="17" w16cid:durableId="391465563">
    <w:abstractNumId w:val="10"/>
  </w:num>
  <w:num w:numId="18" w16cid:durableId="1337685556">
    <w:abstractNumId w:val="9"/>
  </w:num>
  <w:num w:numId="19" w16cid:durableId="1734153533">
    <w:abstractNumId w:val="54"/>
  </w:num>
  <w:num w:numId="20" w16cid:durableId="1502699456">
    <w:abstractNumId w:val="36"/>
  </w:num>
  <w:num w:numId="21" w16cid:durableId="488861541">
    <w:abstractNumId w:val="14"/>
  </w:num>
  <w:num w:numId="22" w16cid:durableId="94133760">
    <w:abstractNumId w:val="29"/>
  </w:num>
  <w:num w:numId="23" w16cid:durableId="2091808283">
    <w:abstractNumId w:val="12"/>
  </w:num>
  <w:num w:numId="24" w16cid:durableId="50615166">
    <w:abstractNumId w:val="63"/>
  </w:num>
  <w:num w:numId="25" w16cid:durableId="1770926903">
    <w:abstractNumId w:val="22"/>
  </w:num>
  <w:num w:numId="26" w16cid:durableId="808548655">
    <w:abstractNumId w:val="18"/>
  </w:num>
  <w:num w:numId="27" w16cid:durableId="450632736">
    <w:abstractNumId w:val="0"/>
  </w:num>
  <w:num w:numId="28" w16cid:durableId="1898319721">
    <w:abstractNumId w:val="19"/>
  </w:num>
  <w:num w:numId="29" w16cid:durableId="489058630">
    <w:abstractNumId w:val="16"/>
  </w:num>
  <w:num w:numId="30" w16cid:durableId="1450583275">
    <w:abstractNumId w:val="40"/>
  </w:num>
  <w:num w:numId="31" w16cid:durableId="1288387537">
    <w:abstractNumId w:val="39"/>
  </w:num>
  <w:num w:numId="32" w16cid:durableId="1685789314">
    <w:abstractNumId w:val="31"/>
  </w:num>
  <w:num w:numId="33" w16cid:durableId="1425951187">
    <w:abstractNumId w:val="51"/>
  </w:num>
  <w:num w:numId="34" w16cid:durableId="1478065587">
    <w:abstractNumId w:val="41"/>
  </w:num>
  <w:num w:numId="35" w16cid:durableId="448092853">
    <w:abstractNumId w:val="56"/>
  </w:num>
  <w:num w:numId="36" w16cid:durableId="1428847741">
    <w:abstractNumId w:val="67"/>
  </w:num>
  <w:num w:numId="37" w16cid:durableId="601690783">
    <w:abstractNumId w:val="27"/>
  </w:num>
  <w:num w:numId="38" w16cid:durableId="234317285">
    <w:abstractNumId w:val="26"/>
  </w:num>
  <w:num w:numId="39" w16cid:durableId="796488288">
    <w:abstractNumId w:val="42"/>
  </w:num>
  <w:num w:numId="40" w16cid:durableId="1190411960">
    <w:abstractNumId w:val="5"/>
  </w:num>
  <w:num w:numId="41" w16cid:durableId="1612860290">
    <w:abstractNumId w:val="65"/>
  </w:num>
  <w:num w:numId="42" w16cid:durableId="11329429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28466530">
    <w:abstractNumId w:val="62"/>
  </w:num>
  <w:num w:numId="44" w16cid:durableId="1735278734">
    <w:abstractNumId w:val="44"/>
  </w:num>
  <w:num w:numId="45" w16cid:durableId="936446368">
    <w:abstractNumId w:val="46"/>
  </w:num>
  <w:num w:numId="46" w16cid:durableId="1062606652">
    <w:abstractNumId w:val="21"/>
  </w:num>
  <w:num w:numId="47" w16cid:durableId="1063604699">
    <w:abstractNumId w:val="64"/>
  </w:num>
  <w:num w:numId="48" w16cid:durableId="1018585395">
    <w:abstractNumId w:val="48"/>
  </w:num>
  <w:num w:numId="49" w16cid:durableId="322705692">
    <w:abstractNumId w:val="3"/>
  </w:num>
  <w:num w:numId="50" w16cid:durableId="1523662032">
    <w:abstractNumId w:val="11"/>
  </w:num>
  <w:num w:numId="51" w16cid:durableId="662273770">
    <w:abstractNumId w:val="13"/>
  </w:num>
  <w:num w:numId="52" w16cid:durableId="1515996097">
    <w:abstractNumId w:val="30"/>
  </w:num>
  <w:num w:numId="53" w16cid:durableId="1897814963">
    <w:abstractNumId w:val="33"/>
  </w:num>
  <w:num w:numId="54" w16cid:durableId="225073135">
    <w:abstractNumId w:val="34"/>
  </w:num>
  <w:num w:numId="55" w16cid:durableId="1160854445">
    <w:abstractNumId w:val="8"/>
  </w:num>
  <w:num w:numId="56" w16cid:durableId="1554392264">
    <w:abstractNumId w:val="69"/>
  </w:num>
  <w:num w:numId="57" w16cid:durableId="602302065">
    <w:abstractNumId w:val="24"/>
  </w:num>
  <w:num w:numId="58" w16cid:durableId="1679580952">
    <w:abstractNumId w:val="15"/>
  </w:num>
  <w:num w:numId="59" w16cid:durableId="596864817">
    <w:abstractNumId w:val="45"/>
  </w:num>
  <w:num w:numId="60" w16cid:durableId="1395662116">
    <w:abstractNumId w:val="37"/>
  </w:num>
  <w:num w:numId="61" w16cid:durableId="1513256544">
    <w:abstractNumId w:val="28"/>
  </w:num>
  <w:num w:numId="62" w16cid:durableId="908730326">
    <w:abstractNumId w:val="53"/>
  </w:num>
  <w:num w:numId="63" w16cid:durableId="1255434660">
    <w:abstractNumId w:val="58"/>
  </w:num>
  <w:num w:numId="64" w16cid:durableId="1309869396">
    <w:abstractNumId w:val="20"/>
  </w:num>
  <w:num w:numId="65" w16cid:durableId="939989800">
    <w:abstractNumId w:val="50"/>
  </w:num>
  <w:num w:numId="66" w16cid:durableId="1461727027">
    <w:abstractNumId w:val="35"/>
  </w:num>
  <w:num w:numId="67" w16cid:durableId="752161379">
    <w:abstractNumId w:val="66"/>
  </w:num>
  <w:num w:numId="68" w16cid:durableId="1274359844">
    <w:abstractNumId w:val="6"/>
  </w:num>
  <w:num w:numId="69" w16cid:durableId="204367171">
    <w:abstractNumId w:val="7"/>
  </w:num>
  <w:num w:numId="70" w16cid:durableId="1445879078">
    <w:abstractNumId w:val="43"/>
  </w:num>
  <w:num w:numId="71" w16cid:durableId="1350639230">
    <w:abstractNumId w:val="6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7C4"/>
    <w:rsid w:val="0000043B"/>
    <w:rsid w:val="00001D6A"/>
    <w:rsid w:val="000042F9"/>
    <w:rsid w:val="00004305"/>
    <w:rsid w:val="0000443C"/>
    <w:rsid w:val="000044E8"/>
    <w:rsid w:val="000057DC"/>
    <w:rsid w:val="0000676B"/>
    <w:rsid w:val="00010E68"/>
    <w:rsid w:val="000118BF"/>
    <w:rsid w:val="00013A5E"/>
    <w:rsid w:val="00014173"/>
    <w:rsid w:val="00014409"/>
    <w:rsid w:val="000146E5"/>
    <w:rsid w:val="000158C8"/>
    <w:rsid w:val="00015CBE"/>
    <w:rsid w:val="00016363"/>
    <w:rsid w:val="00017BF4"/>
    <w:rsid w:val="00020CC9"/>
    <w:rsid w:val="00021557"/>
    <w:rsid w:val="00022244"/>
    <w:rsid w:val="000242D6"/>
    <w:rsid w:val="000258B3"/>
    <w:rsid w:val="00025F88"/>
    <w:rsid w:val="00026182"/>
    <w:rsid w:val="00026D7E"/>
    <w:rsid w:val="0002759C"/>
    <w:rsid w:val="00030393"/>
    <w:rsid w:val="00030951"/>
    <w:rsid w:val="00030CA0"/>
    <w:rsid w:val="0003502E"/>
    <w:rsid w:val="0003521C"/>
    <w:rsid w:val="00036D08"/>
    <w:rsid w:val="00040160"/>
    <w:rsid w:val="00040E65"/>
    <w:rsid w:val="000410B0"/>
    <w:rsid w:val="00044674"/>
    <w:rsid w:val="00044F4B"/>
    <w:rsid w:val="0004769D"/>
    <w:rsid w:val="00050248"/>
    <w:rsid w:val="00052E6F"/>
    <w:rsid w:val="00053153"/>
    <w:rsid w:val="00053EAE"/>
    <w:rsid w:val="00054B49"/>
    <w:rsid w:val="000563A3"/>
    <w:rsid w:val="000602E9"/>
    <w:rsid w:val="000608AA"/>
    <w:rsid w:val="0006195F"/>
    <w:rsid w:val="00061DF2"/>
    <w:rsid w:val="00065651"/>
    <w:rsid w:val="00065D40"/>
    <w:rsid w:val="0006662A"/>
    <w:rsid w:val="0006672B"/>
    <w:rsid w:val="00066C30"/>
    <w:rsid w:val="000676BF"/>
    <w:rsid w:val="00071426"/>
    <w:rsid w:val="00072BA5"/>
    <w:rsid w:val="0007444D"/>
    <w:rsid w:val="00077368"/>
    <w:rsid w:val="00080450"/>
    <w:rsid w:val="00080F8B"/>
    <w:rsid w:val="000836FE"/>
    <w:rsid w:val="00084E2E"/>
    <w:rsid w:val="000851C8"/>
    <w:rsid w:val="00085931"/>
    <w:rsid w:val="000876A6"/>
    <w:rsid w:val="00090D09"/>
    <w:rsid w:val="00091F21"/>
    <w:rsid w:val="00092CF7"/>
    <w:rsid w:val="000930E8"/>
    <w:rsid w:val="00094B38"/>
    <w:rsid w:val="00094B78"/>
    <w:rsid w:val="00096220"/>
    <w:rsid w:val="000967C5"/>
    <w:rsid w:val="0009769D"/>
    <w:rsid w:val="00097DDB"/>
    <w:rsid w:val="000A107A"/>
    <w:rsid w:val="000A1927"/>
    <w:rsid w:val="000A2623"/>
    <w:rsid w:val="000A2AF8"/>
    <w:rsid w:val="000A424A"/>
    <w:rsid w:val="000A5635"/>
    <w:rsid w:val="000A57D4"/>
    <w:rsid w:val="000A5D70"/>
    <w:rsid w:val="000A6E80"/>
    <w:rsid w:val="000A737E"/>
    <w:rsid w:val="000B0217"/>
    <w:rsid w:val="000B0631"/>
    <w:rsid w:val="000B0D32"/>
    <w:rsid w:val="000B0EFC"/>
    <w:rsid w:val="000B1D50"/>
    <w:rsid w:val="000B21DC"/>
    <w:rsid w:val="000B2B7E"/>
    <w:rsid w:val="000B30D5"/>
    <w:rsid w:val="000B3228"/>
    <w:rsid w:val="000B584D"/>
    <w:rsid w:val="000C14A9"/>
    <w:rsid w:val="000C4338"/>
    <w:rsid w:val="000C457A"/>
    <w:rsid w:val="000C4D18"/>
    <w:rsid w:val="000C67A6"/>
    <w:rsid w:val="000D106D"/>
    <w:rsid w:val="000D2B58"/>
    <w:rsid w:val="000D311D"/>
    <w:rsid w:val="000D466B"/>
    <w:rsid w:val="000D63BA"/>
    <w:rsid w:val="000D7C5E"/>
    <w:rsid w:val="000E11F4"/>
    <w:rsid w:val="000E1ABC"/>
    <w:rsid w:val="000F00D9"/>
    <w:rsid w:val="000F11AD"/>
    <w:rsid w:val="000F17F4"/>
    <w:rsid w:val="000F1E7F"/>
    <w:rsid w:val="000F328E"/>
    <w:rsid w:val="000F3908"/>
    <w:rsid w:val="000F40D1"/>
    <w:rsid w:val="000F5330"/>
    <w:rsid w:val="000F6451"/>
    <w:rsid w:val="00101327"/>
    <w:rsid w:val="00102301"/>
    <w:rsid w:val="001027D3"/>
    <w:rsid w:val="0010295D"/>
    <w:rsid w:val="001030EB"/>
    <w:rsid w:val="00103121"/>
    <w:rsid w:val="001052D0"/>
    <w:rsid w:val="001072F2"/>
    <w:rsid w:val="001076BA"/>
    <w:rsid w:val="00107824"/>
    <w:rsid w:val="001101E6"/>
    <w:rsid w:val="00110880"/>
    <w:rsid w:val="001120E3"/>
    <w:rsid w:val="001139FE"/>
    <w:rsid w:val="0011443A"/>
    <w:rsid w:val="00114ABC"/>
    <w:rsid w:val="00115ED1"/>
    <w:rsid w:val="00117956"/>
    <w:rsid w:val="00122DEB"/>
    <w:rsid w:val="00123806"/>
    <w:rsid w:val="001246F2"/>
    <w:rsid w:val="00124C0F"/>
    <w:rsid w:val="00125416"/>
    <w:rsid w:val="00125493"/>
    <w:rsid w:val="0012637B"/>
    <w:rsid w:val="00127221"/>
    <w:rsid w:val="0012728B"/>
    <w:rsid w:val="00130AB9"/>
    <w:rsid w:val="00135381"/>
    <w:rsid w:val="00135956"/>
    <w:rsid w:val="00136A01"/>
    <w:rsid w:val="00136C39"/>
    <w:rsid w:val="0014094D"/>
    <w:rsid w:val="00141A76"/>
    <w:rsid w:val="00142783"/>
    <w:rsid w:val="001429F8"/>
    <w:rsid w:val="001444F0"/>
    <w:rsid w:val="0014535D"/>
    <w:rsid w:val="001508AC"/>
    <w:rsid w:val="00150DFD"/>
    <w:rsid w:val="00152C0C"/>
    <w:rsid w:val="0015493D"/>
    <w:rsid w:val="00155109"/>
    <w:rsid w:val="001561E0"/>
    <w:rsid w:val="001565F4"/>
    <w:rsid w:val="00157F7B"/>
    <w:rsid w:val="00161600"/>
    <w:rsid w:val="0016335C"/>
    <w:rsid w:val="00163C95"/>
    <w:rsid w:val="00164C91"/>
    <w:rsid w:val="00165472"/>
    <w:rsid w:val="00167BA9"/>
    <w:rsid w:val="00167C44"/>
    <w:rsid w:val="00167D4F"/>
    <w:rsid w:val="00170240"/>
    <w:rsid w:val="00171EB4"/>
    <w:rsid w:val="00172EF5"/>
    <w:rsid w:val="00173866"/>
    <w:rsid w:val="00173E5F"/>
    <w:rsid w:val="00174143"/>
    <w:rsid w:val="00175830"/>
    <w:rsid w:val="00175BB5"/>
    <w:rsid w:val="00176429"/>
    <w:rsid w:val="001766E6"/>
    <w:rsid w:val="00176763"/>
    <w:rsid w:val="00176E94"/>
    <w:rsid w:val="00184490"/>
    <w:rsid w:val="0018541F"/>
    <w:rsid w:val="00185FF7"/>
    <w:rsid w:val="001861CB"/>
    <w:rsid w:val="001869CC"/>
    <w:rsid w:val="00186AAA"/>
    <w:rsid w:val="00186EF8"/>
    <w:rsid w:val="00191FCD"/>
    <w:rsid w:val="00192AB7"/>
    <w:rsid w:val="001930A0"/>
    <w:rsid w:val="00193F37"/>
    <w:rsid w:val="00194447"/>
    <w:rsid w:val="001949C1"/>
    <w:rsid w:val="001953CB"/>
    <w:rsid w:val="00195860"/>
    <w:rsid w:val="001973B2"/>
    <w:rsid w:val="001A121F"/>
    <w:rsid w:val="001A3833"/>
    <w:rsid w:val="001A38D4"/>
    <w:rsid w:val="001A41B3"/>
    <w:rsid w:val="001A43DD"/>
    <w:rsid w:val="001A4647"/>
    <w:rsid w:val="001A625C"/>
    <w:rsid w:val="001A6683"/>
    <w:rsid w:val="001A66EA"/>
    <w:rsid w:val="001A7279"/>
    <w:rsid w:val="001A7A84"/>
    <w:rsid w:val="001B321E"/>
    <w:rsid w:val="001B4738"/>
    <w:rsid w:val="001B48AB"/>
    <w:rsid w:val="001B7018"/>
    <w:rsid w:val="001B7404"/>
    <w:rsid w:val="001C06B0"/>
    <w:rsid w:val="001C079E"/>
    <w:rsid w:val="001C1E20"/>
    <w:rsid w:val="001C2751"/>
    <w:rsid w:val="001C3836"/>
    <w:rsid w:val="001C5E63"/>
    <w:rsid w:val="001C61C2"/>
    <w:rsid w:val="001C6621"/>
    <w:rsid w:val="001C67B3"/>
    <w:rsid w:val="001C692A"/>
    <w:rsid w:val="001C694E"/>
    <w:rsid w:val="001C7C3C"/>
    <w:rsid w:val="001C7F3D"/>
    <w:rsid w:val="001D1C9C"/>
    <w:rsid w:val="001D29F1"/>
    <w:rsid w:val="001D2F88"/>
    <w:rsid w:val="001D7686"/>
    <w:rsid w:val="001E000D"/>
    <w:rsid w:val="001E014B"/>
    <w:rsid w:val="001E02EC"/>
    <w:rsid w:val="001E09F4"/>
    <w:rsid w:val="001E2298"/>
    <w:rsid w:val="001E451E"/>
    <w:rsid w:val="001E4BF7"/>
    <w:rsid w:val="001E7A8A"/>
    <w:rsid w:val="001E7E10"/>
    <w:rsid w:val="001F0112"/>
    <w:rsid w:val="001F28B6"/>
    <w:rsid w:val="001F2F33"/>
    <w:rsid w:val="001F4054"/>
    <w:rsid w:val="001F4608"/>
    <w:rsid w:val="001F5CBF"/>
    <w:rsid w:val="002018E6"/>
    <w:rsid w:val="0020383D"/>
    <w:rsid w:val="002060FB"/>
    <w:rsid w:val="002126D8"/>
    <w:rsid w:val="00214B68"/>
    <w:rsid w:val="002160F8"/>
    <w:rsid w:val="00216CC2"/>
    <w:rsid w:val="00216D49"/>
    <w:rsid w:val="00220D04"/>
    <w:rsid w:val="00222E01"/>
    <w:rsid w:val="00223A92"/>
    <w:rsid w:val="00223CC9"/>
    <w:rsid w:val="002247A8"/>
    <w:rsid w:val="002256BC"/>
    <w:rsid w:val="00227AAC"/>
    <w:rsid w:val="00227AEC"/>
    <w:rsid w:val="00230CCF"/>
    <w:rsid w:val="002317A1"/>
    <w:rsid w:val="00232D66"/>
    <w:rsid w:val="00234773"/>
    <w:rsid w:val="002400AD"/>
    <w:rsid w:val="00240142"/>
    <w:rsid w:val="00240EA3"/>
    <w:rsid w:val="00240FF3"/>
    <w:rsid w:val="002418DE"/>
    <w:rsid w:val="0024555C"/>
    <w:rsid w:val="00247647"/>
    <w:rsid w:val="00247778"/>
    <w:rsid w:val="00247F0C"/>
    <w:rsid w:val="002514BD"/>
    <w:rsid w:val="002514CA"/>
    <w:rsid w:val="00254134"/>
    <w:rsid w:val="0025425B"/>
    <w:rsid w:val="00254F06"/>
    <w:rsid w:val="002564CE"/>
    <w:rsid w:val="00260181"/>
    <w:rsid w:val="00260355"/>
    <w:rsid w:val="00264232"/>
    <w:rsid w:val="00265447"/>
    <w:rsid w:val="00267968"/>
    <w:rsid w:val="0027065B"/>
    <w:rsid w:val="00270A50"/>
    <w:rsid w:val="00271647"/>
    <w:rsid w:val="002743A3"/>
    <w:rsid w:val="002746D1"/>
    <w:rsid w:val="0027602A"/>
    <w:rsid w:val="002763D8"/>
    <w:rsid w:val="00276D42"/>
    <w:rsid w:val="00280380"/>
    <w:rsid w:val="00281C67"/>
    <w:rsid w:val="00282B54"/>
    <w:rsid w:val="002833C8"/>
    <w:rsid w:val="00285120"/>
    <w:rsid w:val="00285FA2"/>
    <w:rsid w:val="00286699"/>
    <w:rsid w:val="00286DEF"/>
    <w:rsid w:val="00286EE2"/>
    <w:rsid w:val="00293015"/>
    <w:rsid w:val="00296949"/>
    <w:rsid w:val="002974AA"/>
    <w:rsid w:val="002975B7"/>
    <w:rsid w:val="00297B2A"/>
    <w:rsid w:val="002A000C"/>
    <w:rsid w:val="002A05A1"/>
    <w:rsid w:val="002A0F61"/>
    <w:rsid w:val="002A169B"/>
    <w:rsid w:val="002A277F"/>
    <w:rsid w:val="002A595E"/>
    <w:rsid w:val="002A5FA7"/>
    <w:rsid w:val="002B0771"/>
    <w:rsid w:val="002B2837"/>
    <w:rsid w:val="002B4585"/>
    <w:rsid w:val="002B54A7"/>
    <w:rsid w:val="002B5D61"/>
    <w:rsid w:val="002B6778"/>
    <w:rsid w:val="002B79C2"/>
    <w:rsid w:val="002B7A8A"/>
    <w:rsid w:val="002B7C7C"/>
    <w:rsid w:val="002C108E"/>
    <w:rsid w:val="002C11B6"/>
    <w:rsid w:val="002C45BE"/>
    <w:rsid w:val="002C5A41"/>
    <w:rsid w:val="002C7C50"/>
    <w:rsid w:val="002D098B"/>
    <w:rsid w:val="002D1779"/>
    <w:rsid w:val="002D1874"/>
    <w:rsid w:val="002D3BA2"/>
    <w:rsid w:val="002D4C93"/>
    <w:rsid w:val="002D4EF2"/>
    <w:rsid w:val="002D4FE2"/>
    <w:rsid w:val="002D64FE"/>
    <w:rsid w:val="002D713A"/>
    <w:rsid w:val="002E31B8"/>
    <w:rsid w:val="002E3C33"/>
    <w:rsid w:val="002E6437"/>
    <w:rsid w:val="002E6A66"/>
    <w:rsid w:val="002F026D"/>
    <w:rsid w:val="002F275E"/>
    <w:rsid w:val="002F3D68"/>
    <w:rsid w:val="002F4A83"/>
    <w:rsid w:val="002F6ADD"/>
    <w:rsid w:val="002F715B"/>
    <w:rsid w:val="002F7B81"/>
    <w:rsid w:val="00300A34"/>
    <w:rsid w:val="003019F7"/>
    <w:rsid w:val="00301D98"/>
    <w:rsid w:val="003026D1"/>
    <w:rsid w:val="0030413E"/>
    <w:rsid w:val="00304C72"/>
    <w:rsid w:val="0030546F"/>
    <w:rsid w:val="00305AE0"/>
    <w:rsid w:val="003071EE"/>
    <w:rsid w:val="00307229"/>
    <w:rsid w:val="00307FE1"/>
    <w:rsid w:val="003121DC"/>
    <w:rsid w:val="00312260"/>
    <w:rsid w:val="0031305F"/>
    <w:rsid w:val="00314974"/>
    <w:rsid w:val="0031620A"/>
    <w:rsid w:val="00317886"/>
    <w:rsid w:val="00317F27"/>
    <w:rsid w:val="00320F2E"/>
    <w:rsid w:val="0032286E"/>
    <w:rsid w:val="00322AD2"/>
    <w:rsid w:val="00322B17"/>
    <w:rsid w:val="003230C2"/>
    <w:rsid w:val="00323C8B"/>
    <w:rsid w:val="00324A3B"/>
    <w:rsid w:val="003257E9"/>
    <w:rsid w:val="00326AAA"/>
    <w:rsid w:val="00327141"/>
    <w:rsid w:val="00331C37"/>
    <w:rsid w:val="0033202B"/>
    <w:rsid w:val="00332986"/>
    <w:rsid w:val="003329F8"/>
    <w:rsid w:val="00332E7A"/>
    <w:rsid w:val="00335044"/>
    <w:rsid w:val="003357C0"/>
    <w:rsid w:val="003364B5"/>
    <w:rsid w:val="003364CF"/>
    <w:rsid w:val="00336AB8"/>
    <w:rsid w:val="0033713A"/>
    <w:rsid w:val="00337431"/>
    <w:rsid w:val="0034046B"/>
    <w:rsid w:val="003409C1"/>
    <w:rsid w:val="00340BD7"/>
    <w:rsid w:val="00341552"/>
    <w:rsid w:val="00341696"/>
    <w:rsid w:val="00342820"/>
    <w:rsid w:val="00343EE5"/>
    <w:rsid w:val="00343FC7"/>
    <w:rsid w:val="00344409"/>
    <w:rsid w:val="003444D8"/>
    <w:rsid w:val="00344CC7"/>
    <w:rsid w:val="003468CD"/>
    <w:rsid w:val="00347FCA"/>
    <w:rsid w:val="003520A5"/>
    <w:rsid w:val="003535A6"/>
    <w:rsid w:val="00357EE7"/>
    <w:rsid w:val="00357FAD"/>
    <w:rsid w:val="00360FF5"/>
    <w:rsid w:val="00361D84"/>
    <w:rsid w:val="00361E1D"/>
    <w:rsid w:val="003621C1"/>
    <w:rsid w:val="003666EA"/>
    <w:rsid w:val="00371E45"/>
    <w:rsid w:val="00372EDE"/>
    <w:rsid w:val="0037596B"/>
    <w:rsid w:val="00377555"/>
    <w:rsid w:val="0037774E"/>
    <w:rsid w:val="003779D6"/>
    <w:rsid w:val="003800DD"/>
    <w:rsid w:val="0038167A"/>
    <w:rsid w:val="00382817"/>
    <w:rsid w:val="00383A01"/>
    <w:rsid w:val="003862B5"/>
    <w:rsid w:val="00386976"/>
    <w:rsid w:val="00386F2C"/>
    <w:rsid w:val="00387869"/>
    <w:rsid w:val="00392272"/>
    <w:rsid w:val="0039268E"/>
    <w:rsid w:val="00392970"/>
    <w:rsid w:val="00393731"/>
    <w:rsid w:val="00393FB4"/>
    <w:rsid w:val="00395E06"/>
    <w:rsid w:val="003A04BE"/>
    <w:rsid w:val="003A05D4"/>
    <w:rsid w:val="003A0B72"/>
    <w:rsid w:val="003A1C24"/>
    <w:rsid w:val="003A2888"/>
    <w:rsid w:val="003A2C5B"/>
    <w:rsid w:val="003A4530"/>
    <w:rsid w:val="003A64E5"/>
    <w:rsid w:val="003A6DF4"/>
    <w:rsid w:val="003B0746"/>
    <w:rsid w:val="003B0C1D"/>
    <w:rsid w:val="003B1464"/>
    <w:rsid w:val="003B18F3"/>
    <w:rsid w:val="003B1ADA"/>
    <w:rsid w:val="003B1DF0"/>
    <w:rsid w:val="003B309E"/>
    <w:rsid w:val="003B35B0"/>
    <w:rsid w:val="003B3DFD"/>
    <w:rsid w:val="003B3E0B"/>
    <w:rsid w:val="003B5710"/>
    <w:rsid w:val="003B65B8"/>
    <w:rsid w:val="003B730A"/>
    <w:rsid w:val="003B74C0"/>
    <w:rsid w:val="003B7646"/>
    <w:rsid w:val="003B7B35"/>
    <w:rsid w:val="003B7DF4"/>
    <w:rsid w:val="003C1F26"/>
    <w:rsid w:val="003C3042"/>
    <w:rsid w:val="003C35EF"/>
    <w:rsid w:val="003C3648"/>
    <w:rsid w:val="003C41CE"/>
    <w:rsid w:val="003C5E4A"/>
    <w:rsid w:val="003C67D4"/>
    <w:rsid w:val="003C756A"/>
    <w:rsid w:val="003D24D9"/>
    <w:rsid w:val="003D271F"/>
    <w:rsid w:val="003D4FE5"/>
    <w:rsid w:val="003D571D"/>
    <w:rsid w:val="003D5AD7"/>
    <w:rsid w:val="003D5BB4"/>
    <w:rsid w:val="003D5CC5"/>
    <w:rsid w:val="003D60BC"/>
    <w:rsid w:val="003D7850"/>
    <w:rsid w:val="003D7D9D"/>
    <w:rsid w:val="003E11B1"/>
    <w:rsid w:val="003E223E"/>
    <w:rsid w:val="003E2579"/>
    <w:rsid w:val="003E4A47"/>
    <w:rsid w:val="003E505F"/>
    <w:rsid w:val="003E5156"/>
    <w:rsid w:val="003E5CDF"/>
    <w:rsid w:val="003E605C"/>
    <w:rsid w:val="003E6D22"/>
    <w:rsid w:val="003E7359"/>
    <w:rsid w:val="003E7382"/>
    <w:rsid w:val="003E745E"/>
    <w:rsid w:val="003F01AC"/>
    <w:rsid w:val="003F0F6B"/>
    <w:rsid w:val="003F1E60"/>
    <w:rsid w:val="003F22A1"/>
    <w:rsid w:val="003F244E"/>
    <w:rsid w:val="003F2E46"/>
    <w:rsid w:val="003F3A77"/>
    <w:rsid w:val="003F41BE"/>
    <w:rsid w:val="003F443B"/>
    <w:rsid w:val="003F4497"/>
    <w:rsid w:val="003F5573"/>
    <w:rsid w:val="003F75B3"/>
    <w:rsid w:val="003F7B0C"/>
    <w:rsid w:val="004010F0"/>
    <w:rsid w:val="00401AFD"/>
    <w:rsid w:val="004029F6"/>
    <w:rsid w:val="00403B30"/>
    <w:rsid w:val="0040570B"/>
    <w:rsid w:val="00406116"/>
    <w:rsid w:val="00406CF4"/>
    <w:rsid w:val="00413870"/>
    <w:rsid w:val="00414DE8"/>
    <w:rsid w:val="00414F6A"/>
    <w:rsid w:val="004156B2"/>
    <w:rsid w:val="00415EF3"/>
    <w:rsid w:val="00416971"/>
    <w:rsid w:val="0041720B"/>
    <w:rsid w:val="00417805"/>
    <w:rsid w:val="00417C81"/>
    <w:rsid w:val="004206FB"/>
    <w:rsid w:val="004216B9"/>
    <w:rsid w:val="00423EB8"/>
    <w:rsid w:val="00425A10"/>
    <w:rsid w:val="00426193"/>
    <w:rsid w:val="00426619"/>
    <w:rsid w:val="00430DFA"/>
    <w:rsid w:val="00431F0D"/>
    <w:rsid w:val="00433AEE"/>
    <w:rsid w:val="00436F36"/>
    <w:rsid w:val="00436F3A"/>
    <w:rsid w:val="00440976"/>
    <w:rsid w:val="0044178E"/>
    <w:rsid w:val="00443574"/>
    <w:rsid w:val="00444586"/>
    <w:rsid w:val="00444A49"/>
    <w:rsid w:val="00444DFC"/>
    <w:rsid w:val="00445684"/>
    <w:rsid w:val="0044681F"/>
    <w:rsid w:val="004501A4"/>
    <w:rsid w:val="00450775"/>
    <w:rsid w:val="00451913"/>
    <w:rsid w:val="00452CFC"/>
    <w:rsid w:val="00454A28"/>
    <w:rsid w:val="004551D5"/>
    <w:rsid w:val="004555B0"/>
    <w:rsid w:val="00457B55"/>
    <w:rsid w:val="00457DC7"/>
    <w:rsid w:val="00457F3F"/>
    <w:rsid w:val="00460B0D"/>
    <w:rsid w:val="00461FAB"/>
    <w:rsid w:val="004626DB"/>
    <w:rsid w:val="0046290C"/>
    <w:rsid w:val="00462B6B"/>
    <w:rsid w:val="0046337C"/>
    <w:rsid w:val="00464C7F"/>
    <w:rsid w:val="00467AFE"/>
    <w:rsid w:val="004706E4"/>
    <w:rsid w:val="0047424F"/>
    <w:rsid w:val="004757E7"/>
    <w:rsid w:val="00476318"/>
    <w:rsid w:val="00477AF0"/>
    <w:rsid w:val="00477CE5"/>
    <w:rsid w:val="00477DC4"/>
    <w:rsid w:val="00480952"/>
    <w:rsid w:val="0048178F"/>
    <w:rsid w:val="00482BC1"/>
    <w:rsid w:val="00483FB5"/>
    <w:rsid w:val="00484D61"/>
    <w:rsid w:val="004865DA"/>
    <w:rsid w:val="00486F48"/>
    <w:rsid w:val="00487DEF"/>
    <w:rsid w:val="004904DB"/>
    <w:rsid w:val="004910F0"/>
    <w:rsid w:val="00491534"/>
    <w:rsid w:val="004915D3"/>
    <w:rsid w:val="00491820"/>
    <w:rsid w:val="00491F8E"/>
    <w:rsid w:val="00492C5B"/>
    <w:rsid w:val="004932B9"/>
    <w:rsid w:val="00493BAE"/>
    <w:rsid w:val="004943A7"/>
    <w:rsid w:val="00495C6E"/>
    <w:rsid w:val="00497210"/>
    <w:rsid w:val="004A1612"/>
    <w:rsid w:val="004A28B5"/>
    <w:rsid w:val="004A2AF4"/>
    <w:rsid w:val="004A31F4"/>
    <w:rsid w:val="004A36DC"/>
    <w:rsid w:val="004A4458"/>
    <w:rsid w:val="004A5273"/>
    <w:rsid w:val="004A544D"/>
    <w:rsid w:val="004A5C80"/>
    <w:rsid w:val="004A7929"/>
    <w:rsid w:val="004A7F90"/>
    <w:rsid w:val="004B00A7"/>
    <w:rsid w:val="004B0EF8"/>
    <w:rsid w:val="004B2056"/>
    <w:rsid w:val="004B3EEB"/>
    <w:rsid w:val="004B40BC"/>
    <w:rsid w:val="004B54B2"/>
    <w:rsid w:val="004B68CE"/>
    <w:rsid w:val="004B6A24"/>
    <w:rsid w:val="004B77AF"/>
    <w:rsid w:val="004C1C9F"/>
    <w:rsid w:val="004C5F44"/>
    <w:rsid w:val="004C7215"/>
    <w:rsid w:val="004C7B05"/>
    <w:rsid w:val="004D1646"/>
    <w:rsid w:val="004D22FD"/>
    <w:rsid w:val="004D2757"/>
    <w:rsid w:val="004D48F6"/>
    <w:rsid w:val="004D4C75"/>
    <w:rsid w:val="004D4D7D"/>
    <w:rsid w:val="004D7575"/>
    <w:rsid w:val="004E0EBB"/>
    <w:rsid w:val="004E21F8"/>
    <w:rsid w:val="004E24EB"/>
    <w:rsid w:val="004E25F1"/>
    <w:rsid w:val="004E32FA"/>
    <w:rsid w:val="004E343F"/>
    <w:rsid w:val="004E43F2"/>
    <w:rsid w:val="004E621F"/>
    <w:rsid w:val="004E62AB"/>
    <w:rsid w:val="004E680B"/>
    <w:rsid w:val="004F6703"/>
    <w:rsid w:val="004F77A2"/>
    <w:rsid w:val="004F7E42"/>
    <w:rsid w:val="00503569"/>
    <w:rsid w:val="00503C39"/>
    <w:rsid w:val="005041F5"/>
    <w:rsid w:val="0050440B"/>
    <w:rsid w:val="0050542B"/>
    <w:rsid w:val="005074D6"/>
    <w:rsid w:val="005106CE"/>
    <w:rsid w:val="0051135C"/>
    <w:rsid w:val="005114B3"/>
    <w:rsid w:val="00512048"/>
    <w:rsid w:val="00513FC3"/>
    <w:rsid w:val="00514CFD"/>
    <w:rsid w:val="005204AC"/>
    <w:rsid w:val="005204FE"/>
    <w:rsid w:val="00521681"/>
    <w:rsid w:val="00521AE2"/>
    <w:rsid w:val="00522E1E"/>
    <w:rsid w:val="0052357F"/>
    <w:rsid w:val="00527A38"/>
    <w:rsid w:val="00527EFE"/>
    <w:rsid w:val="0053086F"/>
    <w:rsid w:val="00531945"/>
    <w:rsid w:val="00535F92"/>
    <w:rsid w:val="00536D19"/>
    <w:rsid w:val="005379E3"/>
    <w:rsid w:val="00537EE3"/>
    <w:rsid w:val="005405C5"/>
    <w:rsid w:val="00542680"/>
    <w:rsid w:val="00544623"/>
    <w:rsid w:val="00544828"/>
    <w:rsid w:val="00545655"/>
    <w:rsid w:val="00545BA4"/>
    <w:rsid w:val="00545D78"/>
    <w:rsid w:val="00547A77"/>
    <w:rsid w:val="00550CB3"/>
    <w:rsid w:val="00551B49"/>
    <w:rsid w:val="00552C50"/>
    <w:rsid w:val="005536C6"/>
    <w:rsid w:val="00554E15"/>
    <w:rsid w:val="005550DA"/>
    <w:rsid w:val="005570E0"/>
    <w:rsid w:val="00557EB5"/>
    <w:rsid w:val="00561947"/>
    <w:rsid w:val="0056559F"/>
    <w:rsid w:val="00565ADA"/>
    <w:rsid w:val="005669A4"/>
    <w:rsid w:val="00566ACD"/>
    <w:rsid w:val="00566FFE"/>
    <w:rsid w:val="00567BAA"/>
    <w:rsid w:val="005724B0"/>
    <w:rsid w:val="00572748"/>
    <w:rsid w:val="005777AA"/>
    <w:rsid w:val="00577DE8"/>
    <w:rsid w:val="00577F8D"/>
    <w:rsid w:val="00580659"/>
    <w:rsid w:val="005808F8"/>
    <w:rsid w:val="00581EBC"/>
    <w:rsid w:val="00582140"/>
    <w:rsid w:val="00582EFB"/>
    <w:rsid w:val="00583013"/>
    <w:rsid w:val="00585FB1"/>
    <w:rsid w:val="0058699C"/>
    <w:rsid w:val="00587FD4"/>
    <w:rsid w:val="00591E1F"/>
    <w:rsid w:val="00593CF6"/>
    <w:rsid w:val="00594128"/>
    <w:rsid w:val="0059553E"/>
    <w:rsid w:val="00595638"/>
    <w:rsid w:val="00596A9F"/>
    <w:rsid w:val="005A1384"/>
    <w:rsid w:val="005A283A"/>
    <w:rsid w:val="005A448F"/>
    <w:rsid w:val="005A5820"/>
    <w:rsid w:val="005A6AD8"/>
    <w:rsid w:val="005A6C19"/>
    <w:rsid w:val="005A6E4F"/>
    <w:rsid w:val="005A7BF3"/>
    <w:rsid w:val="005A7D6B"/>
    <w:rsid w:val="005B207E"/>
    <w:rsid w:val="005B3195"/>
    <w:rsid w:val="005B40BE"/>
    <w:rsid w:val="005B5385"/>
    <w:rsid w:val="005B6029"/>
    <w:rsid w:val="005B7059"/>
    <w:rsid w:val="005B7BED"/>
    <w:rsid w:val="005B7C6F"/>
    <w:rsid w:val="005C1094"/>
    <w:rsid w:val="005C3B64"/>
    <w:rsid w:val="005C4442"/>
    <w:rsid w:val="005C4616"/>
    <w:rsid w:val="005C5B48"/>
    <w:rsid w:val="005C71C0"/>
    <w:rsid w:val="005C7DF8"/>
    <w:rsid w:val="005D04DB"/>
    <w:rsid w:val="005D1A6A"/>
    <w:rsid w:val="005D1FDD"/>
    <w:rsid w:val="005D2598"/>
    <w:rsid w:val="005D30EC"/>
    <w:rsid w:val="005D55FF"/>
    <w:rsid w:val="005D5979"/>
    <w:rsid w:val="005E09E7"/>
    <w:rsid w:val="005E243A"/>
    <w:rsid w:val="005E2BA7"/>
    <w:rsid w:val="005E3490"/>
    <w:rsid w:val="005E7EBC"/>
    <w:rsid w:val="005F096F"/>
    <w:rsid w:val="005F0D05"/>
    <w:rsid w:val="005F0D3E"/>
    <w:rsid w:val="005F19AE"/>
    <w:rsid w:val="005F1C9C"/>
    <w:rsid w:val="0060104D"/>
    <w:rsid w:val="00602C3A"/>
    <w:rsid w:val="00602D5D"/>
    <w:rsid w:val="00606DF8"/>
    <w:rsid w:val="00606F9A"/>
    <w:rsid w:val="00607B33"/>
    <w:rsid w:val="006112DE"/>
    <w:rsid w:val="00612668"/>
    <w:rsid w:val="006140C5"/>
    <w:rsid w:val="006148E3"/>
    <w:rsid w:val="006152B1"/>
    <w:rsid w:val="006155A2"/>
    <w:rsid w:val="006162F2"/>
    <w:rsid w:val="00617DBE"/>
    <w:rsid w:val="00621C62"/>
    <w:rsid w:val="00622E64"/>
    <w:rsid w:val="006256AF"/>
    <w:rsid w:val="00627BAE"/>
    <w:rsid w:val="0063121C"/>
    <w:rsid w:val="00631D2E"/>
    <w:rsid w:val="00632DE6"/>
    <w:rsid w:val="006348CC"/>
    <w:rsid w:val="006360AB"/>
    <w:rsid w:val="00641DE0"/>
    <w:rsid w:val="00645098"/>
    <w:rsid w:val="0064509C"/>
    <w:rsid w:val="00650055"/>
    <w:rsid w:val="00650A9B"/>
    <w:rsid w:val="0065117C"/>
    <w:rsid w:val="006514AA"/>
    <w:rsid w:val="0065308B"/>
    <w:rsid w:val="00653676"/>
    <w:rsid w:val="006536B5"/>
    <w:rsid w:val="00653E1C"/>
    <w:rsid w:val="00654340"/>
    <w:rsid w:val="00654749"/>
    <w:rsid w:val="00656F0B"/>
    <w:rsid w:val="00657C6D"/>
    <w:rsid w:val="006602F3"/>
    <w:rsid w:val="00666140"/>
    <w:rsid w:val="00666CEB"/>
    <w:rsid w:val="0066756C"/>
    <w:rsid w:val="00667628"/>
    <w:rsid w:val="006678D3"/>
    <w:rsid w:val="006679C8"/>
    <w:rsid w:val="006702D2"/>
    <w:rsid w:val="00671CB8"/>
    <w:rsid w:val="006748F7"/>
    <w:rsid w:val="00674AA6"/>
    <w:rsid w:val="00675636"/>
    <w:rsid w:val="00677B5D"/>
    <w:rsid w:val="00680156"/>
    <w:rsid w:val="00680271"/>
    <w:rsid w:val="006847CF"/>
    <w:rsid w:val="00685A54"/>
    <w:rsid w:val="00685DF3"/>
    <w:rsid w:val="00686808"/>
    <w:rsid w:val="00691A54"/>
    <w:rsid w:val="00694231"/>
    <w:rsid w:val="00694A63"/>
    <w:rsid w:val="00695414"/>
    <w:rsid w:val="006958F4"/>
    <w:rsid w:val="006A16F6"/>
    <w:rsid w:val="006A177A"/>
    <w:rsid w:val="006A3CAF"/>
    <w:rsid w:val="006A3E01"/>
    <w:rsid w:val="006A420B"/>
    <w:rsid w:val="006A452E"/>
    <w:rsid w:val="006A642D"/>
    <w:rsid w:val="006B05B8"/>
    <w:rsid w:val="006B0EA5"/>
    <w:rsid w:val="006B2BC5"/>
    <w:rsid w:val="006B34B4"/>
    <w:rsid w:val="006B7168"/>
    <w:rsid w:val="006B7D6C"/>
    <w:rsid w:val="006C00A3"/>
    <w:rsid w:val="006C34AF"/>
    <w:rsid w:val="006C3A64"/>
    <w:rsid w:val="006C5A44"/>
    <w:rsid w:val="006C5CE3"/>
    <w:rsid w:val="006C6EF3"/>
    <w:rsid w:val="006D16C4"/>
    <w:rsid w:val="006D2852"/>
    <w:rsid w:val="006D2DFE"/>
    <w:rsid w:val="006D3D3B"/>
    <w:rsid w:val="006D4373"/>
    <w:rsid w:val="006D4A9B"/>
    <w:rsid w:val="006D6828"/>
    <w:rsid w:val="006D7A9C"/>
    <w:rsid w:val="006D7C49"/>
    <w:rsid w:val="006E0A01"/>
    <w:rsid w:val="006E1494"/>
    <w:rsid w:val="006E24EB"/>
    <w:rsid w:val="006E2BAC"/>
    <w:rsid w:val="006E393F"/>
    <w:rsid w:val="006E3A76"/>
    <w:rsid w:val="006E437F"/>
    <w:rsid w:val="006F020A"/>
    <w:rsid w:val="006F0CEC"/>
    <w:rsid w:val="006F52AA"/>
    <w:rsid w:val="006F5358"/>
    <w:rsid w:val="006F5A5E"/>
    <w:rsid w:val="006F74F1"/>
    <w:rsid w:val="00700FE5"/>
    <w:rsid w:val="00701CD1"/>
    <w:rsid w:val="00701DBA"/>
    <w:rsid w:val="00703680"/>
    <w:rsid w:val="00705792"/>
    <w:rsid w:val="0070632F"/>
    <w:rsid w:val="0070635E"/>
    <w:rsid w:val="00706C17"/>
    <w:rsid w:val="00707939"/>
    <w:rsid w:val="00707FE9"/>
    <w:rsid w:val="0071035E"/>
    <w:rsid w:val="00711578"/>
    <w:rsid w:val="00711B9E"/>
    <w:rsid w:val="007128A4"/>
    <w:rsid w:val="00712C6B"/>
    <w:rsid w:val="007136EC"/>
    <w:rsid w:val="00713D29"/>
    <w:rsid w:val="007156BA"/>
    <w:rsid w:val="0071570F"/>
    <w:rsid w:val="00716189"/>
    <w:rsid w:val="007165D2"/>
    <w:rsid w:val="00716C27"/>
    <w:rsid w:val="0071740D"/>
    <w:rsid w:val="00720874"/>
    <w:rsid w:val="00723988"/>
    <w:rsid w:val="00724844"/>
    <w:rsid w:val="0072542A"/>
    <w:rsid w:val="00725764"/>
    <w:rsid w:val="00725EDF"/>
    <w:rsid w:val="007266FD"/>
    <w:rsid w:val="00731DB4"/>
    <w:rsid w:val="007327AE"/>
    <w:rsid w:val="00733A55"/>
    <w:rsid w:val="00734545"/>
    <w:rsid w:val="00736B6F"/>
    <w:rsid w:val="007370C2"/>
    <w:rsid w:val="0073714A"/>
    <w:rsid w:val="00740494"/>
    <w:rsid w:val="00741195"/>
    <w:rsid w:val="00741B21"/>
    <w:rsid w:val="007425BA"/>
    <w:rsid w:val="00742BBC"/>
    <w:rsid w:val="0074306F"/>
    <w:rsid w:val="00743B5B"/>
    <w:rsid w:val="00744A70"/>
    <w:rsid w:val="00745DB5"/>
    <w:rsid w:val="00752F0A"/>
    <w:rsid w:val="00753EC9"/>
    <w:rsid w:val="00753F19"/>
    <w:rsid w:val="007544D0"/>
    <w:rsid w:val="00754B72"/>
    <w:rsid w:val="00756B7A"/>
    <w:rsid w:val="007613B2"/>
    <w:rsid w:val="0076172E"/>
    <w:rsid w:val="0076286F"/>
    <w:rsid w:val="00763E0C"/>
    <w:rsid w:val="007641A6"/>
    <w:rsid w:val="0076507D"/>
    <w:rsid w:val="00765684"/>
    <w:rsid w:val="007664A3"/>
    <w:rsid w:val="0076662E"/>
    <w:rsid w:val="00766E7C"/>
    <w:rsid w:val="00770FC2"/>
    <w:rsid w:val="00771625"/>
    <w:rsid w:val="00772230"/>
    <w:rsid w:val="00772534"/>
    <w:rsid w:val="00773F47"/>
    <w:rsid w:val="0077420E"/>
    <w:rsid w:val="007746E5"/>
    <w:rsid w:val="00774D2E"/>
    <w:rsid w:val="00777960"/>
    <w:rsid w:val="00777AD7"/>
    <w:rsid w:val="00777CCC"/>
    <w:rsid w:val="00780B27"/>
    <w:rsid w:val="0078151A"/>
    <w:rsid w:val="00783EDB"/>
    <w:rsid w:val="00785E68"/>
    <w:rsid w:val="0078748D"/>
    <w:rsid w:val="00787984"/>
    <w:rsid w:val="00794F1B"/>
    <w:rsid w:val="00795A6E"/>
    <w:rsid w:val="00795FE5"/>
    <w:rsid w:val="007967CA"/>
    <w:rsid w:val="00796A13"/>
    <w:rsid w:val="0079784C"/>
    <w:rsid w:val="007A03F3"/>
    <w:rsid w:val="007A215B"/>
    <w:rsid w:val="007A2911"/>
    <w:rsid w:val="007A53ED"/>
    <w:rsid w:val="007A566B"/>
    <w:rsid w:val="007A56AC"/>
    <w:rsid w:val="007A57C4"/>
    <w:rsid w:val="007A6418"/>
    <w:rsid w:val="007A6562"/>
    <w:rsid w:val="007B03EC"/>
    <w:rsid w:val="007B1524"/>
    <w:rsid w:val="007B3573"/>
    <w:rsid w:val="007B37CA"/>
    <w:rsid w:val="007B7044"/>
    <w:rsid w:val="007B7234"/>
    <w:rsid w:val="007B7476"/>
    <w:rsid w:val="007C055A"/>
    <w:rsid w:val="007C12D8"/>
    <w:rsid w:val="007C1EA2"/>
    <w:rsid w:val="007C442E"/>
    <w:rsid w:val="007C5D34"/>
    <w:rsid w:val="007C6627"/>
    <w:rsid w:val="007D020D"/>
    <w:rsid w:val="007D0C9A"/>
    <w:rsid w:val="007D1280"/>
    <w:rsid w:val="007D1C08"/>
    <w:rsid w:val="007D2F3F"/>
    <w:rsid w:val="007D41F2"/>
    <w:rsid w:val="007D5B06"/>
    <w:rsid w:val="007D66CF"/>
    <w:rsid w:val="007E23C4"/>
    <w:rsid w:val="007E2BC1"/>
    <w:rsid w:val="007E2CB6"/>
    <w:rsid w:val="007E41EF"/>
    <w:rsid w:val="007E4A81"/>
    <w:rsid w:val="007E561A"/>
    <w:rsid w:val="007E5A2C"/>
    <w:rsid w:val="007E6820"/>
    <w:rsid w:val="007E733D"/>
    <w:rsid w:val="007E7B51"/>
    <w:rsid w:val="007F1230"/>
    <w:rsid w:val="007F3D26"/>
    <w:rsid w:val="007F42EE"/>
    <w:rsid w:val="007F50A9"/>
    <w:rsid w:val="007F5AB4"/>
    <w:rsid w:val="007F5C9C"/>
    <w:rsid w:val="007F760E"/>
    <w:rsid w:val="007F78EA"/>
    <w:rsid w:val="0080180D"/>
    <w:rsid w:val="00802C00"/>
    <w:rsid w:val="0080354F"/>
    <w:rsid w:val="0080422F"/>
    <w:rsid w:val="00804A35"/>
    <w:rsid w:val="0080560F"/>
    <w:rsid w:val="00805C8C"/>
    <w:rsid w:val="008067F3"/>
    <w:rsid w:val="00806E61"/>
    <w:rsid w:val="00806EAF"/>
    <w:rsid w:val="008070F8"/>
    <w:rsid w:val="00810670"/>
    <w:rsid w:val="00811AAC"/>
    <w:rsid w:val="00812C37"/>
    <w:rsid w:val="00813B43"/>
    <w:rsid w:val="0081432E"/>
    <w:rsid w:val="00814E3C"/>
    <w:rsid w:val="00815160"/>
    <w:rsid w:val="00815AA1"/>
    <w:rsid w:val="008204B6"/>
    <w:rsid w:val="0082372A"/>
    <w:rsid w:val="00823A81"/>
    <w:rsid w:val="00825317"/>
    <w:rsid w:val="00826E6A"/>
    <w:rsid w:val="008275BB"/>
    <w:rsid w:val="00827D7C"/>
    <w:rsid w:val="008308E7"/>
    <w:rsid w:val="00830C2E"/>
    <w:rsid w:val="00832BE1"/>
    <w:rsid w:val="008353E1"/>
    <w:rsid w:val="008356C2"/>
    <w:rsid w:val="00836042"/>
    <w:rsid w:val="00837898"/>
    <w:rsid w:val="00840C00"/>
    <w:rsid w:val="008437AE"/>
    <w:rsid w:val="008441CA"/>
    <w:rsid w:val="00845D19"/>
    <w:rsid w:val="00847541"/>
    <w:rsid w:val="0085010F"/>
    <w:rsid w:val="0085152A"/>
    <w:rsid w:val="008519BC"/>
    <w:rsid w:val="00852F52"/>
    <w:rsid w:val="008532A7"/>
    <w:rsid w:val="00853AE9"/>
    <w:rsid w:val="00854B08"/>
    <w:rsid w:val="0085739D"/>
    <w:rsid w:val="00861402"/>
    <w:rsid w:val="00862689"/>
    <w:rsid w:val="00862AE6"/>
    <w:rsid w:val="008649F3"/>
    <w:rsid w:val="00864F0E"/>
    <w:rsid w:val="00865F50"/>
    <w:rsid w:val="00865F55"/>
    <w:rsid w:val="008669E7"/>
    <w:rsid w:val="00867FCC"/>
    <w:rsid w:val="008715EE"/>
    <w:rsid w:val="008726C5"/>
    <w:rsid w:val="008763B6"/>
    <w:rsid w:val="008771EC"/>
    <w:rsid w:val="008772F8"/>
    <w:rsid w:val="0088017F"/>
    <w:rsid w:val="00881B3F"/>
    <w:rsid w:val="00882272"/>
    <w:rsid w:val="00882F6B"/>
    <w:rsid w:val="00883EAD"/>
    <w:rsid w:val="00884135"/>
    <w:rsid w:val="00884974"/>
    <w:rsid w:val="00885188"/>
    <w:rsid w:val="008876D5"/>
    <w:rsid w:val="008921FB"/>
    <w:rsid w:val="00892D89"/>
    <w:rsid w:val="00892DD7"/>
    <w:rsid w:val="0089391D"/>
    <w:rsid w:val="00893A93"/>
    <w:rsid w:val="00893BF1"/>
    <w:rsid w:val="00894573"/>
    <w:rsid w:val="00896AC5"/>
    <w:rsid w:val="00896B34"/>
    <w:rsid w:val="0089776B"/>
    <w:rsid w:val="008A4B06"/>
    <w:rsid w:val="008A53E9"/>
    <w:rsid w:val="008A56D8"/>
    <w:rsid w:val="008A56FB"/>
    <w:rsid w:val="008A6A43"/>
    <w:rsid w:val="008B3690"/>
    <w:rsid w:val="008B4330"/>
    <w:rsid w:val="008B4A77"/>
    <w:rsid w:val="008B7294"/>
    <w:rsid w:val="008B7724"/>
    <w:rsid w:val="008C143E"/>
    <w:rsid w:val="008C1687"/>
    <w:rsid w:val="008C18EA"/>
    <w:rsid w:val="008C1D48"/>
    <w:rsid w:val="008C35E7"/>
    <w:rsid w:val="008C4985"/>
    <w:rsid w:val="008C49B4"/>
    <w:rsid w:val="008C5440"/>
    <w:rsid w:val="008C5864"/>
    <w:rsid w:val="008C608C"/>
    <w:rsid w:val="008C6E18"/>
    <w:rsid w:val="008C73AD"/>
    <w:rsid w:val="008D2018"/>
    <w:rsid w:val="008D3145"/>
    <w:rsid w:val="008D327E"/>
    <w:rsid w:val="008D36E6"/>
    <w:rsid w:val="008D4CC9"/>
    <w:rsid w:val="008D6F91"/>
    <w:rsid w:val="008D7533"/>
    <w:rsid w:val="008E1778"/>
    <w:rsid w:val="008E24FF"/>
    <w:rsid w:val="008E3181"/>
    <w:rsid w:val="008E40E7"/>
    <w:rsid w:val="008E677B"/>
    <w:rsid w:val="008E6C25"/>
    <w:rsid w:val="008F03DC"/>
    <w:rsid w:val="008F0543"/>
    <w:rsid w:val="008F17F7"/>
    <w:rsid w:val="008F1C45"/>
    <w:rsid w:val="008F23EB"/>
    <w:rsid w:val="008F3900"/>
    <w:rsid w:val="008F46EB"/>
    <w:rsid w:val="008F6037"/>
    <w:rsid w:val="008F68F7"/>
    <w:rsid w:val="008F7A31"/>
    <w:rsid w:val="008F7B16"/>
    <w:rsid w:val="008F7BF2"/>
    <w:rsid w:val="008F7C66"/>
    <w:rsid w:val="008F7F5B"/>
    <w:rsid w:val="009022B1"/>
    <w:rsid w:val="00903498"/>
    <w:rsid w:val="0090404F"/>
    <w:rsid w:val="00904DC7"/>
    <w:rsid w:val="00907638"/>
    <w:rsid w:val="00907FBA"/>
    <w:rsid w:val="009127F7"/>
    <w:rsid w:val="00912EFC"/>
    <w:rsid w:val="0091362B"/>
    <w:rsid w:val="00915BB7"/>
    <w:rsid w:val="009175AA"/>
    <w:rsid w:val="00917A0A"/>
    <w:rsid w:val="00921F74"/>
    <w:rsid w:val="0092229F"/>
    <w:rsid w:val="00922CED"/>
    <w:rsid w:val="00923BC9"/>
    <w:rsid w:val="00925CE4"/>
    <w:rsid w:val="00926F0B"/>
    <w:rsid w:val="00927E7D"/>
    <w:rsid w:val="00932C4D"/>
    <w:rsid w:val="00932D8A"/>
    <w:rsid w:val="009368B8"/>
    <w:rsid w:val="009417D4"/>
    <w:rsid w:val="00945A06"/>
    <w:rsid w:val="00946244"/>
    <w:rsid w:val="00946FA6"/>
    <w:rsid w:val="00947BF9"/>
    <w:rsid w:val="00951F0D"/>
    <w:rsid w:val="00953CCB"/>
    <w:rsid w:val="009542ED"/>
    <w:rsid w:val="00954E65"/>
    <w:rsid w:val="00956408"/>
    <w:rsid w:val="00957EE7"/>
    <w:rsid w:val="0096017D"/>
    <w:rsid w:val="0096317F"/>
    <w:rsid w:val="00963A6A"/>
    <w:rsid w:val="009640CA"/>
    <w:rsid w:val="009660FA"/>
    <w:rsid w:val="00966F36"/>
    <w:rsid w:val="009675D0"/>
    <w:rsid w:val="0097096E"/>
    <w:rsid w:val="00971E8A"/>
    <w:rsid w:val="009733E3"/>
    <w:rsid w:val="0097347F"/>
    <w:rsid w:val="009743F8"/>
    <w:rsid w:val="00974E40"/>
    <w:rsid w:val="009755E5"/>
    <w:rsid w:val="00975753"/>
    <w:rsid w:val="00975BE4"/>
    <w:rsid w:val="009766B8"/>
    <w:rsid w:val="00976D85"/>
    <w:rsid w:val="009815E3"/>
    <w:rsid w:val="009825D0"/>
    <w:rsid w:val="00982CC8"/>
    <w:rsid w:val="00983B67"/>
    <w:rsid w:val="009866E3"/>
    <w:rsid w:val="00990B61"/>
    <w:rsid w:val="00990C26"/>
    <w:rsid w:val="00992B6E"/>
    <w:rsid w:val="00993AF6"/>
    <w:rsid w:val="009950FD"/>
    <w:rsid w:val="00995457"/>
    <w:rsid w:val="009959FB"/>
    <w:rsid w:val="009972EE"/>
    <w:rsid w:val="00997A3E"/>
    <w:rsid w:val="00997B50"/>
    <w:rsid w:val="00997FE2"/>
    <w:rsid w:val="009A0ACC"/>
    <w:rsid w:val="009A0BEA"/>
    <w:rsid w:val="009A101A"/>
    <w:rsid w:val="009A1257"/>
    <w:rsid w:val="009A262A"/>
    <w:rsid w:val="009A32BF"/>
    <w:rsid w:val="009A3F37"/>
    <w:rsid w:val="009A5374"/>
    <w:rsid w:val="009A5593"/>
    <w:rsid w:val="009A75A3"/>
    <w:rsid w:val="009A77E5"/>
    <w:rsid w:val="009B0C13"/>
    <w:rsid w:val="009B0E0F"/>
    <w:rsid w:val="009B0E6D"/>
    <w:rsid w:val="009B21AA"/>
    <w:rsid w:val="009B5DDA"/>
    <w:rsid w:val="009B5FAD"/>
    <w:rsid w:val="009B6826"/>
    <w:rsid w:val="009C0754"/>
    <w:rsid w:val="009C16A3"/>
    <w:rsid w:val="009C20A2"/>
    <w:rsid w:val="009C3145"/>
    <w:rsid w:val="009C381A"/>
    <w:rsid w:val="009C5F9E"/>
    <w:rsid w:val="009C6179"/>
    <w:rsid w:val="009C6343"/>
    <w:rsid w:val="009C7DEF"/>
    <w:rsid w:val="009D0367"/>
    <w:rsid w:val="009D120E"/>
    <w:rsid w:val="009D20C4"/>
    <w:rsid w:val="009D2673"/>
    <w:rsid w:val="009D3654"/>
    <w:rsid w:val="009D3760"/>
    <w:rsid w:val="009D428E"/>
    <w:rsid w:val="009D7081"/>
    <w:rsid w:val="009D70D3"/>
    <w:rsid w:val="009D783C"/>
    <w:rsid w:val="009D7BAD"/>
    <w:rsid w:val="009E106C"/>
    <w:rsid w:val="009E2249"/>
    <w:rsid w:val="009E245A"/>
    <w:rsid w:val="009E25BF"/>
    <w:rsid w:val="009E382C"/>
    <w:rsid w:val="009E394A"/>
    <w:rsid w:val="009E4112"/>
    <w:rsid w:val="009E5958"/>
    <w:rsid w:val="009E5D87"/>
    <w:rsid w:val="009E6CB5"/>
    <w:rsid w:val="009E74D0"/>
    <w:rsid w:val="009E7E23"/>
    <w:rsid w:val="009F0F1A"/>
    <w:rsid w:val="009F1702"/>
    <w:rsid w:val="009F4C0B"/>
    <w:rsid w:val="009F53A8"/>
    <w:rsid w:val="009F7658"/>
    <w:rsid w:val="00A00A39"/>
    <w:rsid w:val="00A04B4D"/>
    <w:rsid w:val="00A10745"/>
    <w:rsid w:val="00A12638"/>
    <w:rsid w:val="00A13940"/>
    <w:rsid w:val="00A140AE"/>
    <w:rsid w:val="00A16DAE"/>
    <w:rsid w:val="00A20A58"/>
    <w:rsid w:val="00A21035"/>
    <w:rsid w:val="00A21325"/>
    <w:rsid w:val="00A21C4E"/>
    <w:rsid w:val="00A23A18"/>
    <w:rsid w:val="00A24A44"/>
    <w:rsid w:val="00A25A54"/>
    <w:rsid w:val="00A2789C"/>
    <w:rsid w:val="00A30EEF"/>
    <w:rsid w:val="00A31E9C"/>
    <w:rsid w:val="00A32396"/>
    <w:rsid w:val="00A33C5F"/>
    <w:rsid w:val="00A33D3B"/>
    <w:rsid w:val="00A35460"/>
    <w:rsid w:val="00A36B6C"/>
    <w:rsid w:val="00A41163"/>
    <w:rsid w:val="00A41F3E"/>
    <w:rsid w:val="00A435F9"/>
    <w:rsid w:val="00A4648D"/>
    <w:rsid w:val="00A46497"/>
    <w:rsid w:val="00A4687A"/>
    <w:rsid w:val="00A46B71"/>
    <w:rsid w:val="00A46BA5"/>
    <w:rsid w:val="00A47792"/>
    <w:rsid w:val="00A5041E"/>
    <w:rsid w:val="00A517A4"/>
    <w:rsid w:val="00A539A9"/>
    <w:rsid w:val="00A5446A"/>
    <w:rsid w:val="00A54AA4"/>
    <w:rsid w:val="00A550F7"/>
    <w:rsid w:val="00A556A2"/>
    <w:rsid w:val="00A60251"/>
    <w:rsid w:val="00A60D83"/>
    <w:rsid w:val="00A6244A"/>
    <w:rsid w:val="00A62EEF"/>
    <w:rsid w:val="00A63B40"/>
    <w:rsid w:val="00A643CB"/>
    <w:rsid w:val="00A646CB"/>
    <w:rsid w:val="00A652D1"/>
    <w:rsid w:val="00A653E2"/>
    <w:rsid w:val="00A660D9"/>
    <w:rsid w:val="00A72B75"/>
    <w:rsid w:val="00A731DF"/>
    <w:rsid w:val="00A735C6"/>
    <w:rsid w:val="00A73F0F"/>
    <w:rsid w:val="00A73FA3"/>
    <w:rsid w:val="00A7444E"/>
    <w:rsid w:val="00A76338"/>
    <w:rsid w:val="00A76B61"/>
    <w:rsid w:val="00A8076B"/>
    <w:rsid w:val="00A8095E"/>
    <w:rsid w:val="00A80D73"/>
    <w:rsid w:val="00A81D88"/>
    <w:rsid w:val="00A82C9D"/>
    <w:rsid w:val="00A82DDD"/>
    <w:rsid w:val="00A84D17"/>
    <w:rsid w:val="00A856D1"/>
    <w:rsid w:val="00A856F7"/>
    <w:rsid w:val="00A857C0"/>
    <w:rsid w:val="00A85F5B"/>
    <w:rsid w:val="00A86111"/>
    <w:rsid w:val="00A87EF8"/>
    <w:rsid w:val="00A9089F"/>
    <w:rsid w:val="00A90C77"/>
    <w:rsid w:val="00A91493"/>
    <w:rsid w:val="00A91C3F"/>
    <w:rsid w:val="00A93A8E"/>
    <w:rsid w:val="00A95887"/>
    <w:rsid w:val="00A95A35"/>
    <w:rsid w:val="00A96157"/>
    <w:rsid w:val="00A96BA5"/>
    <w:rsid w:val="00AA0463"/>
    <w:rsid w:val="00AA1642"/>
    <w:rsid w:val="00AA19D5"/>
    <w:rsid w:val="00AA20E7"/>
    <w:rsid w:val="00AA24F2"/>
    <w:rsid w:val="00AA272A"/>
    <w:rsid w:val="00AA347A"/>
    <w:rsid w:val="00AA4002"/>
    <w:rsid w:val="00AA45F5"/>
    <w:rsid w:val="00AA7587"/>
    <w:rsid w:val="00AB147E"/>
    <w:rsid w:val="00AB1DE9"/>
    <w:rsid w:val="00AB488C"/>
    <w:rsid w:val="00AB5252"/>
    <w:rsid w:val="00AB58D8"/>
    <w:rsid w:val="00AB5E64"/>
    <w:rsid w:val="00AC0B3E"/>
    <w:rsid w:val="00AC0FEE"/>
    <w:rsid w:val="00AC5C3D"/>
    <w:rsid w:val="00AC70FB"/>
    <w:rsid w:val="00AD1433"/>
    <w:rsid w:val="00AD32D6"/>
    <w:rsid w:val="00AD388D"/>
    <w:rsid w:val="00AD4A6D"/>
    <w:rsid w:val="00AD4C2D"/>
    <w:rsid w:val="00AD5F67"/>
    <w:rsid w:val="00AD6C6B"/>
    <w:rsid w:val="00AE00B2"/>
    <w:rsid w:val="00AE30B5"/>
    <w:rsid w:val="00AE3BAB"/>
    <w:rsid w:val="00AE41D7"/>
    <w:rsid w:val="00AE4FA1"/>
    <w:rsid w:val="00AE758E"/>
    <w:rsid w:val="00AE7832"/>
    <w:rsid w:val="00AF06C6"/>
    <w:rsid w:val="00AF140F"/>
    <w:rsid w:val="00AF16BA"/>
    <w:rsid w:val="00AF2A79"/>
    <w:rsid w:val="00AF3A7A"/>
    <w:rsid w:val="00AF3D4D"/>
    <w:rsid w:val="00AF5629"/>
    <w:rsid w:val="00AF5C16"/>
    <w:rsid w:val="00AF7018"/>
    <w:rsid w:val="00AF759F"/>
    <w:rsid w:val="00B01418"/>
    <w:rsid w:val="00B017F3"/>
    <w:rsid w:val="00B02B80"/>
    <w:rsid w:val="00B02F33"/>
    <w:rsid w:val="00B06DDF"/>
    <w:rsid w:val="00B07DE3"/>
    <w:rsid w:val="00B109EA"/>
    <w:rsid w:val="00B131F6"/>
    <w:rsid w:val="00B164D7"/>
    <w:rsid w:val="00B22080"/>
    <w:rsid w:val="00B234DD"/>
    <w:rsid w:val="00B279D6"/>
    <w:rsid w:val="00B305BA"/>
    <w:rsid w:val="00B30DA7"/>
    <w:rsid w:val="00B31388"/>
    <w:rsid w:val="00B319E1"/>
    <w:rsid w:val="00B31B89"/>
    <w:rsid w:val="00B337ED"/>
    <w:rsid w:val="00B34945"/>
    <w:rsid w:val="00B360D4"/>
    <w:rsid w:val="00B36117"/>
    <w:rsid w:val="00B36887"/>
    <w:rsid w:val="00B37A02"/>
    <w:rsid w:val="00B37CF9"/>
    <w:rsid w:val="00B4032E"/>
    <w:rsid w:val="00B41A46"/>
    <w:rsid w:val="00B42843"/>
    <w:rsid w:val="00B433BB"/>
    <w:rsid w:val="00B43ABF"/>
    <w:rsid w:val="00B43B32"/>
    <w:rsid w:val="00B43D4A"/>
    <w:rsid w:val="00B440EC"/>
    <w:rsid w:val="00B45405"/>
    <w:rsid w:val="00B455BA"/>
    <w:rsid w:val="00B479A6"/>
    <w:rsid w:val="00B50EAF"/>
    <w:rsid w:val="00B52E0D"/>
    <w:rsid w:val="00B52F40"/>
    <w:rsid w:val="00B53131"/>
    <w:rsid w:val="00B546B7"/>
    <w:rsid w:val="00B56AD5"/>
    <w:rsid w:val="00B573B2"/>
    <w:rsid w:val="00B5794D"/>
    <w:rsid w:val="00B6076F"/>
    <w:rsid w:val="00B614BD"/>
    <w:rsid w:val="00B61967"/>
    <w:rsid w:val="00B6392B"/>
    <w:rsid w:val="00B63E89"/>
    <w:rsid w:val="00B64DCB"/>
    <w:rsid w:val="00B6539F"/>
    <w:rsid w:val="00B65727"/>
    <w:rsid w:val="00B66B4E"/>
    <w:rsid w:val="00B70575"/>
    <w:rsid w:val="00B71BDD"/>
    <w:rsid w:val="00B71FA0"/>
    <w:rsid w:val="00B73988"/>
    <w:rsid w:val="00B73D88"/>
    <w:rsid w:val="00B73FC1"/>
    <w:rsid w:val="00B74009"/>
    <w:rsid w:val="00B747C1"/>
    <w:rsid w:val="00B762A7"/>
    <w:rsid w:val="00B76F96"/>
    <w:rsid w:val="00B80FC3"/>
    <w:rsid w:val="00B81C92"/>
    <w:rsid w:val="00B81FF8"/>
    <w:rsid w:val="00B85059"/>
    <w:rsid w:val="00B85723"/>
    <w:rsid w:val="00B862B9"/>
    <w:rsid w:val="00B900FD"/>
    <w:rsid w:val="00B913ED"/>
    <w:rsid w:val="00B91D24"/>
    <w:rsid w:val="00B9230F"/>
    <w:rsid w:val="00B92D98"/>
    <w:rsid w:val="00B9321B"/>
    <w:rsid w:val="00B939F8"/>
    <w:rsid w:val="00B94BE5"/>
    <w:rsid w:val="00B9600C"/>
    <w:rsid w:val="00B978A2"/>
    <w:rsid w:val="00BA0007"/>
    <w:rsid w:val="00BA0450"/>
    <w:rsid w:val="00BA1C43"/>
    <w:rsid w:val="00BA2C12"/>
    <w:rsid w:val="00BA4E27"/>
    <w:rsid w:val="00BA5DBD"/>
    <w:rsid w:val="00BA605B"/>
    <w:rsid w:val="00BA67D9"/>
    <w:rsid w:val="00BA68C5"/>
    <w:rsid w:val="00BA7BFF"/>
    <w:rsid w:val="00BB1A84"/>
    <w:rsid w:val="00BB1E1A"/>
    <w:rsid w:val="00BB1E63"/>
    <w:rsid w:val="00BB334E"/>
    <w:rsid w:val="00BC140A"/>
    <w:rsid w:val="00BC26E0"/>
    <w:rsid w:val="00BC3F58"/>
    <w:rsid w:val="00BC63B8"/>
    <w:rsid w:val="00BC7531"/>
    <w:rsid w:val="00BD00B2"/>
    <w:rsid w:val="00BD0EC8"/>
    <w:rsid w:val="00BD2B6F"/>
    <w:rsid w:val="00BD379A"/>
    <w:rsid w:val="00BD3CCF"/>
    <w:rsid w:val="00BD5D44"/>
    <w:rsid w:val="00BD6208"/>
    <w:rsid w:val="00BD7AFC"/>
    <w:rsid w:val="00BE05FB"/>
    <w:rsid w:val="00BE15C1"/>
    <w:rsid w:val="00BE1657"/>
    <w:rsid w:val="00BE4096"/>
    <w:rsid w:val="00BE6548"/>
    <w:rsid w:val="00BF03DD"/>
    <w:rsid w:val="00BF31D9"/>
    <w:rsid w:val="00BF3E94"/>
    <w:rsid w:val="00BF45C2"/>
    <w:rsid w:val="00BF482D"/>
    <w:rsid w:val="00BF57E7"/>
    <w:rsid w:val="00BF66EF"/>
    <w:rsid w:val="00C004CD"/>
    <w:rsid w:val="00C008E1"/>
    <w:rsid w:val="00C027F9"/>
    <w:rsid w:val="00C02D0B"/>
    <w:rsid w:val="00C04184"/>
    <w:rsid w:val="00C04198"/>
    <w:rsid w:val="00C050C5"/>
    <w:rsid w:val="00C05E98"/>
    <w:rsid w:val="00C07746"/>
    <w:rsid w:val="00C13B69"/>
    <w:rsid w:val="00C13FE6"/>
    <w:rsid w:val="00C14ACC"/>
    <w:rsid w:val="00C21E64"/>
    <w:rsid w:val="00C24039"/>
    <w:rsid w:val="00C24A3D"/>
    <w:rsid w:val="00C266AA"/>
    <w:rsid w:val="00C314D9"/>
    <w:rsid w:val="00C32514"/>
    <w:rsid w:val="00C32D7E"/>
    <w:rsid w:val="00C34AD4"/>
    <w:rsid w:val="00C36458"/>
    <w:rsid w:val="00C365D1"/>
    <w:rsid w:val="00C367E6"/>
    <w:rsid w:val="00C47C84"/>
    <w:rsid w:val="00C47FB2"/>
    <w:rsid w:val="00C5010D"/>
    <w:rsid w:val="00C51678"/>
    <w:rsid w:val="00C51A5A"/>
    <w:rsid w:val="00C51EF1"/>
    <w:rsid w:val="00C522D8"/>
    <w:rsid w:val="00C52601"/>
    <w:rsid w:val="00C53684"/>
    <w:rsid w:val="00C5394A"/>
    <w:rsid w:val="00C564DF"/>
    <w:rsid w:val="00C57061"/>
    <w:rsid w:val="00C64090"/>
    <w:rsid w:val="00C655BE"/>
    <w:rsid w:val="00C70246"/>
    <w:rsid w:val="00C71831"/>
    <w:rsid w:val="00C738BF"/>
    <w:rsid w:val="00C740CE"/>
    <w:rsid w:val="00C74D92"/>
    <w:rsid w:val="00C7577E"/>
    <w:rsid w:val="00C76EFA"/>
    <w:rsid w:val="00C8311F"/>
    <w:rsid w:val="00C84DF0"/>
    <w:rsid w:val="00C8516F"/>
    <w:rsid w:val="00C855FC"/>
    <w:rsid w:val="00C86BE1"/>
    <w:rsid w:val="00C87AE2"/>
    <w:rsid w:val="00C90BD9"/>
    <w:rsid w:val="00C90DBB"/>
    <w:rsid w:val="00C916F3"/>
    <w:rsid w:val="00C91B01"/>
    <w:rsid w:val="00C91FCF"/>
    <w:rsid w:val="00C926A3"/>
    <w:rsid w:val="00C92D22"/>
    <w:rsid w:val="00C95CFC"/>
    <w:rsid w:val="00C95F0B"/>
    <w:rsid w:val="00C95FE6"/>
    <w:rsid w:val="00CA0454"/>
    <w:rsid w:val="00CA1BDA"/>
    <w:rsid w:val="00CA3F0C"/>
    <w:rsid w:val="00CA4C6F"/>
    <w:rsid w:val="00CA542E"/>
    <w:rsid w:val="00CA576B"/>
    <w:rsid w:val="00CA6FCC"/>
    <w:rsid w:val="00CA761B"/>
    <w:rsid w:val="00CB2A25"/>
    <w:rsid w:val="00CB400D"/>
    <w:rsid w:val="00CB43C0"/>
    <w:rsid w:val="00CB72B0"/>
    <w:rsid w:val="00CC0A8C"/>
    <w:rsid w:val="00CC0C70"/>
    <w:rsid w:val="00CC3987"/>
    <w:rsid w:val="00CC49FE"/>
    <w:rsid w:val="00CC5684"/>
    <w:rsid w:val="00CC5ECA"/>
    <w:rsid w:val="00CC6D39"/>
    <w:rsid w:val="00CD000C"/>
    <w:rsid w:val="00CD065A"/>
    <w:rsid w:val="00CD07C2"/>
    <w:rsid w:val="00CD3091"/>
    <w:rsid w:val="00CD551A"/>
    <w:rsid w:val="00CD6338"/>
    <w:rsid w:val="00CD63E5"/>
    <w:rsid w:val="00CD6F3E"/>
    <w:rsid w:val="00CD71E7"/>
    <w:rsid w:val="00CD7886"/>
    <w:rsid w:val="00CE025A"/>
    <w:rsid w:val="00CE3918"/>
    <w:rsid w:val="00CE4860"/>
    <w:rsid w:val="00CE4FFC"/>
    <w:rsid w:val="00CE5199"/>
    <w:rsid w:val="00CE59C3"/>
    <w:rsid w:val="00CE5D0E"/>
    <w:rsid w:val="00CE7DE9"/>
    <w:rsid w:val="00CF1725"/>
    <w:rsid w:val="00CF31F5"/>
    <w:rsid w:val="00CF4AC3"/>
    <w:rsid w:val="00CF5117"/>
    <w:rsid w:val="00CF527A"/>
    <w:rsid w:val="00CF57DB"/>
    <w:rsid w:val="00CF64F1"/>
    <w:rsid w:val="00CF7C38"/>
    <w:rsid w:val="00D00CD3"/>
    <w:rsid w:val="00D0100F"/>
    <w:rsid w:val="00D014D3"/>
    <w:rsid w:val="00D01907"/>
    <w:rsid w:val="00D01C5D"/>
    <w:rsid w:val="00D0213A"/>
    <w:rsid w:val="00D02AB0"/>
    <w:rsid w:val="00D04272"/>
    <w:rsid w:val="00D04902"/>
    <w:rsid w:val="00D05B13"/>
    <w:rsid w:val="00D07F7E"/>
    <w:rsid w:val="00D100BB"/>
    <w:rsid w:val="00D11F30"/>
    <w:rsid w:val="00D13E08"/>
    <w:rsid w:val="00D1621F"/>
    <w:rsid w:val="00D163D5"/>
    <w:rsid w:val="00D16660"/>
    <w:rsid w:val="00D16E12"/>
    <w:rsid w:val="00D16F5C"/>
    <w:rsid w:val="00D2086B"/>
    <w:rsid w:val="00D212F7"/>
    <w:rsid w:val="00D2169A"/>
    <w:rsid w:val="00D241CA"/>
    <w:rsid w:val="00D24D87"/>
    <w:rsid w:val="00D24E90"/>
    <w:rsid w:val="00D24F5E"/>
    <w:rsid w:val="00D25A52"/>
    <w:rsid w:val="00D26887"/>
    <w:rsid w:val="00D26915"/>
    <w:rsid w:val="00D269AC"/>
    <w:rsid w:val="00D27B3C"/>
    <w:rsid w:val="00D27E7D"/>
    <w:rsid w:val="00D311D8"/>
    <w:rsid w:val="00D32A1E"/>
    <w:rsid w:val="00D32D3E"/>
    <w:rsid w:val="00D32ECA"/>
    <w:rsid w:val="00D3312D"/>
    <w:rsid w:val="00D3459B"/>
    <w:rsid w:val="00D34F33"/>
    <w:rsid w:val="00D353C5"/>
    <w:rsid w:val="00D36486"/>
    <w:rsid w:val="00D371B6"/>
    <w:rsid w:val="00D371D1"/>
    <w:rsid w:val="00D403F5"/>
    <w:rsid w:val="00D406F2"/>
    <w:rsid w:val="00D409DE"/>
    <w:rsid w:val="00D40C4D"/>
    <w:rsid w:val="00D418C6"/>
    <w:rsid w:val="00D420A6"/>
    <w:rsid w:val="00D420FA"/>
    <w:rsid w:val="00D43566"/>
    <w:rsid w:val="00D43852"/>
    <w:rsid w:val="00D45BE8"/>
    <w:rsid w:val="00D503DC"/>
    <w:rsid w:val="00D515CD"/>
    <w:rsid w:val="00D519CC"/>
    <w:rsid w:val="00D5601C"/>
    <w:rsid w:val="00D566E2"/>
    <w:rsid w:val="00D56C82"/>
    <w:rsid w:val="00D572E3"/>
    <w:rsid w:val="00D57D4F"/>
    <w:rsid w:val="00D6131F"/>
    <w:rsid w:val="00D6142F"/>
    <w:rsid w:val="00D619BD"/>
    <w:rsid w:val="00D630F6"/>
    <w:rsid w:val="00D64099"/>
    <w:rsid w:val="00D65000"/>
    <w:rsid w:val="00D66CBF"/>
    <w:rsid w:val="00D6715A"/>
    <w:rsid w:val="00D7083C"/>
    <w:rsid w:val="00D71BB3"/>
    <w:rsid w:val="00D720A1"/>
    <w:rsid w:val="00D72145"/>
    <w:rsid w:val="00D72746"/>
    <w:rsid w:val="00D7295B"/>
    <w:rsid w:val="00D73F61"/>
    <w:rsid w:val="00D73FD5"/>
    <w:rsid w:val="00D74D49"/>
    <w:rsid w:val="00D75941"/>
    <w:rsid w:val="00D75FE5"/>
    <w:rsid w:val="00D77161"/>
    <w:rsid w:val="00D82069"/>
    <w:rsid w:val="00D847B5"/>
    <w:rsid w:val="00D84BD2"/>
    <w:rsid w:val="00D86F53"/>
    <w:rsid w:val="00D9027E"/>
    <w:rsid w:val="00D904A0"/>
    <w:rsid w:val="00D91F58"/>
    <w:rsid w:val="00D920BB"/>
    <w:rsid w:val="00D9254B"/>
    <w:rsid w:val="00D93A2E"/>
    <w:rsid w:val="00D9401B"/>
    <w:rsid w:val="00D9469B"/>
    <w:rsid w:val="00D97FB2"/>
    <w:rsid w:val="00DA001A"/>
    <w:rsid w:val="00DA1369"/>
    <w:rsid w:val="00DA14F8"/>
    <w:rsid w:val="00DA36FB"/>
    <w:rsid w:val="00DA3FCD"/>
    <w:rsid w:val="00DA407E"/>
    <w:rsid w:val="00DA52E2"/>
    <w:rsid w:val="00DA6E50"/>
    <w:rsid w:val="00DB3123"/>
    <w:rsid w:val="00DB532D"/>
    <w:rsid w:val="00DB6DE8"/>
    <w:rsid w:val="00DC1004"/>
    <w:rsid w:val="00DC14CA"/>
    <w:rsid w:val="00DC3D02"/>
    <w:rsid w:val="00DC557A"/>
    <w:rsid w:val="00DC5C8E"/>
    <w:rsid w:val="00DC6061"/>
    <w:rsid w:val="00DC64DC"/>
    <w:rsid w:val="00DD1B87"/>
    <w:rsid w:val="00DD460F"/>
    <w:rsid w:val="00DD6866"/>
    <w:rsid w:val="00DD7EC3"/>
    <w:rsid w:val="00DE0BC9"/>
    <w:rsid w:val="00DE3A2D"/>
    <w:rsid w:val="00DE5123"/>
    <w:rsid w:val="00DE6B52"/>
    <w:rsid w:val="00DF18D8"/>
    <w:rsid w:val="00DF1A40"/>
    <w:rsid w:val="00DF21C2"/>
    <w:rsid w:val="00DF352E"/>
    <w:rsid w:val="00DF6201"/>
    <w:rsid w:val="00DF749C"/>
    <w:rsid w:val="00E015B9"/>
    <w:rsid w:val="00E01E25"/>
    <w:rsid w:val="00E022EA"/>
    <w:rsid w:val="00E035FA"/>
    <w:rsid w:val="00E03757"/>
    <w:rsid w:val="00E03EDC"/>
    <w:rsid w:val="00E040C5"/>
    <w:rsid w:val="00E048D3"/>
    <w:rsid w:val="00E0531E"/>
    <w:rsid w:val="00E0630B"/>
    <w:rsid w:val="00E0702D"/>
    <w:rsid w:val="00E10586"/>
    <w:rsid w:val="00E10D03"/>
    <w:rsid w:val="00E12C35"/>
    <w:rsid w:val="00E13161"/>
    <w:rsid w:val="00E141E2"/>
    <w:rsid w:val="00E14CB7"/>
    <w:rsid w:val="00E155C3"/>
    <w:rsid w:val="00E1657D"/>
    <w:rsid w:val="00E16A20"/>
    <w:rsid w:val="00E20FC8"/>
    <w:rsid w:val="00E22520"/>
    <w:rsid w:val="00E23169"/>
    <w:rsid w:val="00E25949"/>
    <w:rsid w:val="00E26620"/>
    <w:rsid w:val="00E30946"/>
    <w:rsid w:val="00E30B88"/>
    <w:rsid w:val="00E31738"/>
    <w:rsid w:val="00E32B37"/>
    <w:rsid w:val="00E3352D"/>
    <w:rsid w:val="00E3372C"/>
    <w:rsid w:val="00E33777"/>
    <w:rsid w:val="00E337E8"/>
    <w:rsid w:val="00E34CF6"/>
    <w:rsid w:val="00E35C50"/>
    <w:rsid w:val="00E35CAC"/>
    <w:rsid w:val="00E35F91"/>
    <w:rsid w:val="00E360E1"/>
    <w:rsid w:val="00E36480"/>
    <w:rsid w:val="00E37D33"/>
    <w:rsid w:val="00E402D3"/>
    <w:rsid w:val="00E403FB"/>
    <w:rsid w:val="00E40899"/>
    <w:rsid w:val="00E40B27"/>
    <w:rsid w:val="00E46FFD"/>
    <w:rsid w:val="00E475D5"/>
    <w:rsid w:val="00E47AFE"/>
    <w:rsid w:val="00E503CF"/>
    <w:rsid w:val="00E50870"/>
    <w:rsid w:val="00E5136F"/>
    <w:rsid w:val="00E51EE6"/>
    <w:rsid w:val="00E5251D"/>
    <w:rsid w:val="00E5347C"/>
    <w:rsid w:val="00E55D59"/>
    <w:rsid w:val="00E56BF5"/>
    <w:rsid w:val="00E5798B"/>
    <w:rsid w:val="00E57FD5"/>
    <w:rsid w:val="00E61C84"/>
    <w:rsid w:val="00E632C2"/>
    <w:rsid w:val="00E63C62"/>
    <w:rsid w:val="00E663A5"/>
    <w:rsid w:val="00E6695A"/>
    <w:rsid w:val="00E66982"/>
    <w:rsid w:val="00E66C19"/>
    <w:rsid w:val="00E672E1"/>
    <w:rsid w:val="00E67C62"/>
    <w:rsid w:val="00E725F7"/>
    <w:rsid w:val="00E72952"/>
    <w:rsid w:val="00E72A46"/>
    <w:rsid w:val="00E74335"/>
    <w:rsid w:val="00E74DD6"/>
    <w:rsid w:val="00E75EFC"/>
    <w:rsid w:val="00E75FB9"/>
    <w:rsid w:val="00E76D9F"/>
    <w:rsid w:val="00E806BB"/>
    <w:rsid w:val="00E80F05"/>
    <w:rsid w:val="00E814AE"/>
    <w:rsid w:val="00E81E79"/>
    <w:rsid w:val="00E82F0D"/>
    <w:rsid w:val="00E83598"/>
    <w:rsid w:val="00E877F1"/>
    <w:rsid w:val="00E90E57"/>
    <w:rsid w:val="00E921E2"/>
    <w:rsid w:val="00E92449"/>
    <w:rsid w:val="00E92B4B"/>
    <w:rsid w:val="00E942F7"/>
    <w:rsid w:val="00E94EAB"/>
    <w:rsid w:val="00E97007"/>
    <w:rsid w:val="00EA25F6"/>
    <w:rsid w:val="00EA2A78"/>
    <w:rsid w:val="00EA32ED"/>
    <w:rsid w:val="00EA552A"/>
    <w:rsid w:val="00EA6636"/>
    <w:rsid w:val="00EA70AA"/>
    <w:rsid w:val="00EB1341"/>
    <w:rsid w:val="00EB1CEF"/>
    <w:rsid w:val="00EB251F"/>
    <w:rsid w:val="00EB50F2"/>
    <w:rsid w:val="00EB5476"/>
    <w:rsid w:val="00EB56A8"/>
    <w:rsid w:val="00EC1094"/>
    <w:rsid w:val="00EC376E"/>
    <w:rsid w:val="00EC40B2"/>
    <w:rsid w:val="00EC4FF7"/>
    <w:rsid w:val="00EC54A6"/>
    <w:rsid w:val="00EC6370"/>
    <w:rsid w:val="00EC6AA1"/>
    <w:rsid w:val="00ED5048"/>
    <w:rsid w:val="00ED5A87"/>
    <w:rsid w:val="00ED641E"/>
    <w:rsid w:val="00EE1472"/>
    <w:rsid w:val="00EE4867"/>
    <w:rsid w:val="00EE4B54"/>
    <w:rsid w:val="00EE4B60"/>
    <w:rsid w:val="00EE55CD"/>
    <w:rsid w:val="00EE60B6"/>
    <w:rsid w:val="00EE7B8A"/>
    <w:rsid w:val="00EE7CCE"/>
    <w:rsid w:val="00EF08FD"/>
    <w:rsid w:val="00EF130F"/>
    <w:rsid w:val="00EF1D29"/>
    <w:rsid w:val="00EF3D1F"/>
    <w:rsid w:val="00EF42BA"/>
    <w:rsid w:val="00EF483C"/>
    <w:rsid w:val="00EF4D50"/>
    <w:rsid w:val="00EF51FC"/>
    <w:rsid w:val="00EF5617"/>
    <w:rsid w:val="00EF7237"/>
    <w:rsid w:val="00F008A3"/>
    <w:rsid w:val="00F00BC3"/>
    <w:rsid w:val="00F0143F"/>
    <w:rsid w:val="00F029D2"/>
    <w:rsid w:val="00F02CF2"/>
    <w:rsid w:val="00F038C9"/>
    <w:rsid w:val="00F04C80"/>
    <w:rsid w:val="00F0591A"/>
    <w:rsid w:val="00F069E5"/>
    <w:rsid w:val="00F06A1C"/>
    <w:rsid w:val="00F07C5A"/>
    <w:rsid w:val="00F104BD"/>
    <w:rsid w:val="00F107BE"/>
    <w:rsid w:val="00F10FD3"/>
    <w:rsid w:val="00F1136B"/>
    <w:rsid w:val="00F12C70"/>
    <w:rsid w:val="00F13FAD"/>
    <w:rsid w:val="00F13FF3"/>
    <w:rsid w:val="00F14E59"/>
    <w:rsid w:val="00F150C6"/>
    <w:rsid w:val="00F165BF"/>
    <w:rsid w:val="00F166FC"/>
    <w:rsid w:val="00F16BDA"/>
    <w:rsid w:val="00F173D4"/>
    <w:rsid w:val="00F17B31"/>
    <w:rsid w:val="00F20645"/>
    <w:rsid w:val="00F206E8"/>
    <w:rsid w:val="00F225BC"/>
    <w:rsid w:val="00F2338E"/>
    <w:rsid w:val="00F23746"/>
    <w:rsid w:val="00F23BF8"/>
    <w:rsid w:val="00F245EF"/>
    <w:rsid w:val="00F25C51"/>
    <w:rsid w:val="00F26201"/>
    <w:rsid w:val="00F26DF3"/>
    <w:rsid w:val="00F3133D"/>
    <w:rsid w:val="00F3189C"/>
    <w:rsid w:val="00F31DA9"/>
    <w:rsid w:val="00F334C5"/>
    <w:rsid w:val="00F33633"/>
    <w:rsid w:val="00F33940"/>
    <w:rsid w:val="00F33E7A"/>
    <w:rsid w:val="00F3613D"/>
    <w:rsid w:val="00F36D4D"/>
    <w:rsid w:val="00F37023"/>
    <w:rsid w:val="00F40F25"/>
    <w:rsid w:val="00F427D7"/>
    <w:rsid w:val="00F427E3"/>
    <w:rsid w:val="00F42E23"/>
    <w:rsid w:val="00F43F5B"/>
    <w:rsid w:val="00F440DE"/>
    <w:rsid w:val="00F44A91"/>
    <w:rsid w:val="00F460C1"/>
    <w:rsid w:val="00F46124"/>
    <w:rsid w:val="00F46A95"/>
    <w:rsid w:val="00F474E3"/>
    <w:rsid w:val="00F47EF0"/>
    <w:rsid w:val="00F50224"/>
    <w:rsid w:val="00F50558"/>
    <w:rsid w:val="00F50798"/>
    <w:rsid w:val="00F52B1E"/>
    <w:rsid w:val="00F55082"/>
    <w:rsid w:val="00F55328"/>
    <w:rsid w:val="00F5573F"/>
    <w:rsid w:val="00F57393"/>
    <w:rsid w:val="00F60387"/>
    <w:rsid w:val="00F6165E"/>
    <w:rsid w:val="00F627A7"/>
    <w:rsid w:val="00F62E84"/>
    <w:rsid w:val="00F63C7F"/>
    <w:rsid w:val="00F70428"/>
    <w:rsid w:val="00F70476"/>
    <w:rsid w:val="00F7123D"/>
    <w:rsid w:val="00F71614"/>
    <w:rsid w:val="00F72FB6"/>
    <w:rsid w:val="00F739A0"/>
    <w:rsid w:val="00F741F1"/>
    <w:rsid w:val="00F75515"/>
    <w:rsid w:val="00F80DD0"/>
    <w:rsid w:val="00F81B87"/>
    <w:rsid w:val="00F81DD2"/>
    <w:rsid w:val="00F82D0B"/>
    <w:rsid w:val="00F82D6C"/>
    <w:rsid w:val="00F82EB7"/>
    <w:rsid w:val="00F83858"/>
    <w:rsid w:val="00F86359"/>
    <w:rsid w:val="00F869A3"/>
    <w:rsid w:val="00F9077A"/>
    <w:rsid w:val="00F907E5"/>
    <w:rsid w:val="00F909E2"/>
    <w:rsid w:val="00F92778"/>
    <w:rsid w:val="00F93D54"/>
    <w:rsid w:val="00F95886"/>
    <w:rsid w:val="00F95E9D"/>
    <w:rsid w:val="00F9615E"/>
    <w:rsid w:val="00F96327"/>
    <w:rsid w:val="00F964CC"/>
    <w:rsid w:val="00F9735E"/>
    <w:rsid w:val="00FA15B6"/>
    <w:rsid w:val="00FA1C65"/>
    <w:rsid w:val="00FA24D8"/>
    <w:rsid w:val="00FA2556"/>
    <w:rsid w:val="00FA330D"/>
    <w:rsid w:val="00FA3764"/>
    <w:rsid w:val="00FA3A25"/>
    <w:rsid w:val="00FA40E6"/>
    <w:rsid w:val="00FA5320"/>
    <w:rsid w:val="00FA56E2"/>
    <w:rsid w:val="00FA5E2C"/>
    <w:rsid w:val="00FA6597"/>
    <w:rsid w:val="00FB07AA"/>
    <w:rsid w:val="00FB0958"/>
    <w:rsid w:val="00FB45FB"/>
    <w:rsid w:val="00FB6E76"/>
    <w:rsid w:val="00FC08E8"/>
    <w:rsid w:val="00FC1C1B"/>
    <w:rsid w:val="00FC2727"/>
    <w:rsid w:val="00FC38B0"/>
    <w:rsid w:val="00FC4330"/>
    <w:rsid w:val="00FC4675"/>
    <w:rsid w:val="00FC5F8C"/>
    <w:rsid w:val="00FC65CD"/>
    <w:rsid w:val="00FC6FEB"/>
    <w:rsid w:val="00FC7528"/>
    <w:rsid w:val="00FC76CA"/>
    <w:rsid w:val="00FD1449"/>
    <w:rsid w:val="00FD1626"/>
    <w:rsid w:val="00FD402D"/>
    <w:rsid w:val="00FD53E4"/>
    <w:rsid w:val="00FD7252"/>
    <w:rsid w:val="00FD75CF"/>
    <w:rsid w:val="00FD77A7"/>
    <w:rsid w:val="00FE17A0"/>
    <w:rsid w:val="00FE216C"/>
    <w:rsid w:val="00FE367F"/>
    <w:rsid w:val="00FE6C32"/>
    <w:rsid w:val="00FE79E5"/>
    <w:rsid w:val="00FF00B0"/>
    <w:rsid w:val="00FF1E63"/>
    <w:rsid w:val="00FF3ED2"/>
    <w:rsid w:val="00FF4417"/>
    <w:rsid w:val="00FF693B"/>
    <w:rsid w:val="00FF703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32018"/>
  <w15:chartTrackingRefBased/>
  <w15:docId w15:val="{DC94D7B6-C538-4825-B9C7-BA04AA29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ZA"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8B8"/>
  </w:style>
  <w:style w:type="paragraph" w:styleId="Heading1">
    <w:name w:val="heading 1"/>
    <w:basedOn w:val="Normal"/>
    <w:next w:val="Normal"/>
    <w:link w:val="Heading1Char"/>
    <w:uiPriority w:val="9"/>
    <w:qFormat/>
    <w:rsid w:val="009368B8"/>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9368B8"/>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9368B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9368B8"/>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9368B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nhideWhenUsed/>
    <w:qFormat/>
    <w:rsid w:val="009368B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9368B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9368B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9368B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of contents numbered"/>
    <w:basedOn w:val="Normal"/>
    <w:uiPriority w:val="34"/>
    <w:qFormat/>
    <w:rsid w:val="007A57C4"/>
    <w:pPr>
      <w:ind w:left="720"/>
      <w:contextualSpacing/>
    </w:pPr>
  </w:style>
  <w:style w:type="paragraph" w:styleId="Header">
    <w:name w:val="header"/>
    <w:basedOn w:val="Normal"/>
    <w:link w:val="HeaderChar"/>
    <w:uiPriority w:val="99"/>
    <w:unhideWhenUsed/>
    <w:rsid w:val="007A57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7C4"/>
    <w:rPr>
      <w:rFonts w:eastAsiaTheme="minorEastAsia"/>
      <w:sz w:val="21"/>
      <w:szCs w:val="21"/>
    </w:rPr>
  </w:style>
  <w:style w:type="paragraph" w:styleId="Footer">
    <w:name w:val="footer"/>
    <w:basedOn w:val="Normal"/>
    <w:link w:val="FooterChar"/>
    <w:uiPriority w:val="99"/>
    <w:unhideWhenUsed/>
    <w:rsid w:val="00D409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9DE"/>
    <w:rPr>
      <w:rFonts w:eastAsiaTheme="minorEastAsia"/>
      <w:sz w:val="21"/>
      <w:szCs w:val="21"/>
    </w:rPr>
  </w:style>
  <w:style w:type="character" w:customStyle="1" w:styleId="Heading1Char">
    <w:name w:val="Heading 1 Char"/>
    <w:basedOn w:val="DefaultParagraphFont"/>
    <w:link w:val="Heading1"/>
    <w:uiPriority w:val="9"/>
    <w:rsid w:val="009368B8"/>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rsid w:val="009368B8"/>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9368B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9368B8"/>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9368B8"/>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rsid w:val="009368B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9368B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9368B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9368B8"/>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9368B8"/>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9368B8"/>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9368B8"/>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9368B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368B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368B8"/>
    <w:rPr>
      <w:b/>
      <w:bCs/>
    </w:rPr>
  </w:style>
  <w:style w:type="character" w:styleId="Emphasis">
    <w:name w:val="Emphasis"/>
    <w:basedOn w:val="DefaultParagraphFont"/>
    <w:uiPriority w:val="20"/>
    <w:qFormat/>
    <w:rsid w:val="009368B8"/>
    <w:rPr>
      <w:i/>
      <w:iCs/>
    </w:rPr>
  </w:style>
  <w:style w:type="paragraph" w:styleId="NoSpacing">
    <w:name w:val="No Spacing"/>
    <w:link w:val="NoSpacingChar"/>
    <w:uiPriority w:val="1"/>
    <w:qFormat/>
    <w:rsid w:val="009368B8"/>
    <w:pPr>
      <w:spacing w:after="0" w:line="240" w:lineRule="auto"/>
    </w:pPr>
  </w:style>
  <w:style w:type="paragraph" w:styleId="Quote">
    <w:name w:val="Quote"/>
    <w:basedOn w:val="Normal"/>
    <w:next w:val="Normal"/>
    <w:link w:val="QuoteChar"/>
    <w:uiPriority w:val="29"/>
    <w:qFormat/>
    <w:rsid w:val="009368B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368B8"/>
    <w:rPr>
      <w:i/>
      <w:iCs/>
    </w:rPr>
  </w:style>
  <w:style w:type="paragraph" w:styleId="IntenseQuote">
    <w:name w:val="Intense Quote"/>
    <w:basedOn w:val="Normal"/>
    <w:next w:val="Normal"/>
    <w:link w:val="IntenseQuoteChar"/>
    <w:uiPriority w:val="30"/>
    <w:qFormat/>
    <w:rsid w:val="009368B8"/>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9368B8"/>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9368B8"/>
    <w:rPr>
      <w:i/>
      <w:iCs/>
      <w:color w:val="595959" w:themeColor="text1" w:themeTint="A6"/>
    </w:rPr>
  </w:style>
  <w:style w:type="character" w:styleId="IntenseEmphasis">
    <w:name w:val="Intense Emphasis"/>
    <w:basedOn w:val="DefaultParagraphFont"/>
    <w:uiPriority w:val="21"/>
    <w:qFormat/>
    <w:rsid w:val="009368B8"/>
    <w:rPr>
      <w:b/>
      <w:bCs/>
      <w:i/>
      <w:iCs/>
    </w:rPr>
  </w:style>
  <w:style w:type="character" w:styleId="SubtleReference">
    <w:name w:val="Subtle Reference"/>
    <w:basedOn w:val="DefaultParagraphFont"/>
    <w:uiPriority w:val="31"/>
    <w:qFormat/>
    <w:rsid w:val="009368B8"/>
    <w:rPr>
      <w:smallCaps/>
      <w:color w:val="404040" w:themeColor="text1" w:themeTint="BF"/>
    </w:rPr>
  </w:style>
  <w:style w:type="character" w:styleId="IntenseReference">
    <w:name w:val="Intense Reference"/>
    <w:basedOn w:val="DefaultParagraphFont"/>
    <w:uiPriority w:val="32"/>
    <w:qFormat/>
    <w:rsid w:val="009368B8"/>
    <w:rPr>
      <w:b/>
      <w:bCs/>
      <w:smallCaps/>
      <w:u w:val="single"/>
    </w:rPr>
  </w:style>
  <w:style w:type="character" w:styleId="BookTitle">
    <w:name w:val="Book Title"/>
    <w:basedOn w:val="DefaultParagraphFont"/>
    <w:uiPriority w:val="33"/>
    <w:qFormat/>
    <w:rsid w:val="009368B8"/>
    <w:rPr>
      <w:b/>
      <w:bCs/>
      <w:smallCaps/>
    </w:rPr>
  </w:style>
  <w:style w:type="paragraph" w:styleId="TOCHeading">
    <w:name w:val="TOC Heading"/>
    <w:basedOn w:val="Heading1"/>
    <w:next w:val="Normal"/>
    <w:uiPriority w:val="39"/>
    <w:unhideWhenUsed/>
    <w:qFormat/>
    <w:rsid w:val="009368B8"/>
    <w:pPr>
      <w:outlineLvl w:val="9"/>
    </w:pPr>
  </w:style>
  <w:style w:type="table" w:styleId="TableGrid">
    <w:name w:val="Table Grid"/>
    <w:basedOn w:val="TableNormal"/>
    <w:uiPriority w:val="39"/>
    <w:rsid w:val="00FC6FEB"/>
    <w:pPr>
      <w:spacing w:after="0" w:line="240" w:lineRule="auto"/>
    </w:pPr>
    <w:rPr>
      <w:rFonts w:ascii="Calibri" w:eastAsia="Times New Roman" w:hAnsi="Calibri"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C6FEB"/>
    <w:pPr>
      <w:spacing w:before="200"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FC6FEB"/>
    <w:rPr>
      <w:rFonts w:ascii="Tahoma" w:eastAsia="Times New Roman" w:hAnsi="Tahoma" w:cs="Times New Roman"/>
      <w:sz w:val="16"/>
      <w:szCs w:val="16"/>
      <w:lang w:val="x-none" w:eastAsia="x-none"/>
    </w:rPr>
  </w:style>
  <w:style w:type="character" w:customStyle="1" w:styleId="NoSpacingChar">
    <w:name w:val="No Spacing Char"/>
    <w:link w:val="NoSpacing"/>
    <w:uiPriority w:val="1"/>
    <w:rsid w:val="00FC6FEB"/>
  </w:style>
  <w:style w:type="paragraph" w:styleId="TOC1">
    <w:name w:val="toc 1"/>
    <w:basedOn w:val="Normal"/>
    <w:next w:val="Normal"/>
    <w:autoRedefine/>
    <w:uiPriority w:val="39"/>
    <w:unhideWhenUsed/>
    <w:rsid w:val="00FC6FEB"/>
    <w:pPr>
      <w:spacing w:before="200" w:after="100" w:line="276" w:lineRule="auto"/>
    </w:pPr>
    <w:rPr>
      <w:rFonts w:ascii="Calibri" w:eastAsia="Times New Roman" w:hAnsi="Calibri" w:cs="Times New Roman"/>
      <w:sz w:val="20"/>
      <w:szCs w:val="20"/>
      <w:lang w:val="en-US" w:bidi="en-US"/>
    </w:rPr>
  </w:style>
  <w:style w:type="paragraph" w:styleId="TOC2">
    <w:name w:val="toc 2"/>
    <w:basedOn w:val="Normal"/>
    <w:next w:val="Normal"/>
    <w:autoRedefine/>
    <w:uiPriority w:val="39"/>
    <w:unhideWhenUsed/>
    <w:rsid w:val="00FC6FEB"/>
    <w:pPr>
      <w:spacing w:before="200" w:after="100" w:line="276" w:lineRule="auto"/>
      <w:ind w:left="200"/>
    </w:pPr>
    <w:rPr>
      <w:rFonts w:ascii="Calibri" w:eastAsia="Times New Roman" w:hAnsi="Calibri" w:cs="Times New Roman"/>
      <w:sz w:val="20"/>
      <w:szCs w:val="20"/>
      <w:lang w:val="en-US" w:bidi="en-US"/>
    </w:rPr>
  </w:style>
  <w:style w:type="character" w:styleId="Hyperlink">
    <w:name w:val="Hyperlink"/>
    <w:uiPriority w:val="99"/>
    <w:unhideWhenUsed/>
    <w:rsid w:val="00FC6FEB"/>
    <w:rPr>
      <w:color w:val="0000FF"/>
      <w:u w:val="single"/>
    </w:rPr>
  </w:style>
  <w:style w:type="character" w:styleId="CommentReference">
    <w:name w:val="annotation reference"/>
    <w:uiPriority w:val="99"/>
    <w:semiHidden/>
    <w:unhideWhenUsed/>
    <w:rsid w:val="00FC6FEB"/>
    <w:rPr>
      <w:sz w:val="16"/>
      <w:szCs w:val="16"/>
    </w:rPr>
  </w:style>
  <w:style w:type="paragraph" w:styleId="CommentText">
    <w:name w:val="annotation text"/>
    <w:basedOn w:val="Normal"/>
    <w:link w:val="CommentTextChar"/>
    <w:uiPriority w:val="99"/>
    <w:unhideWhenUsed/>
    <w:rsid w:val="00FC6FEB"/>
    <w:pPr>
      <w:spacing w:before="200" w:after="200" w:line="276" w:lineRule="auto"/>
    </w:pPr>
    <w:rPr>
      <w:rFonts w:ascii="Calibri" w:eastAsia="Times New Roman" w:hAnsi="Calibri" w:cs="Times New Roman"/>
      <w:sz w:val="20"/>
      <w:szCs w:val="20"/>
      <w:lang w:val="en-US" w:bidi="en-US"/>
    </w:rPr>
  </w:style>
  <w:style w:type="character" w:customStyle="1" w:styleId="CommentTextChar">
    <w:name w:val="Comment Text Char"/>
    <w:basedOn w:val="DefaultParagraphFont"/>
    <w:link w:val="CommentText"/>
    <w:uiPriority w:val="99"/>
    <w:rsid w:val="00FC6FEB"/>
    <w:rPr>
      <w:rFonts w:ascii="Calibri" w:eastAsia="Times New Roman" w:hAnsi="Calibri"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FC6FEB"/>
    <w:rPr>
      <w:b/>
      <w:bCs/>
    </w:rPr>
  </w:style>
  <w:style w:type="character" w:customStyle="1" w:styleId="CommentSubjectChar">
    <w:name w:val="Comment Subject Char"/>
    <w:basedOn w:val="CommentTextChar"/>
    <w:link w:val="CommentSubject"/>
    <w:uiPriority w:val="99"/>
    <w:semiHidden/>
    <w:rsid w:val="00FC6FEB"/>
    <w:rPr>
      <w:rFonts w:ascii="Calibri" w:eastAsia="Times New Roman" w:hAnsi="Calibri" w:cs="Times New Roman"/>
      <w:b/>
      <w:bCs/>
      <w:sz w:val="20"/>
      <w:szCs w:val="20"/>
      <w:lang w:val="en-US" w:bidi="en-US"/>
    </w:rPr>
  </w:style>
  <w:style w:type="paragraph" w:styleId="Revision">
    <w:name w:val="Revision"/>
    <w:hidden/>
    <w:uiPriority w:val="99"/>
    <w:semiHidden/>
    <w:rsid w:val="00FC6FEB"/>
    <w:pPr>
      <w:spacing w:after="0" w:line="240" w:lineRule="auto"/>
    </w:pPr>
    <w:rPr>
      <w:rFonts w:ascii="Calibri" w:eastAsia="Times New Roman" w:hAnsi="Calibri" w:cs="Times New Roman"/>
      <w:sz w:val="20"/>
      <w:szCs w:val="20"/>
      <w:lang w:val="en-US" w:bidi="en-US"/>
    </w:rPr>
  </w:style>
  <w:style w:type="numbering" w:customStyle="1" w:styleId="Style1">
    <w:name w:val="Style1"/>
    <w:uiPriority w:val="99"/>
    <w:rsid w:val="00FC6FEB"/>
    <w:pPr>
      <w:numPr>
        <w:numId w:val="5"/>
      </w:numPr>
    </w:pPr>
  </w:style>
  <w:style w:type="numbering" w:customStyle="1" w:styleId="Style2">
    <w:name w:val="Style2"/>
    <w:uiPriority w:val="99"/>
    <w:rsid w:val="00FC6FEB"/>
    <w:pPr>
      <w:numPr>
        <w:numId w:val="6"/>
      </w:numPr>
    </w:pPr>
  </w:style>
  <w:style w:type="numbering" w:customStyle="1" w:styleId="Style3">
    <w:name w:val="Style3"/>
    <w:uiPriority w:val="99"/>
    <w:rsid w:val="00FC6FEB"/>
    <w:pPr>
      <w:numPr>
        <w:numId w:val="7"/>
      </w:numPr>
    </w:pPr>
  </w:style>
  <w:style w:type="numbering" w:customStyle="1" w:styleId="Style4">
    <w:name w:val="Style4"/>
    <w:uiPriority w:val="99"/>
    <w:rsid w:val="00FC6FEB"/>
    <w:pPr>
      <w:numPr>
        <w:numId w:val="8"/>
      </w:numPr>
    </w:pPr>
  </w:style>
  <w:style w:type="numbering" w:customStyle="1" w:styleId="Style5">
    <w:name w:val="Style5"/>
    <w:uiPriority w:val="99"/>
    <w:rsid w:val="00FC6FEB"/>
    <w:pPr>
      <w:numPr>
        <w:numId w:val="9"/>
      </w:numPr>
    </w:pPr>
  </w:style>
  <w:style w:type="numbering" w:customStyle="1" w:styleId="Style6">
    <w:name w:val="Style6"/>
    <w:uiPriority w:val="99"/>
    <w:rsid w:val="00FC6FEB"/>
    <w:pPr>
      <w:numPr>
        <w:numId w:val="10"/>
      </w:numPr>
    </w:pPr>
  </w:style>
  <w:style w:type="numbering" w:customStyle="1" w:styleId="Style7">
    <w:name w:val="Style7"/>
    <w:uiPriority w:val="99"/>
    <w:rsid w:val="00FC6FEB"/>
    <w:pPr>
      <w:numPr>
        <w:numId w:val="11"/>
      </w:numPr>
    </w:pPr>
  </w:style>
  <w:style w:type="numbering" w:customStyle="1" w:styleId="Style8">
    <w:name w:val="Style8"/>
    <w:uiPriority w:val="99"/>
    <w:rsid w:val="00FC6FEB"/>
    <w:pPr>
      <w:numPr>
        <w:numId w:val="12"/>
      </w:numPr>
    </w:pPr>
  </w:style>
  <w:style w:type="numbering" w:customStyle="1" w:styleId="Style9">
    <w:name w:val="Style9"/>
    <w:uiPriority w:val="99"/>
    <w:rsid w:val="00FC6FEB"/>
    <w:pPr>
      <w:numPr>
        <w:numId w:val="13"/>
      </w:numPr>
    </w:pPr>
  </w:style>
  <w:style w:type="paragraph" w:styleId="NormalWeb">
    <w:name w:val="Normal (Web)"/>
    <w:basedOn w:val="Normal"/>
    <w:uiPriority w:val="99"/>
    <w:unhideWhenUsed/>
    <w:rsid w:val="00FC6FEB"/>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Style10">
    <w:name w:val="Style10"/>
    <w:uiPriority w:val="99"/>
    <w:rsid w:val="00FC6FEB"/>
    <w:pPr>
      <w:numPr>
        <w:numId w:val="14"/>
      </w:numPr>
    </w:pPr>
  </w:style>
  <w:style w:type="numbering" w:customStyle="1" w:styleId="Style11">
    <w:name w:val="Style11"/>
    <w:uiPriority w:val="99"/>
    <w:rsid w:val="00FC6FEB"/>
    <w:pPr>
      <w:numPr>
        <w:numId w:val="15"/>
      </w:numPr>
    </w:pPr>
  </w:style>
  <w:style w:type="paragraph" w:customStyle="1" w:styleId="Pa0">
    <w:name w:val="Pa0"/>
    <w:basedOn w:val="Normal"/>
    <w:next w:val="Normal"/>
    <w:uiPriority w:val="99"/>
    <w:rsid w:val="00FC6FEB"/>
    <w:pPr>
      <w:autoSpaceDE w:val="0"/>
      <w:autoSpaceDN w:val="0"/>
      <w:adjustRightInd w:val="0"/>
      <w:spacing w:after="0" w:line="241" w:lineRule="atLeast"/>
    </w:pPr>
    <w:rPr>
      <w:rFonts w:ascii="NQFYRQ+Humanist777BT-LightB" w:eastAsia="Times New Roman" w:hAnsi="NQFYRQ+Humanist777BT-LightB" w:cs="Times New Roman"/>
      <w:sz w:val="24"/>
      <w:szCs w:val="24"/>
      <w:lang w:eastAsia="en-ZA"/>
    </w:rPr>
  </w:style>
  <w:style w:type="character" w:customStyle="1" w:styleId="A3">
    <w:name w:val="A3"/>
    <w:uiPriority w:val="99"/>
    <w:rsid w:val="00FC6FEB"/>
    <w:rPr>
      <w:rFonts w:cs="NQFYRQ+Humanist777BT-LightB"/>
      <w:color w:val="000000"/>
      <w:sz w:val="22"/>
      <w:szCs w:val="22"/>
    </w:rPr>
  </w:style>
  <w:style w:type="paragraph" w:styleId="NormalIndent">
    <w:name w:val="Normal Indent"/>
    <w:basedOn w:val="Normal"/>
    <w:rsid w:val="00FC6FEB"/>
    <w:pPr>
      <w:spacing w:after="0" w:line="240" w:lineRule="auto"/>
      <w:ind w:left="720"/>
    </w:pPr>
    <w:rPr>
      <w:rFonts w:ascii="Arial" w:eastAsia="Times New Roman" w:hAnsi="Arial" w:cs="Arial"/>
      <w:sz w:val="24"/>
      <w:szCs w:val="24"/>
      <w:lang w:val="en-GB"/>
    </w:rPr>
  </w:style>
  <w:style w:type="table" w:styleId="MediumGrid2-Accent3">
    <w:name w:val="Medium Grid 2 Accent 3"/>
    <w:basedOn w:val="TableNormal"/>
    <w:uiPriority w:val="68"/>
    <w:rsid w:val="00FC6FEB"/>
    <w:pPr>
      <w:spacing w:after="0" w:line="240" w:lineRule="auto"/>
    </w:pPr>
    <w:rPr>
      <w:rFonts w:ascii="Cambria" w:eastAsia="Times New Roman" w:hAnsi="Cambria" w:cs="Times New Roman"/>
      <w:color w:val="000000"/>
      <w:sz w:val="20"/>
      <w:szCs w:val="20"/>
      <w:lang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LightShading-Accent3">
    <w:name w:val="Light Shading Accent 3"/>
    <w:basedOn w:val="TableNormal"/>
    <w:uiPriority w:val="60"/>
    <w:rsid w:val="00FC6FEB"/>
    <w:pPr>
      <w:spacing w:after="0" w:line="240" w:lineRule="auto"/>
    </w:pPr>
    <w:rPr>
      <w:rFonts w:ascii="Calibri" w:eastAsia="Times New Roman" w:hAnsi="Calibri" w:cs="Times New Roman"/>
      <w:color w:val="76923C"/>
      <w:sz w:val="20"/>
      <w:szCs w:val="20"/>
      <w:lang w:eastAsia="en-ZA"/>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Default">
    <w:name w:val="Default"/>
    <w:rsid w:val="00FC6FEB"/>
    <w:pPr>
      <w:autoSpaceDE w:val="0"/>
      <w:autoSpaceDN w:val="0"/>
      <w:adjustRightInd w:val="0"/>
      <w:spacing w:after="0" w:line="240" w:lineRule="auto"/>
    </w:pPr>
    <w:rPr>
      <w:rFonts w:ascii="EBKBNH+TimesNewRoman" w:eastAsia="Times New Roman" w:hAnsi="EBKBNH+TimesNewRoman" w:cs="EBKBNH+TimesNewRoman"/>
      <w:color w:val="000000"/>
      <w:sz w:val="24"/>
      <w:szCs w:val="24"/>
      <w:lang w:val="en-US"/>
    </w:rPr>
  </w:style>
  <w:style w:type="paragraph" w:customStyle="1" w:styleId="Paragraph">
    <w:name w:val="Paragraph"/>
    <w:basedOn w:val="Default"/>
    <w:next w:val="Default"/>
    <w:uiPriority w:val="99"/>
    <w:rsid w:val="00FC6FEB"/>
    <w:rPr>
      <w:rFonts w:cs="Times New Roman"/>
      <w:color w:val="auto"/>
    </w:rPr>
  </w:style>
  <w:style w:type="paragraph" w:customStyle="1" w:styleId="LongBullet">
    <w:name w:val="Long Bullet"/>
    <w:basedOn w:val="Default"/>
    <w:next w:val="Default"/>
    <w:uiPriority w:val="99"/>
    <w:rsid w:val="00FC6FEB"/>
    <w:rPr>
      <w:rFonts w:cs="Times New Roman"/>
      <w:color w:val="auto"/>
    </w:rPr>
  </w:style>
  <w:style w:type="paragraph" w:styleId="TOC3">
    <w:name w:val="toc 3"/>
    <w:basedOn w:val="Normal"/>
    <w:next w:val="Normal"/>
    <w:autoRedefine/>
    <w:uiPriority w:val="39"/>
    <w:unhideWhenUsed/>
    <w:rsid w:val="00FC6FEB"/>
    <w:pPr>
      <w:tabs>
        <w:tab w:val="left" w:pos="851"/>
        <w:tab w:val="right" w:leader="dot" w:pos="8999"/>
      </w:tabs>
      <w:spacing w:after="0" w:line="360" w:lineRule="auto"/>
      <w:ind w:left="400"/>
      <w:contextualSpacing/>
    </w:pPr>
    <w:rPr>
      <w:rFonts w:ascii="Calibri" w:eastAsia="Times New Roman" w:hAnsi="Calibri" w:cs="Times New Roman"/>
      <w:sz w:val="20"/>
      <w:szCs w:val="20"/>
      <w:lang w:val="en-US" w:bidi="en-US"/>
    </w:rPr>
  </w:style>
  <w:style w:type="paragraph" w:styleId="FootnoteText">
    <w:name w:val="footnote text"/>
    <w:basedOn w:val="Normal"/>
    <w:link w:val="FootnoteTextChar"/>
    <w:uiPriority w:val="99"/>
    <w:semiHidden/>
    <w:unhideWhenUsed/>
    <w:rsid w:val="00FC6FEB"/>
    <w:pPr>
      <w:spacing w:before="200" w:after="200" w:line="276" w:lineRule="auto"/>
    </w:pPr>
    <w:rPr>
      <w:rFonts w:ascii="Calibri" w:eastAsia="Times New Roman" w:hAnsi="Calibri" w:cs="Times New Roman"/>
      <w:sz w:val="20"/>
      <w:szCs w:val="20"/>
      <w:lang w:val="en-GB" w:eastAsia="x-none" w:bidi="en-US"/>
    </w:rPr>
  </w:style>
  <w:style w:type="character" w:customStyle="1" w:styleId="FootnoteTextChar">
    <w:name w:val="Footnote Text Char"/>
    <w:basedOn w:val="DefaultParagraphFont"/>
    <w:link w:val="FootnoteText"/>
    <w:uiPriority w:val="99"/>
    <w:semiHidden/>
    <w:rsid w:val="00FC6FEB"/>
    <w:rPr>
      <w:rFonts w:ascii="Calibri" w:eastAsia="Times New Roman" w:hAnsi="Calibri" w:cs="Times New Roman"/>
      <w:sz w:val="20"/>
      <w:szCs w:val="20"/>
      <w:lang w:val="en-GB" w:eastAsia="x-none" w:bidi="en-US"/>
    </w:rPr>
  </w:style>
  <w:style w:type="character" w:styleId="FootnoteReference">
    <w:name w:val="footnote reference"/>
    <w:unhideWhenUsed/>
    <w:rsid w:val="00FC6FEB"/>
    <w:rPr>
      <w:vertAlign w:val="superscript"/>
    </w:rPr>
  </w:style>
  <w:style w:type="paragraph" w:styleId="Index1">
    <w:name w:val="index 1"/>
    <w:basedOn w:val="Normal"/>
    <w:next w:val="Normal"/>
    <w:autoRedefine/>
    <w:uiPriority w:val="99"/>
    <w:unhideWhenUsed/>
    <w:rsid w:val="00FC6FEB"/>
    <w:pPr>
      <w:spacing w:after="0" w:line="276" w:lineRule="auto"/>
      <w:ind w:left="200" w:hanging="200"/>
    </w:pPr>
    <w:rPr>
      <w:rFonts w:ascii="Calibri" w:eastAsia="Times New Roman" w:hAnsi="Calibri" w:cs="Times New Roman"/>
      <w:sz w:val="18"/>
      <w:szCs w:val="18"/>
      <w:lang w:val="en-US" w:bidi="en-US"/>
    </w:rPr>
  </w:style>
  <w:style w:type="paragraph" w:styleId="Index2">
    <w:name w:val="index 2"/>
    <w:basedOn w:val="Normal"/>
    <w:next w:val="Normal"/>
    <w:autoRedefine/>
    <w:uiPriority w:val="99"/>
    <w:unhideWhenUsed/>
    <w:rsid w:val="00FC6FEB"/>
    <w:pPr>
      <w:spacing w:after="0" w:line="276" w:lineRule="auto"/>
      <w:ind w:left="400" w:hanging="200"/>
    </w:pPr>
    <w:rPr>
      <w:rFonts w:ascii="Calibri" w:eastAsia="Times New Roman" w:hAnsi="Calibri" w:cs="Times New Roman"/>
      <w:sz w:val="18"/>
      <w:szCs w:val="18"/>
      <w:lang w:val="en-US" w:bidi="en-US"/>
    </w:rPr>
  </w:style>
  <w:style w:type="paragraph" w:styleId="Index3">
    <w:name w:val="index 3"/>
    <w:basedOn w:val="Normal"/>
    <w:next w:val="Normal"/>
    <w:autoRedefine/>
    <w:uiPriority w:val="99"/>
    <w:unhideWhenUsed/>
    <w:rsid w:val="00FC6FEB"/>
    <w:pPr>
      <w:spacing w:after="0" w:line="276" w:lineRule="auto"/>
      <w:ind w:left="600" w:hanging="200"/>
    </w:pPr>
    <w:rPr>
      <w:rFonts w:ascii="Calibri" w:eastAsia="Times New Roman" w:hAnsi="Calibri" w:cs="Times New Roman"/>
      <w:sz w:val="18"/>
      <w:szCs w:val="18"/>
      <w:lang w:val="en-US" w:bidi="en-US"/>
    </w:rPr>
  </w:style>
  <w:style w:type="paragraph" w:styleId="Index4">
    <w:name w:val="index 4"/>
    <w:basedOn w:val="Normal"/>
    <w:next w:val="Normal"/>
    <w:autoRedefine/>
    <w:uiPriority w:val="99"/>
    <w:unhideWhenUsed/>
    <w:rsid w:val="00FC6FEB"/>
    <w:pPr>
      <w:spacing w:after="0" w:line="276" w:lineRule="auto"/>
      <w:ind w:left="800" w:hanging="200"/>
    </w:pPr>
    <w:rPr>
      <w:rFonts w:ascii="Calibri" w:eastAsia="Times New Roman" w:hAnsi="Calibri" w:cs="Times New Roman"/>
      <w:sz w:val="18"/>
      <w:szCs w:val="18"/>
      <w:lang w:val="en-US" w:bidi="en-US"/>
    </w:rPr>
  </w:style>
  <w:style w:type="paragraph" w:styleId="Index5">
    <w:name w:val="index 5"/>
    <w:basedOn w:val="Normal"/>
    <w:next w:val="Normal"/>
    <w:autoRedefine/>
    <w:uiPriority w:val="99"/>
    <w:unhideWhenUsed/>
    <w:rsid w:val="00FC6FEB"/>
    <w:pPr>
      <w:spacing w:after="0" w:line="276" w:lineRule="auto"/>
      <w:ind w:left="1000" w:hanging="200"/>
    </w:pPr>
    <w:rPr>
      <w:rFonts w:ascii="Calibri" w:eastAsia="Times New Roman" w:hAnsi="Calibri" w:cs="Times New Roman"/>
      <w:sz w:val="18"/>
      <w:szCs w:val="18"/>
      <w:lang w:val="en-US" w:bidi="en-US"/>
    </w:rPr>
  </w:style>
  <w:style w:type="paragraph" w:styleId="Index6">
    <w:name w:val="index 6"/>
    <w:basedOn w:val="Normal"/>
    <w:next w:val="Normal"/>
    <w:autoRedefine/>
    <w:uiPriority w:val="99"/>
    <w:unhideWhenUsed/>
    <w:rsid w:val="00FC6FEB"/>
    <w:pPr>
      <w:spacing w:after="0" w:line="276" w:lineRule="auto"/>
      <w:ind w:left="1200" w:hanging="200"/>
    </w:pPr>
    <w:rPr>
      <w:rFonts w:ascii="Calibri" w:eastAsia="Times New Roman" w:hAnsi="Calibri" w:cs="Times New Roman"/>
      <w:sz w:val="18"/>
      <w:szCs w:val="18"/>
      <w:lang w:val="en-US" w:bidi="en-US"/>
    </w:rPr>
  </w:style>
  <w:style w:type="paragraph" w:styleId="Index7">
    <w:name w:val="index 7"/>
    <w:basedOn w:val="Normal"/>
    <w:next w:val="Normal"/>
    <w:autoRedefine/>
    <w:uiPriority w:val="99"/>
    <w:unhideWhenUsed/>
    <w:rsid w:val="00FC6FEB"/>
    <w:pPr>
      <w:spacing w:after="0" w:line="276" w:lineRule="auto"/>
      <w:ind w:left="1400" w:hanging="200"/>
    </w:pPr>
    <w:rPr>
      <w:rFonts w:ascii="Calibri" w:eastAsia="Times New Roman" w:hAnsi="Calibri" w:cs="Times New Roman"/>
      <w:sz w:val="18"/>
      <w:szCs w:val="18"/>
      <w:lang w:val="en-US" w:bidi="en-US"/>
    </w:rPr>
  </w:style>
  <w:style w:type="paragraph" w:styleId="Index8">
    <w:name w:val="index 8"/>
    <w:basedOn w:val="Normal"/>
    <w:next w:val="Normal"/>
    <w:autoRedefine/>
    <w:uiPriority w:val="99"/>
    <w:unhideWhenUsed/>
    <w:rsid w:val="00FC6FEB"/>
    <w:pPr>
      <w:spacing w:after="0" w:line="276" w:lineRule="auto"/>
      <w:ind w:left="1600" w:hanging="200"/>
    </w:pPr>
    <w:rPr>
      <w:rFonts w:ascii="Calibri" w:eastAsia="Times New Roman" w:hAnsi="Calibri" w:cs="Times New Roman"/>
      <w:sz w:val="18"/>
      <w:szCs w:val="18"/>
      <w:lang w:val="en-US" w:bidi="en-US"/>
    </w:rPr>
  </w:style>
  <w:style w:type="paragraph" w:styleId="Index9">
    <w:name w:val="index 9"/>
    <w:basedOn w:val="Normal"/>
    <w:next w:val="Normal"/>
    <w:autoRedefine/>
    <w:uiPriority w:val="99"/>
    <w:unhideWhenUsed/>
    <w:rsid w:val="00FC6FEB"/>
    <w:pPr>
      <w:spacing w:after="0" w:line="276" w:lineRule="auto"/>
      <w:ind w:left="1800" w:hanging="200"/>
    </w:pPr>
    <w:rPr>
      <w:rFonts w:ascii="Calibri" w:eastAsia="Times New Roman" w:hAnsi="Calibri" w:cs="Times New Roman"/>
      <w:sz w:val="18"/>
      <w:szCs w:val="18"/>
      <w:lang w:val="en-US" w:bidi="en-US"/>
    </w:rPr>
  </w:style>
  <w:style w:type="paragraph" w:styleId="IndexHeading">
    <w:name w:val="index heading"/>
    <w:basedOn w:val="Normal"/>
    <w:next w:val="Index1"/>
    <w:uiPriority w:val="99"/>
    <w:unhideWhenUsed/>
    <w:rsid w:val="00FC6FEB"/>
    <w:pPr>
      <w:pBdr>
        <w:top w:val="single" w:sz="12" w:space="0" w:color="auto"/>
      </w:pBdr>
      <w:spacing w:before="360" w:after="240" w:line="276" w:lineRule="auto"/>
    </w:pPr>
    <w:rPr>
      <w:rFonts w:ascii="Calibri" w:eastAsia="Times New Roman" w:hAnsi="Calibri" w:cs="Times New Roman"/>
      <w:b/>
      <w:bCs/>
      <w:i/>
      <w:iCs/>
      <w:sz w:val="26"/>
      <w:szCs w:val="26"/>
      <w:lang w:val="en-US" w:bidi="en-US"/>
    </w:rPr>
  </w:style>
  <w:style w:type="paragraph" w:styleId="TOC4">
    <w:name w:val="toc 4"/>
    <w:basedOn w:val="Normal"/>
    <w:next w:val="Normal"/>
    <w:autoRedefine/>
    <w:uiPriority w:val="39"/>
    <w:unhideWhenUsed/>
    <w:rsid w:val="00FC6FEB"/>
    <w:pPr>
      <w:spacing w:after="100" w:line="276" w:lineRule="auto"/>
      <w:ind w:left="660"/>
    </w:pPr>
    <w:rPr>
      <w:rFonts w:ascii="Calibri" w:eastAsia="Times New Roman" w:hAnsi="Calibri" w:cs="Times New Roman"/>
      <w:sz w:val="22"/>
      <w:szCs w:val="22"/>
      <w:lang w:val="en-GB" w:eastAsia="en-GB"/>
    </w:rPr>
  </w:style>
  <w:style w:type="paragraph" w:styleId="TOC5">
    <w:name w:val="toc 5"/>
    <w:basedOn w:val="Normal"/>
    <w:next w:val="Normal"/>
    <w:autoRedefine/>
    <w:uiPriority w:val="39"/>
    <w:unhideWhenUsed/>
    <w:rsid w:val="00FC6FEB"/>
    <w:pPr>
      <w:spacing w:after="100" w:line="276" w:lineRule="auto"/>
      <w:ind w:left="880"/>
    </w:pPr>
    <w:rPr>
      <w:rFonts w:ascii="Calibri" w:eastAsia="Times New Roman" w:hAnsi="Calibri" w:cs="Times New Roman"/>
      <w:sz w:val="22"/>
      <w:szCs w:val="22"/>
      <w:lang w:val="en-GB" w:eastAsia="en-GB"/>
    </w:rPr>
  </w:style>
  <w:style w:type="paragraph" w:styleId="TOC6">
    <w:name w:val="toc 6"/>
    <w:basedOn w:val="Normal"/>
    <w:next w:val="Normal"/>
    <w:autoRedefine/>
    <w:uiPriority w:val="39"/>
    <w:unhideWhenUsed/>
    <w:rsid w:val="00FC6FEB"/>
    <w:pPr>
      <w:spacing w:after="100" w:line="276" w:lineRule="auto"/>
      <w:ind w:left="1100"/>
    </w:pPr>
    <w:rPr>
      <w:rFonts w:ascii="Calibri" w:eastAsia="Times New Roman" w:hAnsi="Calibri" w:cs="Times New Roman"/>
      <w:sz w:val="22"/>
      <w:szCs w:val="22"/>
      <w:lang w:val="en-GB" w:eastAsia="en-GB"/>
    </w:rPr>
  </w:style>
  <w:style w:type="paragraph" w:styleId="TOC7">
    <w:name w:val="toc 7"/>
    <w:basedOn w:val="Normal"/>
    <w:next w:val="Normal"/>
    <w:autoRedefine/>
    <w:uiPriority w:val="39"/>
    <w:unhideWhenUsed/>
    <w:rsid w:val="00FC6FEB"/>
    <w:pPr>
      <w:spacing w:after="100" w:line="276" w:lineRule="auto"/>
      <w:ind w:left="1320"/>
    </w:pPr>
    <w:rPr>
      <w:rFonts w:ascii="Calibri" w:eastAsia="Times New Roman" w:hAnsi="Calibri" w:cs="Times New Roman"/>
      <w:sz w:val="22"/>
      <w:szCs w:val="22"/>
      <w:lang w:val="en-GB" w:eastAsia="en-GB"/>
    </w:rPr>
  </w:style>
  <w:style w:type="paragraph" w:styleId="TOC8">
    <w:name w:val="toc 8"/>
    <w:basedOn w:val="Normal"/>
    <w:next w:val="Normal"/>
    <w:autoRedefine/>
    <w:uiPriority w:val="39"/>
    <w:unhideWhenUsed/>
    <w:rsid w:val="00FC6FEB"/>
    <w:pPr>
      <w:spacing w:after="100" w:line="276" w:lineRule="auto"/>
      <w:ind w:left="1540"/>
    </w:pPr>
    <w:rPr>
      <w:rFonts w:ascii="Calibri" w:eastAsia="Times New Roman" w:hAnsi="Calibri" w:cs="Times New Roman"/>
      <w:sz w:val="22"/>
      <w:szCs w:val="22"/>
      <w:lang w:val="en-GB" w:eastAsia="en-GB"/>
    </w:rPr>
  </w:style>
  <w:style w:type="paragraph" w:styleId="TOC9">
    <w:name w:val="toc 9"/>
    <w:basedOn w:val="Normal"/>
    <w:next w:val="Normal"/>
    <w:autoRedefine/>
    <w:uiPriority w:val="39"/>
    <w:unhideWhenUsed/>
    <w:rsid w:val="00FC6FEB"/>
    <w:pPr>
      <w:spacing w:after="100" w:line="276" w:lineRule="auto"/>
      <w:ind w:left="1760"/>
    </w:pPr>
    <w:rPr>
      <w:rFonts w:ascii="Calibri" w:eastAsia="Times New Roman" w:hAnsi="Calibri" w:cs="Times New Roman"/>
      <w:sz w:val="22"/>
      <w:szCs w:val="22"/>
      <w:lang w:val="en-GB" w:eastAsia="en-GB"/>
    </w:rPr>
  </w:style>
  <w:style w:type="paragraph" w:styleId="DocumentMap">
    <w:name w:val="Document Map"/>
    <w:basedOn w:val="Normal"/>
    <w:link w:val="DocumentMapChar"/>
    <w:uiPriority w:val="99"/>
    <w:semiHidden/>
    <w:unhideWhenUsed/>
    <w:rsid w:val="00FC6FEB"/>
    <w:pPr>
      <w:spacing w:before="200" w:after="200" w:line="276" w:lineRule="auto"/>
    </w:pPr>
    <w:rPr>
      <w:rFonts w:ascii="Tahoma" w:eastAsia="Times New Roman" w:hAnsi="Tahoma" w:cs="Tahoma"/>
      <w:sz w:val="16"/>
      <w:szCs w:val="16"/>
      <w:lang w:val="x-none" w:eastAsia="x-none" w:bidi="en-US"/>
    </w:rPr>
  </w:style>
  <w:style w:type="character" w:customStyle="1" w:styleId="DocumentMapChar">
    <w:name w:val="Document Map Char"/>
    <w:basedOn w:val="DefaultParagraphFont"/>
    <w:link w:val="DocumentMap"/>
    <w:uiPriority w:val="99"/>
    <w:semiHidden/>
    <w:rsid w:val="00FC6FEB"/>
    <w:rPr>
      <w:rFonts w:ascii="Tahoma" w:eastAsia="Times New Roman" w:hAnsi="Tahoma" w:cs="Tahoma"/>
      <w:sz w:val="16"/>
      <w:szCs w:val="16"/>
      <w:lang w:val="x-none" w:eastAsia="x-none" w:bidi="en-US"/>
    </w:rPr>
  </w:style>
  <w:style w:type="table" w:customStyle="1" w:styleId="TableGrid0">
    <w:name w:val="TableGrid"/>
    <w:rsid w:val="00FC6FEB"/>
    <w:pPr>
      <w:spacing w:after="0" w:line="240" w:lineRule="auto"/>
    </w:pPr>
    <w:rPr>
      <w:rFonts w:ascii="Calibri" w:eastAsia="Times New Roman" w:hAnsi="Calibri" w:cs="Times New Roman"/>
      <w:sz w:val="22"/>
      <w:szCs w:val="22"/>
      <w:lang w:eastAsia="en-ZA"/>
    </w:rPr>
    <w:tblPr>
      <w:tblCellMar>
        <w:top w:w="0" w:type="dxa"/>
        <w:left w:w="0" w:type="dxa"/>
        <w:bottom w:w="0" w:type="dxa"/>
        <w:right w:w="0" w:type="dxa"/>
      </w:tblCellMar>
    </w:tblPr>
  </w:style>
  <w:style w:type="table" w:styleId="GridTable2">
    <w:name w:val="Grid Table 2"/>
    <w:basedOn w:val="TableNormal"/>
    <w:uiPriority w:val="47"/>
    <w:rsid w:val="00FC6FEB"/>
    <w:pPr>
      <w:spacing w:after="0" w:line="240" w:lineRule="auto"/>
    </w:pPr>
    <w:rPr>
      <w:rFonts w:ascii="Calibri" w:eastAsia="Times New Roman" w:hAnsi="Calibri" w:cs="Times New Roman"/>
      <w:sz w:val="20"/>
      <w:szCs w:val="20"/>
      <w:lang w:eastAsia="en-Z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4">
    <w:name w:val="Table Grid14"/>
    <w:basedOn w:val="TableNormal"/>
    <w:next w:val="TableGrid"/>
    <w:uiPriority w:val="39"/>
    <w:rsid w:val="00FC6FEB"/>
    <w:pPr>
      <w:spacing w:after="0" w:line="240" w:lineRule="auto"/>
    </w:pPr>
    <w:rPr>
      <w:rFonts w:ascii="Calibri" w:eastAsia="Calibri" w:hAnsi="Calibri" w:cs="Times New Roman"/>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C6FEB"/>
    <w:pPr>
      <w:spacing w:after="0" w:line="240" w:lineRule="auto"/>
    </w:pPr>
    <w:rPr>
      <w:rFonts w:ascii="Calibri" w:eastAsia="Calibri" w:hAnsi="Calibri" w:cs="Times New Roman"/>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C6FEB"/>
    <w:pPr>
      <w:spacing w:after="0" w:line="240" w:lineRule="auto"/>
    </w:pPr>
    <w:rPr>
      <w:rFonts w:ascii="Calibri" w:eastAsia="Calibri" w:hAnsi="Calibri" w:cs="Times New Roman"/>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E02EC"/>
    <w:pPr>
      <w:spacing w:after="0" w:line="240" w:lineRule="auto"/>
    </w:pPr>
    <w:rPr>
      <w:sz w:val="22"/>
      <w:szCs w:val="22"/>
      <w:lang w:eastAsia="en-ZA"/>
    </w:rPr>
    <w:tblPr>
      <w:tblCellMar>
        <w:top w:w="0" w:type="dxa"/>
        <w:left w:w="0" w:type="dxa"/>
        <w:bottom w:w="0" w:type="dxa"/>
        <w:right w:w="0" w:type="dxa"/>
      </w:tblCellMar>
    </w:tblPr>
  </w:style>
  <w:style w:type="table" w:customStyle="1" w:styleId="TableGrid2">
    <w:name w:val="TableGrid2"/>
    <w:rsid w:val="00F95E9D"/>
    <w:pPr>
      <w:spacing w:after="0" w:line="240" w:lineRule="auto"/>
    </w:pPr>
    <w:rPr>
      <w:sz w:val="22"/>
      <w:szCs w:val="22"/>
      <w:lang w:eastAsia="en-ZA"/>
    </w:rPr>
    <w:tblPr>
      <w:tblCellMar>
        <w:top w:w="0" w:type="dxa"/>
        <w:left w:w="0" w:type="dxa"/>
        <w:bottom w:w="0" w:type="dxa"/>
        <w:right w:w="0" w:type="dxa"/>
      </w:tblCellMar>
    </w:tblPr>
  </w:style>
  <w:style w:type="table" w:customStyle="1" w:styleId="TableGrid3">
    <w:name w:val="TableGrid3"/>
    <w:rsid w:val="006B0EA5"/>
    <w:pPr>
      <w:spacing w:after="0" w:line="240" w:lineRule="auto"/>
    </w:pPr>
    <w:rPr>
      <w:sz w:val="22"/>
      <w:szCs w:val="22"/>
      <w:lang w:eastAsia="en-ZA"/>
    </w:rPr>
    <w:tblPr>
      <w:tblCellMar>
        <w:top w:w="0" w:type="dxa"/>
        <w:left w:w="0" w:type="dxa"/>
        <w:bottom w:w="0" w:type="dxa"/>
        <w:right w:w="0" w:type="dxa"/>
      </w:tblCellMar>
    </w:tblPr>
  </w:style>
  <w:style w:type="table" w:customStyle="1" w:styleId="TableGrid10">
    <w:name w:val="Table Grid1"/>
    <w:basedOn w:val="TableNormal"/>
    <w:next w:val="TableGrid"/>
    <w:uiPriority w:val="39"/>
    <w:rsid w:val="006B0EA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6B0EA5"/>
    <w:pPr>
      <w:spacing w:after="0" w:line="240" w:lineRule="auto"/>
      <w:jc w:val="both"/>
    </w:pPr>
    <w:rPr>
      <w:rFonts w:ascii="Century Gothic" w:eastAsiaTheme="minorHAnsi" w:hAnsi="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B913ED"/>
    <w:pPr>
      <w:spacing w:after="0" w:line="240" w:lineRule="auto"/>
    </w:pPr>
    <w:rPr>
      <w:rFonts w:eastAsiaTheme="minorHAns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4">
    <w:name w:val="TableGrid4"/>
    <w:rsid w:val="00B913ED"/>
    <w:pPr>
      <w:spacing w:after="0" w:line="240" w:lineRule="auto"/>
    </w:pPr>
    <w:rPr>
      <w:sz w:val="22"/>
      <w:szCs w:val="22"/>
      <w:lang w:eastAsia="en-ZA"/>
    </w:rPr>
    <w:tblPr>
      <w:tblCellMar>
        <w:top w:w="0" w:type="dxa"/>
        <w:left w:w="0" w:type="dxa"/>
        <w:bottom w:w="0" w:type="dxa"/>
        <w:right w:w="0" w:type="dxa"/>
      </w:tblCellMar>
    </w:tblPr>
  </w:style>
  <w:style w:type="table" w:customStyle="1" w:styleId="TableGrid20">
    <w:name w:val="Table Grid2"/>
    <w:basedOn w:val="TableNormal"/>
    <w:next w:val="TableGrid"/>
    <w:uiPriority w:val="39"/>
    <w:rsid w:val="00B913E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2F4A83"/>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2F4A83"/>
    <w:pPr>
      <w:spacing w:after="0" w:line="240" w:lineRule="auto"/>
    </w:pPr>
    <w:rPr>
      <w:sz w:val="22"/>
      <w:szCs w:val="22"/>
      <w:lang w:eastAsia="en-ZA"/>
    </w:rPr>
    <w:tblPr>
      <w:tblCellMar>
        <w:top w:w="0" w:type="dxa"/>
        <w:left w:w="0" w:type="dxa"/>
        <w:bottom w:w="0" w:type="dxa"/>
        <w:right w:w="0" w:type="dxa"/>
      </w:tblCellMar>
    </w:tblPr>
  </w:style>
  <w:style w:type="table" w:customStyle="1" w:styleId="TableGrid6">
    <w:name w:val="TableGrid6"/>
    <w:rsid w:val="00F23BF8"/>
    <w:pPr>
      <w:spacing w:after="0" w:line="240" w:lineRule="auto"/>
    </w:pPr>
    <w:rPr>
      <w:sz w:val="22"/>
      <w:szCs w:val="22"/>
      <w:lang w:eastAsia="en-ZA"/>
    </w:rPr>
    <w:tblPr>
      <w:tblCellMar>
        <w:top w:w="0" w:type="dxa"/>
        <w:left w:w="0" w:type="dxa"/>
        <w:bottom w:w="0" w:type="dxa"/>
        <w:right w:w="0" w:type="dxa"/>
      </w:tblCellMar>
    </w:tblPr>
  </w:style>
  <w:style w:type="table" w:styleId="PlainTable1">
    <w:name w:val="Plain Table 1"/>
    <w:basedOn w:val="TableNormal"/>
    <w:uiPriority w:val="41"/>
    <w:rsid w:val="003C3042"/>
    <w:pPr>
      <w:spacing w:after="0" w:line="240" w:lineRule="auto"/>
    </w:pPr>
    <w:rPr>
      <w:sz w:val="22"/>
      <w:szCs w:val="22"/>
      <w:lang w:eastAsia="en-Z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40">
    <w:name w:val="Table Grid4"/>
    <w:basedOn w:val="TableNormal"/>
    <w:next w:val="TableGrid"/>
    <w:uiPriority w:val="39"/>
    <w:rsid w:val="00332986"/>
    <w:pPr>
      <w:spacing w:after="0" w:line="240" w:lineRule="auto"/>
    </w:pPr>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A5041E"/>
    <w:pPr>
      <w:spacing w:after="0" w:line="240" w:lineRule="auto"/>
    </w:pPr>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E942F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247F0C"/>
    <w:pPr>
      <w:spacing w:after="0" w:line="240" w:lineRule="auto"/>
    </w:pPr>
    <w:rPr>
      <w:sz w:val="22"/>
      <w:szCs w:val="22"/>
      <w:lang w:eastAsia="en-Z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F165BF"/>
    <w:pPr>
      <w:spacing w:after="0" w:line="240" w:lineRule="auto"/>
    </w:pPr>
    <w:rPr>
      <w:color w:val="7B7B7B" w:themeColor="accent3" w:themeShade="BF"/>
      <w:sz w:val="22"/>
      <w:szCs w:val="22"/>
      <w:lang w:eastAsia="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31">
    <w:name w:val="Grid Table 6 Colorful - Accent 31"/>
    <w:basedOn w:val="TableNormal"/>
    <w:next w:val="GridTable6Colorful-Accent3"/>
    <w:uiPriority w:val="51"/>
    <w:rsid w:val="008C5864"/>
    <w:pPr>
      <w:spacing w:after="0" w:line="240" w:lineRule="auto"/>
    </w:pPr>
    <w:rPr>
      <w:color w:val="7B7B7B" w:themeColor="accent3" w:themeShade="BF"/>
      <w:sz w:val="22"/>
      <w:szCs w:val="22"/>
      <w:lang w:eastAsia="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32">
    <w:name w:val="Grid Table 6 Colorful - Accent 32"/>
    <w:basedOn w:val="TableNormal"/>
    <w:next w:val="GridTable6Colorful-Accent3"/>
    <w:uiPriority w:val="51"/>
    <w:rsid w:val="00413870"/>
    <w:pPr>
      <w:spacing w:after="0" w:line="240" w:lineRule="auto"/>
    </w:pPr>
    <w:rPr>
      <w:color w:val="7B7B7B" w:themeColor="accent3" w:themeShade="BF"/>
      <w:sz w:val="22"/>
      <w:szCs w:val="22"/>
      <w:lang w:eastAsia="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33">
    <w:name w:val="Grid Table 6 Colorful - Accent 33"/>
    <w:basedOn w:val="TableNormal"/>
    <w:next w:val="GridTable6Colorful-Accent3"/>
    <w:uiPriority w:val="51"/>
    <w:rsid w:val="009D70D3"/>
    <w:pPr>
      <w:spacing w:after="0" w:line="240" w:lineRule="auto"/>
    </w:pPr>
    <w:rPr>
      <w:color w:val="7B7B7B" w:themeColor="accent3" w:themeShade="BF"/>
      <w:sz w:val="22"/>
      <w:szCs w:val="22"/>
      <w:lang w:eastAsia="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34">
    <w:name w:val="Grid Table 6 Colorful - Accent 34"/>
    <w:basedOn w:val="TableNormal"/>
    <w:next w:val="GridTable6Colorful-Accent3"/>
    <w:uiPriority w:val="51"/>
    <w:rsid w:val="00E13161"/>
    <w:pPr>
      <w:spacing w:after="0" w:line="240" w:lineRule="auto"/>
    </w:pPr>
    <w:rPr>
      <w:color w:val="7B7B7B" w:themeColor="accent3" w:themeShade="BF"/>
      <w:sz w:val="22"/>
      <w:szCs w:val="22"/>
      <w:lang w:eastAsia="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35">
    <w:name w:val="Grid Table 6 Colorful - Accent 35"/>
    <w:basedOn w:val="TableNormal"/>
    <w:next w:val="GridTable6Colorful-Accent3"/>
    <w:uiPriority w:val="51"/>
    <w:rsid w:val="006602F3"/>
    <w:pPr>
      <w:spacing w:after="0" w:line="240" w:lineRule="auto"/>
    </w:pPr>
    <w:rPr>
      <w:color w:val="7B7B7B" w:themeColor="accent3" w:themeShade="BF"/>
      <w:sz w:val="22"/>
      <w:szCs w:val="22"/>
      <w:lang w:eastAsia="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2">
    <w:name w:val="Plain Table 12"/>
    <w:basedOn w:val="TableNormal"/>
    <w:next w:val="PlainTable1"/>
    <w:uiPriority w:val="41"/>
    <w:rsid w:val="006602F3"/>
    <w:pPr>
      <w:spacing w:after="0" w:line="240" w:lineRule="auto"/>
    </w:pPr>
    <w:rPr>
      <w:sz w:val="22"/>
      <w:szCs w:val="22"/>
      <w:lang w:eastAsia="en-Z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DF18D8"/>
    <w:pPr>
      <w:spacing w:after="0" w:line="240" w:lineRule="auto"/>
    </w:pPr>
    <w:rPr>
      <w:color w:val="000000" w:themeColor="text1"/>
      <w:sz w:val="22"/>
      <w:szCs w:val="22"/>
      <w:lang w:eastAsia="en-Z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DF18D8"/>
    <w:pPr>
      <w:spacing w:after="0" w:line="240" w:lineRule="auto"/>
    </w:pPr>
    <w:rPr>
      <w:color w:val="000000" w:themeColor="text1"/>
      <w:sz w:val="22"/>
      <w:szCs w:val="22"/>
      <w:lang w:eastAsia="en-Z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7">
    <w:name w:val="TableGrid7"/>
    <w:rsid w:val="00254F06"/>
    <w:pPr>
      <w:spacing w:after="0" w:line="240" w:lineRule="auto"/>
    </w:pPr>
    <w:rPr>
      <w:sz w:val="22"/>
      <w:szCs w:val="22"/>
      <w:lang w:eastAsia="en-ZA"/>
    </w:rPr>
    <w:tblPr>
      <w:tblCellMar>
        <w:top w:w="0" w:type="dxa"/>
        <w:left w:w="0" w:type="dxa"/>
        <w:bottom w:w="0" w:type="dxa"/>
        <w:right w:w="0" w:type="dxa"/>
      </w:tblCellMar>
    </w:tblPr>
  </w:style>
  <w:style w:type="table" w:customStyle="1" w:styleId="TableGrid70">
    <w:name w:val="Table Grid7"/>
    <w:basedOn w:val="TableNormal"/>
    <w:next w:val="TableGrid"/>
    <w:uiPriority w:val="39"/>
    <w:rsid w:val="00254F06"/>
    <w:pPr>
      <w:spacing w:after="0" w:line="240" w:lineRule="auto"/>
    </w:pPr>
    <w:rPr>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254F06"/>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 Grid111011"/>
    <w:basedOn w:val="TableNormal"/>
    <w:uiPriority w:val="59"/>
    <w:rsid w:val="00254F06"/>
    <w:pPr>
      <w:spacing w:after="0" w:line="240" w:lineRule="auto"/>
    </w:pPr>
    <w:rPr>
      <w:rFonts w:ascii="Calibri" w:eastAsia="Times New Roman" w:hAnsi="Calibri" w:cs="Times New Roman"/>
      <w:sz w:val="20"/>
      <w:szCs w:val="20"/>
    </w:rPr>
    <w:tblPr>
      <w:tblBorders>
        <w:top w:val="single" w:sz="2" w:space="0" w:color="8DB3E2"/>
        <w:left w:val="single" w:sz="2" w:space="0" w:color="8DB3E2"/>
        <w:bottom w:val="single" w:sz="2" w:space="0" w:color="8DB3E2"/>
        <w:right w:val="single" w:sz="2" w:space="0" w:color="8DB3E2"/>
        <w:insideH w:val="single" w:sz="2" w:space="0" w:color="8DB3E2"/>
        <w:insideV w:val="single" w:sz="2" w:space="0" w:color="8DB3E2"/>
      </w:tblBorders>
    </w:tblPr>
  </w:style>
  <w:style w:type="character" w:styleId="FollowedHyperlink">
    <w:name w:val="FollowedHyperlink"/>
    <w:basedOn w:val="DefaultParagraphFont"/>
    <w:uiPriority w:val="99"/>
    <w:semiHidden/>
    <w:unhideWhenUsed/>
    <w:rsid w:val="00254F06"/>
    <w:rPr>
      <w:color w:val="954F72" w:themeColor="followedHyperlink"/>
      <w:u w:val="single"/>
    </w:rPr>
  </w:style>
  <w:style w:type="table" w:customStyle="1" w:styleId="TableGrid11">
    <w:name w:val="Table Grid11"/>
    <w:basedOn w:val="TableNormal"/>
    <w:next w:val="TableGrid"/>
    <w:uiPriority w:val="39"/>
    <w:rsid w:val="00254F0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254F06"/>
    <w:pPr>
      <w:spacing w:after="0" w:line="240" w:lineRule="auto"/>
    </w:pPr>
    <w:rPr>
      <w:rFonts w:eastAsiaTheme="minorHAns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254F06"/>
    <w:pPr>
      <w:spacing w:after="0" w:line="240" w:lineRule="auto"/>
    </w:pPr>
    <w:rPr>
      <w:rFonts w:eastAsiaTheme="minorHAns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254F06"/>
    <w:pPr>
      <w:spacing w:after="0" w:line="240" w:lineRule="auto"/>
    </w:pPr>
    <w:rPr>
      <w:sz w:val="22"/>
      <w:szCs w:val="22"/>
      <w:lang w:eastAsia="en-Z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7Colorful-Accent2">
    <w:name w:val="Grid Table 7 Colorful Accent 2"/>
    <w:basedOn w:val="TableNormal"/>
    <w:uiPriority w:val="52"/>
    <w:rsid w:val="00254F06"/>
    <w:pPr>
      <w:spacing w:after="0" w:line="240" w:lineRule="auto"/>
    </w:pPr>
    <w:rPr>
      <w:color w:val="C45911" w:themeColor="accent2" w:themeShade="BF"/>
      <w:sz w:val="22"/>
      <w:szCs w:val="22"/>
      <w:lang w:eastAsia="en-Z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254F06"/>
    <w:pPr>
      <w:spacing w:after="0" w:line="240" w:lineRule="auto"/>
    </w:pPr>
    <w:rPr>
      <w:color w:val="C45911" w:themeColor="accent2" w:themeShade="BF"/>
      <w:sz w:val="22"/>
      <w:szCs w:val="22"/>
      <w:lang w:eastAsia="en-Z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254F06"/>
    <w:pPr>
      <w:spacing w:after="0" w:line="240" w:lineRule="auto"/>
    </w:pPr>
    <w:rPr>
      <w:sz w:val="22"/>
      <w:szCs w:val="22"/>
      <w:lang w:eastAsia="en-Z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6Colorful1">
    <w:name w:val="Grid Table 6 Colorful1"/>
    <w:basedOn w:val="TableNormal"/>
    <w:next w:val="GridTable6Colorful"/>
    <w:uiPriority w:val="51"/>
    <w:rsid w:val="00254F06"/>
    <w:pPr>
      <w:spacing w:after="0" w:line="240" w:lineRule="auto"/>
    </w:pPr>
    <w:rPr>
      <w:color w:val="000000" w:themeColor="text1"/>
      <w:sz w:val="22"/>
      <w:szCs w:val="22"/>
      <w:lang w:eastAsia="en-Z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TableNormal"/>
    <w:next w:val="GridTable7Colorful"/>
    <w:uiPriority w:val="52"/>
    <w:rsid w:val="00254F06"/>
    <w:pPr>
      <w:spacing w:after="0" w:line="240" w:lineRule="auto"/>
    </w:pPr>
    <w:rPr>
      <w:color w:val="000000" w:themeColor="text1"/>
      <w:sz w:val="22"/>
      <w:szCs w:val="22"/>
      <w:lang w:eastAsia="en-Z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Accent36">
    <w:name w:val="Grid Table 6 Colorful - Accent 36"/>
    <w:basedOn w:val="TableNormal"/>
    <w:next w:val="GridTable6Colorful-Accent3"/>
    <w:uiPriority w:val="51"/>
    <w:rsid w:val="00254F06"/>
    <w:pPr>
      <w:spacing w:after="0" w:line="240" w:lineRule="auto"/>
    </w:pPr>
    <w:rPr>
      <w:color w:val="7B7B7B" w:themeColor="accent3" w:themeShade="BF"/>
      <w:sz w:val="22"/>
      <w:szCs w:val="22"/>
      <w:lang w:eastAsia="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3">
    <w:name w:val="Plain Table 13"/>
    <w:basedOn w:val="TableNormal"/>
    <w:next w:val="PlainTable1"/>
    <w:uiPriority w:val="41"/>
    <w:rsid w:val="00254F06"/>
    <w:pPr>
      <w:spacing w:after="0" w:line="240" w:lineRule="auto"/>
    </w:pPr>
    <w:rPr>
      <w:sz w:val="22"/>
      <w:szCs w:val="22"/>
      <w:lang w:eastAsia="en-Z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rsatxt">
    <w:name w:val="srsatxt"/>
    <w:basedOn w:val="DefaultParagraphFont"/>
    <w:rsid w:val="00254F06"/>
  </w:style>
  <w:style w:type="table" w:customStyle="1" w:styleId="TableGrid11101">
    <w:name w:val="Table Grid11101"/>
    <w:basedOn w:val="TableNormal"/>
    <w:next w:val="TableGrid"/>
    <w:uiPriority w:val="59"/>
    <w:rsid w:val="00254F06"/>
    <w:pPr>
      <w:spacing w:after="0" w:line="240" w:lineRule="auto"/>
    </w:pPr>
    <w:rPr>
      <w:rFonts w:ascii="Calibri" w:eastAsia="Times New Roman" w:hAnsi="Calibri" w:cs="Times New Roman"/>
      <w:sz w:val="20"/>
      <w:szCs w:val="20"/>
      <w:lang w:eastAsia="en-ZA"/>
    </w:rPr>
    <w:tblPr>
      <w:tblBorders>
        <w:top w:val="single" w:sz="2" w:space="0" w:color="ACB9CA" w:themeColor="text2" w:themeTint="66"/>
        <w:left w:val="single" w:sz="2" w:space="0" w:color="ACB9CA" w:themeColor="text2" w:themeTint="66"/>
        <w:bottom w:val="single" w:sz="2" w:space="0" w:color="ACB9CA" w:themeColor="text2" w:themeTint="66"/>
        <w:right w:val="single" w:sz="2" w:space="0" w:color="ACB9CA" w:themeColor="text2" w:themeTint="66"/>
        <w:insideH w:val="single" w:sz="2" w:space="0" w:color="ACB9CA" w:themeColor="text2" w:themeTint="66"/>
        <w:insideV w:val="single" w:sz="2" w:space="0" w:color="ACB9CA" w:themeColor="text2" w:themeTint="66"/>
      </w:tblBorders>
    </w:tblPr>
    <w:tcPr>
      <w:shd w:val="clear" w:color="auto" w:fill="auto"/>
    </w:tcPr>
  </w:style>
  <w:style w:type="table" w:styleId="TableGridLight">
    <w:name w:val="Grid Table Light"/>
    <w:basedOn w:val="TableNormal"/>
    <w:uiPriority w:val="40"/>
    <w:rsid w:val="00254F06"/>
    <w:pPr>
      <w:spacing w:after="0" w:line="240" w:lineRule="auto"/>
    </w:pPr>
    <w:rPr>
      <w:sz w:val="22"/>
      <w:szCs w:val="22"/>
      <w:lang w:eastAsia="en-Z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254F06"/>
    <w:pPr>
      <w:spacing w:after="0" w:line="240" w:lineRule="auto"/>
    </w:pPr>
    <w:rPr>
      <w:sz w:val="22"/>
      <w:szCs w:val="22"/>
      <w:lang w:eastAsia="en-ZA"/>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3">
    <w:name w:val="Grid Table 3 Accent 3"/>
    <w:basedOn w:val="TableNormal"/>
    <w:uiPriority w:val="48"/>
    <w:rsid w:val="00254F06"/>
    <w:pPr>
      <w:spacing w:after="0" w:line="240" w:lineRule="auto"/>
    </w:pPr>
    <w:rPr>
      <w:sz w:val="22"/>
      <w:szCs w:val="22"/>
      <w:lang w:eastAsia="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TableCaption">
    <w:name w:val="Table Caption"/>
    <w:basedOn w:val="Normal"/>
    <w:next w:val="Normal"/>
    <w:qFormat/>
    <w:rsid w:val="00254F06"/>
    <w:pPr>
      <w:spacing w:before="120" w:line="240" w:lineRule="auto"/>
      <w:jc w:val="right"/>
    </w:pPr>
    <w:rPr>
      <w:rFonts w:ascii="Calibri" w:eastAsia="Times New Roman" w:hAnsi="Calibri" w:cs="Times New Roman"/>
      <w:b/>
      <w:bCs/>
      <w:sz w:val="20"/>
      <w:szCs w:val="20"/>
      <w:lang w:val="en-GB"/>
    </w:rPr>
  </w:style>
  <w:style w:type="paragraph" w:styleId="BodyText">
    <w:name w:val="Body Text"/>
    <w:basedOn w:val="Normal"/>
    <w:link w:val="BodyTextChar"/>
    <w:rsid w:val="00254F06"/>
    <w:pPr>
      <w:spacing w:after="0" w:line="240" w:lineRule="auto"/>
      <w:jc w:val="both"/>
    </w:pPr>
    <w:rPr>
      <w:rFonts w:ascii="Arial" w:eastAsia="Times New Roman" w:hAnsi="Arial" w:cs="Arial"/>
      <w:sz w:val="24"/>
      <w:szCs w:val="24"/>
      <w:lang w:val="en-GB"/>
    </w:rPr>
  </w:style>
  <w:style w:type="character" w:customStyle="1" w:styleId="BodyTextChar">
    <w:name w:val="Body Text Char"/>
    <w:basedOn w:val="DefaultParagraphFont"/>
    <w:link w:val="BodyText"/>
    <w:rsid w:val="00254F06"/>
    <w:rPr>
      <w:rFonts w:ascii="Arial" w:eastAsia="Times New Roman" w:hAnsi="Arial" w:cs="Arial"/>
      <w:sz w:val="24"/>
      <w:szCs w:val="24"/>
      <w:lang w:val="en-GB"/>
    </w:rPr>
  </w:style>
  <w:style w:type="table" w:customStyle="1" w:styleId="TableGrid8">
    <w:name w:val="Table Grid8"/>
    <w:basedOn w:val="TableNormal"/>
    <w:next w:val="TableGrid"/>
    <w:uiPriority w:val="39"/>
    <w:rsid w:val="000258B3"/>
    <w:pPr>
      <w:spacing w:after="0" w:line="240" w:lineRule="auto"/>
    </w:pPr>
    <w:rPr>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60F8"/>
    <w:pPr>
      <w:spacing w:after="0" w:line="240" w:lineRule="auto"/>
    </w:pPr>
    <w:rPr>
      <w:rFonts w:ascii="Calibri" w:eastAsia="Times New Roman" w:hAnsi="Calibri"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s">
    <w:name w:val="Tables"/>
    <w:basedOn w:val="Caption"/>
    <w:next w:val="Normal"/>
    <w:link w:val="TablesChar"/>
    <w:qFormat/>
    <w:rsid w:val="005A7BF3"/>
    <w:pPr>
      <w:keepNext/>
      <w:numPr>
        <w:numId w:val="58"/>
      </w:numPr>
      <w:tabs>
        <w:tab w:val="left" w:pos="1418"/>
        <w:tab w:val="left" w:pos="1622"/>
      </w:tabs>
      <w:spacing w:after="240" w:line="276" w:lineRule="auto"/>
      <w:ind w:left="990" w:hanging="990"/>
      <w:jc w:val="both"/>
    </w:pPr>
    <w:rPr>
      <w:rFonts w:asciiTheme="majorHAnsi" w:eastAsia="Times New Roman" w:hAnsiTheme="majorHAnsi" w:cs="Times New Roman"/>
      <w:b w:val="0"/>
      <w:caps/>
      <w:color w:val="auto"/>
      <w:lang w:bidi="en-US"/>
    </w:rPr>
  </w:style>
  <w:style w:type="character" w:customStyle="1" w:styleId="TablesChar">
    <w:name w:val="Tables Char"/>
    <w:basedOn w:val="DefaultParagraphFont"/>
    <w:link w:val="Tables"/>
    <w:rsid w:val="005A7BF3"/>
    <w:rPr>
      <w:rFonts w:asciiTheme="majorHAnsi" w:eastAsia="Times New Roman" w:hAnsiTheme="majorHAnsi" w:cs="Times New Roman"/>
      <w:bCs/>
      <w:caps/>
      <w:sz w:val="20"/>
      <w:szCs w:val="20"/>
      <w:lang w:bidi="en-US"/>
    </w:rPr>
  </w:style>
  <w:style w:type="table" w:customStyle="1" w:styleId="IHSTable1">
    <w:name w:val="IHSTable1"/>
    <w:basedOn w:val="TableNormal"/>
    <w:uiPriority w:val="99"/>
    <w:rsid w:val="005A7BF3"/>
    <w:pPr>
      <w:keepNext/>
      <w:keepLines/>
      <w:spacing w:after="0" w:line="240" w:lineRule="auto"/>
      <w:jc w:val="right"/>
    </w:pPr>
    <w:rPr>
      <w:rFonts w:eastAsiaTheme="minorHAnsi"/>
      <w:sz w:val="18"/>
      <w:szCs w:val="22"/>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themeColor="background1"/>
      </w:rPr>
      <w:tblPr/>
      <w:tcPr>
        <w:tcBorders>
          <w:top w:val="single" w:sz="4" w:space="0" w:color="auto"/>
          <w:left w:val="nil"/>
          <w:bottom w:val="single" w:sz="4" w:space="0" w:color="auto"/>
          <w:right w:val="nil"/>
          <w:insideH w:val="nil"/>
          <w:insideV w:val="nil"/>
        </w:tcBorders>
        <w:shd w:val="clear" w:color="auto" w:fill="00B140"/>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paragraph" w:customStyle="1" w:styleId="Charts">
    <w:name w:val="Charts"/>
    <w:basedOn w:val="Caption"/>
    <w:next w:val="Normal"/>
    <w:link w:val="ChartsChar"/>
    <w:qFormat/>
    <w:rsid w:val="005A7BF3"/>
    <w:pPr>
      <w:keepNext/>
      <w:numPr>
        <w:numId w:val="59"/>
      </w:numPr>
      <w:tabs>
        <w:tab w:val="left" w:pos="1080"/>
      </w:tabs>
      <w:spacing w:after="240" w:line="276" w:lineRule="auto"/>
      <w:ind w:left="1080" w:hanging="1080"/>
      <w:jc w:val="both"/>
    </w:pPr>
    <w:rPr>
      <w:rFonts w:asciiTheme="majorHAnsi" w:hAnsiTheme="majorHAnsi"/>
      <w:b w:val="0"/>
      <w:caps/>
      <w:color w:val="auto"/>
      <w:szCs w:val="18"/>
      <w:lang w:bidi="en-US"/>
    </w:rPr>
  </w:style>
  <w:style w:type="character" w:customStyle="1" w:styleId="ChartsChar">
    <w:name w:val="Charts Char"/>
    <w:basedOn w:val="DefaultParagraphFont"/>
    <w:link w:val="Charts"/>
    <w:rsid w:val="005A7BF3"/>
    <w:rPr>
      <w:rFonts w:asciiTheme="majorHAnsi" w:hAnsiTheme="majorHAnsi"/>
      <w:bCs/>
      <w:caps/>
      <w:sz w:val="20"/>
      <w:szCs w:val="18"/>
      <w:lang w:bidi="en-US"/>
    </w:rPr>
  </w:style>
  <w:style w:type="paragraph" w:customStyle="1" w:styleId="Definition">
    <w:name w:val="Definition"/>
    <w:basedOn w:val="Normal"/>
    <w:link w:val="DefinitionChar"/>
    <w:qFormat/>
    <w:rsid w:val="005A7BF3"/>
    <w:pPr>
      <w:numPr>
        <w:numId w:val="60"/>
      </w:numPr>
      <w:spacing w:after="200" w:line="276" w:lineRule="auto"/>
      <w:ind w:left="1134" w:hanging="1134"/>
      <w:jc w:val="both"/>
    </w:pPr>
    <w:rPr>
      <w:rFonts w:eastAsiaTheme="minorHAnsi"/>
      <w:sz w:val="22"/>
      <w:szCs w:val="22"/>
    </w:rPr>
  </w:style>
  <w:style w:type="character" w:customStyle="1" w:styleId="DefinitionChar">
    <w:name w:val="Definition Char"/>
    <w:basedOn w:val="DefaultParagraphFont"/>
    <w:link w:val="Definition"/>
    <w:rsid w:val="005A7BF3"/>
    <w:rPr>
      <w:rFonts w:eastAsiaTheme="minorHAnsi"/>
      <w:sz w:val="22"/>
      <w:szCs w:val="22"/>
    </w:rPr>
  </w:style>
  <w:style w:type="paragraph" w:customStyle="1" w:styleId="Bullet">
    <w:name w:val="Bullet"/>
    <w:basedOn w:val="ListParagraph"/>
    <w:link w:val="BulletChar"/>
    <w:qFormat/>
    <w:rsid w:val="005A7BF3"/>
    <w:pPr>
      <w:numPr>
        <w:numId w:val="61"/>
      </w:numPr>
      <w:spacing w:after="200" w:line="276" w:lineRule="auto"/>
    </w:pPr>
    <w:rPr>
      <w:rFonts w:eastAsiaTheme="minorHAnsi"/>
      <w:sz w:val="22"/>
      <w:szCs w:val="22"/>
    </w:rPr>
  </w:style>
  <w:style w:type="character" w:customStyle="1" w:styleId="BulletChar">
    <w:name w:val="Bullet Char"/>
    <w:basedOn w:val="DefaultParagraphFont"/>
    <w:link w:val="Bullet"/>
    <w:rsid w:val="005A7BF3"/>
    <w:rPr>
      <w:rFonts w:eastAsiaTheme="minorHAnsi"/>
      <w:sz w:val="22"/>
      <w:szCs w:val="22"/>
    </w:rPr>
  </w:style>
  <w:style w:type="table" w:customStyle="1" w:styleId="IHSTable11">
    <w:name w:val="IHSTable11"/>
    <w:basedOn w:val="TableNormal"/>
    <w:uiPriority w:val="99"/>
    <w:rsid w:val="005A7BF3"/>
    <w:pPr>
      <w:keepNext/>
      <w:keepLines/>
      <w:spacing w:after="0" w:line="240" w:lineRule="auto"/>
      <w:jc w:val="right"/>
    </w:pPr>
    <w:rPr>
      <w:rFonts w:eastAsiaTheme="minorHAnsi"/>
      <w:sz w:val="18"/>
      <w:szCs w:val="22"/>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themeColor="background1"/>
      </w:rPr>
      <w:tblPr/>
      <w:tcPr>
        <w:tcBorders>
          <w:top w:val="single" w:sz="4" w:space="0" w:color="auto"/>
          <w:left w:val="nil"/>
          <w:bottom w:val="single" w:sz="4" w:space="0" w:color="auto"/>
          <w:right w:val="nil"/>
          <w:insideH w:val="nil"/>
          <w:insideV w:val="nil"/>
        </w:tcBorders>
        <w:shd w:val="clear" w:color="auto" w:fill="00B140"/>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100">
    <w:name w:val="Table Grid10"/>
    <w:basedOn w:val="TableNormal"/>
    <w:next w:val="TableGrid"/>
    <w:uiPriority w:val="39"/>
    <w:rsid w:val="008F7B16"/>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A70AA"/>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F6AD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3">
    <w:name w:val="Table Grid13"/>
    <w:basedOn w:val="TableNormal"/>
    <w:next w:val="TableGrid"/>
    <w:uiPriority w:val="39"/>
    <w:rsid w:val="002F6ADD"/>
    <w:pPr>
      <w:spacing w:after="0" w:line="240" w:lineRule="auto"/>
    </w:pPr>
    <w:rPr>
      <w:rFonts w:ascii="Calibri" w:eastAsia="Calibri" w:hAnsi="Calibri" w:cs="Times New Roman"/>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9697">
      <w:bodyDiv w:val="1"/>
      <w:marLeft w:val="0"/>
      <w:marRight w:val="0"/>
      <w:marTop w:val="0"/>
      <w:marBottom w:val="0"/>
      <w:divBdr>
        <w:top w:val="none" w:sz="0" w:space="0" w:color="auto"/>
        <w:left w:val="none" w:sz="0" w:space="0" w:color="auto"/>
        <w:bottom w:val="none" w:sz="0" w:space="0" w:color="auto"/>
        <w:right w:val="none" w:sz="0" w:space="0" w:color="auto"/>
      </w:divBdr>
    </w:div>
    <w:div w:id="244388037">
      <w:bodyDiv w:val="1"/>
      <w:marLeft w:val="0"/>
      <w:marRight w:val="0"/>
      <w:marTop w:val="0"/>
      <w:marBottom w:val="0"/>
      <w:divBdr>
        <w:top w:val="none" w:sz="0" w:space="0" w:color="auto"/>
        <w:left w:val="none" w:sz="0" w:space="0" w:color="auto"/>
        <w:bottom w:val="none" w:sz="0" w:space="0" w:color="auto"/>
        <w:right w:val="none" w:sz="0" w:space="0" w:color="auto"/>
      </w:divBdr>
    </w:div>
    <w:div w:id="251668407">
      <w:bodyDiv w:val="1"/>
      <w:marLeft w:val="0"/>
      <w:marRight w:val="0"/>
      <w:marTop w:val="0"/>
      <w:marBottom w:val="0"/>
      <w:divBdr>
        <w:top w:val="none" w:sz="0" w:space="0" w:color="auto"/>
        <w:left w:val="none" w:sz="0" w:space="0" w:color="auto"/>
        <w:bottom w:val="none" w:sz="0" w:space="0" w:color="auto"/>
        <w:right w:val="none" w:sz="0" w:space="0" w:color="auto"/>
      </w:divBdr>
    </w:div>
    <w:div w:id="296574774">
      <w:bodyDiv w:val="1"/>
      <w:marLeft w:val="0"/>
      <w:marRight w:val="0"/>
      <w:marTop w:val="0"/>
      <w:marBottom w:val="0"/>
      <w:divBdr>
        <w:top w:val="none" w:sz="0" w:space="0" w:color="auto"/>
        <w:left w:val="none" w:sz="0" w:space="0" w:color="auto"/>
        <w:bottom w:val="none" w:sz="0" w:space="0" w:color="auto"/>
        <w:right w:val="none" w:sz="0" w:space="0" w:color="auto"/>
      </w:divBdr>
    </w:div>
    <w:div w:id="326790603">
      <w:bodyDiv w:val="1"/>
      <w:marLeft w:val="0"/>
      <w:marRight w:val="0"/>
      <w:marTop w:val="0"/>
      <w:marBottom w:val="0"/>
      <w:divBdr>
        <w:top w:val="none" w:sz="0" w:space="0" w:color="auto"/>
        <w:left w:val="none" w:sz="0" w:space="0" w:color="auto"/>
        <w:bottom w:val="none" w:sz="0" w:space="0" w:color="auto"/>
        <w:right w:val="none" w:sz="0" w:space="0" w:color="auto"/>
      </w:divBdr>
    </w:div>
    <w:div w:id="507840235">
      <w:bodyDiv w:val="1"/>
      <w:marLeft w:val="0"/>
      <w:marRight w:val="0"/>
      <w:marTop w:val="0"/>
      <w:marBottom w:val="0"/>
      <w:divBdr>
        <w:top w:val="none" w:sz="0" w:space="0" w:color="auto"/>
        <w:left w:val="none" w:sz="0" w:space="0" w:color="auto"/>
        <w:bottom w:val="none" w:sz="0" w:space="0" w:color="auto"/>
        <w:right w:val="none" w:sz="0" w:space="0" w:color="auto"/>
      </w:divBdr>
    </w:div>
    <w:div w:id="549726964">
      <w:bodyDiv w:val="1"/>
      <w:marLeft w:val="0"/>
      <w:marRight w:val="0"/>
      <w:marTop w:val="0"/>
      <w:marBottom w:val="0"/>
      <w:divBdr>
        <w:top w:val="none" w:sz="0" w:space="0" w:color="auto"/>
        <w:left w:val="none" w:sz="0" w:space="0" w:color="auto"/>
        <w:bottom w:val="none" w:sz="0" w:space="0" w:color="auto"/>
        <w:right w:val="none" w:sz="0" w:space="0" w:color="auto"/>
      </w:divBdr>
    </w:div>
    <w:div w:id="598031149">
      <w:bodyDiv w:val="1"/>
      <w:marLeft w:val="0"/>
      <w:marRight w:val="0"/>
      <w:marTop w:val="0"/>
      <w:marBottom w:val="0"/>
      <w:divBdr>
        <w:top w:val="none" w:sz="0" w:space="0" w:color="auto"/>
        <w:left w:val="none" w:sz="0" w:space="0" w:color="auto"/>
        <w:bottom w:val="none" w:sz="0" w:space="0" w:color="auto"/>
        <w:right w:val="none" w:sz="0" w:space="0" w:color="auto"/>
      </w:divBdr>
    </w:div>
    <w:div w:id="616376901">
      <w:bodyDiv w:val="1"/>
      <w:marLeft w:val="0"/>
      <w:marRight w:val="0"/>
      <w:marTop w:val="0"/>
      <w:marBottom w:val="0"/>
      <w:divBdr>
        <w:top w:val="none" w:sz="0" w:space="0" w:color="auto"/>
        <w:left w:val="none" w:sz="0" w:space="0" w:color="auto"/>
        <w:bottom w:val="none" w:sz="0" w:space="0" w:color="auto"/>
        <w:right w:val="none" w:sz="0" w:space="0" w:color="auto"/>
      </w:divBdr>
    </w:div>
    <w:div w:id="797264537">
      <w:bodyDiv w:val="1"/>
      <w:marLeft w:val="0"/>
      <w:marRight w:val="0"/>
      <w:marTop w:val="0"/>
      <w:marBottom w:val="0"/>
      <w:divBdr>
        <w:top w:val="none" w:sz="0" w:space="0" w:color="auto"/>
        <w:left w:val="none" w:sz="0" w:space="0" w:color="auto"/>
        <w:bottom w:val="none" w:sz="0" w:space="0" w:color="auto"/>
        <w:right w:val="none" w:sz="0" w:space="0" w:color="auto"/>
      </w:divBdr>
    </w:div>
    <w:div w:id="799957264">
      <w:bodyDiv w:val="1"/>
      <w:marLeft w:val="0"/>
      <w:marRight w:val="0"/>
      <w:marTop w:val="0"/>
      <w:marBottom w:val="0"/>
      <w:divBdr>
        <w:top w:val="none" w:sz="0" w:space="0" w:color="auto"/>
        <w:left w:val="none" w:sz="0" w:space="0" w:color="auto"/>
        <w:bottom w:val="none" w:sz="0" w:space="0" w:color="auto"/>
        <w:right w:val="none" w:sz="0" w:space="0" w:color="auto"/>
      </w:divBdr>
    </w:div>
    <w:div w:id="839782450">
      <w:bodyDiv w:val="1"/>
      <w:marLeft w:val="0"/>
      <w:marRight w:val="0"/>
      <w:marTop w:val="0"/>
      <w:marBottom w:val="0"/>
      <w:divBdr>
        <w:top w:val="none" w:sz="0" w:space="0" w:color="auto"/>
        <w:left w:val="none" w:sz="0" w:space="0" w:color="auto"/>
        <w:bottom w:val="none" w:sz="0" w:space="0" w:color="auto"/>
        <w:right w:val="none" w:sz="0" w:space="0" w:color="auto"/>
      </w:divBdr>
    </w:div>
    <w:div w:id="858546493">
      <w:bodyDiv w:val="1"/>
      <w:marLeft w:val="0"/>
      <w:marRight w:val="0"/>
      <w:marTop w:val="0"/>
      <w:marBottom w:val="0"/>
      <w:divBdr>
        <w:top w:val="none" w:sz="0" w:space="0" w:color="auto"/>
        <w:left w:val="none" w:sz="0" w:space="0" w:color="auto"/>
        <w:bottom w:val="none" w:sz="0" w:space="0" w:color="auto"/>
        <w:right w:val="none" w:sz="0" w:space="0" w:color="auto"/>
      </w:divBdr>
    </w:div>
    <w:div w:id="894894193">
      <w:bodyDiv w:val="1"/>
      <w:marLeft w:val="0"/>
      <w:marRight w:val="0"/>
      <w:marTop w:val="0"/>
      <w:marBottom w:val="0"/>
      <w:divBdr>
        <w:top w:val="none" w:sz="0" w:space="0" w:color="auto"/>
        <w:left w:val="none" w:sz="0" w:space="0" w:color="auto"/>
        <w:bottom w:val="none" w:sz="0" w:space="0" w:color="auto"/>
        <w:right w:val="none" w:sz="0" w:space="0" w:color="auto"/>
      </w:divBdr>
    </w:div>
    <w:div w:id="898976546">
      <w:bodyDiv w:val="1"/>
      <w:marLeft w:val="0"/>
      <w:marRight w:val="0"/>
      <w:marTop w:val="0"/>
      <w:marBottom w:val="0"/>
      <w:divBdr>
        <w:top w:val="none" w:sz="0" w:space="0" w:color="auto"/>
        <w:left w:val="none" w:sz="0" w:space="0" w:color="auto"/>
        <w:bottom w:val="none" w:sz="0" w:space="0" w:color="auto"/>
        <w:right w:val="none" w:sz="0" w:space="0" w:color="auto"/>
      </w:divBdr>
    </w:div>
    <w:div w:id="955405288">
      <w:bodyDiv w:val="1"/>
      <w:marLeft w:val="0"/>
      <w:marRight w:val="0"/>
      <w:marTop w:val="0"/>
      <w:marBottom w:val="0"/>
      <w:divBdr>
        <w:top w:val="none" w:sz="0" w:space="0" w:color="auto"/>
        <w:left w:val="none" w:sz="0" w:space="0" w:color="auto"/>
        <w:bottom w:val="none" w:sz="0" w:space="0" w:color="auto"/>
        <w:right w:val="none" w:sz="0" w:space="0" w:color="auto"/>
      </w:divBdr>
    </w:div>
    <w:div w:id="976912320">
      <w:bodyDiv w:val="1"/>
      <w:marLeft w:val="0"/>
      <w:marRight w:val="0"/>
      <w:marTop w:val="0"/>
      <w:marBottom w:val="0"/>
      <w:divBdr>
        <w:top w:val="none" w:sz="0" w:space="0" w:color="auto"/>
        <w:left w:val="none" w:sz="0" w:space="0" w:color="auto"/>
        <w:bottom w:val="none" w:sz="0" w:space="0" w:color="auto"/>
        <w:right w:val="none" w:sz="0" w:space="0" w:color="auto"/>
      </w:divBdr>
    </w:div>
    <w:div w:id="1005133315">
      <w:bodyDiv w:val="1"/>
      <w:marLeft w:val="0"/>
      <w:marRight w:val="0"/>
      <w:marTop w:val="0"/>
      <w:marBottom w:val="0"/>
      <w:divBdr>
        <w:top w:val="none" w:sz="0" w:space="0" w:color="auto"/>
        <w:left w:val="none" w:sz="0" w:space="0" w:color="auto"/>
        <w:bottom w:val="none" w:sz="0" w:space="0" w:color="auto"/>
        <w:right w:val="none" w:sz="0" w:space="0" w:color="auto"/>
      </w:divBdr>
    </w:div>
    <w:div w:id="1222137709">
      <w:bodyDiv w:val="1"/>
      <w:marLeft w:val="0"/>
      <w:marRight w:val="0"/>
      <w:marTop w:val="0"/>
      <w:marBottom w:val="0"/>
      <w:divBdr>
        <w:top w:val="none" w:sz="0" w:space="0" w:color="auto"/>
        <w:left w:val="none" w:sz="0" w:space="0" w:color="auto"/>
        <w:bottom w:val="none" w:sz="0" w:space="0" w:color="auto"/>
        <w:right w:val="none" w:sz="0" w:space="0" w:color="auto"/>
      </w:divBdr>
    </w:div>
    <w:div w:id="1238056906">
      <w:bodyDiv w:val="1"/>
      <w:marLeft w:val="0"/>
      <w:marRight w:val="0"/>
      <w:marTop w:val="0"/>
      <w:marBottom w:val="0"/>
      <w:divBdr>
        <w:top w:val="none" w:sz="0" w:space="0" w:color="auto"/>
        <w:left w:val="none" w:sz="0" w:space="0" w:color="auto"/>
        <w:bottom w:val="none" w:sz="0" w:space="0" w:color="auto"/>
        <w:right w:val="none" w:sz="0" w:space="0" w:color="auto"/>
      </w:divBdr>
    </w:div>
    <w:div w:id="1240212399">
      <w:bodyDiv w:val="1"/>
      <w:marLeft w:val="0"/>
      <w:marRight w:val="0"/>
      <w:marTop w:val="0"/>
      <w:marBottom w:val="0"/>
      <w:divBdr>
        <w:top w:val="none" w:sz="0" w:space="0" w:color="auto"/>
        <w:left w:val="none" w:sz="0" w:space="0" w:color="auto"/>
        <w:bottom w:val="none" w:sz="0" w:space="0" w:color="auto"/>
        <w:right w:val="none" w:sz="0" w:space="0" w:color="auto"/>
      </w:divBdr>
    </w:div>
    <w:div w:id="1283996628">
      <w:bodyDiv w:val="1"/>
      <w:marLeft w:val="0"/>
      <w:marRight w:val="0"/>
      <w:marTop w:val="0"/>
      <w:marBottom w:val="0"/>
      <w:divBdr>
        <w:top w:val="none" w:sz="0" w:space="0" w:color="auto"/>
        <w:left w:val="none" w:sz="0" w:space="0" w:color="auto"/>
        <w:bottom w:val="none" w:sz="0" w:space="0" w:color="auto"/>
        <w:right w:val="none" w:sz="0" w:space="0" w:color="auto"/>
      </w:divBdr>
    </w:div>
    <w:div w:id="1287660471">
      <w:bodyDiv w:val="1"/>
      <w:marLeft w:val="0"/>
      <w:marRight w:val="0"/>
      <w:marTop w:val="0"/>
      <w:marBottom w:val="0"/>
      <w:divBdr>
        <w:top w:val="none" w:sz="0" w:space="0" w:color="auto"/>
        <w:left w:val="none" w:sz="0" w:space="0" w:color="auto"/>
        <w:bottom w:val="none" w:sz="0" w:space="0" w:color="auto"/>
        <w:right w:val="none" w:sz="0" w:space="0" w:color="auto"/>
      </w:divBdr>
    </w:div>
    <w:div w:id="1469080794">
      <w:bodyDiv w:val="1"/>
      <w:marLeft w:val="0"/>
      <w:marRight w:val="0"/>
      <w:marTop w:val="0"/>
      <w:marBottom w:val="0"/>
      <w:divBdr>
        <w:top w:val="none" w:sz="0" w:space="0" w:color="auto"/>
        <w:left w:val="none" w:sz="0" w:space="0" w:color="auto"/>
        <w:bottom w:val="none" w:sz="0" w:space="0" w:color="auto"/>
        <w:right w:val="none" w:sz="0" w:space="0" w:color="auto"/>
      </w:divBdr>
    </w:div>
    <w:div w:id="1506358949">
      <w:bodyDiv w:val="1"/>
      <w:marLeft w:val="0"/>
      <w:marRight w:val="0"/>
      <w:marTop w:val="0"/>
      <w:marBottom w:val="0"/>
      <w:divBdr>
        <w:top w:val="none" w:sz="0" w:space="0" w:color="auto"/>
        <w:left w:val="none" w:sz="0" w:space="0" w:color="auto"/>
        <w:bottom w:val="none" w:sz="0" w:space="0" w:color="auto"/>
        <w:right w:val="none" w:sz="0" w:space="0" w:color="auto"/>
      </w:divBdr>
    </w:div>
    <w:div w:id="1695688766">
      <w:bodyDiv w:val="1"/>
      <w:marLeft w:val="0"/>
      <w:marRight w:val="0"/>
      <w:marTop w:val="0"/>
      <w:marBottom w:val="0"/>
      <w:divBdr>
        <w:top w:val="none" w:sz="0" w:space="0" w:color="auto"/>
        <w:left w:val="none" w:sz="0" w:space="0" w:color="auto"/>
        <w:bottom w:val="none" w:sz="0" w:space="0" w:color="auto"/>
        <w:right w:val="none" w:sz="0" w:space="0" w:color="auto"/>
      </w:divBdr>
    </w:div>
    <w:div w:id="1715737469">
      <w:bodyDiv w:val="1"/>
      <w:marLeft w:val="0"/>
      <w:marRight w:val="0"/>
      <w:marTop w:val="0"/>
      <w:marBottom w:val="0"/>
      <w:divBdr>
        <w:top w:val="none" w:sz="0" w:space="0" w:color="auto"/>
        <w:left w:val="none" w:sz="0" w:space="0" w:color="auto"/>
        <w:bottom w:val="none" w:sz="0" w:space="0" w:color="auto"/>
        <w:right w:val="none" w:sz="0" w:space="0" w:color="auto"/>
      </w:divBdr>
    </w:div>
    <w:div w:id="1776636815">
      <w:bodyDiv w:val="1"/>
      <w:marLeft w:val="0"/>
      <w:marRight w:val="0"/>
      <w:marTop w:val="0"/>
      <w:marBottom w:val="0"/>
      <w:divBdr>
        <w:top w:val="none" w:sz="0" w:space="0" w:color="auto"/>
        <w:left w:val="none" w:sz="0" w:space="0" w:color="auto"/>
        <w:bottom w:val="none" w:sz="0" w:space="0" w:color="auto"/>
        <w:right w:val="none" w:sz="0" w:space="0" w:color="auto"/>
      </w:divBdr>
    </w:div>
    <w:div w:id="1787190095">
      <w:bodyDiv w:val="1"/>
      <w:marLeft w:val="0"/>
      <w:marRight w:val="0"/>
      <w:marTop w:val="0"/>
      <w:marBottom w:val="0"/>
      <w:divBdr>
        <w:top w:val="none" w:sz="0" w:space="0" w:color="auto"/>
        <w:left w:val="none" w:sz="0" w:space="0" w:color="auto"/>
        <w:bottom w:val="none" w:sz="0" w:space="0" w:color="auto"/>
        <w:right w:val="none" w:sz="0" w:space="0" w:color="auto"/>
      </w:divBdr>
    </w:div>
    <w:div w:id="1838228411">
      <w:bodyDiv w:val="1"/>
      <w:marLeft w:val="0"/>
      <w:marRight w:val="0"/>
      <w:marTop w:val="0"/>
      <w:marBottom w:val="0"/>
      <w:divBdr>
        <w:top w:val="none" w:sz="0" w:space="0" w:color="auto"/>
        <w:left w:val="none" w:sz="0" w:space="0" w:color="auto"/>
        <w:bottom w:val="none" w:sz="0" w:space="0" w:color="auto"/>
        <w:right w:val="none" w:sz="0" w:space="0" w:color="auto"/>
      </w:divBdr>
    </w:div>
    <w:div w:id="1917470355">
      <w:bodyDiv w:val="1"/>
      <w:marLeft w:val="0"/>
      <w:marRight w:val="0"/>
      <w:marTop w:val="0"/>
      <w:marBottom w:val="0"/>
      <w:divBdr>
        <w:top w:val="none" w:sz="0" w:space="0" w:color="auto"/>
        <w:left w:val="none" w:sz="0" w:space="0" w:color="auto"/>
        <w:bottom w:val="none" w:sz="0" w:space="0" w:color="auto"/>
        <w:right w:val="none" w:sz="0" w:space="0" w:color="auto"/>
      </w:divBdr>
    </w:div>
    <w:div w:id="1981230762">
      <w:bodyDiv w:val="1"/>
      <w:marLeft w:val="0"/>
      <w:marRight w:val="0"/>
      <w:marTop w:val="0"/>
      <w:marBottom w:val="0"/>
      <w:divBdr>
        <w:top w:val="none" w:sz="0" w:space="0" w:color="auto"/>
        <w:left w:val="none" w:sz="0" w:space="0" w:color="auto"/>
        <w:bottom w:val="none" w:sz="0" w:space="0" w:color="auto"/>
        <w:right w:val="none" w:sz="0" w:space="0" w:color="auto"/>
      </w:divBdr>
    </w:div>
    <w:div w:id="2038382388">
      <w:bodyDiv w:val="1"/>
      <w:marLeft w:val="0"/>
      <w:marRight w:val="0"/>
      <w:marTop w:val="0"/>
      <w:marBottom w:val="0"/>
      <w:divBdr>
        <w:top w:val="none" w:sz="0" w:space="0" w:color="auto"/>
        <w:left w:val="none" w:sz="0" w:space="0" w:color="auto"/>
        <w:bottom w:val="none" w:sz="0" w:space="0" w:color="auto"/>
        <w:right w:val="none" w:sz="0" w:space="0" w:color="auto"/>
      </w:divBdr>
    </w:div>
    <w:div w:id="2046056669">
      <w:bodyDiv w:val="1"/>
      <w:marLeft w:val="0"/>
      <w:marRight w:val="0"/>
      <w:marTop w:val="0"/>
      <w:marBottom w:val="0"/>
      <w:divBdr>
        <w:top w:val="none" w:sz="0" w:space="0" w:color="auto"/>
        <w:left w:val="none" w:sz="0" w:space="0" w:color="auto"/>
        <w:bottom w:val="none" w:sz="0" w:space="0" w:color="auto"/>
        <w:right w:val="none" w:sz="0" w:space="0" w:color="auto"/>
      </w:divBdr>
    </w:div>
    <w:div w:id="208819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diagramDrawing" Target="diagrams/drawing1.xml"/><Relationship Id="rId26" Type="http://schemas.openxmlformats.org/officeDocument/2006/relationships/chart" Target="charts/chart8.xml"/><Relationship Id="rId39" Type="http://schemas.openxmlformats.org/officeDocument/2006/relationships/header" Target="header1.xml"/><Relationship Id="rId21" Type="http://schemas.openxmlformats.org/officeDocument/2006/relationships/chart" Target="charts/chart3.xml"/><Relationship Id="rId34" Type="http://schemas.openxmlformats.org/officeDocument/2006/relationships/diagramData" Target="diagrams/data2.xml"/><Relationship Id="rId42" Type="http://schemas.openxmlformats.org/officeDocument/2006/relationships/header" Target="header3.xml"/><Relationship Id="rId47" Type="http://schemas.openxmlformats.org/officeDocument/2006/relationships/diagramColors" Target="diagrams/colors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chart" Target="charts/chart11.xml"/><Relationship Id="rId11" Type="http://schemas.openxmlformats.org/officeDocument/2006/relationships/image" Target="media/image1.jp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diagramColors" Target="diagrams/colors2.xml"/><Relationship Id="rId40" Type="http://schemas.openxmlformats.org/officeDocument/2006/relationships/header" Target="header2.xml"/><Relationship Id="rId45" Type="http://schemas.openxmlformats.org/officeDocument/2006/relationships/diagramLayout" Target="diagrams/layout3.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diagramQuickStyle" Target="diagrams/quickStyle2.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diagramData" Target="diagrams/data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diagramLayout" Target="diagrams/layout2.xml"/><Relationship Id="rId43" Type="http://schemas.openxmlformats.org/officeDocument/2006/relationships/footer" Target="footer2.xml"/><Relationship Id="rId48" Type="http://schemas.microsoft.com/office/2007/relationships/diagramDrawing" Target="diagrams/drawing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chart" Target="charts/chart15.xml"/><Relationship Id="rId38" Type="http://schemas.microsoft.com/office/2007/relationships/diagramDrawing" Target="diagrams/drawing2.xml"/><Relationship Id="rId46" Type="http://schemas.openxmlformats.org/officeDocument/2006/relationships/diagramQuickStyle" Target="diagrams/quickStyle3.xml"/><Relationship Id="rId20" Type="http://schemas.openxmlformats.org/officeDocument/2006/relationships/chart" Target="charts/chart2.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makana </c:v>
                </c:pt>
              </c:strCache>
            </c:strRef>
          </c:tx>
          <c:spPr>
            <a:solidFill>
              <a:schemeClr val="accent1"/>
            </a:solidFill>
            <a:ln>
              <a:noFill/>
            </a:ln>
            <a:effectLst/>
          </c:spPr>
          <c:invertIfNegative val="0"/>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1-2FAB-4CAD-8B11-82F5C4F1D842}"/>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2FAB-4CAD-8B11-82F5C4F1D842}"/>
              </c:ext>
            </c:extLst>
          </c:dPt>
          <c:dPt>
            <c:idx val="3"/>
            <c:invertIfNegative val="0"/>
            <c:bubble3D val="0"/>
            <c:spPr>
              <a:solidFill>
                <a:srgbClr val="FFC000"/>
              </a:solidFill>
              <a:ln>
                <a:noFill/>
              </a:ln>
              <a:effectLst/>
            </c:spPr>
            <c:extLst>
              <c:ext xmlns:c16="http://schemas.microsoft.com/office/drawing/2014/chart" uri="{C3380CC4-5D6E-409C-BE32-E72D297353CC}">
                <c16:uniqueId val="{00000005-2FAB-4CAD-8B11-82F5C4F1D842}"/>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7-2FAB-4CAD-8B11-82F5C4F1D842}"/>
              </c:ext>
            </c:extLst>
          </c:dPt>
          <c:dPt>
            <c:idx val="5"/>
            <c:invertIfNegative val="0"/>
            <c:bubble3D val="0"/>
            <c:spPr>
              <a:solidFill>
                <a:srgbClr val="FF0000"/>
              </a:solidFill>
              <a:ln>
                <a:noFill/>
              </a:ln>
              <a:effectLst/>
            </c:spPr>
            <c:extLst>
              <c:ext xmlns:c16="http://schemas.microsoft.com/office/drawing/2014/chart" uri="{C3380CC4-5D6E-409C-BE32-E72D297353CC}">
                <c16:uniqueId val="{00000009-2FAB-4CAD-8B11-82F5C4F1D842}"/>
              </c:ext>
            </c:extLst>
          </c:dPt>
          <c:dPt>
            <c:idx val="6"/>
            <c:invertIfNegative val="0"/>
            <c:bubble3D val="0"/>
            <c:spPr>
              <a:solidFill>
                <a:srgbClr val="92D050"/>
              </a:solidFill>
              <a:ln>
                <a:noFill/>
              </a:ln>
              <a:effectLst/>
            </c:spPr>
            <c:extLst>
              <c:ext xmlns:c16="http://schemas.microsoft.com/office/drawing/2014/chart" uri="{C3380CC4-5D6E-409C-BE32-E72D297353CC}">
                <c16:uniqueId val="{0000000B-2FAB-4CAD-8B11-82F5C4F1D842}"/>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D-2FAB-4CAD-8B11-82F5C4F1D842}"/>
              </c:ext>
            </c:extLst>
          </c:dPt>
          <c:dPt>
            <c:idx val="8"/>
            <c:invertIfNegative val="0"/>
            <c:bubble3D val="0"/>
            <c:spPr>
              <a:solidFill>
                <a:srgbClr val="7030A0"/>
              </a:solidFill>
              <a:ln>
                <a:noFill/>
              </a:ln>
              <a:effectLst/>
            </c:spPr>
            <c:extLst>
              <c:ext xmlns:c16="http://schemas.microsoft.com/office/drawing/2014/chart" uri="{C3380CC4-5D6E-409C-BE32-E72D297353CC}">
                <c16:uniqueId val="{0000000F-2FAB-4CAD-8B11-82F5C4F1D842}"/>
              </c:ext>
            </c:extLst>
          </c:dPt>
          <c:dPt>
            <c:idx val="9"/>
            <c:invertIfNegative val="0"/>
            <c:bubble3D val="0"/>
            <c:spPr>
              <a:solidFill>
                <a:srgbClr val="D2BE9A"/>
              </a:solidFill>
              <a:ln>
                <a:noFill/>
              </a:ln>
              <a:effectLst/>
            </c:spPr>
            <c:extLst>
              <c:ext xmlns:c16="http://schemas.microsoft.com/office/drawing/2014/chart" uri="{C3380CC4-5D6E-409C-BE32-E72D297353CC}">
                <c16:uniqueId val="{00000011-2FAB-4CAD-8B11-82F5C4F1D842}"/>
              </c:ext>
            </c:extLst>
          </c:dPt>
          <c:dPt>
            <c:idx val="10"/>
            <c:invertIfNegative val="0"/>
            <c:bubble3D val="0"/>
            <c:spPr>
              <a:solidFill>
                <a:srgbClr val="FF00FF"/>
              </a:solidFill>
              <a:ln>
                <a:noFill/>
              </a:ln>
              <a:effectLst/>
            </c:spPr>
            <c:extLst>
              <c:ext xmlns:c16="http://schemas.microsoft.com/office/drawing/2014/chart" uri="{C3380CC4-5D6E-409C-BE32-E72D297353CC}">
                <c16:uniqueId val="{00000013-2FAB-4CAD-8B11-82F5C4F1D842}"/>
              </c:ext>
            </c:extLst>
          </c:dPt>
          <c:cat>
            <c:numRef>
              <c:f>Sheet1!$A$2:$A$12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Sheet1!$B$2:$B$12</c:f>
              <c:numCache>
                <c:formatCode>General</c:formatCode>
                <c:ptCount val="11"/>
                <c:pt idx="0">
                  <c:v>86.067999999999998</c:v>
                </c:pt>
                <c:pt idx="1">
                  <c:v>87.034999999999997</c:v>
                </c:pt>
                <c:pt idx="2">
                  <c:v>87.891999999999996</c:v>
                </c:pt>
                <c:pt idx="3">
                  <c:v>88.658000000000001</c:v>
                </c:pt>
                <c:pt idx="4">
                  <c:v>89.983000000000004</c:v>
                </c:pt>
                <c:pt idx="5">
                  <c:v>91.326999999999998</c:v>
                </c:pt>
                <c:pt idx="6">
                  <c:v>92.691000000000003</c:v>
                </c:pt>
                <c:pt idx="7">
                  <c:v>94.075999999999993</c:v>
                </c:pt>
                <c:pt idx="8">
                  <c:v>95.481999999999999</c:v>
                </c:pt>
                <c:pt idx="9">
                  <c:v>96.909000000000006</c:v>
                </c:pt>
                <c:pt idx="10">
                  <c:v>98.355999999999995</c:v>
                </c:pt>
              </c:numCache>
            </c:numRef>
          </c:val>
          <c:extLst>
            <c:ext xmlns:c16="http://schemas.microsoft.com/office/drawing/2014/chart" uri="{C3380CC4-5D6E-409C-BE32-E72D297353CC}">
              <c16:uniqueId val="{00000014-2FAB-4CAD-8B11-82F5C4F1D842}"/>
            </c:ext>
          </c:extLst>
        </c:ser>
        <c:ser>
          <c:idx val="1"/>
          <c:order val="1"/>
          <c:tx>
            <c:strRef>
              <c:f>Sheet1!$C$1</c:f>
              <c:strCache>
                <c:ptCount val="1"/>
                <c:pt idx="0">
                  <c:v>Column2</c:v>
                </c:pt>
              </c:strCache>
            </c:strRef>
          </c:tx>
          <c:spPr>
            <a:solidFill>
              <a:schemeClr val="accent2"/>
            </a:solidFill>
            <a:ln>
              <a:noFill/>
            </a:ln>
            <a:effectLst/>
          </c:spPr>
          <c:invertIfNegative val="0"/>
          <c:cat>
            <c:numRef>
              <c:f>Sheet1!$A$2:$A$12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Sheet1!$C$2:$C$12</c:f>
              <c:numCache>
                <c:formatCode>General</c:formatCode>
                <c:ptCount val="11"/>
              </c:numCache>
            </c:numRef>
          </c:val>
          <c:extLst>
            <c:ext xmlns:c16="http://schemas.microsoft.com/office/drawing/2014/chart" uri="{C3380CC4-5D6E-409C-BE32-E72D297353CC}">
              <c16:uniqueId val="{00000015-2FAB-4CAD-8B11-82F5C4F1D842}"/>
            </c:ext>
          </c:extLst>
        </c:ser>
        <c:ser>
          <c:idx val="2"/>
          <c:order val="2"/>
          <c:tx>
            <c:strRef>
              <c:f>Sheet1!$D$1</c:f>
              <c:strCache>
                <c:ptCount val="1"/>
                <c:pt idx="0">
                  <c:v>Column1</c:v>
                </c:pt>
              </c:strCache>
            </c:strRef>
          </c:tx>
          <c:spPr>
            <a:solidFill>
              <a:schemeClr val="accent3"/>
            </a:solidFill>
            <a:ln>
              <a:noFill/>
            </a:ln>
            <a:effectLst/>
          </c:spPr>
          <c:invertIfNegative val="0"/>
          <c:cat>
            <c:numRef>
              <c:f>Sheet1!$A$2:$A$12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Sheet1!$D$2:$D$12</c:f>
              <c:numCache>
                <c:formatCode>General</c:formatCode>
                <c:ptCount val="11"/>
              </c:numCache>
            </c:numRef>
          </c:val>
          <c:extLst>
            <c:ext xmlns:c16="http://schemas.microsoft.com/office/drawing/2014/chart" uri="{C3380CC4-5D6E-409C-BE32-E72D297353CC}">
              <c16:uniqueId val="{00000016-2FAB-4CAD-8B11-82F5C4F1D842}"/>
            </c:ext>
          </c:extLst>
        </c:ser>
        <c:dLbls>
          <c:showLegendKey val="0"/>
          <c:showVal val="0"/>
          <c:showCatName val="0"/>
          <c:showSerName val="0"/>
          <c:showPercent val="0"/>
          <c:showBubbleSize val="0"/>
        </c:dLbls>
        <c:gapWidth val="219"/>
        <c:overlap val="-27"/>
        <c:axId val="313380296"/>
        <c:axId val="313380688"/>
      </c:barChart>
      <c:catAx>
        <c:axId val="31338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80688"/>
        <c:crosses val="autoZero"/>
        <c:auto val="1"/>
        <c:lblAlgn val="ctr"/>
        <c:lblOffset val="100"/>
        <c:noMultiLvlLbl val="0"/>
      </c:catAx>
      <c:valAx>
        <c:axId val="31338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80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Number of unemployed &amp; Unemployment rate </a:t>
            </a:r>
            <a:r>
              <a:rPr lang="en-US" sz="1100" b="0">
                <a:latin typeface="VERDANA" charset="0"/>
              </a:rPr>
              <a:t>
 Makana, 2011-2021</a:t>
            </a:r>
          </a:p>
        </c:rich>
      </c:tx>
      <c:overlay val="0"/>
      <c:spPr>
        <a:noFill/>
        <a:ln>
          <a:noFill/>
        </a:ln>
      </c:spPr>
    </c:title>
    <c:autoTitleDeleted val="0"/>
    <c:plotArea>
      <c:layout>
        <c:manualLayout>
          <c:layoutTarget val="inner"/>
          <c:xMode val="edge"/>
          <c:yMode val="edge"/>
          <c:x val="0.1"/>
          <c:y val="0.14000000000000001"/>
          <c:w val="0.8"/>
          <c:h val="0.65"/>
        </c:manualLayout>
      </c:layout>
      <c:barChart>
        <c:barDir val="col"/>
        <c:grouping val="clustered"/>
        <c:varyColors val="0"/>
        <c:ser>
          <c:idx val="0"/>
          <c:order val="0"/>
          <c:tx>
            <c:strRef>
              <c:f>'Chart_data'!$C$2</c:f>
              <c:strCache>
                <c:ptCount val="1"/>
                <c:pt idx="0">
                  <c:v>Number of unemployed people</c:v>
                </c:pt>
              </c:strCache>
            </c:strRef>
          </c:tx>
          <c:spPr>
            <a:solidFill>
              <a:srgbClr val="008E89"/>
            </a:solidFill>
            <a:ln>
              <a:noFill/>
            </a:ln>
          </c:spPr>
          <c:invertIfNegative val="0"/>
          <c:cat>
            <c:strRef>
              <c:f>'Chart_data'!$B$3:$B$13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'Chart_data'!$C$3:$C$13</c:f>
              <c:numCache>
                <c:formatCode>General</c:formatCode>
                <c:ptCount val="11"/>
                <c:pt idx="0">
                  <c:v>7024.51</c:v>
                </c:pt>
                <c:pt idx="1">
                  <c:v>7322.57</c:v>
                </c:pt>
                <c:pt idx="2">
                  <c:v>7790.59</c:v>
                </c:pt>
                <c:pt idx="3">
                  <c:v>8145.71</c:v>
                </c:pt>
                <c:pt idx="4">
                  <c:v>8366.02</c:v>
                </c:pt>
                <c:pt idx="5">
                  <c:v>9220.48</c:v>
                </c:pt>
                <c:pt idx="6">
                  <c:v>10672</c:v>
                </c:pt>
                <c:pt idx="7">
                  <c:v>11800.1</c:v>
                </c:pt>
                <c:pt idx="8">
                  <c:v>13593.4</c:v>
                </c:pt>
                <c:pt idx="9">
                  <c:v>15247.4</c:v>
                </c:pt>
                <c:pt idx="10">
                  <c:v>17540.099999999999</c:v>
                </c:pt>
              </c:numCache>
            </c:numRef>
          </c:val>
          <c:extLst>
            <c:ext xmlns:c16="http://schemas.microsoft.com/office/drawing/2014/chart" uri="{C3380CC4-5D6E-409C-BE32-E72D297353CC}">
              <c16:uniqueId val="{00000000-0510-4D62-84E7-4006A2792BEB}"/>
            </c:ext>
          </c:extLst>
        </c:ser>
        <c:dLbls>
          <c:showLegendKey val="0"/>
          <c:showVal val="0"/>
          <c:showCatName val="0"/>
          <c:showSerName val="0"/>
          <c:showPercent val="0"/>
          <c:showBubbleSize val="0"/>
        </c:dLbls>
        <c:gapWidth val="100"/>
        <c:axId val="2015906912"/>
        <c:axId val="1"/>
      </c:barChart>
      <c:lineChart>
        <c:grouping val="standard"/>
        <c:varyColors val="0"/>
        <c:ser>
          <c:idx val="1"/>
          <c:order val="1"/>
          <c:tx>
            <c:strRef>
              <c:f>'Chart_data'!$D$2</c:f>
              <c:strCache>
                <c:ptCount val="1"/>
                <c:pt idx="0">
                  <c:v>Unemployment rate</c:v>
                </c:pt>
              </c:strCache>
            </c:strRef>
          </c:tx>
          <c:spPr>
            <a:ln w="38100">
              <a:solidFill>
                <a:srgbClr val="FF8F1C"/>
              </a:solidFill>
              <a:prstDash val="solid"/>
            </a:ln>
          </c:spPr>
          <c:marker>
            <c:symbol val="none"/>
          </c:marker>
          <c:cat>
            <c:strRef>
              <c:f>'Chart_data'!$B$3:$B$13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'Chart_data'!$D$3:$D$13</c:f>
              <c:numCache>
                <c:formatCode>General</c:formatCode>
                <c:ptCount val="11"/>
                <c:pt idx="0">
                  <c:v>0.24079100000000001</c:v>
                </c:pt>
                <c:pt idx="1">
                  <c:v>0.246139</c:v>
                </c:pt>
                <c:pt idx="2">
                  <c:v>0.25105300000000003</c:v>
                </c:pt>
                <c:pt idx="3">
                  <c:v>0.24945200000000001</c:v>
                </c:pt>
                <c:pt idx="4">
                  <c:v>0.24629000000000001</c:v>
                </c:pt>
                <c:pt idx="5">
                  <c:v>0.26034200000000002</c:v>
                </c:pt>
                <c:pt idx="6">
                  <c:v>0.28953200000000001</c:v>
                </c:pt>
                <c:pt idx="7">
                  <c:v>0.31336999999999998</c:v>
                </c:pt>
                <c:pt idx="8">
                  <c:v>0.348547</c:v>
                </c:pt>
                <c:pt idx="9">
                  <c:v>0.39370300000000003</c:v>
                </c:pt>
                <c:pt idx="10">
                  <c:v>0.44234600000000002</c:v>
                </c:pt>
              </c:numCache>
            </c:numRef>
          </c:val>
          <c:smooth val="0"/>
          <c:extLst>
            <c:ext xmlns:c16="http://schemas.microsoft.com/office/drawing/2014/chart" uri="{C3380CC4-5D6E-409C-BE32-E72D297353CC}">
              <c16:uniqueId val="{00000001-0510-4D62-84E7-4006A2792BEB}"/>
            </c:ext>
          </c:extLst>
        </c:ser>
        <c:dLbls>
          <c:showLegendKey val="0"/>
          <c:showVal val="0"/>
          <c:showCatName val="0"/>
          <c:showSerName val="0"/>
          <c:showPercent val="0"/>
          <c:showBubbleSize val="0"/>
        </c:dLbls>
        <c:marker val="1"/>
        <c:smooth val="0"/>
        <c:axId val="3"/>
        <c:axId val="4"/>
      </c:lineChart>
      <c:catAx>
        <c:axId val="2015906912"/>
        <c:scaling>
          <c:orientation val="minMax"/>
        </c:scaling>
        <c:delete val="0"/>
        <c:axPos val="b"/>
        <c:numFmt formatCode="General" sourceLinked="1"/>
        <c:majorTickMark val="cross"/>
        <c:minorTickMark val="none"/>
        <c:tickLblPos val="nextTo"/>
        <c:spPr>
          <a:ln w="3175">
            <a:solidFill>
              <a:srgbClr val="DDDDDD"/>
            </a:solidFill>
            <a:prstDash val="solid"/>
          </a:ln>
        </c:spPr>
        <c:txPr>
          <a:bodyPr/>
          <a:lstStyle/>
          <a:p>
            <a:pPr>
              <a:defRPr sz="1000">
                <a:latin typeface="VERDANA" charset="0"/>
              </a:defRPr>
            </a:pPr>
            <a:endParaRPr lang="en-US"/>
          </a:p>
        </c:txPr>
        <c:crossAx val="1"/>
        <c:crosses val="autoZero"/>
        <c:auto val="1"/>
        <c:lblAlgn val="ctr"/>
        <c:lblOffset val="100"/>
        <c:noMultiLvlLbl val="1"/>
      </c:catAx>
      <c:valAx>
        <c:axId val="1"/>
        <c:scaling>
          <c:orientation val="minMax"/>
        </c:scaling>
        <c:delete val="0"/>
        <c:axPos val="l"/>
        <c:majorGridlines>
          <c:spPr>
            <a:ln w="3175">
              <a:solidFill>
                <a:srgbClr val="757575"/>
              </a:solidFill>
              <a:prstDash val="dash"/>
            </a:ln>
          </c:spPr>
        </c:majorGridlines>
        <c:numFmt formatCode="#,##0" sourceLinked="0"/>
        <c:majorTickMark val="cross"/>
        <c:minorTickMark val="none"/>
        <c:tickLblPos val="nextTo"/>
        <c:spPr>
          <a:ln>
            <a:noFill/>
          </a:ln>
        </c:spPr>
        <c:txPr>
          <a:bodyPr/>
          <a:lstStyle/>
          <a:p>
            <a:pPr>
              <a:defRPr sz="1000">
                <a:latin typeface="VERDANA" charset="0"/>
              </a:defRPr>
            </a:pPr>
            <a:endParaRPr lang="en-US"/>
          </a:p>
        </c:txPr>
        <c:crossAx val="2015906912"/>
        <c:crosses val="autoZero"/>
        <c:crossBetween val="between"/>
      </c:valAx>
      <c:valAx>
        <c:axId val="4"/>
        <c:scaling>
          <c:orientation val="minMax"/>
        </c:scaling>
        <c:delete val="0"/>
        <c:axPos val="r"/>
        <c:numFmt formatCode="0%" sourceLinked="0"/>
        <c:majorTickMark val="cross"/>
        <c:minorTickMark val="none"/>
        <c:tickLblPos val="nextTo"/>
        <c:spPr>
          <a:ln>
            <a:noFill/>
          </a:ln>
        </c:spPr>
        <c:txPr>
          <a:bodyPr/>
          <a:lstStyle/>
          <a:p>
            <a:pPr>
              <a:defRPr sz="1000">
                <a:latin typeface="VERDANA" charset="0"/>
              </a:defRPr>
            </a:pPr>
            <a:endParaRPr lang="en-US"/>
          </a:p>
        </c:txPr>
        <c:crossAx val="3"/>
        <c:crosses val="max"/>
        <c:crossBetween val="between"/>
      </c:valAx>
      <c:catAx>
        <c:axId val="3"/>
        <c:scaling>
          <c:orientation val="minMax"/>
        </c:scaling>
        <c:delete val="1"/>
        <c:axPos val="b"/>
        <c:numFmt formatCode="General" sourceLinked="1"/>
        <c:majorTickMark val="cross"/>
        <c:minorTickMark val="none"/>
        <c:tickLblPos val="nextTo"/>
        <c:crossAx val="4"/>
        <c:crosses val="autoZero"/>
        <c:auto val="1"/>
        <c:lblAlgn val="ctr"/>
        <c:lblOffset val="100"/>
        <c:noMultiLvlLbl val="1"/>
      </c:catAx>
      <c:spPr>
        <a:noFill/>
        <a:ln>
          <a:noFill/>
        </a:ln>
      </c:spPr>
    </c:plotArea>
    <c:legend>
      <c:legendPos val="r"/>
      <c:layout>
        <c:manualLayout>
          <c:xMode val="edge"/>
          <c:yMode val="edge"/>
          <c:x val="0.12"/>
          <c:y val="0.88"/>
          <c:w val="0.76"/>
          <c:h val="7.0000000000000007E-2"/>
        </c:manualLayout>
      </c:layout>
      <c:overlay val="0"/>
      <c:spPr>
        <a:ln>
          <a:noFill/>
        </a:ln>
      </c:spPr>
      <c:txPr>
        <a:bodyPr/>
        <a:lstStyle/>
        <a:p>
          <a:pPr>
            <a:defRPr sz="1000">
              <a:solidFill>
                <a:srgbClr val="000000"/>
              </a:solidFill>
              <a:latin typeface="VERDANA" charset="0"/>
            </a:defRPr>
          </a:pPr>
          <a:endParaRPr lang="en-US"/>
        </a:p>
      </c:txPr>
    </c:legend>
    <c:plotVisOnly val="1"/>
    <c:dispBlanksAs val="zero"/>
    <c:showDLblsOverMax val="1"/>
  </c:chart>
  <c:spPr>
    <a:noFill/>
    <a:ln>
      <a:noFill/>
    </a:ln>
  </c:spPr>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Gross Domestic Product (GDP) </a:t>
            </a:r>
            <a:r>
              <a:rPr lang="en-US" sz="1100" b="0">
                <a:latin typeface="VERDANA" charset="0"/>
              </a:rPr>
              <a:t>
 Sarah Baartman District Municipality, 2021</a:t>
            </a:r>
          </a:p>
        </c:rich>
      </c:tx>
      <c:overlay val="1"/>
      <c:spPr>
        <a:noFill/>
        <a:ln>
          <a:noFill/>
        </a:ln>
      </c:spPr>
    </c:title>
    <c:autoTitleDeleted val="0"/>
    <c:plotArea>
      <c:layout>
        <c:manualLayout>
          <c:layoutTarget val="inner"/>
          <c:xMode val="edge"/>
          <c:yMode val="edge"/>
          <c:x val="0.1"/>
          <c:y val="0.2"/>
          <c:w val="0.8"/>
          <c:h val="0.7"/>
        </c:manualLayout>
      </c:layout>
      <c:pieChart>
        <c:varyColors val="1"/>
        <c:ser>
          <c:idx val="0"/>
          <c:order val="0"/>
          <c:dPt>
            <c:idx val="0"/>
            <c:bubble3D val="0"/>
            <c:spPr>
              <a:solidFill>
                <a:srgbClr val="96D700"/>
              </a:solidFill>
              <a:ln>
                <a:noFill/>
              </a:ln>
            </c:spPr>
            <c:extLst>
              <c:ext xmlns:c16="http://schemas.microsoft.com/office/drawing/2014/chart" uri="{C3380CC4-5D6E-409C-BE32-E72D297353CC}">
                <c16:uniqueId val="{00000001-A835-4748-B6F8-A7C01708DABF}"/>
              </c:ext>
            </c:extLst>
          </c:dPt>
          <c:dPt>
            <c:idx val="1"/>
            <c:bubble3D val="0"/>
            <c:spPr>
              <a:solidFill>
                <a:srgbClr val="00B13F"/>
              </a:solidFill>
              <a:ln>
                <a:noFill/>
              </a:ln>
            </c:spPr>
            <c:extLst>
              <c:ext xmlns:c16="http://schemas.microsoft.com/office/drawing/2014/chart" uri="{C3380CC4-5D6E-409C-BE32-E72D297353CC}">
                <c16:uniqueId val="{00000003-A835-4748-B6F8-A7C01708DABF}"/>
              </c:ext>
            </c:extLst>
          </c:dPt>
          <c:dPt>
            <c:idx val="2"/>
            <c:bubble3D val="0"/>
            <c:spPr>
              <a:solidFill>
                <a:srgbClr val="008E88"/>
              </a:solidFill>
              <a:ln>
                <a:noFill/>
              </a:ln>
            </c:spPr>
            <c:extLst>
              <c:ext xmlns:c16="http://schemas.microsoft.com/office/drawing/2014/chart" uri="{C3380CC4-5D6E-409C-BE32-E72D297353CC}">
                <c16:uniqueId val="{00000005-A835-4748-B6F8-A7C01708DABF}"/>
              </c:ext>
            </c:extLst>
          </c:dPt>
          <c:dPt>
            <c:idx val="3"/>
            <c:bubble3D val="0"/>
            <c:spPr>
              <a:solidFill>
                <a:srgbClr val="33CDFF"/>
              </a:solidFill>
              <a:ln>
                <a:noFill/>
              </a:ln>
            </c:spPr>
            <c:extLst>
              <c:ext xmlns:c16="http://schemas.microsoft.com/office/drawing/2014/chart" uri="{C3380CC4-5D6E-409C-BE32-E72D297353CC}">
                <c16:uniqueId val="{00000007-A835-4748-B6F8-A7C01708DABF}"/>
              </c:ext>
            </c:extLst>
          </c:dPt>
          <c:dPt>
            <c:idx val="4"/>
            <c:bubble3D val="0"/>
            <c:spPr>
              <a:solidFill>
                <a:srgbClr val="00A9E0"/>
              </a:solidFill>
              <a:ln>
                <a:noFill/>
              </a:ln>
            </c:spPr>
            <c:extLst>
              <c:ext xmlns:c16="http://schemas.microsoft.com/office/drawing/2014/chart" uri="{C3380CC4-5D6E-409C-BE32-E72D297353CC}">
                <c16:uniqueId val="{00000009-A835-4748-B6F8-A7C01708DABF}"/>
              </c:ext>
            </c:extLst>
          </c:dPt>
          <c:dPt>
            <c:idx val="5"/>
            <c:bubble3D val="0"/>
            <c:spPr>
              <a:solidFill>
                <a:srgbClr val="0071C1"/>
              </a:solidFill>
              <a:ln>
                <a:noFill/>
              </a:ln>
            </c:spPr>
            <c:extLst>
              <c:ext xmlns:c16="http://schemas.microsoft.com/office/drawing/2014/chart" uri="{C3380CC4-5D6E-409C-BE32-E72D297353CC}">
                <c16:uniqueId val="{0000000B-A835-4748-B6F8-A7C01708DABF}"/>
              </c:ext>
            </c:extLst>
          </c:dPt>
          <c:dPt>
            <c:idx val="6"/>
            <c:bubble3D val="0"/>
            <c:spPr>
              <a:solidFill>
                <a:srgbClr val="1F487C"/>
              </a:solidFill>
              <a:ln>
                <a:noFill/>
              </a:ln>
            </c:spPr>
            <c:extLst>
              <c:ext xmlns:c16="http://schemas.microsoft.com/office/drawing/2014/chart" uri="{C3380CC4-5D6E-409C-BE32-E72D297353CC}">
                <c16:uniqueId val="{0000000D-A835-4748-B6F8-A7C01708DABF}"/>
              </c:ext>
            </c:extLst>
          </c:dPt>
          <c:dLbls>
            <c:spPr>
              <a:noFill/>
              <a:ln>
                <a:noFill/>
              </a:ln>
            </c:spPr>
            <c:txPr>
              <a:bodyPr/>
              <a:lstStyle/>
              <a:p>
                <a:pPr>
                  <a:defRPr sz="1000">
                    <a:solidFill>
                      <a:srgbClr val="000000"/>
                    </a:solidFill>
                    <a:latin typeface="VERDANA" charset="0"/>
                  </a:defRPr>
                </a:pPr>
                <a:endParaRPr lang="en-US"/>
              </a:p>
            </c:txPr>
            <c:showLegendKey val="1"/>
            <c:showVal val="0"/>
            <c:showCatName val="1"/>
            <c:showSerName val="0"/>
            <c:showPercent val="0"/>
            <c:showBubbleSize val="0"/>
            <c:showLeaderLines val="1"/>
            <c:extLst>
              <c:ext xmlns:c15="http://schemas.microsoft.com/office/drawing/2012/chart" uri="{CE6537A1-D6FC-4f65-9D91-7224C49458BB}"/>
            </c:extLst>
          </c:dLbls>
          <c:cat>
            <c:strRef>
              <c:f>'Chart_data'!$B$2:$B$8</c:f>
              <c:strCache>
                <c:ptCount val="7"/>
                <c:pt idx="0">
                  <c:v>Makana</c:v>
                </c:pt>
                <c:pt idx="1">
                  <c:v>Dr Beyers Naude</c:v>
                </c:pt>
                <c:pt idx="2">
                  <c:v>Blue Crane Route</c:v>
                </c:pt>
                <c:pt idx="3">
                  <c:v>Ndlambe</c:v>
                </c:pt>
                <c:pt idx="4">
                  <c:v>Sundays River Valley</c:v>
                </c:pt>
                <c:pt idx="5">
                  <c:v>Kouga</c:v>
                </c:pt>
                <c:pt idx="6">
                  <c:v>Kou-Kamma</c:v>
                </c:pt>
              </c:strCache>
            </c:strRef>
          </c:cat>
          <c:val>
            <c:numRef>
              <c:f>'Chart_data'!$C$2:$C$8</c:f>
              <c:numCache>
                <c:formatCode>General</c:formatCode>
                <c:ptCount val="7"/>
                <c:pt idx="0">
                  <c:v>8517540000</c:v>
                </c:pt>
                <c:pt idx="1">
                  <c:v>6488830000</c:v>
                </c:pt>
                <c:pt idx="2">
                  <c:v>2855600000</c:v>
                </c:pt>
                <c:pt idx="3">
                  <c:v>8759960000</c:v>
                </c:pt>
                <c:pt idx="4">
                  <c:v>3072650000</c:v>
                </c:pt>
                <c:pt idx="5">
                  <c:v>15714000000</c:v>
                </c:pt>
                <c:pt idx="6">
                  <c:v>3067410000</c:v>
                </c:pt>
              </c:numCache>
            </c:numRef>
          </c:val>
          <c:extLst>
            <c:ext xmlns:c16="http://schemas.microsoft.com/office/drawing/2014/chart" uri="{C3380CC4-5D6E-409C-BE32-E72D297353CC}">
              <c16:uniqueId val="{0000000E-A835-4748-B6F8-A7C01708DABF}"/>
            </c:ext>
          </c:extLst>
        </c:ser>
        <c:dLbls>
          <c:showLegendKey val="0"/>
          <c:showVal val="0"/>
          <c:showCatName val="0"/>
          <c:showSerName val="0"/>
          <c:showPercent val="0"/>
          <c:showBubbleSize val="0"/>
          <c:showLeaderLines val="1"/>
        </c:dLbls>
        <c:firstSliceAng val="81"/>
      </c:pieChart>
      <c:spPr>
        <a:noFill/>
        <a:ln>
          <a:noFill/>
        </a:ln>
      </c:spPr>
    </c:plotArea>
    <c:plotVisOnly val="1"/>
    <c:dispBlanksAs val="zero"/>
    <c:showDLblsOverMax val="1"/>
  </c:chart>
  <c:spPr>
    <a:noFill/>
    <a:ln>
      <a:noFill/>
    </a:ln>
  </c:spPr>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Gross Value Added (GVA) by broad economic sector </a:t>
            </a:r>
            <a:r>
              <a:rPr lang="en-US" sz="1100" b="0">
                <a:latin typeface="VERDANA" charset="0"/>
              </a:rPr>
              <a:t>
 Makana Local Municipality, 2021</a:t>
            </a:r>
          </a:p>
        </c:rich>
      </c:tx>
      <c:overlay val="1"/>
      <c:spPr>
        <a:noFill/>
        <a:ln>
          <a:noFill/>
        </a:ln>
      </c:spPr>
    </c:title>
    <c:autoTitleDeleted val="0"/>
    <c:plotArea>
      <c:layout>
        <c:manualLayout>
          <c:layoutTarget val="inner"/>
          <c:xMode val="edge"/>
          <c:yMode val="edge"/>
          <c:x val="0.1"/>
          <c:y val="0.2"/>
          <c:w val="0.8"/>
          <c:h val="0.7"/>
        </c:manualLayout>
      </c:layout>
      <c:pieChart>
        <c:varyColors val="1"/>
        <c:ser>
          <c:idx val="0"/>
          <c:order val="0"/>
          <c:dPt>
            <c:idx val="0"/>
            <c:bubble3D val="0"/>
            <c:spPr>
              <a:solidFill>
                <a:srgbClr val="B55E00"/>
              </a:solidFill>
              <a:ln>
                <a:noFill/>
              </a:ln>
            </c:spPr>
            <c:extLst>
              <c:ext xmlns:c16="http://schemas.microsoft.com/office/drawing/2014/chart" uri="{C3380CC4-5D6E-409C-BE32-E72D297353CC}">
                <c16:uniqueId val="{00000001-CD08-4C4F-886D-C4FAB101C947}"/>
              </c:ext>
            </c:extLst>
          </c:dPt>
          <c:dPt>
            <c:idx val="1"/>
            <c:bubble3D val="0"/>
            <c:spPr>
              <a:solidFill>
                <a:srgbClr val="F3364C"/>
              </a:solidFill>
              <a:ln>
                <a:noFill/>
              </a:ln>
            </c:spPr>
            <c:extLst>
              <c:ext xmlns:c16="http://schemas.microsoft.com/office/drawing/2014/chart" uri="{C3380CC4-5D6E-409C-BE32-E72D297353CC}">
                <c16:uniqueId val="{00000003-CD08-4C4F-886D-C4FAB101C947}"/>
              </c:ext>
            </c:extLst>
          </c:dPt>
          <c:dPt>
            <c:idx val="2"/>
            <c:bubble3D val="0"/>
            <c:spPr>
              <a:solidFill>
                <a:srgbClr val="FE8F1C"/>
              </a:solidFill>
              <a:ln>
                <a:noFill/>
              </a:ln>
            </c:spPr>
            <c:extLst>
              <c:ext xmlns:c16="http://schemas.microsoft.com/office/drawing/2014/chart" uri="{C3380CC4-5D6E-409C-BE32-E72D297353CC}">
                <c16:uniqueId val="{00000005-CD08-4C4F-886D-C4FAB101C947}"/>
              </c:ext>
            </c:extLst>
          </c:dPt>
          <c:dPt>
            <c:idx val="3"/>
            <c:bubble3D val="0"/>
            <c:spPr>
              <a:solidFill>
                <a:srgbClr val="FFCC00"/>
              </a:solidFill>
              <a:ln>
                <a:noFill/>
              </a:ln>
            </c:spPr>
            <c:extLst>
              <c:ext xmlns:c16="http://schemas.microsoft.com/office/drawing/2014/chart" uri="{C3380CC4-5D6E-409C-BE32-E72D297353CC}">
                <c16:uniqueId val="{00000007-CD08-4C4F-886D-C4FAB101C947}"/>
              </c:ext>
            </c:extLst>
          </c:dPt>
          <c:dPt>
            <c:idx val="4"/>
            <c:bubble3D val="0"/>
            <c:spPr>
              <a:solidFill>
                <a:srgbClr val="96D700"/>
              </a:solidFill>
              <a:ln>
                <a:noFill/>
              </a:ln>
            </c:spPr>
            <c:extLst>
              <c:ext xmlns:c16="http://schemas.microsoft.com/office/drawing/2014/chart" uri="{C3380CC4-5D6E-409C-BE32-E72D297353CC}">
                <c16:uniqueId val="{00000009-CD08-4C4F-886D-C4FAB101C947}"/>
              </c:ext>
            </c:extLst>
          </c:dPt>
          <c:dPt>
            <c:idx val="5"/>
            <c:bubble3D val="0"/>
            <c:spPr>
              <a:solidFill>
                <a:srgbClr val="00B13F"/>
              </a:solidFill>
              <a:ln>
                <a:noFill/>
              </a:ln>
            </c:spPr>
            <c:extLst>
              <c:ext xmlns:c16="http://schemas.microsoft.com/office/drawing/2014/chart" uri="{C3380CC4-5D6E-409C-BE32-E72D297353CC}">
                <c16:uniqueId val="{0000000B-CD08-4C4F-886D-C4FAB101C947}"/>
              </c:ext>
            </c:extLst>
          </c:dPt>
          <c:dPt>
            <c:idx val="6"/>
            <c:bubble3D val="0"/>
            <c:spPr>
              <a:solidFill>
                <a:srgbClr val="008E88"/>
              </a:solidFill>
              <a:ln>
                <a:noFill/>
              </a:ln>
            </c:spPr>
            <c:extLst>
              <c:ext xmlns:c16="http://schemas.microsoft.com/office/drawing/2014/chart" uri="{C3380CC4-5D6E-409C-BE32-E72D297353CC}">
                <c16:uniqueId val="{0000000D-CD08-4C4F-886D-C4FAB101C947}"/>
              </c:ext>
            </c:extLst>
          </c:dPt>
          <c:dPt>
            <c:idx val="7"/>
            <c:bubble3D val="0"/>
            <c:spPr>
              <a:solidFill>
                <a:srgbClr val="33CDFF"/>
              </a:solidFill>
              <a:ln>
                <a:noFill/>
              </a:ln>
            </c:spPr>
            <c:extLst>
              <c:ext xmlns:c16="http://schemas.microsoft.com/office/drawing/2014/chart" uri="{C3380CC4-5D6E-409C-BE32-E72D297353CC}">
                <c16:uniqueId val="{0000000F-CD08-4C4F-886D-C4FAB101C947}"/>
              </c:ext>
            </c:extLst>
          </c:dPt>
          <c:dPt>
            <c:idx val="8"/>
            <c:bubble3D val="0"/>
            <c:spPr>
              <a:solidFill>
                <a:srgbClr val="00A9E0"/>
              </a:solidFill>
              <a:ln>
                <a:noFill/>
              </a:ln>
            </c:spPr>
            <c:extLst>
              <c:ext xmlns:c16="http://schemas.microsoft.com/office/drawing/2014/chart" uri="{C3380CC4-5D6E-409C-BE32-E72D297353CC}">
                <c16:uniqueId val="{00000011-CD08-4C4F-886D-C4FAB101C947}"/>
              </c:ext>
            </c:extLst>
          </c:dPt>
          <c:dLbls>
            <c:spPr>
              <a:noFill/>
              <a:ln>
                <a:noFill/>
              </a:ln>
            </c:spPr>
            <c:txPr>
              <a:bodyPr/>
              <a:lstStyle/>
              <a:p>
                <a:pPr>
                  <a:defRPr sz="1000">
                    <a:solidFill>
                      <a:srgbClr val="000000"/>
                    </a:solidFill>
                    <a:latin typeface="VERDANA" charset="0"/>
                  </a:defRPr>
                </a:pPr>
                <a:endParaRPr lang="en-US"/>
              </a:p>
            </c:txPr>
            <c:showLegendKey val="1"/>
            <c:showVal val="0"/>
            <c:showCatName val="1"/>
            <c:showSerName val="0"/>
            <c:showPercent val="0"/>
            <c:showBubbleSize val="0"/>
            <c:showLeaderLines val="1"/>
            <c:extLst>
              <c:ext xmlns:c15="http://schemas.microsoft.com/office/drawing/2012/chart" uri="{CE6537A1-D6FC-4f65-9D91-7224C49458BB}"/>
            </c:extLst>
          </c:dLbls>
          <c:cat>
            <c:strRef>
              <c:f>'Chart_data'!$B$2:$B$10</c:f>
              <c:strCache>
                <c:ptCount val="9"/>
                <c:pt idx="0">
                  <c:v>Agriculture</c:v>
                </c:pt>
                <c:pt idx="1">
                  <c:v>Mining</c:v>
                </c:pt>
                <c:pt idx="2">
                  <c:v>Manufacturing</c:v>
                </c:pt>
                <c:pt idx="3">
                  <c:v>Electricity</c:v>
                </c:pt>
                <c:pt idx="4">
                  <c:v>Construction</c:v>
                </c:pt>
                <c:pt idx="5">
                  <c:v>Trade</c:v>
                </c:pt>
                <c:pt idx="6">
                  <c:v>Transport</c:v>
                </c:pt>
                <c:pt idx="7">
                  <c:v>Finance</c:v>
                </c:pt>
                <c:pt idx="8">
                  <c:v>Community services</c:v>
                </c:pt>
              </c:strCache>
            </c:strRef>
          </c:cat>
          <c:val>
            <c:numRef>
              <c:f>'Chart_data'!$C$2:$C$10</c:f>
              <c:numCache>
                <c:formatCode>General</c:formatCode>
                <c:ptCount val="9"/>
                <c:pt idx="0">
                  <c:v>290860000</c:v>
                </c:pt>
                <c:pt idx="1">
                  <c:v>1285300</c:v>
                </c:pt>
                <c:pt idx="2">
                  <c:v>360684000</c:v>
                </c:pt>
                <c:pt idx="3">
                  <c:v>128062000</c:v>
                </c:pt>
                <c:pt idx="4">
                  <c:v>164365000</c:v>
                </c:pt>
                <c:pt idx="5">
                  <c:v>1129010000</c:v>
                </c:pt>
                <c:pt idx="6">
                  <c:v>314321000</c:v>
                </c:pt>
                <c:pt idx="7">
                  <c:v>1861430000</c:v>
                </c:pt>
                <c:pt idx="8">
                  <c:v>3607930000</c:v>
                </c:pt>
              </c:numCache>
            </c:numRef>
          </c:val>
          <c:extLst>
            <c:ext xmlns:c16="http://schemas.microsoft.com/office/drawing/2014/chart" uri="{C3380CC4-5D6E-409C-BE32-E72D297353CC}">
              <c16:uniqueId val="{00000012-CD08-4C4F-886D-C4FAB101C947}"/>
            </c:ext>
          </c:extLst>
        </c:ser>
        <c:dLbls>
          <c:showLegendKey val="0"/>
          <c:showVal val="0"/>
          <c:showCatName val="0"/>
          <c:showSerName val="0"/>
          <c:showPercent val="0"/>
          <c:showBubbleSize val="0"/>
          <c:showLeaderLines val="1"/>
        </c:dLbls>
        <c:firstSliceAng val="83"/>
      </c:pieChart>
      <c:spPr>
        <a:noFill/>
        <a:ln>
          <a:noFill/>
        </a:ln>
      </c:spPr>
    </c:plotArea>
    <c:plotVisOnly val="1"/>
    <c:dispBlanksAs val="zero"/>
    <c:showDLblsOverMax val="1"/>
  </c:chart>
  <c:spPr>
    <a:noFill/>
    <a:ln>
      <a:noFill/>
    </a:ln>
  </c:spPr>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Gross Value Added (GVA) by broad economic sector </a:t>
            </a:r>
            <a:r>
              <a:rPr lang="en-US" sz="1100" b="0">
                <a:latin typeface="VERDANA" charset="0"/>
              </a:rPr>
              <a:t>
 Makana Local Municipality, 2021</a:t>
            </a:r>
          </a:p>
        </c:rich>
      </c:tx>
      <c:overlay val="0"/>
      <c:spPr>
        <a:noFill/>
        <a:ln>
          <a:noFill/>
        </a:ln>
      </c:spPr>
    </c:title>
    <c:autoTitleDeleted val="0"/>
    <c:plotArea>
      <c:layout>
        <c:manualLayout>
          <c:layoutTarget val="inner"/>
          <c:xMode val="edge"/>
          <c:yMode val="edge"/>
          <c:x val="0.1"/>
          <c:y val="0.14000000000000001"/>
          <c:w val="0.68"/>
          <c:h val="0.54"/>
        </c:manualLayout>
      </c:layout>
      <c:barChart>
        <c:barDir val="col"/>
        <c:grouping val="percentStacked"/>
        <c:varyColors val="0"/>
        <c:ser>
          <c:idx val="0"/>
          <c:order val="0"/>
          <c:tx>
            <c:strRef>
              <c:f>'Chart_data'!$C$2</c:f>
              <c:strCache>
                <c:ptCount val="1"/>
                <c:pt idx="0">
                  <c:v>Agriculture</c:v>
                </c:pt>
              </c:strCache>
            </c:strRef>
          </c:tx>
          <c:spPr>
            <a:solidFill>
              <a:srgbClr val="B55E00"/>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'Chart_data'!$C$3:$C$9</c:f>
              <c:numCache>
                <c:formatCode>General</c:formatCode>
                <c:ptCount val="7"/>
                <c:pt idx="0">
                  <c:v>290860000</c:v>
                </c:pt>
                <c:pt idx="1">
                  <c:v>296697000</c:v>
                </c:pt>
                <c:pt idx="2">
                  <c:v>232195000</c:v>
                </c:pt>
                <c:pt idx="3">
                  <c:v>727703000</c:v>
                </c:pt>
                <c:pt idx="4">
                  <c:v>363588000</c:v>
                </c:pt>
                <c:pt idx="5">
                  <c:v>1262870000</c:v>
                </c:pt>
                <c:pt idx="6">
                  <c:v>408704000</c:v>
                </c:pt>
              </c:numCache>
            </c:numRef>
          </c:val>
          <c:extLst>
            <c:ext xmlns:c16="http://schemas.microsoft.com/office/drawing/2014/chart" uri="{C3380CC4-5D6E-409C-BE32-E72D297353CC}">
              <c16:uniqueId val="{00000000-C556-49C8-BE1C-CD58B7A24126}"/>
            </c:ext>
          </c:extLst>
        </c:ser>
        <c:ser>
          <c:idx val="1"/>
          <c:order val="1"/>
          <c:tx>
            <c:strRef>
              <c:f>'Chart_data'!$D$2</c:f>
              <c:strCache>
                <c:ptCount val="1"/>
                <c:pt idx="0">
                  <c:v>Mining</c:v>
                </c:pt>
              </c:strCache>
            </c:strRef>
          </c:tx>
          <c:spPr>
            <a:solidFill>
              <a:srgbClr val="F3364C"/>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'Chart_data'!$D$3:$D$9</c:f>
              <c:numCache>
                <c:formatCode>General</c:formatCode>
                <c:ptCount val="7"/>
                <c:pt idx="0">
                  <c:v>1285300</c:v>
                </c:pt>
                <c:pt idx="1">
                  <c:v>254243000</c:v>
                </c:pt>
                <c:pt idx="2">
                  <c:v>122565</c:v>
                </c:pt>
                <c:pt idx="3">
                  <c:v>15862100</c:v>
                </c:pt>
                <c:pt idx="4">
                  <c:v>12772400</c:v>
                </c:pt>
                <c:pt idx="5">
                  <c:v>2495890</c:v>
                </c:pt>
                <c:pt idx="6">
                  <c:v>852841</c:v>
                </c:pt>
              </c:numCache>
            </c:numRef>
          </c:val>
          <c:extLst>
            <c:ext xmlns:c16="http://schemas.microsoft.com/office/drawing/2014/chart" uri="{C3380CC4-5D6E-409C-BE32-E72D297353CC}">
              <c16:uniqueId val="{00000001-C556-49C8-BE1C-CD58B7A24126}"/>
            </c:ext>
          </c:extLst>
        </c:ser>
        <c:ser>
          <c:idx val="2"/>
          <c:order val="2"/>
          <c:tx>
            <c:strRef>
              <c:f>'Chart_data'!$E$2</c:f>
              <c:strCache>
                <c:ptCount val="1"/>
                <c:pt idx="0">
                  <c:v>Manufacturing</c:v>
                </c:pt>
              </c:strCache>
            </c:strRef>
          </c:tx>
          <c:spPr>
            <a:solidFill>
              <a:srgbClr val="FE8F1C"/>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'Chart_data'!$E$3:$E$9</c:f>
              <c:numCache>
                <c:formatCode>General</c:formatCode>
                <c:ptCount val="7"/>
                <c:pt idx="0">
                  <c:v>360684000</c:v>
                </c:pt>
                <c:pt idx="1">
                  <c:v>574583000</c:v>
                </c:pt>
                <c:pt idx="2">
                  <c:v>197342000</c:v>
                </c:pt>
                <c:pt idx="3">
                  <c:v>789180000</c:v>
                </c:pt>
                <c:pt idx="4">
                  <c:v>233970000</c:v>
                </c:pt>
                <c:pt idx="5">
                  <c:v>1372120000</c:v>
                </c:pt>
                <c:pt idx="6">
                  <c:v>302254000</c:v>
                </c:pt>
              </c:numCache>
            </c:numRef>
          </c:val>
          <c:extLst>
            <c:ext xmlns:c16="http://schemas.microsoft.com/office/drawing/2014/chart" uri="{C3380CC4-5D6E-409C-BE32-E72D297353CC}">
              <c16:uniqueId val="{00000002-C556-49C8-BE1C-CD58B7A24126}"/>
            </c:ext>
          </c:extLst>
        </c:ser>
        <c:ser>
          <c:idx val="3"/>
          <c:order val="3"/>
          <c:tx>
            <c:strRef>
              <c:f>'Chart_data'!$F$2</c:f>
              <c:strCache>
                <c:ptCount val="1"/>
                <c:pt idx="0">
                  <c:v>Electricity</c:v>
                </c:pt>
              </c:strCache>
            </c:strRef>
          </c:tx>
          <c:spPr>
            <a:solidFill>
              <a:srgbClr val="FFCC00"/>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'Chart_data'!$F$3:$F$9</c:f>
              <c:numCache>
                <c:formatCode>General</c:formatCode>
                <c:ptCount val="7"/>
                <c:pt idx="0">
                  <c:v>128062000</c:v>
                </c:pt>
                <c:pt idx="1">
                  <c:v>41875800</c:v>
                </c:pt>
                <c:pt idx="2">
                  <c:v>24632500</c:v>
                </c:pt>
                <c:pt idx="3">
                  <c:v>48320800</c:v>
                </c:pt>
                <c:pt idx="4">
                  <c:v>61621300</c:v>
                </c:pt>
                <c:pt idx="5">
                  <c:v>283304000</c:v>
                </c:pt>
                <c:pt idx="6">
                  <c:v>71991200</c:v>
                </c:pt>
              </c:numCache>
            </c:numRef>
          </c:val>
          <c:extLst>
            <c:ext xmlns:c16="http://schemas.microsoft.com/office/drawing/2014/chart" uri="{C3380CC4-5D6E-409C-BE32-E72D297353CC}">
              <c16:uniqueId val="{00000003-C556-49C8-BE1C-CD58B7A24126}"/>
            </c:ext>
          </c:extLst>
        </c:ser>
        <c:ser>
          <c:idx val="4"/>
          <c:order val="4"/>
          <c:tx>
            <c:strRef>
              <c:f>'Chart_data'!$G$2</c:f>
              <c:strCache>
                <c:ptCount val="1"/>
                <c:pt idx="0">
                  <c:v>Construction</c:v>
                </c:pt>
              </c:strCache>
            </c:strRef>
          </c:tx>
          <c:spPr>
            <a:solidFill>
              <a:srgbClr val="96D700"/>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'Chart_data'!$G$3:$G$9</c:f>
              <c:numCache>
                <c:formatCode>General</c:formatCode>
                <c:ptCount val="7"/>
                <c:pt idx="0">
                  <c:v>164365000</c:v>
                </c:pt>
                <c:pt idx="1">
                  <c:v>318222000</c:v>
                </c:pt>
                <c:pt idx="2">
                  <c:v>64646800</c:v>
                </c:pt>
                <c:pt idx="3">
                  <c:v>399365000</c:v>
                </c:pt>
                <c:pt idx="4">
                  <c:v>103550000</c:v>
                </c:pt>
                <c:pt idx="5">
                  <c:v>1053340000</c:v>
                </c:pt>
                <c:pt idx="6">
                  <c:v>142172000</c:v>
                </c:pt>
              </c:numCache>
            </c:numRef>
          </c:val>
          <c:extLst>
            <c:ext xmlns:c16="http://schemas.microsoft.com/office/drawing/2014/chart" uri="{C3380CC4-5D6E-409C-BE32-E72D297353CC}">
              <c16:uniqueId val="{00000004-C556-49C8-BE1C-CD58B7A24126}"/>
            </c:ext>
          </c:extLst>
        </c:ser>
        <c:ser>
          <c:idx val="5"/>
          <c:order val="5"/>
          <c:tx>
            <c:strRef>
              <c:f>'Chart_data'!$H$2</c:f>
              <c:strCache>
                <c:ptCount val="1"/>
                <c:pt idx="0">
                  <c:v>Trade</c:v>
                </c:pt>
              </c:strCache>
            </c:strRef>
          </c:tx>
          <c:spPr>
            <a:solidFill>
              <a:srgbClr val="00B13F"/>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'Chart_data'!$H$3:$H$9</c:f>
              <c:numCache>
                <c:formatCode>General</c:formatCode>
                <c:ptCount val="7"/>
                <c:pt idx="0">
                  <c:v>1129010000</c:v>
                </c:pt>
                <c:pt idx="1">
                  <c:v>886737000</c:v>
                </c:pt>
                <c:pt idx="2">
                  <c:v>349113000</c:v>
                </c:pt>
                <c:pt idx="3">
                  <c:v>1789080000</c:v>
                </c:pt>
                <c:pt idx="4">
                  <c:v>540693000</c:v>
                </c:pt>
                <c:pt idx="5">
                  <c:v>3272370000</c:v>
                </c:pt>
                <c:pt idx="6">
                  <c:v>642481000</c:v>
                </c:pt>
              </c:numCache>
            </c:numRef>
          </c:val>
          <c:extLst>
            <c:ext xmlns:c16="http://schemas.microsoft.com/office/drawing/2014/chart" uri="{C3380CC4-5D6E-409C-BE32-E72D297353CC}">
              <c16:uniqueId val="{00000005-C556-49C8-BE1C-CD58B7A24126}"/>
            </c:ext>
          </c:extLst>
        </c:ser>
        <c:ser>
          <c:idx val="6"/>
          <c:order val="6"/>
          <c:tx>
            <c:strRef>
              <c:f>'Chart_data'!$I$2</c:f>
              <c:strCache>
                <c:ptCount val="1"/>
                <c:pt idx="0">
                  <c:v>Transport</c:v>
                </c:pt>
              </c:strCache>
            </c:strRef>
          </c:tx>
          <c:spPr>
            <a:solidFill>
              <a:srgbClr val="008E88"/>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'Chart_data'!$I$3:$I$9</c:f>
              <c:numCache>
                <c:formatCode>General</c:formatCode>
                <c:ptCount val="7"/>
                <c:pt idx="0">
                  <c:v>314321000</c:v>
                </c:pt>
                <c:pt idx="1">
                  <c:v>343698000</c:v>
                </c:pt>
                <c:pt idx="2">
                  <c:v>146680000</c:v>
                </c:pt>
                <c:pt idx="3">
                  <c:v>599307000</c:v>
                </c:pt>
                <c:pt idx="4">
                  <c:v>198226000</c:v>
                </c:pt>
                <c:pt idx="5">
                  <c:v>833703000</c:v>
                </c:pt>
                <c:pt idx="6">
                  <c:v>154878000</c:v>
                </c:pt>
              </c:numCache>
            </c:numRef>
          </c:val>
          <c:extLst>
            <c:ext xmlns:c16="http://schemas.microsoft.com/office/drawing/2014/chart" uri="{C3380CC4-5D6E-409C-BE32-E72D297353CC}">
              <c16:uniqueId val="{00000006-C556-49C8-BE1C-CD58B7A24126}"/>
            </c:ext>
          </c:extLst>
        </c:ser>
        <c:ser>
          <c:idx val="7"/>
          <c:order val="7"/>
          <c:tx>
            <c:strRef>
              <c:f>'Chart_data'!$J$2</c:f>
              <c:strCache>
                <c:ptCount val="1"/>
                <c:pt idx="0">
                  <c:v>Finance</c:v>
                </c:pt>
              </c:strCache>
            </c:strRef>
          </c:tx>
          <c:spPr>
            <a:solidFill>
              <a:srgbClr val="33CDFF"/>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'Chart_data'!$J$3:$J$9</c:f>
              <c:numCache>
                <c:formatCode>General</c:formatCode>
                <c:ptCount val="7"/>
                <c:pt idx="0">
                  <c:v>1861430000</c:v>
                </c:pt>
                <c:pt idx="1">
                  <c:v>1082560000</c:v>
                </c:pt>
                <c:pt idx="2">
                  <c:v>532930000</c:v>
                </c:pt>
                <c:pt idx="3">
                  <c:v>1311390000</c:v>
                </c:pt>
                <c:pt idx="4">
                  <c:v>409339000</c:v>
                </c:pt>
                <c:pt idx="5">
                  <c:v>2775490000</c:v>
                </c:pt>
                <c:pt idx="6">
                  <c:v>444081000</c:v>
                </c:pt>
              </c:numCache>
            </c:numRef>
          </c:val>
          <c:extLst>
            <c:ext xmlns:c16="http://schemas.microsoft.com/office/drawing/2014/chart" uri="{C3380CC4-5D6E-409C-BE32-E72D297353CC}">
              <c16:uniqueId val="{00000007-C556-49C8-BE1C-CD58B7A24126}"/>
            </c:ext>
          </c:extLst>
        </c:ser>
        <c:ser>
          <c:idx val="8"/>
          <c:order val="8"/>
          <c:tx>
            <c:strRef>
              <c:f>'Chart_data'!$K$2</c:f>
              <c:strCache>
                <c:ptCount val="1"/>
                <c:pt idx="0">
                  <c:v>Community services</c:v>
                </c:pt>
              </c:strCache>
            </c:strRef>
          </c:tx>
          <c:spPr>
            <a:solidFill>
              <a:srgbClr val="00A9E0"/>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'Chart_data'!$K$3:$K$9</c:f>
              <c:numCache>
                <c:formatCode>General</c:formatCode>
                <c:ptCount val="7"/>
                <c:pt idx="0">
                  <c:v>3607930000</c:v>
                </c:pt>
                <c:pt idx="1">
                  <c:v>2022400000</c:v>
                </c:pt>
                <c:pt idx="2">
                  <c:v>1060100000</c:v>
                </c:pt>
                <c:pt idx="3">
                  <c:v>2329360000</c:v>
                </c:pt>
                <c:pt idx="4">
                  <c:v>851733000</c:v>
                </c:pt>
                <c:pt idx="5">
                  <c:v>3590550000</c:v>
                </c:pt>
                <c:pt idx="6">
                  <c:v>628667000</c:v>
                </c:pt>
              </c:numCache>
            </c:numRef>
          </c:val>
          <c:extLst>
            <c:ext xmlns:c16="http://schemas.microsoft.com/office/drawing/2014/chart" uri="{C3380CC4-5D6E-409C-BE32-E72D297353CC}">
              <c16:uniqueId val="{00000008-C556-49C8-BE1C-CD58B7A24126}"/>
            </c:ext>
          </c:extLst>
        </c:ser>
        <c:dLbls>
          <c:showLegendKey val="0"/>
          <c:showVal val="0"/>
          <c:showCatName val="0"/>
          <c:showSerName val="0"/>
          <c:showPercent val="0"/>
          <c:showBubbleSize val="0"/>
        </c:dLbls>
        <c:gapWidth val="100"/>
        <c:overlap val="100"/>
        <c:axId val="41765248"/>
        <c:axId val="1"/>
      </c:barChart>
      <c:catAx>
        <c:axId val="41765248"/>
        <c:scaling>
          <c:orientation val="minMax"/>
        </c:scaling>
        <c:delete val="0"/>
        <c:axPos val="b"/>
        <c:numFmt formatCode="General" sourceLinked="1"/>
        <c:majorTickMark val="cross"/>
        <c:minorTickMark val="none"/>
        <c:tickLblPos val="nextTo"/>
        <c:spPr>
          <a:ln w="3175">
            <a:solidFill>
              <a:srgbClr val="DDDDDD"/>
            </a:solidFill>
            <a:prstDash val="solid"/>
          </a:ln>
        </c:spPr>
        <c:txPr>
          <a:bodyPr/>
          <a:lstStyle/>
          <a:p>
            <a:pPr>
              <a:defRPr sz="1000">
                <a:latin typeface="VERDANA" charset="0"/>
              </a:defRPr>
            </a:pPr>
            <a:endParaRPr lang="en-US"/>
          </a:p>
        </c:txPr>
        <c:crossAx val="1"/>
        <c:crosses val="autoZero"/>
        <c:auto val="1"/>
        <c:lblAlgn val="ctr"/>
        <c:lblOffset val="100"/>
        <c:noMultiLvlLbl val="1"/>
      </c:catAx>
      <c:valAx>
        <c:axId val="1"/>
        <c:scaling>
          <c:orientation val="minMax"/>
        </c:scaling>
        <c:delete val="0"/>
        <c:axPos val="l"/>
        <c:majorGridlines>
          <c:spPr>
            <a:ln w="3175">
              <a:solidFill>
                <a:srgbClr val="757575"/>
              </a:solidFill>
              <a:prstDash val="dash"/>
            </a:ln>
          </c:spPr>
        </c:majorGridlines>
        <c:numFmt formatCode="0%" sourceLinked="0"/>
        <c:majorTickMark val="cross"/>
        <c:minorTickMark val="none"/>
        <c:tickLblPos val="nextTo"/>
        <c:spPr>
          <a:ln>
            <a:noFill/>
          </a:ln>
        </c:spPr>
        <c:txPr>
          <a:bodyPr/>
          <a:lstStyle/>
          <a:p>
            <a:pPr>
              <a:defRPr sz="1000">
                <a:latin typeface="VERDANA" charset="0"/>
              </a:defRPr>
            </a:pPr>
            <a:endParaRPr lang="en-US"/>
          </a:p>
        </c:txPr>
        <c:crossAx val="41765248"/>
        <c:crosses val="autoZero"/>
        <c:crossBetween val="between"/>
      </c:valAx>
      <c:spPr>
        <a:noFill/>
        <a:ln>
          <a:noFill/>
        </a:ln>
      </c:spPr>
    </c:plotArea>
    <c:legend>
      <c:legendPos val="r"/>
      <c:layout>
        <c:manualLayout>
          <c:xMode val="edge"/>
          <c:yMode val="edge"/>
          <c:x val="0.78"/>
          <c:y val="0.15"/>
          <c:w val="0.2"/>
          <c:h val="0.75"/>
        </c:manualLayout>
      </c:layout>
      <c:overlay val="0"/>
      <c:spPr>
        <a:ln>
          <a:noFill/>
        </a:ln>
      </c:spPr>
      <c:txPr>
        <a:bodyPr/>
        <a:lstStyle/>
        <a:p>
          <a:pPr>
            <a:defRPr sz="1000">
              <a:solidFill>
                <a:srgbClr val="000000"/>
              </a:solidFill>
              <a:latin typeface="VERDANA" charset="0"/>
            </a:defRPr>
          </a:pPr>
          <a:endParaRPr lang="en-US"/>
        </a:p>
      </c:txPr>
    </c:legend>
    <c:plotVisOnly val="1"/>
    <c:dispBlanksAs val="zero"/>
    <c:showDLblsOverMax val="1"/>
  </c:chart>
  <c:spPr>
    <a:noFill/>
    <a:ln>
      <a:noFill/>
    </a:ln>
  </c:spPr>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Overall, Violent and Property Crime Index </a:t>
            </a:r>
            <a:r>
              <a:rPr lang="en-US" sz="1100" b="0">
                <a:latin typeface="VERDANA" charset="0"/>
              </a:rPr>
              <a:t>
 Makana, 2011/2012-2021/2022</a:t>
            </a:r>
          </a:p>
        </c:rich>
      </c:tx>
      <c:overlay val="0"/>
      <c:spPr>
        <a:noFill/>
        <a:ln>
          <a:noFill/>
        </a:ln>
      </c:spPr>
    </c:title>
    <c:autoTitleDeleted val="0"/>
    <c:plotArea>
      <c:layout>
        <c:manualLayout>
          <c:layoutTarget val="inner"/>
          <c:xMode val="edge"/>
          <c:yMode val="edge"/>
          <c:x val="0.15"/>
          <c:y val="0.14000000000000001"/>
          <c:w val="0.7"/>
          <c:h val="0.59"/>
        </c:manualLayout>
      </c:layout>
      <c:lineChart>
        <c:grouping val="standard"/>
        <c:varyColors val="0"/>
        <c:ser>
          <c:idx val="0"/>
          <c:order val="0"/>
          <c:tx>
            <c:strRef>
              <c:f>'Chart_data'!$C$2</c:f>
              <c:strCache>
                <c:ptCount val="1"/>
                <c:pt idx="0">
                  <c:v>OverallCrime Index</c:v>
                </c:pt>
              </c:strCache>
            </c:strRef>
          </c:tx>
          <c:spPr>
            <a:ln w="38100">
              <a:solidFill>
                <a:srgbClr val="008E89"/>
              </a:solidFill>
              <a:prstDash val="solid"/>
            </a:ln>
          </c:spPr>
          <c:marker>
            <c:symbol val="none"/>
          </c:marker>
          <c:cat>
            <c:strRef>
              <c:f>'Chart_data'!$B$3:$B$13</c:f>
              <c:strCache>
                <c:ptCount val="11"/>
                <c:pt idx="0">
                  <c:v>2011/2012</c:v>
                </c:pt>
                <c:pt idx="1">
                  <c:v>2012/2013</c:v>
                </c:pt>
                <c:pt idx="2">
                  <c:v>2013/2014</c:v>
                </c:pt>
                <c:pt idx="3">
                  <c:v>2014/2015</c:v>
                </c:pt>
                <c:pt idx="4">
                  <c:v>2015/2016</c:v>
                </c:pt>
                <c:pt idx="5">
                  <c:v>2016/2017</c:v>
                </c:pt>
                <c:pt idx="6">
                  <c:v>2017/2018</c:v>
                </c:pt>
                <c:pt idx="7">
                  <c:v>2018/2019</c:v>
                </c:pt>
                <c:pt idx="8">
                  <c:v>2019/2020</c:v>
                </c:pt>
                <c:pt idx="9">
                  <c:v>2020/2021</c:v>
                </c:pt>
                <c:pt idx="10">
                  <c:v>2021/2022</c:v>
                </c:pt>
              </c:strCache>
            </c:strRef>
          </c:cat>
          <c:val>
            <c:numRef>
              <c:f>'Chart_data'!$C$3:$C$13</c:f>
              <c:numCache>
                <c:formatCode>General</c:formatCode>
                <c:ptCount val="11"/>
                <c:pt idx="0">
                  <c:v>241.02699999999999</c:v>
                </c:pt>
                <c:pt idx="1">
                  <c:v>209.78200000000001</c:v>
                </c:pt>
                <c:pt idx="2">
                  <c:v>221.84</c:v>
                </c:pt>
                <c:pt idx="3">
                  <c:v>210.28299999999999</c:v>
                </c:pt>
                <c:pt idx="4">
                  <c:v>207.27699999999999</c:v>
                </c:pt>
                <c:pt idx="5">
                  <c:v>175.65700000000001</c:v>
                </c:pt>
                <c:pt idx="6">
                  <c:v>159.28800000000001</c:v>
                </c:pt>
                <c:pt idx="7">
                  <c:v>157.28700000000001</c:v>
                </c:pt>
                <c:pt idx="8">
                  <c:v>151.702</c:v>
                </c:pt>
                <c:pt idx="9">
                  <c:v>127.857</c:v>
                </c:pt>
                <c:pt idx="10">
                  <c:v>126.816</c:v>
                </c:pt>
              </c:numCache>
            </c:numRef>
          </c:val>
          <c:smooth val="0"/>
          <c:extLst>
            <c:ext xmlns:c16="http://schemas.microsoft.com/office/drawing/2014/chart" uri="{C3380CC4-5D6E-409C-BE32-E72D297353CC}">
              <c16:uniqueId val="{00000000-4684-4A8F-9FE9-389A2D9E3B84}"/>
            </c:ext>
          </c:extLst>
        </c:ser>
        <c:ser>
          <c:idx val="1"/>
          <c:order val="1"/>
          <c:tx>
            <c:strRef>
              <c:f>'Chart_data'!$D$2</c:f>
              <c:strCache>
                <c:ptCount val="1"/>
                <c:pt idx="0">
                  <c:v>Violent Crime Index</c:v>
                </c:pt>
              </c:strCache>
            </c:strRef>
          </c:tx>
          <c:spPr>
            <a:ln w="38100">
              <a:solidFill>
                <a:srgbClr val="FF8F1C"/>
              </a:solidFill>
              <a:prstDash val="solid"/>
            </a:ln>
          </c:spPr>
          <c:marker>
            <c:symbol val="none"/>
          </c:marker>
          <c:cat>
            <c:strRef>
              <c:f>'Chart_data'!$B$3:$B$13</c:f>
              <c:strCache>
                <c:ptCount val="11"/>
                <c:pt idx="0">
                  <c:v>2011/2012</c:v>
                </c:pt>
                <c:pt idx="1">
                  <c:v>2012/2013</c:v>
                </c:pt>
                <c:pt idx="2">
                  <c:v>2013/2014</c:v>
                </c:pt>
                <c:pt idx="3">
                  <c:v>2014/2015</c:v>
                </c:pt>
                <c:pt idx="4">
                  <c:v>2015/2016</c:v>
                </c:pt>
                <c:pt idx="5">
                  <c:v>2016/2017</c:v>
                </c:pt>
                <c:pt idx="6">
                  <c:v>2017/2018</c:v>
                </c:pt>
                <c:pt idx="7">
                  <c:v>2018/2019</c:v>
                </c:pt>
                <c:pt idx="8">
                  <c:v>2019/2020</c:v>
                </c:pt>
                <c:pt idx="9">
                  <c:v>2020/2021</c:v>
                </c:pt>
                <c:pt idx="10">
                  <c:v>2021/2022</c:v>
                </c:pt>
              </c:strCache>
            </c:strRef>
          </c:cat>
          <c:val>
            <c:numRef>
              <c:f>'Chart_data'!$D$3:$D$13</c:f>
              <c:numCache>
                <c:formatCode>General</c:formatCode>
                <c:ptCount val="11"/>
                <c:pt idx="0">
                  <c:v>221.57900000000001</c:v>
                </c:pt>
                <c:pt idx="1">
                  <c:v>194.83699999999999</c:v>
                </c:pt>
                <c:pt idx="2">
                  <c:v>211.315</c:v>
                </c:pt>
                <c:pt idx="3">
                  <c:v>199.49299999999999</c:v>
                </c:pt>
                <c:pt idx="4">
                  <c:v>196.65899999999999</c:v>
                </c:pt>
                <c:pt idx="5">
                  <c:v>160.941</c:v>
                </c:pt>
                <c:pt idx="6">
                  <c:v>146.99199999999999</c:v>
                </c:pt>
                <c:pt idx="7">
                  <c:v>145.923</c:v>
                </c:pt>
                <c:pt idx="8">
                  <c:v>139.43899999999999</c:v>
                </c:pt>
                <c:pt idx="9">
                  <c:v>118.84099999999999</c:v>
                </c:pt>
                <c:pt idx="10">
                  <c:v>120.483</c:v>
                </c:pt>
              </c:numCache>
            </c:numRef>
          </c:val>
          <c:smooth val="0"/>
          <c:extLst>
            <c:ext xmlns:c16="http://schemas.microsoft.com/office/drawing/2014/chart" uri="{C3380CC4-5D6E-409C-BE32-E72D297353CC}">
              <c16:uniqueId val="{00000001-4684-4A8F-9FE9-389A2D9E3B84}"/>
            </c:ext>
          </c:extLst>
        </c:ser>
        <c:ser>
          <c:idx val="2"/>
          <c:order val="2"/>
          <c:tx>
            <c:strRef>
              <c:f>'Chart_data'!$E$2</c:f>
              <c:strCache>
                <c:ptCount val="1"/>
                <c:pt idx="0">
                  <c:v>Property Crime Index</c:v>
                </c:pt>
              </c:strCache>
            </c:strRef>
          </c:tx>
          <c:spPr>
            <a:ln w="38100">
              <a:solidFill>
                <a:srgbClr val="97D700"/>
              </a:solidFill>
              <a:prstDash val="solid"/>
            </a:ln>
          </c:spPr>
          <c:marker>
            <c:symbol val="none"/>
          </c:marker>
          <c:cat>
            <c:strRef>
              <c:f>'Chart_data'!$B$3:$B$13</c:f>
              <c:strCache>
                <c:ptCount val="11"/>
                <c:pt idx="0">
                  <c:v>2011/2012</c:v>
                </c:pt>
                <c:pt idx="1">
                  <c:v>2012/2013</c:v>
                </c:pt>
                <c:pt idx="2">
                  <c:v>2013/2014</c:v>
                </c:pt>
                <c:pt idx="3">
                  <c:v>2014/2015</c:v>
                </c:pt>
                <c:pt idx="4">
                  <c:v>2015/2016</c:v>
                </c:pt>
                <c:pt idx="5">
                  <c:v>2016/2017</c:v>
                </c:pt>
                <c:pt idx="6">
                  <c:v>2017/2018</c:v>
                </c:pt>
                <c:pt idx="7">
                  <c:v>2018/2019</c:v>
                </c:pt>
                <c:pt idx="8">
                  <c:v>2019/2020</c:v>
                </c:pt>
                <c:pt idx="9">
                  <c:v>2020/2021</c:v>
                </c:pt>
                <c:pt idx="10">
                  <c:v>2021/2022</c:v>
                </c:pt>
              </c:strCache>
            </c:strRef>
          </c:cat>
          <c:val>
            <c:numRef>
              <c:f>'Chart_data'!$E$3:$E$13</c:f>
              <c:numCache>
                <c:formatCode>General</c:formatCode>
                <c:ptCount val="11"/>
                <c:pt idx="0">
                  <c:v>454.63099999999997</c:v>
                </c:pt>
                <c:pt idx="1">
                  <c:v>373.93799999999999</c:v>
                </c:pt>
                <c:pt idx="2">
                  <c:v>337.44099999999997</c:v>
                </c:pt>
                <c:pt idx="3">
                  <c:v>328.78899999999999</c:v>
                </c:pt>
                <c:pt idx="4">
                  <c:v>323.90600000000001</c:v>
                </c:pt>
                <c:pt idx="5">
                  <c:v>337.29399999999998</c:v>
                </c:pt>
                <c:pt idx="6">
                  <c:v>294.34500000000003</c:v>
                </c:pt>
                <c:pt idx="7">
                  <c:v>282.11</c:v>
                </c:pt>
                <c:pt idx="8">
                  <c:v>286.39400000000001</c:v>
                </c:pt>
                <c:pt idx="9">
                  <c:v>226.88800000000001</c:v>
                </c:pt>
                <c:pt idx="10">
                  <c:v>196.381</c:v>
                </c:pt>
              </c:numCache>
            </c:numRef>
          </c:val>
          <c:smooth val="0"/>
          <c:extLst>
            <c:ext xmlns:c16="http://schemas.microsoft.com/office/drawing/2014/chart" uri="{C3380CC4-5D6E-409C-BE32-E72D297353CC}">
              <c16:uniqueId val="{00000002-4684-4A8F-9FE9-389A2D9E3B84}"/>
            </c:ext>
          </c:extLst>
        </c:ser>
        <c:dLbls>
          <c:showLegendKey val="0"/>
          <c:showVal val="0"/>
          <c:showCatName val="0"/>
          <c:showSerName val="0"/>
          <c:showPercent val="0"/>
          <c:showBubbleSize val="0"/>
        </c:dLbls>
        <c:smooth val="0"/>
        <c:axId val="1689088320"/>
        <c:axId val="1"/>
      </c:lineChart>
      <c:catAx>
        <c:axId val="1689088320"/>
        <c:scaling>
          <c:orientation val="minMax"/>
        </c:scaling>
        <c:delete val="0"/>
        <c:axPos val="b"/>
        <c:numFmt formatCode="General" sourceLinked="1"/>
        <c:majorTickMark val="cross"/>
        <c:minorTickMark val="none"/>
        <c:tickLblPos val="nextTo"/>
        <c:spPr>
          <a:ln w="3175">
            <a:solidFill>
              <a:srgbClr val="DDDDDD"/>
            </a:solidFill>
            <a:prstDash val="solid"/>
          </a:ln>
        </c:spPr>
        <c:txPr>
          <a:bodyPr/>
          <a:lstStyle/>
          <a:p>
            <a:pPr>
              <a:defRPr sz="1000">
                <a:latin typeface="VERDANA" charset="0"/>
              </a:defRPr>
            </a:pPr>
            <a:endParaRPr lang="en-US"/>
          </a:p>
        </c:txPr>
        <c:crossAx val="1"/>
        <c:crosses val="autoZero"/>
        <c:auto val="1"/>
        <c:lblAlgn val="ctr"/>
        <c:lblOffset val="100"/>
        <c:noMultiLvlLbl val="1"/>
      </c:catAx>
      <c:valAx>
        <c:axId val="1"/>
        <c:scaling>
          <c:orientation val="minMax"/>
        </c:scaling>
        <c:delete val="0"/>
        <c:axPos val="l"/>
        <c:majorGridlines>
          <c:spPr>
            <a:ln w="3175">
              <a:solidFill>
                <a:srgbClr val="757575"/>
              </a:solidFill>
              <a:prstDash val="dash"/>
            </a:ln>
          </c:spPr>
        </c:majorGridlines>
        <c:numFmt formatCode="#,##0" sourceLinked="0"/>
        <c:majorTickMark val="cross"/>
        <c:minorTickMark val="none"/>
        <c:tickLblPos val="nextTo"/>
        <c:spPr>
          <a:ln>
            <a:noFill/>
          </a:ln>
        </c:spPr>
        <c:txPr>
          <a:bodyPr/>
          <a:lstStyle/>
          <a:p>
            <a:pPr>
              <a:defRPr sz="1000">
                <a:latin typeface="VERDANA" charset="0"/>
              </a:defRPr>
            </a:pPr>
            <a:endParaRPr lang="en-US"/>
          </a:p>
        </c:txPr>
        <c:crossAx val="1689088320"/>
        <c:crosses val="autoZero"/>
        <c:crossBetween val="between"/>
      </c:valAx>
      <c:spPr>
        <a:noFill/>
        <a:ln>
          <a:noFill/>
        </a:ln>
      </c:spPr>
    </c:plotArea>
    <c:legend>
      <c:legendPos val="r"/>
      <c:layout>
        <c:manualLayout>
          <c:xMode val="edge"/>
          <c:yMode val="edge"/>
          <c:x val="0.12"/>
          <c:y val="0.88"/>
          <c:w val="0.76"/>
          <c:h val="7.0000000000000007E-2"/>
        </c:manualLayout>
      </c:layout>
      <c:overlay val="0"/>
      <c:spPr>
        <a:ln>
          <a:noFill/>
        </a:ln>
      </c:spPr>
      <c:txPr>
        <a:bodyPr/>
        <a:lstStyle/>
        <a:p>
          <a:pPr>
            <a:defRPr sz="1000">
              <a:solidFill>
                <a:srgbClr val="000000"/>
              </a:solidFill>
              <a:latin typeface="VERDANA" charset="0"/>
            </a:defRPr>
          </a:pPr>
          <a:endParaRPr lang="en-US"/>
        </a:p>
      </c:txPr>
    </c:legend>
    <c:plotVisOnly val="1"/>
    <c:dispBlanksAs val="zero"/>
    <c:showDLblsOverMax val="1"/>
  </c:chart>
  <c:spPr>
    <a:noFill/>
    <a:ln>
      <a:noFill/>
    </a:ln>
  </c:spPr>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Overall, Violent and Property Crime Index </a:t>
            </a:r>
            <a:r>
              <a:rPr lang="en-US" sz="1100" b="0">
                <a:latin typeface="VERDANA" charset="0"/>
              </a:rPr>
              <a:t>
 Makana, Sarah Baartman, Eastern Cape and National Total, 2021/2022 </a:t>
            </a:r>
          </a:p>
        </c:rich>
      </c:tx>
      <c:overlay val="0"/>
      <c:spPr>
        <a:noFill/>
        <a:ln>
          <a:noFill/>
        </a:ln>
      </c:spPr>
    </c:title>
    <c:autoTitleDeleted val="0"/>
    <c:plotArea>
      <c:layout>
        <c:manualLayout>
          <c:layoutTarget val="inner"/>
          <c:xMode val="edge"/>
          <c:yMode val="edge"/>
          <c:x val="0.1"/>
          <c:y val="0.14000000000000001"/>
          <c:w val="0.8"/>
          <c:h val="0.65"/>
        </c:manualLayout>
      </c:layout>
      <c:barChart>
        <c:barDir val="col"/>
        <c:grouping val="clustered"/>
        <c:varyColors val="0"/>
        <c:ser>
          <c:idx val="0"/>
          <c:order val="0"/>
          <c:tx>
            <c:strRef>
              <c:f>'Chart_data'!$C$2</c:f>
              <c:strCache>
                <c:ptCount val="1"/>
                <c:pt idx="0">
                  <c:v>OverallCrime Index</c:v>
                </c:pt>
              </c:strCache>
            </c:strRef>
          </c:tx>
          <c:spPr>
            <a:solidFill>
              <a:srgbClr val="008E89"/>
            </a:solidFill>
            <a:ln>
              <a:noFill/>
            </a:ln>
          </c:spPr>
          <c:invertIfNegative val="0"/>
          <c:cat>
            <c:strRef>
              <c:f>'Chart_data'!$B$3:$B$6</c:f>
              <c:strCache>
                <c:ptCount val="4"/>
                <c:pt idx="0">
                  <c:v>Makana</c:v>
                </c:pt>
                <c:pt idx="1">
                  <c:v>Sarah Baartman</c:v>
                </c:pt>
                <c:pt idx="2">
                  <c:v>Eastern Cape</c:v>
                </c:pt>
                <c:pt idx="3">
                  <c:v>National Total</c:v>
                </c:pt>
              </c:strCache>
            </c:strRef>
          </c:cat>
          <c:val>
            <c:numRef>
              <c:f>'Chart_data'!$C$3:$C$6</c:f>
              <c:numCache>
                <c:formatCode>General</c:formatCode>
                <c:ptCount val="4"/>
                <c:pt idx="0">
                  <c:v>126.816</c:v>
                </c:pt>
                <c:pt idx="1">
                  <c:v>119.143</c:v>
                </c:pt>
                <c:pt idx="2">
                  <c:v>86.0227</c:v>
                </c:pt>
                <c:pt idx="3">
                  <c:v>91.232900000000001</c:v>
                </c:pt>
              </c:numCache>
            </c:numRef>
          </c:val>
          <c:extLst>
            <c:ext xmlns:c16="http://schemas.microsoft.com/office/drawing/2014/chart" uri="{C3380CC4-5D6E-409C-BE32-E72D297353CC}">
              <c16:uniqueId val="{00000000-E55F-4DF2-8261-1254C19CD4E9}"/>
            </c:ext>
          </c:extLst>
        </c:ser>
        <c:ser>
          <c:idx val="1"/>
          <c:order val="1"/>
          <c:tx>
            <c:strRef>
              <c:f>'Chart_data'!$D$2</c:f>
              <c:strCache>
                <c:ptCount val="1"/>
                <c:pt idx="0">
                  <c:v>Violent Crime Index</c:v>
                </c:pt>
              </c:strCache>
            </c:strRef>
          </c:tx>
          <c:spPr>
            <a:solidFill>
              <a:srgbClr val="FF8F1C"/>
            </a:solidFill>
            <a:ln>
              <a:noFill/>
            </a:ln>
          </c:spPr>
          <c:invertIfNegative val="0"/>
          <c:cat>
            <c:strRef>
              <c:f>'Chart_data'!$B$3:$B$6</c:f>
              <c:strCache>
                <c:ptCount val="4"/>
                <c:pt idx="0">
                  <c:v>Makana</c:v>
                </c:pt>
                <c:pt idx="1">
                  <c:v>Sarah Baartman</c:v>
                </c:pt>
                <c:pt idx="2">
                  <c:v>Eastern Cape</c:v>
                </c:pt>
                <c:pt idx="3">
                  <c:v>National Total</c:v>
                </c:pt>
              </c:strCache>
            </c:strRef>
          </c:cat>
          <c:val>
            <c:numRef>
              <c:f>'Chart_data'!$D$3:$D$6</c:f>
              <c:numCache>
                <c:formatCode>General</c:formatCode>
                <c:ptCount val="4"/>
                <c:pt idx="0">
                  <c:v>120.483</c:v>
                </c:pt>
                <c:pt idx="1">
                  <c:v>110.866</c:v>
                </c:pt>
                <c:pt idx="2">
                  <c:v>82.772199999999998</c:v>
                </c:pt>
                <c:pt idx="3">
                  <c:v>86.583299999999994</c:v>
                </c:pt>
              </c:numCache>
            </c:numRef>
          </c:val>
          <c:extLst>
            <c:ext xmlns:c16="http://schemas.microsoft.com/office/drawing/2014/chart" uri="{C3380CC4-5D6E-409C-BE32-E72D297353CC}">
              <c16:uniqueId val="{00000001-E55F-4DF2-8261-1254C19CD4E9}"/>
            </c:ext>
          </c:extLst>
        </c:ser>
        <c:ser>
          <c:idx val="2"/>
          <c:order val="2"/>
          <c:tx>
            <c:strRef>
              <c:f>'Chart_data'!$E$2</c:f>
              <c:strCache>
                <c:ptCount val="1"/>
                <c:pt idx="0">
                  <c:v>Property Crime Index</c:v>
                </c:pt>
              </c:strCache>
            </c:strRef>
          </c:tx>
          <c:spPr>
            <a:solidFill>
              <a:srgbClr val="97D700"/>
            </a:solidFill>
            <a:ln>
              <a:noFill/>
            </a:ln>
          </c:spPr>
          <c:invertIfNegative val="0"/>
          <c:cat>
            <c:strRef>
              <c:f>'Chart_data'!$B$3:$B$6</c:f>
              <c:strCache>
                <c:ptCount val="4"/>
                <c:pt idx="0">
                  <c:v>Makana</c:v>
                </c:pt>
                <c:pt idx="1">
                  <c:v>Sarah Baartman</c:v>
                </c:pt>
                <c:pt idx="2">
                  <c:v>Eastern Cape</c:v>
                </c:pt>
                <c:pt idx="3">
                  <c:v>National Total</c:v>
                </c:pt>
              </c:strCache>
            </c:strRef>
          </c:cat>
          <c:val>
            <c:numRef>
              <c:f>'Chart_data'!$E$3:$E$6</c:f>
              <c:numCache>
                <c:formatCode>General</c:formatCode>
                <c:ptCount val="4"/>
                <c:pt idx="0">
                  <c:v>196.381</c:v>
                </c:pt>
                <c:pt idx="1">
                  <c:v>210.06399999999999</c:v>
                </c:pt>
                <c:pt idx="2">
                  <c:v>121.72499999999999</c:v>
                </c:pt>
                <c:pt idx="3">
                  <c:v>142.30199999999999</c:v>
                </c:pt>
              </c:numCache>
            </c:numRef>
          </c:val>
          <c:extLst>
            <c:ext xmlns:c16="http://schemas.microsoft.com/office/drawing/2014/chart" uri="{C3380CC4-5D6E-409C-BE32-E72D297353CC}">
              <c16:uniqueId val="{00000002-E55F-4DF2-8261-1254C19CD4E9}"/>
            </c:ext>
          </c:extLst>
        </c:ser>
        <c:dLbls>
          <c:showLegendKey val="0"/>
          <c:showVal val="0"/>
          <c:showCatName val="0"/>
          <c:showSerName val="0"/>
          <c:showPercent val="0"/>
          <c:showBubbleSize val="0"/>
        </c:dLbls>
        <c:gapWidth val="100"/>
        <c:axId val="2009924096"/>
        <c:axId val="1"/>
      </c:barChart>
      <c:catAx>
        <c:axId val="2009924096"/>
        <c:scaling>
          <c:orientation val="minMax"/>
        </c:scaling>
        <c:delete val="0"/>
        <c:axPos val="b"/>
        <c:numFmt formatCode="General" sourceLinked="1"/>
        <c:majorTickMark val="cross"/>
        <c:minorTickMark val="none"/>
        <c:tickLblPos val="nextTo"/>
        <c:spPr>
          <a:ln w="3175">
            <a:solidFill>
              <a:srgbClr val="DDDDDD"/>
            </a:solidFill>
            <a:prstDash val="solid"/>
          </a:ln>
        </c:spPr>
        <c:txPr>
          <a:bodyPr/>
          <a:lstStyle/>
          <a:p>
            <a:pPr>
              <a:defRPr sz="1000">
                <a:latin typeface="VERDANA" charset="0"/>
              </a:defRPr>
            </a:pPr>
            <a:endParaRPr lang="en-US"/>
          </a:p>
        </c:txPr>
        <c:crossAx val="1"/>
        <c:crosses val="autoZero"/>
        <c:auto val="1"/>
        <c:lblAlgn val="ctr"/>
        <c:lblOffset val="100"/>
        <c:noMultiLvlLbl val="1"/>
      </c:catAx>
      <c:valAx>
        <c:axId val="1"/>
        <c:scaling>
          <c:orientation val="minMax"/>
        </c:scaling>
        <c:delete val="0"/>
        <c:axPos val="l"/>
        <c:majorGridlines>
          <c:spPr>
            <a:ln w="3175">
              <a:solidFill>
                <a:srgbClr val="757575"/>
              </a:solidFill>
              <a:prstDash val="dash"/>
            </a:ln>
          </c:spPr>
        </c:majorGridlines>
        <c:numFmt formatCode="#,##0" sourceLinked="0"/>
        <c:majorTickMark val="cross"/>
        <c:minorTickMark val="none"/>
        <c:tickLblPos val="nextTo"/>
        <c:spPr>
          <a:ln>
            <a:noFill/>
          </a:ln>
        </c:spPr>
        <c:txPr>
          <a:bodyPr/>
          <a:lstStyle/>
          <a:p>
            <a:pPr>
              <a:defRPr sz="1000">
                <a:latin typeface="VERDANA" charset="0"/>
              </a:defRPr>
            </a:pPr>
            <a:endParaRPr lang="en-US"/>
          </a:p>
        </c:txPr>
        <c:crossAx val="2009924096"/>
        <c:crosses val="autoZero"/>
        <c:crossBetween val="between"/>
      </c:valAx>
      <c:spPr>
        <a:noFill/>
        <a:ln>
          <a:noFill/>
        </a:ln>
      </c:spPr>
    </c:plotArea>
    <c:legend>
      <c:legendPos val="r"/>
      <c:layout>
        <c:manualLayout>
          <c:xMode val="edge"/>
          <c:yMode val="edge"/>
          <c:x val="0.12"/>
          <c:y val="0.88"/>
          <c:w val="0.76"/>
          <c:h val="7.0000000000000007E-2"/>
        </c:manualLayout>
      </c:layout>
      <c:overlay val="0"/>
      <c:spPr>
        <a:ln>
          <a:noFill/>
        </a:ln>
      </c:spPr>
      <c:txPr>
        <a:bodyPr/>
        <a:lstStyle/>
        <a:p>
          <a:pPr>
            <a:defRPr sz="1000">
              <a:solidFill>
                <a:srgbClr val="000000"/>
              </a:solidFill>
              <a:latin typeface="VERDANA" charset="0"/>
            </a:defRPr>
          </a:pPr>
          <a:endParaRPr lang="en-US"/>
        </a:p>
      </c:txPr>
    </c:legend>
    <c:plotVisOnly val="1"/>
    <c:dispBlanksAs val="zero"/>
    <c:showDLblsOverMax val="1"/>
  </c:chart>
  <c:spPr>
    <a:noFill/>
    <a:ln>
      <a:noFill/>
    </a:ln>
  </c:spPr>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MAKANA MUNICIPALITY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2016</c:v>
                </c:pt>
              </c:strCache>
            </c:strRef>
          </c:tx>
          <c:spPr>
            <a:solidFill>
              <a:schemeClr val="accent1"/>
            </a:solidFill>
            <a:ln>
              <a:noFill/>
            </a:ln>
            <a:effectLst/>
            <a:sp3d/>
          </c:spPr>
          <c:invertIfNegative val="0"/>
          <c:cat>
            <c:numRef>
              <c:f>Sheet1!$A$2</c:f>
              <c:numCache>
                <c:formatCode>General</c:formatCode>
                <c:ptCount val="1"/>
              </c:numCache>
            </c:numRef>
          </c:cat>
          <c:val>
            <c:numRef>
              <c:f>Sheet1!$B$2</c:f>
              <c:numCache>
                <c:formatCode>General</c:formatCode>
                <c:ptCount val="1"/>
                <c:pt idx="0">
                  <c:v>22.384</c:v>
                </c:pt>
              </c:numCache>
            </c:numRef>
          </c:val>
          <c:shape val="cylinder"/>
          <c:extLst>
            <c:ext xmlns:c16="http://schemas.microsoft.com/office/drawing/2014/chart" uri="{C3380CC4-5D6E-409C-BE32-E72D297353CC}">
              <c16:uniqueId val="{00000000-61D4-47D9-B814-22CA1A1ADA6D}"/>
            </c:ext>
          </c:extLst>
        </c:ser>
        <c:ser>
          <c:idx val="1"/>
          <c:order val="1"/>
          <c:tx>
            <c:strRef>
              <c:f>Sheet1!$C$1</c:f>
              <c:strCache>
                <c:ptCount val="1"/>
                <c:pt idx="0">
                  <c:v>2017</c:v>
                </c:pt>
              </c:strCache>
            </c:strRef>
          </c:tx>
          <c:spPr>
            <a:solidFill>
              <a:schemeClr val="accent2"/>
            </a:solidFill>
            <a:ln>
              <a:noFill/>
            </a:ln>
            <a:effectLst/>
            <a:sp3d/>
          </c:spPr>
          <c:invertIfNegative val="0"/>
          <c:cat>
            <c:numRef>
              <c:f>Sheet1!$A$2</c:f>
              <c:numCache>
                <c:formatCode>General</c:formatCode>
                <c:ptCount val="1"/>
              </c:numCache>
            </c:numRef>
          </c:cat>
          <c:val>
            <c:numRef>
              <c:f>Sheet1!$C$2</c:f>
              <c:numCache>
                <c:formatCode>General</c:formatCode>
                <c:ptCount val="1"/>
                <c:pt idx="0">
                  <c:v>22.709</c:v>
                </c:pt>
              </c:numCache>
            </c:numRef>
          </c:val>
          <c:shape val="cylinder"/>
          <c:extLst>
            <c:ext xmlns:c16="http://schemas.microsoft.com/office/drawing/2014/chart" uri="{C3380CC4-5D6E-409C-BE32-E72D297353CC}">
              <c16:uniqueId val="{00000001-61D4-47D9-B814-22CA1A1ADA6D}"/>
            </c:ext>
          </c:extLst>
        </c:ser>
        <c:ser>
          <c:idx val="2"/>
          <c:order val="2"/>
          <c:tx>
            <c:strRef>
              <c:f>Sheet1!$D$1</c:f>
              <c:strCache>
                <c:ptCount val="1"/>
                <c:pt idx="0">
                  <c:v>2018</c:v>
                </c:pt>
              </c:strCache>
            </c:strRef>
          </c:tx>
          <c:spPr>
            <a:solidFill>
              <a:schemeClr val="accent3"/>
            </a:solidFill>
            <a:ln>
              <a:noFill/>
            </a:ln>
            <a:effectLst/>
            <a:sp3d/>
          </c:spPr>
          <c:invertIfNegative val="0"/>
          <c:cat>
            <c:numRef>
              <c:f>Sheet1!$A$2</c:f>
              <c:numCache>
                <c:formatCode>General</c:formatCode>
                <c:ptCount val="1"/>
              </c:numCache>
            </c:numRef>
          </c:cat>
          <c:val>
            <c:numRef>
              <c:f>Sheet1!$D$2</c:f>
              <c:numCache>
                <c:formatCode>General</c:formatCode>
                <c:ptCount val="1"/>
                <c:pt idx="0">
                  <c:v>23.001999999999999</c:v>
                </c:pt>
              </c:numCache>
            </c:numRef>
          </c:val>
          <c:shape val="cylinder"/>
          <c:extLst>
            <c:ext xmlns:c16="http://schemas.microsoft.com/office/drawing/2014/chart" uri="{C3380CC4-5D6E-409C-BE32-E72D297353CC}">
              <c16:uniqueId val="{00000002-61D4-47D9-B814-22CA1A1ADA6D}"/>
            </c:ext>
          </c:extLst>
        </c:ser>
        <c:ser>
          <c:idx val="3"/>
          <c:order val="3"/>
          <c:tx>
            <c:strRef>
              <c:f>Sheet1!$E$1</c:f>
              <c:strCache>
                <c:ptCount val="1"/>
                <c:pt idx="0">
                  <c:v>2019</c:v>
                </c:pt>
              </c:strCache>
            </c:strRef>
          </c:tx>
          <c:spPr>
            <a:solidFill>
              <a:schemeClr val="accent4"/>
            </a:solidFill>
            <a:ln>
              <a:noFill/>
            </a:ln>
            <a:effectLst/>
            <a:sp3d/>
          </c:spPr>
          <c:invertIfNegative val="0"/>
          <c:cat>
            <c:numRef>
              <c:f>Sheet1!$A$2</c:f>
              <c:numCache>
                <c:formatCode>General</c:formatCode>
                <c:ptCount val="1"/>
              </c:numCache>
            </c:numRef>
          </c:cat>
          <c:val>
            <c:numRef>
              <c:f>Sheet1!$E$2</c:f>
              <c:numCache>
                <c:formatCode>General</c:formatCode>
                <c:ptCount val="1"/>
                <c:pt idx="0">
                  <c:v>23.268999999999998</c:v>
                </c:pt>
              </c:numCache>
            </c:numRef>
          </c:val>
          <c:shape val="cylinder"/>
          <c:extLst>
            <c:ext xmlns:c16="http://schemas.microsoft.com/office/drawing/2014/chart" uri="{C3380CC4-5D6E-409C-BE32-E72D297353CC}">
              <c16:uniqueId val="{00000003-61D4-47D9-B814-22CA1A1ADA6D}"/>
            </c:ext>
          </c:extLst>
        </c:ser>
        <c:ser>
          <c:idx val="4"/>
          <c:order val="4"/>
          <c:tx>
            <c:strRef>
              <c:f>Sheet1!$F$1</c:f>
              <c:strCache>
                <c:ptCount val="1"/>
                <c:pt idx="0">
                  <c:v>2020</c:v>
                </c:pt>
              </c:strCache>
            </c:strRef>
          </c:tx>
          <c:spPr>
            <a:solidFill>
              <a:schemeClr val="accent5"/>
            </a:solidFill>
            <a:ln>
              <a:noFill/>
            </a:ln>
            <a:effectLst/>
            <a:sp3d/>
          </c:spPr>
          <c:invertIfNegative val="0"/>
          <c:cat>
            <c:numRef>
              <c:f>Sheet1!$A$2</c:f>
              <c:numCache>
                <c:formatCode>General</c:formatCode>
                <c:ptCount val="1"/>
              </c:numCache>
            </c:numRef>
          </c:cat>
          <c:val>
            <c:numRef>
              <c:f>Sheet1!$F$2</c:f>
              <c:numCache>
                <c:formatCode>General</c:formatCode>
                <c:ptCount val="1"/>
                <c:pt idx="0">
                  <c:v>23.683</c:v>
                </c:pt>
              </c:numCache>
            </c:numRef>
          </c:val>
          <c:shape val="cylinder"/>
          <c:extLst>
            <c:ext xmlns:c16="http://schemas.microsoft.com/office/drawing/2014/chart" uri="{C3380CC4-5D6E-409C-BE32-E72D297353CC}">
              <c16:uniqueId val="{00000004-61D4-47D9-B814-22CA1A1ADA6D}"/>
            </c:ext>
          </c:extLst>
        </c:ser>
        <c:ser>
          <c:idx val="5"/>
          <c:order val="5"/>
          <c:tx>
            <c:strRef>
              <c:f>Sheet1!$G$1</c:f>
              <c:strCache>
                <c:ptCount val="1"/>
                <c:pt idx="0">
                  <c:v>2021</c:v>
                </c:pt>
              </c:strCache>
            </c:strRef>
          </c:tx>
          <c:spPr>
            <a:solidFill>
              <a:schemeClr val="accent6"/>
            </a:solidFill>
            <a:ln>
              <a:noFill/>
            </a:ln>
            <a:effectLst/>
            <a:sp3d/>
          </c:spPr>
          <c:invertIfNegative val="0"/>
          <c:cat>
            <c:numRef>
              <c:f>Sheet1!$A$2</c:f>
              <c:numCache>
                <c:formatCode>General</c:formatCode>
                <c:ptCount val="1"/>
              </c:numCache>
            </c:numRef>
          </c:cat>
          <c:val>
            <c:numRef>
              <c:f>Sheet1!$G$2</c:f>
              <c:numCache>
                <c:formatCode>General</c:formatCode>
                <c:ptCount val="1"/>
                <c:pt idx="0">
                  <c:v>24.103999999999999</c:v>
                </c:pt>
              </c:numCache>
            </c:numRef>
          </c:val>
          <c:shape val="cylinder"/>
          <c:extLst>
            <c:ext xmlns:c16="http://schemas.microsoft.com/office/drawing/2014/chart" uri="{C3380CC4-5D6E-409C-BE32-E72D297353CC}">
              <c16:uniqueId val="{00000005-61D4-47D9-B814-22CA1A1ADA6D}"/>
            </c:ext>
          </c:extLst>
        </c:ser>
        <c:ser>
          <c:idx val="6"/>
          <c:order val="6"/>
          <c:tx>
            <c:strRef>
              <c:f>Sheet1!$H$1</c:f>
              <c:strCache>
                <c:ptCount val="1"/>
                <c:pt idx="0">
                  <c:v>2022</c:v>
                </c:pt>
              </c:strCache>
            </c:strRef>
          </c:tx>
          <c:spPr>
            <a:solidFill>
              <a:schemeClr val="accent1">
                <a:lumMod val="60000"/>
              </a:schemeClr>
            </a:solidFill>
            <a:ln>
              <a:noFill/>
            </a:ln>
            <a:effectLst/>
            <a:sp3d/>
          </c:spPr>
          <c:invertIfNegative val="0"/>
          <c:cat>
            <c:numRef>
              <c:f>Sheet1!$A$2</c:f>
              <c:numCache>
                <c:formatCode>General</c:formatCode>
                <c:ptCount val="1"/>
              </c:numCache>
            </c:numRef>
          </c:cat>
          <c:val>
            <c:numRef>
              <c:f>Sheet1!$H$2</c:f>
              <c:numCache>
                <c:formatCode>General</c:formatCode>
                <c:ptCount val="1"/>
                <c:pt idx="0">
                  <c:v>24.532</c:v>
                </c:pt>
              </c:numCache>
            </c:numRef>
          </c:val>
          <c:shape val="cylinder"/>
          <c:extLst>
            <c:ext xmlns:c16="http://schemas.microsoft.com/office/drawing/2014/chart" uri="{C3380CC4-5D6E-409C-BE32-E72D297353CC}">
              <c16:uniqueId val="{00000006-61D4-47D9-B814-22CA1A1ADA6D}"/>
            </c:ext>
          </c:extLst>
        </c:ser>
        <c:ser>
          <c:idx val="7"/>
          <c:order val="7"/>
          <c:tx>
            <c:strRef>
              <c:f>Sheet1!$I$1</c:f>
              <c:strCache>
                <c:ptCount val="1"/>
                <c:pt idx="0">
                  <c:v>2023</c:v>
                </c:pt>
              </c:strCache>
            </c:strRef>
          </c:tx>
          <c:spPr>
            <a:solidFill>
              <a:schemeClr val="accent2">
                <a:lumMod val="60000"/>
              </a:schemeClr>
            </a:solidFill>
            <a:ln>
              <a:noFill/>
            </a:ln>
            <a:effectLst/>
            <a:sp3d/>
          </c:spPr>
          <c:invertIfNegative val="0"/>
          <c:cat>
            <c:numRef>
              <c:f>Sheet1!$A$2</c:f>
              <c:numCache>
                <c:formatCode>General</c:formatCode>
                <c:ptCount val="1"/>
              </c:numCache>
            </c:numRef>
          </c:cat>
          <c:val>
            <c:numRef>
              <c:f>Sheet1!$I$2</c:f>
              <c:numCache>
                <c:formatCode>General</c:formatCode>
                <c:ptCount val="1"/>
                <c:pt idx="0">
                  <c:v>24.968</c:v>
                </c:pt>
              </c:numCache>
            </c:numRef>
          </c:val>
          <c:shape val="cylinder"/>
          <c:extLst>
            <c:ext xmlns:c16="http://schemas.microsoft.com/office/drawing/2014/chart" uri="{C3380CC4-5D6E-409C-BE32-E72D297353CC}">
              <c16:uniqueId val="{00000007-61D4-47D9-B814-22CA1A1ADA6D}"/>
            </c:ext>
          </c:extLst>
        </c:ser>
        <c:ser>
          <c:idx val="8"/>
          <c:order val="8"/>
          <c:tx>
            <c:strRef>
              <c:f>Sheet1!$J$1</c:f>
              <c:strCache>
                <c:ptCount val="1"/>
                <c:pt idx="0">
                  <c:v>2024</c:v>
                </c:pt>
              </c:strCache>
            </c:strRef>
          </c:tx>
          <c:spPr>
            <a:solidFill>
              <a:schemeClr val="accent3">
                <a:lumMod val="60000"/>
              </a:schemeClr>
            </a:solidFill>
            <a:ln>
              <a:noFill/>
            </a:ln>
            <a:effectLst/>
            <a:sp3d/>
          </c:spPr>
          <c:invertIfNegative val="0"/>
          <c:cat>
            <c:numRef>
              <c:f>Sheet1!$A$2</c:f>
              <c:numCache>
                <c:formatCode>General</c:formatCode>
                <c:ptCount val="1"/>
              </c:numCache>
            </c:numRef>
          </c:cat>
          <c:val>
            <c:numRef>
              <c:f>Sheet1!$J$2</c:f>
              <c:numCache>
                <c:formatCode>General</c:formatCode>
                <c:ptCount val="1"/>
                <c:pt idx="0">
                  <c:v>25.411999999999999</c:v>
                </c:pt>
              </c:numCache>
            </c:numRef>
          </c:val>
          <c:shape val="cylinder"/>
          <c:extLst>
            <c:ext xmlns:c16="http://schemas.microsoft.com/office/drawing/2014/chart" uri="{C3380CC4-5D6E-409C-BE32-E72D297353CC}">
              <c16:uniqueId val="{00000008-61D4-47D9-B814-22CA1A1ADA6D}"/>
            </c:ext>
          </c:extLst>
        </c:ser>
        <c:ser>
          <c:idx val="9"/>
          <c:order val="9"/>
          <c:tx>
            <c:strRef>
              <c:f>Sheet1!$K$1</c:f>
              <c:strCache>
                <c:ptCount val="1"/>
                <c:pt idx="0">
                  <c:v>2025</c:v>
                </c:pt>
              </c:strCache>
            </c:strRef>
          </c:tx>
          <c:spPr>
            <a:solidFill>
              <a:schemeClr val="accent4">
                <a:lumMod val="60000"/>
              </a:schemeClr>
            </a:solidFill>
            <a:ln>
              <a:noFill/>
            </a:ln>
            <a:effectLst/>
            <a:sp3d/>
          </c:spPr>
          <c:invertIfNegative val="0"/>
          <c:cat>
            <c:numRef>
              <c:f>Sheet1!$A$2</c:f>
              <c:numCache>
                <c:formatCode>General</c:formatCode>
                <c:ptCount val="1"/>
              </c:numCache>
            </c:numRef>
          </c:cat>
          <c:val>
            <c:numRef>
              <c:f>Sheet1!$K$2</c:f>
              <c:numCache>
                <c:formatCode>General</c:formatCode>
                <c:ptCount val="1"/>
                <c:pt idx="0">
                  <c:v>25.864000000000001</c:v>
                </c:pt>
              </c:numCache>
            </c:numRef>
          </c:val>
          <c:shape val="cylinder"/>
          <c:extLst>
            <c:ext xmlns:c16="http://schemas.microsoft.com/office/drawing/2014/chart" uri="{C3380CC4-5D6E-409C-BE32-E72D297353CC}">
              <c16:uniqueId val="{00000009-61D4-47D9-B814-22CA1A1ADA6D}"/>
            </c:ext>
          </c:extLst>
        </c:ser>
        <c:ser>
          <c:idx val="10"/>
          <c:order val="10"/>
          <c:tx>
            <c:strRef>
              <c:f>Sheet1!$L$1</c:f>
              <c:strCache>
                <c:ptCount val="1"/>
                <c:pt idx="0">
                  <c:v>2026</c:v>
                </c:pt>
              </c:strCache>
            </c:strRef>
          </c:tx>
          <c:spPr>
            <a:solidFill>
              <a:schemeClr val="accent5">
                <a:lumMod val="60000"/>
              </a:schemeClr>
            </a:solidFill>
            <a:ln>
              <a:noFill/>
            </a:ln>
            <a:effectLst/>
            <a:sp3d/>
          </c:spPr>
          <c:invertIfNegative val="0"/>
          <c:cat>
            <c:numRef>
              <c:f>Sheet1!$A$2</c:f>
              <c:numCache>
                <c:formatCode>General</c:formatCode>
                <c:ptCount val="1"/>
              </c:numCache>
            </c:numRef>
          </c:cat>
          <c:val>
            <c:numRef>
              <c:f>Sheet1!$L$2</c:f>
              <c:numCache>
                <c:formatCode>General</c:formatCode>
                <c:ptCount val="1"/>
                <c:pt idx="0">
                  <c:v>26.323</c:v>
                </c:pt>
              </c:numCache>
            </c:numRef>
          </c:val>
          <c:shape val="cylinder"/>
          <c:extLst>
            <c:ext xmlns:c16="http://schemas.microsoft.com/office/drawing/2014/chart" uri="{C3380CC4-5D6E-409C-BE32-E72D297353CC}">
              <c16:uniqueId val="{0000000A-61D4-47D9-B814-22CA1A1ADA6D}"/>
            </c:ext>
          </c:extLst>
        </c:ser>
        <c:dLbls>
          <c:showLegendKey val="0"/>
          <c:showVal val="0"/>
          <c:showCatName val="0"/>
          <c:showSerName val="0"/>
          <c:showPercent val="0"/>
          <c:showBubbleSize val="0"/>
        </c:dLbls>
        <c:gapWidth val="150"/>
        <c:shape val="box"/>
        <c:axId val="313379512"/>
        <c:axId val="313379904"/>
        <c:axId val="0"/>
      </c:bar3DChart>
      <c:catAx>
        <c:axId val="313379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79904"/>
        <c:crosses val="autoZero"/>
        <c:auto val="1"/>
        <c:lblAlgn val="ctr"/>
        <c:lblOffset val="100"/>
        <c:noMultiLvlLbl val="0"/>
      </c:catAx>
      <c:valAx>
        <c:axId val="3133799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3379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Total population </a:t>
            </a:r>
            <a:r>
              <a:rPr lang="en-US" sz="1100" b="0">
                <a:latin typeface="VERDANA" charset="0"/>
              </a:rPr>
              <a:t>
 Sarah Baartman District Municipality, 2021</a:t>
            </a:r>
          </a:p>
        </c:rich>
      </c:tx>
      <c:overlay val="1"/>
      <c:spPr>
        <a:noFill/>
        <a:ln>
          <a:noFill/>
        </a:ln>
      </c:spPr>
    </c:title>
    <c:autoTitleDeleted val="0"/>
    <c:plotArea>
      <c:layout>
        <c:manualLayout>
          <c:layoutTarget val="inner"/>
          <c:xMode val="edge"/>
          <c:yMode val="edge"/>
          <c:x val="0.1"/>
          <c:y val="0.2"/>
          <c:w val="0.8"/>
          <c:h val="0.7"/>
        </c:manualLayout>
      </c:layout>
      <c:pieChart>
        <c:varyColors val="1"/>
        <c:ser>
          <c:idx val="0"/>
          <c:order val="0"/>
          <c:dPt>
            <c:idx val="0"/>
            <c:bubble3D val="0"/>
            <c:spPr>
              <a:solidFill>
                <a:srgbClr val="96D700"/>
              </a:solidFill>
              <a:ln>
                <a:noFill/>
              </a:ln>
            </c:spPr>
            <c:extLst>
              <c:ext xmlns:c16="http://schemas.microsoft.com/office/drawing/2014/chart" uri="{C3380CC4-5D6E-409C-BE32-E72D297353CC}">
                <c16:uniqueId val="{00000001-EE7C-4114-8442-04ADDDA9E672}"/>
              </c:ext>
            </c:extLst>
          </c:dPt>
          <c:dPt>
            <c:idx val="1"/>
            <c:bubble3D val="0"/>
            <c:spPr>
              <a:solidFill>
                <a:srgbClr val="00B13F"/>
              </a:solidFill>
              <a:ln>
                <a:noFill/>
              </a:ln>
            </c:spPr>
            <c:extLst>
              <c:ext xmlns:c16="http://schemas.microsoft.com/office/drawing/2014/chart" uri="{C3380CC4-5D6E-409C-BE32-E72D297353CC}">
                <c16:uniqueId val="{00000003-EE7C-4114-8442-04ADDDA9E672}"/>
              </c:ext>
            </c:extLst>
          </c:dPt>
          <c:dPt>
            <c:idx val="2"/>
            <c:bubble3D val="0"/>
            <c:spPr>
              <a:solidFill>
                <a:srgbClr val="008E88"/>
              </a:solidFill>
              <a:ln>
                <a:noFill/>
              </a:ln>
            </c:spPr>
            <c:extLst>
              <c:ext xmlns:c16="http://schemas.microsoft.com/office/drawing/2014/chart" uri="{C3380CC4-5D6E-409C-BE32-E72D297353CC}">
                <c16:uniqueId val="{00000005-EE7C-4114-8442-04ADDDA9E672}"/>
              </c:ext>
            </c:extLst>
          </c:dPt>
          <c:dPt>
            <c:idx val="3"/>
            <c:bubble3D val="0"/>
            <c:spPr>
              <a:solidFill>
                <a:srgbClr val="33CDFF"/>
              </a:solidFill>
              <a:ln>
                <a:noFill/>
              </a:ln>
            </c:spPr>
            <c:extLst>
              <c:ext xmlns:c16="http://schemas.microsoft.com/office/drawing/2014/chart" uri="{C3380CC4-5D6E-409C-BE32-E72D297353CC}">
                <c16:uniqueId val="{00000007-EE7C-4114-8442-04ADDDA9E672}"/>
              </c:ext>
            </c:extLst>
          </c:dPt>
          <c:dPt>
            <c:idx val="4"/>
            <c:bubble3D val="0"/>
            <c:spPr>
              <a:solidFill>
                <a:srgbClr val="00A9E0"/>
              </a:solidFill>
              <a:ln>
                <a:noFill/>
              </a:ln>
            </c:spPr>
            <c:extLst>
              <c:ext xmlns:c16="http://schemas.microsoft.com/office/drawing/2014/chart" uri="{C3380CC4-5D6E-409C-BE32-E72D297353CC}">
                <c16:uniqueId val="{00000009-EE7C-4114-8442-04ADDDA9E672}"/>
              </c:ext>
            </c:extLst>
          </c:dPt>
          <c:dPt>
            <c:idx val="5"/>
            <c:bubble3D val="0"/>
            <c:spPr>
              <a:solidFill>
                <a:srgbClr val="0071C1"/>
              </a:solidFill>
              <a:ln>
                <a:noFill/>
              </a:ln>
            </c:spPr>
            <c:extLst>
              <c:ext xmlns:c16="http://schemas.microsoft.com/office/drawing/2014/chart" uri="{C3380CC4-5D6E-409C-BE32-E72D297353CC}">
                <c16:uniqueId val="{0000000B-EE7C-4114-8442-04ADDDA9E672}"/>
              </c:ext>
            </c:extLst>
          </c:dPt>
          <c:dPt>
            <c:idx val="6"/>
            <c:bubble3D val="0"/>
            <c:spPr>
              <a:solidFill>
                <a:srgbClr val="1F487C"/>
              </a:solidFill>
              <a:ln>
                <a:noFill/>
              </a:ln>
            </c:spPr>
            <c:extLst>
              <c:ext xmlns:c16="http://schemas.microsoft.com/office/drawing/2014/chart" uri="{C3380CC4-5D6E-409C-BE32-E72D297353CC}">
                <c16:uniqueId val="{0000000D-EE7C-4114-8442-04ADDDA9E672}"/>
              </c:ext>
            </c:extLst>
          </c:dPt>
          <c:dLbls>
            <c:spPr>
              <a:noFill/>
              <a:ln>
                <a:noFill/>
              </a:ln>
            </c:spPr>
            <c:txPr>
              <a:bodyPr/>
              <a:lstStyle/>
              <a:p>
                <a:pPr>
                  <a:defRPr sz="1000">
                    <a:solidFill>
                      <a:srgbClr val="000000"/>
                    </a:solidFill>
                    <a:latin typeface="VERDANA" charset="0"/>
                  </a:defRPr>
                </a:pPr>
                <a:endParaRPr lang="en-US"/>
              </a:p>
            </c:txPr>
            <c:showLegendKey val="1"/>
            <c:showVal val="0"/>
            <c:showCatName val="1"/>
            <c:showSerName val="0"/>
            <c:showPercent val="0"/>
            <c:showBubbleSize val="0"/>
            <c:showLeaderLines val="1"/>
            <c:extLst>
              <c:ext xmlns:c15="http://schemas.microsoft.com/office/drawing/2012/chart" uri="{CE6537A1-D6FC-4f65-9D91-7224C49458BB}"/>
            </c:extLst>
          </c:dLbls>
          <c:cat>
            <c:strRef>
              <c:f>'Chart_data'!$B$2:$B$8</c:f>
              <c:strCache>
                <c:ptCount val="7"/>
                <c:pt idx="0">
                  <c:v>Makana</c:v>
                </c:pt>
                <c:pt idx="1">
                  <c:v>Dr Beyers Naude</c:v>
                </c:pt>
                <c:pt idx="2">
                  <c:v>Blue Crane Route</c:v>
                </c:pt>
                <c:pt idx="3">
                  <c:v>Ndlambe</c:v>
                </c:pt>
                <c:pt idx="4">
                  <c:v>Sundays River Valley</c:v>
                </c:pt>
                <c:pt idx="5">
                  <c:v>Kouga</c:v>
                </c:pt>
                <c:pt idx="6">
                  <c:v>Kou-Kamma</c:v>
                </c:pt>
              </c:strCache>
            </c:strRef>
          </c:cat>
          <c:val>
            <c:numRef>
              <c:f>'Chart_data'!$C$2:$C$8</c:f>
              <c:numCache>
                <c:formatCode>General</c:formatCode>
                <c:ptCount val="7"/>
                <c:pt idx="0">
                  <c:v>91193.8</c:v>
                </c:pt>
                <c:pt idx="1">
                  <c:v>89183.6</c:v>
                </c:pt>
                <c:pt idx="2">
                  <c:v>39147.699999999997</c:v>
                </c:pt>
                <c:pt idx="3">
                  <c:v>72026.899999999994</c:v>
                </c:pt>
                <c:pt idx="4">
                  <c:v>68306.7</c:v>
                </c:pt>
                <c:pt idx="5">
                  <c:v>128202</c:v>
                </c:pt>
                <c:pt idx="6">
                  <c:v>48165.2</c:v>
                </c:pt>
              </c:numCache>
            </c:numRef>
          </c:val>
          <c:extLst>
            <c:ext xmlns:c16="http://schemas.microsoft.com/office/drawing/2014/chart" uri="{C3380CC4-5D6E-409C-BE32-E72D297353CC}">
              <c16:uniqueId val="{0000000E-EE7C-4114-8442-04ADDDA9E672}"/>
            </c:ext>
          </c:extLst>
        </c:ser>
        <c:dLbls>
          <c:showLegendKey val="0"/>
          <c:showVal val="0"/>
          <c:showCatName val="0"/>
          <c:showSerName val="0"/>
          <c:showPercent val="0"/>
          <c:showBubbleSize val="0"/>
          <c:showLeaderLines val="1"/>
        </c:dLbls>
        <c:firstSliceAng val="75"/>
      </c:pieChart>
      <c:spPr>
        <a:noFill/>
        <a:ln>
          <a:noFill/>
        </a:ln>
      </c:spPr>
    </c:plotArea>
    <c:plotVisOnly val="1"/>
    <c:dispBlanksAs val="zero"/>
    <c:showDLblsOverMax val="1"/>
  </c:chart>
  <c:spPr>
    <a:noFill/>
    <a:ln>
      <a:noFill/>
    </a:ln>
  </c:spPr>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Number of Households by Population group</a:t>
            </a:r>
            <a:r>
              <a:rPr lang="en-US" sz="1100" b="0">
                <a:latin typeface="VERDANA" charset="0"/>
              </a:rPr>
              <a:t>
Makana, 2021
</a:t>
            </a:r>
          </a:p>
        </c:rich>
      </c:tx>
      <c:overlay val="1"/>
      <c:spPr>
        <a:noFill/>
        <a:ln>
          <a:noFill/>
        </a:ln>
      </c:spPr>
    </c:title>
    <c:autoTitleDeleted val="0"/>
    <c:plotArea>
      <c:layout>
        <c:manualLayout>
          <c:layoutTarget val="inner"/>
          <c:xMode val="edge"/>
          <c:yMode val="edge"/>
          <c:x val="0.1"/>
          <c:y val="0.2"/>
          <c:w val="0.8"/>
          <c:h val="0.7"/>
        </c:manualLayout>
      </c:layout>
      <c:pieChart>
        <c:varyColors val="1"/>
        <c:ser>
          <c:idx val="0"/>
          <c:order val="0"/>
          <c:dPt>
            <c:idx val="0"/>
            <c:bubble3D val="0"/>
            <c:spPr>
              <a:solidFill>
                <a:srgbClr val="96D700"/>
              </a:solidFill>
              <a:ln>
                <a:noFill/>
              </a:ln>
            </c:spPr>
            <c:extLst>
              <c:ext xmlns:c16="http://schemas.microsoft.com/office/drawing/2014/chart" uri="{C3380CC4-5D6E-409C-BE32-E72D297353CC}">
                <c16:uniqueId val="{00000001-C8F2-4014-91E0-64FC5D688453}"/>
              </c:ext>
            </c:extLst>
          </c:dPt>
          <c:dPt>
            <c:idx val="1"/>
            <c:bubble3D val="0"/>
            <c:spPr>
              <a:solidFill>
                <a:srgbClr val="00B13F"/>
              </a:solidFill>
              <a:ln>
                <a:noFill/>
              </a:ln>
            </c:spPr>
            <c:extLst>
              <c:ext xmlns:c16="http://schemas.microsoft.com/office/drawing/2014/chart" uri="{C3380CC4-5D6E-409C-BE32-E72D297353CC}">
                <c16:uniqueId val="{00000003-C8F2-4014-91E0-64FC5D688453}"/>
              </c:ext>
            </c:extLst>
          </c:dPt>
          <c:dPt>
            <c:idx val="2"/>
            <c:bubble3D val="0"/>
            <c:spPr>
              <a:solidFill>
                <a:srgbClr val="008E88"/>
              </a:solidFill>
              <a:ln>
                <a:noFill/>
              </a:ln>
            </c:spPr>
            <c:extLst>
              <c:ext xmlns:c16="http://schemas.microsoft.com/office/drawing/2014/chart" uri="{C3380CC4-5D6E-409C-BE32-E72D297353CC}">
                <c16:uniqueId val="{00000005-C8F2-4014-91E0-64FC5D688453}"/>
              </c:ext>
            </c:extLst>
          </c:dPt>
          <c:dPt>
            <c:idx val="3"/>
            <c:bubble3D val="0"/>
            <c:spPr>
              <a:solidFill>
                <a:srgbClr val="33CDFF"/>
              </a:solidFill>
              <a:ln>
                <a:noFill/>
              </a:ln>
            </c:spPr>
            <c:extLst>
              <c:ext xmlns:c16="http://schemas.microsoft.com/office/drawing/2014/chart" uri="{C3380CC4-5D6E-409C-BE32-E72D297353CC}">
                <c16:uniqueId val="{00000007-C8F2-4014-91E0-64FC5D688453}"/>
              </c:ext>
            </c:extLst>
          </c:dPt>
          <c:dLbls>
            <c:dLbl>
              <c:idx val="2"/>
              <c:layout>
                <c:manualLayout>
                  <c:x val="-0.15378313902622637"/>
                  <c:y val="-5.7733047792102914E-2"/>
                </c:manualLayout>
              </c:layout>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F2-4014-91E0-64FC5D688453}"/>
                </c:ext>
              </c:extLst>
            </c:dLbl>
            <c:spPr>
              <a:noFill/>
              <a:ln>
                <a:noFill/>
              </a:ln>
            </c:spPr>
            <c:txPr>
              <a:bodyPr/>
              <a:lstStyle/>
              <a:p>
                <a:pPr>
                  <a:defRPr sz="1000">
                    <a:solidFill>
                      <a:srgbClr val="000000"/>
                    </a:solidFill>
                    <a:latin typeface="VERDANA" charset="0"/>
                  </a:defRPr>
                </a:pPr>
                <a:endParaRPr lang="en-US"/>
              </a:p>
            </c:txPr>
            <c:showLegendKey val="1"/>
            <c:showVal val="0"/>
            <c:showCatName val="1"/>
            <c:showSerName val="0"/>
            <c:showPercent val="0"/>
            <c:showBubbleSize val="0"/>
            <c:showLeaderLines val="1"/>
            <c:extLst>
              <c:ext xmlns:c15="http://schemas.microsoft.com/office/drawing/2012/chart" uri="{CE6537A1-D6FC-4f65-9D91-7224C49458BB}"/>
            </c:extLst>
          </c:dLbls>
          <c:cat>
            <c:strRef>
              <c:f>'J104_HHPop_21_data'!$B$2:$B$5</c:f>
              <c:strCache>
                <c:ptCount val="4"/>
                <c:pt idx="0">
                  <c:v>African</c:v>
                </c:pt>
                <c:pt idx="1">
                  <c:v>White</c:v>
                </c:pt>
                <c:pt idx="2">
                  <c:v>Coloured</c:v>
                </c:pt>
                <c:pt idx="3">
                  <c:v>Asian</c:v>
                </c:pt>
              </c:strCache>
            </c:strRef>
          </c:cat>
          <c:val>
            <c:numRef>
              <c:f>'J104_HHPop_21_data'!$C$2:$C$5</c:f>
              <c:numCache>
                <c:formatCode>General</c:formatCode>
                <c:ptCount val="4"/>
                <c:pt idx="0">
                  <c:v>18497.099999999999</c:v>
                </c:pt>
                <c:pt idx="1">
                  <c:v>2108.62</c:v>
                </c:pt>
                <c:pt idx="2">
                  <c:v>2582.0700000000002</c:v>
                </c:pt>
                <c:pt idx="3">
                  <c:v>170.976</c:v>
                </c:pt>
              </c:numCache>
            </c:numRef>
          </c:val>
          <c:extLst>
            <c:ext xmlns:c16="http://schemas.microsoft.com/office/drawing/2014/chart" uri="{C3380CC4-5D6E-409C-BE32-E72D297353CC}">
              <c16:uniqueId val="{00000008-C8F2-4014-91E0-64FC5D688453}"/>
            </c:ext>
          </c:extLst>
        </c:ser>
        <c:dLbls>
          <c:showLegendKey val="0"/>
          <c:showVal val="0"/>
          <c:showCatName val="0"/>
          <c:showSerName val="0"/>
          <c:showPercent val="0"/>
          <c:showBubbleSize val="0"/>
          <c:showLeaderLines val="1"/>
        </c:dLbls>
        <c:firstSliceAng val="127"/>
      </c:pieChart>
      <c:spPr>
        <a:noFill/>
        <a:ln>
          <a:noFill/>
        </a:ln>
      </c:spPr>
    </c:plotArea>
    <c:plotVisOnly val="1"/>
    <c:dispBlanksAs val="zero"/>
    <c:showDLblsOverMax val="1"/>
  </c:chart>
  <c:spPr>
    <a:noFill/>
    <a:ln>
      <a:noFill/>
    </a:ln>
  </c:spPr>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Labour Glimpse </a:t>
            </a:r>
            <a:r>
              <a:rPr lang="en-US" sz="1100" b="0">
                <a:latin typeface="VERDANA" charset="0"/>
              </a:rPr>
              <a:t>
 Makana Local Municipality, 2021</a:t>
            </a:r>
          </a:p>
        </c:rich>
      </c:tx>
      <c:overlay val="0"/>
      <c:spPr>
        <a:noFill/>
        <a:ln>
          <a:noFill/>
        </a:ln>
      </c:spPr>
    </c:title>
    <c:autoTitleDeleted val="0"/>
    <c:plotArea>
      <c:layout>
        <c:manualLayout>
          <c:layoutTarget val="inner"/>
          <c:xMode val="edge"/>
          <c:yMode val="edge"/>
          <c:x val="0.1"/>
          <c:y val="0.14000000000000001"/>
          <c:w val="0.8"/>
          <c:h val="0.75"/>
        </c:manualLayout>
      </c:layout>
      <c:areaChart>
        <c:grouping val="stacked"/>
        <c:varyColors val="0"/>
        <c:ser>
          <c:idx val="0"/>
          <c:order val="0"/>
          <c:tx>
            <c:strRef>
              <c:f>'J104_LabGlimpse_21_data'!$B$71</c:f>
              <c:strCache>
                <c:ptCount val="1"/>
                <c:pt idx="0">
                  <c:v>Youth</c:v>
                </c:pt>
              </c:strCache>
            </c:strRef>
          </c:tx>
          <c:spPr>
            <a:solidFill>
              <a:srgbClr val="103C68"/>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'J104_LabGlimpse_21_data'!$B$72:$B$97</c:f>
              <c:numCache>
                <c:formatCode>General</c:formatCode>
                <c:ptCount val="26"/>
                <c:pt idx="0">
                  <c:v>0</c:v>
                </c:pt>
                <c:pt idx="1">
                  <c:v>0</c:v>
                </c:pt>
                <c:pt idx="2">
                  <c:v>23.227599999999999</c:v>
                </c:pt>
                <c:pt idx="3">
                  <c:v>23.227599999999999</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8C8E-4078-9EF1-AAA0D18D1283}"/>
            </c:ext>
          </c:extLst>
        </c:ser>
        <c:ser>
          <c:idx val="1"/>
          <c:order val="1"/>
          <c:tx>
            <c:strRef>
              <c:f>'J104_LabGlimpse_21_data'!$C$71</c:f>
              <c:strCache>
                <c:ptCount val="1"/>
                <c:pt idx="0">
                  <c:v>Working age</c:v>
                </c:pt>
              </c:strCache>
            </c:strRef>
          </c:tx>
          <c:spPr>
            <a:solidFill>
              <a:srgbClr val="2A78A8"/>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'J104_LabGlimpse_21_data'!$C$72:$C$97</c:f>
              <c:numCache>
                <c:formatCode>General</c:formatCode>
                <c:ptCount val="26"/>
                <c:pt idx="0">
                  <c:v>0</c:v>
                </c:pt>
                <c:pt idx="1">
                  <c:v>0</c:v>
                </c:pt>
                <c:pt idx="2">
                  <c:v>70.343500000000006</c:v>
                </c:pt>
                <c:pt idx="3">
                  <c:v>70.343500000000006</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1-8C8E-4078-9EF1-AAA0D18D1283}"/>
            </c:ext>
          </c:extLst>
        </c:ser>
        <c:ser>
          <c:idx val="2"/>
          <c:order val="2"/>
          <c:tx>
            <c:strRef>
              <c:f>'J104_LabGlimpse_21_data'!$D$71</c:f>
              <c:strCache>
                <c:ptCount val="1"/>
                <c:pt idx="0">
                  <c:v>Elderly</c:v>
                </c:pt>
              </c:strCache>
            </c:strRef>
          </c:tx>
          <c:spPr>
            <a:solidFill>
              <a:srgbClr val="83B9E5"/>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'J104_LabGlimpse_21_data'!$D$72:$D$97</c:f>
              <c:numCache>
                <c:formatCode>General</c:formatCode>
                <c:ptCount val="26"/>
                <c:pt idx="0">
                  <c:v>0</c:v>
                </c:pt>
                <c:pt idx="1">
                  <c:v>0</c:v>
                </c:pt>
                <c:pt idx="2">
                  <c:v>6.4288499999999997</c:v>
                </c:pt>
                <c:pt idx="3">
                  <c:v>6.4288499999999997</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2-8C8E-4078-9EF1-AAA0D18D1283}"/>
            </c:ext>
          </c:extLst>
        </c:ser>
        <c:ser>
          <c:idx val="3"/>
          <c:order val="3"/>
          <c:tx>
            <c:strRef>
              <c:f>'J104_LabGlimpse_21_data'!$E$71</c:f>
              <c:strCache>
                <c:ptCount val="1"/>
                <c:pt idx="0">
                  <c:v>Economically
Active
Population
(EAP)</c:v>
                </c:pt>
              </c:strCache>
            </c:strRef>
          </c:tx>
          <c:spPr>
            <a:solidFill>
              <a:srgbClr val="614A7B"/>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'J104_LabGlimpse_21_data'!$E$72:$E$97</c:f>
              <c:numCache>
                <c:formatCode>General</c:formatCode>
                <c:ptCount val="26"/>
                <c:pt idx="0">
                  <c:v>0</c:v>
                </c:pt>
                <c:pt idx="1">
                  <c:v>0</c:v>
                </c:pt>
                <c:pt idx="2">
                  <c:v>0</c:v>
                </c:pt>
                <c:pt idx="3">
                  <c:v>0</c:v>
                </c:pt>
                <c:pt idx="4">
                  <c:v>0</c:v>
                </c:pt>
                <c:pt idx="5">
                  <c:v>0</c:v>
                </c:pt>
                <c:pt idx="6">
                  <c:v>61.813200000000002</c:v>
                </c:pt>
                <c:pt idx="7">
                  <c:v>61.813200000000002</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3-8C8E-4078-9EF1-AAA0D18D1283}"/>
            </c:ext>
          </c:extLst>
        </c:ser>
        <c:ser>
          <c:idx val="4"/>
          <c:order val="4"/>
          <c:tx>
            <c:strRef>
              <c:f>'J104_LabGlimpse_21_data'!$F$71</c:f>
              <c:strCache>
                <c:ptCount val="1"/>
                <c:pt idx="0">
                  <c:v>Non-EAP</c:v>
                </c:pt>
              </c:strCache>
            </c:strRef>
          </c:tx>
          <c:spPr>
            <a:solidFill>
              <a:srgbClr val="B4A2C7"/>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'J104_LabGlimpse_21_data'!$F$72:$F$97</c:f>
              <c:numCache>
                <c:formatCode>General</c:formatCode>
                <c:ptCount val="26"/>
                <c:pt idx="0">
                  <c:v>0</c:v>
                </c:pt>
                <c:pt idx="1">
                  <c:v>0</c:v>
                </c:pt>
                <c:pt idx="2">
                  <c:v>0</c:v>
                </c:pt>
                <c:pt idx="3">
                  <c:v>0</c:v>
                </c:pt>
                <c:pt idx="4">
                  <c:v>0</c:v>
                </c:pt>
                <c:pt idx="5">
                  <c:v>0</c:v>
                </c:pt>
                <c:pt idx="6">
                  <c:v>38.186799999999998</c:v>
                </c:pt>
                <c:pt idx="7">
                  <c:v>38.186799999999998</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4-8C8E-4078-9EF1-AAA0D18D1283}"/>
            </c:ext>
          </c:extLst>
        </c:ser>
        <c:ser>
          <c:idx val="5"/>
          <c:order val="5"/>
          <c:tx>
            <c:strRef>
              <c:f>'J104_LabGlimpse_21_data'!$G$71</c:f>
              <c:strCache>
                <c:ptCount val="1"/>
                <c:pt idx="0">
                  <c:v>Unemployed</c:v>
                </c:pt>
              </c:strCache>
            </c:strRef>
          </c:tx>
          <c:spPr>
            <a:solidFill>
              <a:srgbClr val="FB9D05"/>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'J104_LabGlimpse_21_data'!$G$72:$G$97</c:f>
              <c:numCache>
                <c:formatCode>General</c:formatCode>
                <c:ptCount val="26"/>
                <c:pt idx="0">
                  <c:v>0</c:v>
                </c:pt>
                <c:pt idx="1">
                  <c:v>0</c:v>
                </c:pt>
                <c:pt idx="2">
                  <c:v>0</c:v>
                </c:pt>
                <c:pt idx="3">
                  <c:v>0</c:v>
                </c:pt>
                <c:pt idx="4">
                  <c:v>0</c:v>
                </c:pt>
                <c:pt idx="5">
                  <c:v>0</c:v>
                </c:pt>
                <c:pt idx="6">
                  <c:v>0</c:v>
                </c:pt>
                <c:pt idx="7">
                  <c:v>0</c:v>
                </c:pt>
                <c:pt idx="8">
                  <c:v>0</c:v>
                </c:pt>
                <c:pt idx="9">
                  <c:v>0</c:v>
                </c:pt>
                <c:pt idx="10">
                  <c:v>44.2346</c:v>
                </c:pt>
                <c:pt idx="11">
                  <c:v>44.2346</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5-8C8E-4078-9EF1-AAA0D18D1283}"/>
            </c:ext>
          </c:extLst>
        </c:ser>
        <c:ser>
          <c:idx val="6"/>
          <c:order val="6"/>
          <c:tx>
            <c:strRef>
              <c:f>'J104_LabGlimpse_21_data'!$H$71</c:f>
              <c:strCache>
                <c:ptCount val="1"/>
                <c:pt idx="0">
                  <c:v>Employed</c:v>
                </c:pt>
              </c:strCache>
            </c:strRef>
          </c:tx>
          <c:spPr>
            <a:solidFill>
              <a:srgbClr val="FCB94D"/>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'J104_LabGlimpse_21_data'!$H$72:$H$97</c:f>
              <c:numCache>
                <c:formatCode>General</c:formatCode>
                <c:ptCount val="26"/>
                <c:pt idx="0">
                  <c:v>0</c:v>
                </c:pt>
                <c:pt idx="1">
                  <c:v>0</c:v>
                </c:pt>
                <c:pt idx="2">
                  <c:v>0</c:v>
                </c:pt>
                <c:pt idx="3">
                  <c:v>0</c:v>
                </c:pt>
                <c:pt idx="4">
                  <c:v>0</c:v>
                </c:pt>
                <c:pt idx="5">
                  <c:v>0</c:v>
                </c:pt>
                <c:pt idx="6">
                  <c:v>0</c:v>
                </c:pt>
                <c:pt idx="7">
                  <c:v>0</c:v>
                </c:pt>
                <c:pt idx="8">
                  <c:v>0</c:v>
                </c:pt>
                <c:pt idx="9">
                  <c:v>0</c:v>
                </c:pt>
                <c:pt idx="10">
                  <c:v>55.7654</c:v>
                </c:pt>
                <c:pt idx="11">
                  <c:v>55.7654</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6-8C8E-4078-9EF1-AAA0D18D1283}"/>
            </c:ext>
          </c:extLst>
        </c:ser>
        <c:ser>
          <c:idx val="7"/>
          <c:order val="7"/>
          <c:tx>
            <c:strRef>
              <c:f>'J104_LabGlimpse_21_data'!$I$71</c:f>
              <c:strCache>
                <c:ptCount val="1"/>
                <c:pt idx="0">
                  <c:v>Commuters (net)</c:v>
                </c:pt>
              </c:strCache>
            </c:strRef>
          </c:tx>
          <c:spPr>
            <a:solidFill>
              <a:srgbClr val="299A34"/>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'J104_LabGlimpse_21_data'!$I$72:$I$97</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1.6239300000000001</c:v>
                </c:pt>
                <c:pt idx="15">
                  <c:v>1.6239300000000001</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7-8C8E-4078-9EF1-AAA0D18D1283}"/>
            </c:ext>
          </c:extLst>
        </c:ser>
        <c:ser>
          <c:idx val="8"/>
          <c:order val="8"/>
          <c:tx>
            <c:strRef>
              <c:f>'J104_LabGlimpse_21_data'!$J$71</c:f>
              <c:strCache>
                <c:ptCount val="1"/>
                <c:pt idx="0">
                  <c:v>Live in region</c:v>
                </c:pt>
              </c:strCache>
            </c:strRef>
          </c:tx>
          <c:spPr>
            <a:solidFill>
              <a:srgbClr val="96BB33"/>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'J104_LabGlimpse_21_data'!$J$72:$J$97</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98.376099999999994</c:v>
                </c:pt>
                <c:pt idx="15">
                  <c:v>98.376099999999994</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8-8C8E-4078-9EF1-AAA0D18D1283}"/>
            </c:ext>
          </c:extLst>
        </c:ser>
        <c:ser>
          <c:idx val="9"/>
          <c:order val="9"/>
          <c:tx>
            <c:strRef>
              <c:f>'J104_LabGlimpse_21_data'!$K$71</c:f>
              <c:strCache>
                <c:ptCount val="1"/>
                <c:pt idx="0">
                  <c:v>Agriculture</c:v>
                </c:pt>
              </c:strCache>
            </c:strRef>
          </c:tx>
          <c:spPr>
            <a:solidFill>
              <a:srgbClr val="B73300"/>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'J104_LabGlimpse_21_data'!$K$72:$K$97</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6.2264900000000001</c:v>
                </c:pt>
                <c:pt idx="19">
                  <c:v>6.2264900000000001</c:v>
                </c:pt>
                <c:pt idx="20">
                  <c:v>0</c:v>
                </c:pt>
                <c:pt idx="21">
                  <c:v>0</c:v>
                </c:pt>
                <c:pt idx="22">
                  <c:v>0</c:v>
                </c:pt>
                <c:pt idx="23">
                  <c:v>0</c:v>
                </c:pt>
                <c:pt idx="24">
                  <c:v>0</c:v>
                </c:pt>
                <c:pt idx="25">
                  <c:v>0</c:v>
                </c:pt>
              </c:numCache>
            </c:numRef>
          </c:val>
          <c:extLst>
            <c:ext xmlns:c16="http://schemas.microsoft.com/office/drawing/2014/chart" uri="{C3380CC4-5D6E-409C-BE32-E72D297353CC}">
              <c16:uniqueId val="{00000009-8C8E-4078-9EF1-AAA0D18D1283}"/>
            </c:ext>
          </c:extLst>
        </c:ser>
        <c:ser>
          <c:idx val="10"/>
          <c:order val="10"/>
          <c:tx>
            <c:strRef>
              <c:f>'J104_LabGlimpse_21_data'!$L$71</c:f>
              <c:strCache>
                <c:ptCount val="1"/>
                <c:pt idx="0">
                  <c:v>Informal</c:v>
                </c:pt>
              </c:strCache>
            </c:strRef>
          </c:tx>
          <c:spPr>
            <a:solidFill>
              <a:srgbClr val="F04E22"/>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'J104_LabGlimpse_21_data'!$L$72:$L$97</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26.701699999999999</c:v>
                </c:pt>
                <c:pt idx="19">
                  <c:v>26.701699999999999</c:v>
                </c:pt>
                <c:pt idx="20">
                  <c:v>0</c:v>
                </c:pt>
                <c:pt idx="21">
                  <c:v>0</c:v>
                </c:pt>
                <c:pt idx="22">
                  <c:v>0</c:v>
                </c:pt>
                <c:pt idx="23">
                  <c:v>0</c:v>
                </c:pt>
                <c:pt idx="24">
                  <c:v>0</c:v>
                </c:pt>
                <c:pt idx="25">
                  <c:v>0</c:v>
                </c:pt>
              </c:numCache>
            </c:numRef>
          </c:val>
          <c:extLst>
            <c:ext xmlns:c16="http://schemas.microsoft.com/office/drawing/2014/chart" uri="{C3380CC4-5D6E-409C-BE32-E72D297353CC}">
              <c16:uniqueId val="{0000000A-8C8E-4078-9EF1-AAA0D18D1283}"/>
            </c:ext>
          </c:extLst>
        </c:ser>
        <c:ser>
          <c:idx val="11"/>
          <c:order val="11"/>
          <c:tx>
            <c:strRef>
              <c:f>'J104_LabGlimpse_21_data'!$M$71</c:f>
              <c:strCache>
                <c:ptCount val="1"/>
                <c:pt idx="0">
                  <c:v>Formal
(non-Agriculture)</c:v>
                </c:pt>
              </c:strCache>
            </c:strRef>
          </c:tx>
          <c:spPr>
            <a:solidFill>
              <a:srgbClr val="E98755"/>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'J104_LabGlimpse_21_data'!$M$72:$M$97</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56.68</c:v>
                </c:pt>
                <c:pt idx="19">
                  <c:v>56.68</c:v>
                </c:pt>
                <c:pt idx="20">
                  <c:v>0</c:v>
                </c:pt>
                <c:pt idx="21">
                  <c:v>0</c:v>
                </c:pt>
                <c:pt idx="22">
                  <c:v>0</c:v>
                </c:pt>
                <c:pt idx="23">
                  <c:v>0</c:v>
                </c:pt>
                <c:pt idx="24">
                  <c:v>0</c:v>
                </c:pt>
                <c:pt idx="25">
                  <c:v>0</c:v>
                </c:pt>
              </c:numCache>
            </c:numRef>
          </c:val>
          <c:extLst>
            <c:ext xmlns:c16="http://schemas.microsoft.com/office/drawing/2014/chart" uri="{C3380CC4-5D6E-409C-BE32-E72D297353CC}">
              <c16:uniqueId val="{0000000B-8C8E-4078-9EF1-AAA0D18D1283}"/>
            </c:ext>
          </c:extLst>
        </c:ser>
        <c:ser>
          <c:idx val="12"/>
          <c:order val="12"/>
          <c:tx>
            <c:strRef>
              <c:f>'J104_LabGlimpse_21_data'!$N$71</c:f>
              <c:strCache>
                <c:ptCount val="1"/>
                <c:pt idx="0">
                  <c:v>Domestic
workers</c:v>
                </c:pt>
              </c:strCache>
            </c:strRef>
          </c:tx>
          <c:spPr>
            <a:solidFill>
              <a:srgbClr val="F5AC95"/>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'J104_LabGlimpse_21_data'!$N$72:$N$97</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10.3919</c:v>
                </c:pt>
                <c:pt idx="19">
                  <c:v>10.3919</c:v>
                </c:pt>
                <c:pt idx="20">
                  <c:v>0</c:v>
                </c:pt>
                <c:pt idx="21">
                  <c:v>0</c:v>
                </c:pt>
                <c:pt idx="22">
                  <c:v>0</c:v>
                </c:pt>
                <c:pt idx="23">
                  <c:v>0</c:v>
                </c:pt>
                <c:pt idx="24">
                  <c:v>0</c:v>
                </c:pt>
                <c:pt idx="25">
                  <c:v>0</c:v>
                </c:pt>
              </c:numCache>
            </c:numRef>
          </c:val>
          <c:extLst>
            <c:ext xmlns:c16="http://schemas.microsoft.com/office/drawing/2014/chart" uri="{C3380CC4-5D6E-409C-BE32-E72D297353CC}">
              <c16:uniqueId val="{0000000C-8C8E-4078-9EF1-AAA0D18D1283}"/>
            </c:ext>
          </c:extLst>
        </c:ser>
        <c:ser>
          <c:idx val="13"/>
          <c:order val="13"/>
          <c:tx>
            <c:strRef>
              <c:f>'J104_LabGlimpse_21_data'!$O$71</c:f>
              <c:strCache>
                <c:ptCount val="1"/>
                <c:pt idx="0">
                  <c:v>Mining</c:v>
                </c:pt>
              </c:strCache>
            </c:strRef>
          </c:tx>
          <c:spPr>
            <a:solidFill>
              <a:srgbClr val="225967"/>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'J104_LabGlimpse_21_data'!$O$72:$O$97</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1.65369E-2</c:v>
                </c:pt>
                <c:pt idx="23">
                  <c:v>1.65369E-2</c:v>
                </c:pt>
                <c:pt idx="24">
                  <c:v>0</c:v>
                </c:pt>
                <c:pt idx="25">
                  <c:v>0</c:v>
                </c:pt>
              </c:numCache>
            </c:numRef>
          </c:val>
          <c:extLst>
            <c:ext xmlns:c16="http://schemas.microsoft.com/office/drawing/2014/chart" uri="{C3380CC4-5D6E-409C-BE32-E72D297353CC}">
              <c16:uniqueId val="{0000000D-8C8E-4078-9EF1-AAA0D18D1283}"/>
            </c:ext>
          </c:extLst>
        </c:ser>
        <c:ser>
          <c:idx val="14"/>
          <c:order val="14"/>
          <c:tx>
            <c:strRef>
              <c:f>'J104_LabGlimpse_21_data'!$P$71</c:f>
              <c:strCache>
                <c:ptCount val="1"/>
                <c:pt idx="0">
                  <c:v>Secondary
industries</c:v>
                </c:pt>
              </c:strCache>
            </c:strRef>
          </c:tx>
          <c:spPr>
            <a:solidFill>
              <a:srgbClr val="33859C"/>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'J104_LabGlimpse_21_data'!$P$72:$P$97</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22.757000000000001</c:v>
                </c:pt>
                <c:pt idx="23">
                  <c:v>22.757000000000001</c:v>
                </c:pt>
                <c:pt idx="24">
                  <c:v>0</c:v>
                </c:pt>
                <c:pt idx="25">
                  <c:v>0</c:v>
                </c:pt>
              </c:numCache>
            </c:numRef>
          </c:val>
          <c:extLst>
            <c:ext xmlns:c16="http://schemas.microsoft.com/office/drawing/2014/chart" uri="{C3380CC4-5D6E-409C-BE32-E72D297353CC}">
              <c16:uniqueId val="{0000000E-8C8E-4078-9EF1-AAA0D18D1283}"/>
            </c:ext>
          </c:extLst>
        </c:ser>
        <c:ser>
          <c:idx val="15"/>
          <c:order val="15"/>
          <c:tx>
            <c:strRef>
              <c:f>'J104_LabGlimpse_21_data'!$Q$71</c:f>
              <c:strCache>
                <c:ptCount val="1"/>
                <c:pt idx="0">
                  <c:v>Tertiary
industries</c:v>
                </c:pt>
              </c:strCache>
            </c:strRef>
          </c:tx>
          <c:spPr>
            <a:solidFill>
              <a:srgbClr val="7CC3D6"/>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'J104_LabGlimpse_21_data'!$Q$72:$Q$97</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77.226399999999998</c:v>
                </c:pt>
                <c:pt idx="23">
                  <c:v>77.226399999999998</c:v>
                </c:pt>
                <c:pt idx="24">
                  <c:v>0</c:v>
                </c:pt>
                <c:pt idx="25">
                  <c:v>0</c:v>
                </c:pt>
              </c:numCache>
            </c:numRef>
          </c:val>
          <c:extLst>
            <c:ext xmlns:c16="http://schemas.microsoft.com/office/drawing/2014/chart" uri="{C3380CC4-5D6E-409C-BE32-E72D297353CC}">
              <c16:uniqueId val="{0000000F-8C8E-4078-9EF1-AAA0D18D1283}"/>
            </c:ext>
          </c:extLst>
        </c:ser>
        <c:ser>
          <c:idx val="16"/>
          <c:order val="16"/>
          <c:tx>
            <c:strRef>
              <c:f>'J104_LabGlimpse_21_data'!$R$71</c:f>
              <c:strCache>
                <c:ptCount val="1"/>
                <c:pt idx="0">
                  <c:v>Wit</c:v>
                </c:pt>
              </c:strCache>
            </c:strRef>
          </c:tx>
          <c:spPr>
            <a:solidFill>
              <a:srgbClr val="FFFFFE"/>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'J104_LabGlimpse_21_data'!$R$72:$R$97</c:f>
              <c:numCache>
                <c:formatCode>General</c:formatCode>
                <c:ptCount val="26"/>
                <c:pt idx="0">
                  <c:v>0</c:v>
                </c:pt>
                <c:pt idx="1">
                  <c:v>0</c:v>
                </c:pt>
                <c:pt idx="2">
                  <c:v>0</c:v>
                </c:pt>
                <c:pt idx="3">
                  <c:v>0</c:v>
                </c:pt>
                <c:pt idx="4">
                  <c:v>23.227599999999999</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32.928199999999997</c:v>
                </c:pt>
                <c:pt idx="21">
                  <c:v>0</c:v>
                </c:pt>
                <c:pt idx="22">
                  <c:v>0</c:v>
                </c:pt>
                <c:pt idx="23">
                  <c:v>0</c:v>
                </c:pt>
                <c:pt idx="24">
                  <c:v>0</c:v>
                </c:pt>
                <c:pt idx="25">
                  <c:v>0</c:v>
                </c:pt>
              </c:numCache>
            </c:numRef>
          </c:val>
          <c:extLst>
            <c:ext xmlns:c16="http://schemas.microsoft.com/office/drawing/2014/chart" uri="{C3380CC4-5D6E-409C-BE32-E72D297353CC}">
              <c16:uniqueId val="{00000010-8C8E-4078-9EF1-AAA0D18D1283}"/>
            </c:ext>
          </c:extLst>
        </c:ser>
        <c:ser>
          <c:idx val="17"/>
          <c:order val="17"/>
          <c:tx>
            <c:strRef>
              <c:f>'J104_LabGlimpse_21_data'!$S$71</c:f>
              <c:strCache>
                <c:ptCount val="1"/>
                <c:pt idx="0">
                  <c:v>Grys</c:v>
                </c:pt>
              </c:strCache>
            </c:strRef>
          </c:tx>
          <c:spPr>
            <a:solidFill>
              <a:srgbClr val="DEDEDE"/>
            </a:solidFill>
            <a:ln>
              <a:noFill/>
            </a:ln>
          </c:spPr>
          <c:cat>
            <c:numRef>
              <c:f>'J104_LabGlimpse_21_data'!$A$72:$A$97</c:f>
              <c:numCache>
                <c:formatCode>General</c:formatCode>
                <c:ptCount val="26"/>
                <c:pt idx="0">
                  <c:v>1000</c:v>
                </c:pt>
                <c:pt idx="1">
                  <c:v>1100</c:v>
                </c:pt>
                <c:pt idx="2">
                  <c:v>1100</c:v>
                </c:pt>
                <c:pt idx="3">
                  <c:v>1500</c:v>
                </c:pt>
                <c:pt idx="4">
                  <c:v>1500</c:v>
                </c:pt>
                <c:pt idx="5">
                  <c:v>1700</c:v>
                </c:pt>
                <c:pt idx="6">
                  <c:v>1700</c:v>
                </c:pt>
                <c:pt idx="7">
                  <c:v>2100</c:v>
                </c:pt>
                <c:pt idx="8">
                  <c:v>2100</c:v>
                </c:pt>
                <c:pt idx="9">
                  <c:v>2300</c:v>
                </c:pt>
                <c:pt idx="10">
                  <c:v>2300</c:v>
                </c:pt>
                <c:pt idx="11">
                  <c:v>2700</c:v>
                </c:pt>
                <c:pt idx="12">
                  <c:v>2700</c:v>
                </c:pt>
                <c:pt idx="13">
                  <c:v>3100</c:v>
                </c:pt>
                <c:pt idx="14">
                  <c:v>3100</c:v>
                </c:pt>
                <c:pt idx="15">
                  <c:v>3500</c:v>
                </c:pt>
                <c:pt idx="16">
                  <c:v>3500</c:v>
                </c:pt>
                <c:pt idx="17">
                  <c:v>3700</c:v>
                </c:pt>
                <c:pt idx="18">
                  <c:v>3700</c:v>
                </c:pt>
                <c:pt idx="19">
                  <c:v>4100</c:v>
                </c:pt>
                <c:pt idx="20">
                  <c:v>4100</c:v>
                </c:pt>
                <c:pt idx="21">
                  <c:v>4300</c:v>
                </c:pt>
                <c:pt idx="22">
                  <c:v>4300</c:v>
                </c:pt>
                <c:pt idx="23">
                  <c:v>4700</c:v>
                </c:pt>
                <c:pt idx="24">
                  <c:v>4700</c:v>
                </c:pt>
                <c:pt idx="25">
                  <c:v>4800</c:v>
                </c:pt>
              </c:numCache>
            </c:numRef>
          </c:cat>
          <c:val>
            <c:numRef>
              <c:f>'J104_LabGlimpse_21_data'!$S$72:$S$97</c:f>
              <c:numCache>
                <c:formatCode>General</c:formatCode>
                <c:ptCount val="26"/>
                <c:pt idx="0">
                  <c:v>0</c:v>
                </c:pt>
                <c:pt idx="1">
                  <c:v>0</c:v>
                </c:pt>
                <c:pt idx="2">
                  <c:v>0</c:v>
                </c:pt>
                <c:pt idx="3">
                  <c:v>0</c:v>
                </c:pt>
                <c:pt idx="4">
                  <c:v>70.343500000000006</c:v>
                </c:pt>
                <c:pt idx="5">
                  <c:v>100</c:v>
                </c:pt>
                <c:pt idx="6">
                  <c:v>0</c:v>
                </c:pt>
                <c:pt idx="7">
                  <c:v>0</c:v>
                </c:pt>
                <c:pt idx="8">
                  <c:v>61.813200000000002</c:v>
                </c:pt>
                <c:pt idx="9">
                  <c:v>100</c:v>
                </c:pt>
                <c:pt idx="10">
                  <c:v>0</c:v>
                </c:pt>
                <c:pt idx="11">
                  <c:v>0</c:v>
                </c:pt>
                <c:pt idx="12">
                  <c:v>0</c:v>
                </c:pt>
                <c:pt idx="13">
                  <c:v>0</c:v>
                </c:pt>
                <c:pt idx="14">
                  <c:v>0</c:v>
                </c:pt>
                <c:pt idx="15">
                  <c:v>0</c:v>
                </c:pt>
                <c:pt idx="16">
                  <c:v>100</c:v>
                </c:pt>
                <c:pt idx="17">
                  <c:v>100</c:v>
                </c:pt>
                <c:pt idx="18">
                  <c:v>0</c:v>
                </c:pt>
                <c:pt idx="19">
                  <c:v>0</c:v>
                </c:pt>
                <c:pt idx="20">
                  <c:v>56.68</c:v>
                </c:pt>
                <c:pt idx="21">
                  <c:v>100</c:v>
                </c:pt>
                <c:pt idx="22">
                  <c:v>0</c:v>
                </c:pt>
                <c:pt idx="23">
                  <c:v>0</c:v>
                </c:pt>
                <c:pt idx="24">
                  <c:v>0</c:v>
                </c:pt>
                <c:pt idx="25">
                  <c:v>0</c:v>
                </c:pt>
              </c:numCache>
            </c:numRef>
          </c:val>
          <c:extLst>
            <c:ext xmlns:c16="http://schemas.microsoft.com/office/drawing/2014/chart" uri="{C3380CC4-5D6E-409C-BE32-E72D297353CC}">
              <c16:uniqueId val="{00000011-8C8E-4078-9EF1-AAA0D18D1283}"/>
            </c:ext>
          </c:extLst>
        </c:ser>
        <c:dLbls>
          <c:showLegendKey val="0"/>
          <c:showVal val="0"/>
          <c:showCatName val="0"/>
          <c:showSerName val="0"/>
          <c:showPercent val="0"/>
          <c:showBubbleSize val="0"/>
        </c:dLbls>
        <c:axId val="2014209984"/>
        <c:axId val="1"/>
      </c:areaChart>
      <c:scatterChart>
        <c:scatterStyle val="lineMarker"/>
        <c:varyColors val="0"/>
        <c:ser>
          <c:idx val="18"/>
          <c:order val="18"/>
          <c:tx>
            <c:strRef>
              <c:f>'J104_LabGlimpse_21_data'!$J$47</c:f>
              <c:strCache>
                <c:ptCount val="1"/>
                <c:pt idx="0">
                  <c:v>Youth
21.1</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'J104_LabGlimpse_21_data'!$K$47</c:f>
              <c:numCache>
                <c:formatCode>General</c:formatCode>
                <c:ptCount val="1"/>
                <c:pt idx="0">
                  <c:v>1300</c:v>
                </c:pt>
              </c:numCache>
            </c:numRef>
          </c:xVal>
          <c:yVal>
            <c:numRef>
              <c:f>'J104_LabGlimpse_21_data'!$L$47</c:f>
              <c:numCache>
                <c:formatCode>General</c:formatCode>
                <c:ptCount val="1"/>
                <c:pt idx="0">
                  <c:v>11.613799999999999</c:v>
                </c:pt>
              </c:numCache>
            </c:numRef>
          </c:yVal>
          <c:smooth val="0"/>
          <c:extLst>
            <c:ext xmlns:c16="http://schemas.microsoft.com/office/drawing/2014/chart" uri="{C3380CC4-5D6E-409C-BE32-E72D297353CC}">
              <c16:uniqueId val="{00000012-8C8E-4078-9EF1-AAA0D18D1283}"/>
            </c:ext>
          </c:extLst>
        </c:ser>
        <c:ser>
          <c:idx val="19"/>
          <c:order val="19"/>
          <c:tx>
            <c:strRef>
              <c:f>'J104_LabGlimpse_21_data'!$J$48</c:f>
              <c:strCache>
                <c:ptCount val="1"/>
                <c:pt idx="0">
                  <c:v>Working age
64.1</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'J104_LabGlimpse_21_data'!$K$48</c:f>
              <c:numCache>
                <c:formatCode>General</c:formatCode>
                <c:ptCount val="1"/>
                <c:pt idx="0">
                  <c:v>1300</c:v>
                </c:pt>
              </c:numCache>
            </c:numRef>
          </c:xVal>
          <c:yVal>
            <c:numRef>
              <c:f>'J104_LabGlimpse_21_data'!$L$48</c:f>
              <c:numCache>
                <c:formatCode>General</c:formatCode>
                <c:ptCount val="1"/>
                <c:pt idx="0">
                  <c:v>58.3994</c:v>
                </c:pt>
              </c:numCache>
            </c:numRef>
          </c:yVal>
          <c:smooth val="0"/>
          <c:extLst>
            <c:ext xmlns:c16="http://schemas.microsoft.com/office/drawing/2014/chart" uri="{C3380CC4-5D6E-409C-BE32-E72D297353CC}">
              <c16:uniqueId val="{00000013-8C8E-4078-9EF1-AAA0D18D1283}"/>
            </c:ext>
          </c:extLst>
        </c:ser>
        <c:ser>
          <c:idx val="20"/>
          <c:order val="20"/>
          <c:tx>
            <c:strRef>
              <c:f>'J104_LabGlimpse_21_data'!$J$49</c:f>
              <c:strCache>
                <c:ptCount val="1"/>
                <c:pt idx="0">
                  <c:v>Elderly</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'J104_LabGlimpse_21_data'!$K$49</c:f>
              <c:numCache>
                <c:formatCode>General</c:formatCode>
                <c:ptCount val="1"/>
                <c:pt idx="0">
                  <c:v>1300</c:v>
                </c:pt>
              </c:numCache>
            </c:numRef>
          </c:xVal>
          <c:yVal>
            <c:numRef>
              <c:f>'J104_LabGlimpse_21_data'!$L$49</c:f>
              <c:numCache>
                <c:formatCode>General</c:formatCode>
                <c:ptCount val="1"/>
                <c:pt idx="0">
                  <c:v>96.785600000000002</c:v>
                </c:pt>
              </c:numCache>
            </c:numRef>
          </c:yVal>
          <c:smooth val="0"/>
          <c:extLst>
            <c:ext xmlns:c16="http://schemas.microsoft.com/office/drawing/2014/chart" uri="{C3380CC4-5D6E-409C-BE32-E72D297353CC}">
              <c16:uniqueId val="{00000014-8C8E-4078-9EF1-AAA0D18D1283}"/>
            </c:ext>
          </c:extLst>
        </c:ser>
        <c:ser>
          <c:idx val="21"/>
          <c:order val="21"/>
          <c:tx>
            <c:strRef>
              <c:f>'J104_LabGlimpse_21_data'!$J$50</c:f>
              <c:strCache>
                <c:ptCount val="1"/>
                <c:pt idx="0">
                  <c:v>Economically
Active
Population
(EAP)
39.6</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'J104_LabGlimpse_21_data'!$K$50</c:f>
              <c:numCache>
                <c:formatCode>General</c:formatCode>
                <c:ptCount val="1"/>
                <c:pt idx="0">
                  <c:v>1900</c:v>
                </c:pt>
              </c:numCache>
            </c:numRef>
          </c:xVal>
          <c:yVal>
            <c:numRef>
              <c:f>'J104_LabGlimpse_21_data'!$L$50</c:f>
              <c:numCache>
                <c:formatCode>General</c:formatCode>
                <c:ptCount val="1"/>
                <c:pt idx="0">
                  <c:v>30.906600000000001</c:v>
                </c:pt>
              </c:numCache>
            </c:numRef>
          </c:yVal>
          <c:smooth val="0"/>
          <c:extLst>
            <c:ext xmlns:c16="http://schemas.microsoft.com/office/drawing/2014/chart" uri="{C3380CC4-5D6E-409C-BE32-E72D297353CC}">
              <c16:uniqueId val="{00000015-8C8E-4078-9EF1-AAA0D18D1283}"/>
            </c:ext>
          </c:extLst>
        </c:ser>
        <c:ser>
          <c:idx val="22"/>
          <c:order val="22"/>
          <c:tx>
            <c:strRef>
              <c:f>'J104_LabGlimpse_21_data'!$J$51</c:f>
              <c:strCache>
                <c:ptCount val="1"/>
                <c:pt idx="0">
                  <c:v>Non-EAP
24.4</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'J104_LabGlimpse_21_data'!$K$51</c:f>
              <c:numCache>
                <c:formatCode>General</c:formatCode>
                <c:ptCount val="1"/>
                <c:pt idx="0">
                  <c:v>1900</c:v>
                </c:pt>
              </c:numCache>
            </c:numRef>
          </c:xVal>
          <c:yVal>
            <c:numRef>
              <c:f>'J104_LabGlimpse_21_data'!$L$51</c:f>
              <c:numCache>
                <c:formatCode>General</c:formatCode>
                <c:ptCount val="1"/>
                <c:pt idx="0">
                  <c:v>80.906599999999997</c:v>
                </c:pt>
              </c:numCache>
            </c:numRef>
          </c:yVal>
          <c:smooth val="0"/>
          <c:extLst>
            <c:ext xmlns:c16="http://schemas.microsoft.com/office/drawing/2014/chart" uri="{C3380CC4-5D6E-409C-BE32-E72D297353CC}">
              <c16:uniqueId val="{00000016-8C8E-4078-9EF1-AAA0D18D1283}"/>
            </c:ext>
          </c:extLst>
        </c:ser>
        <c:ser>
          <c:idx val="23"/>
          <c:order val="23"/>
          <c:tx>
            <c:strRef>
              <c:f>'J104_LabGlimpse_21_data'!$J$52</c:f>
              <c:strCache>
                <c:ptCount val="1"/>
                <c:pt idx="0">
                  <c:v>Unemployed
17.5</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'J104_LabGlimpse_21_data'!$K$52</c:f>
              <c:numCache>
                <c:formatCode>General</c:formatCode>
                <c:ptCount val="1"/>
                <c:pt idx="0">
                  <c:v>2500</c:v>
                </c:pt>
              </c:numCache>
            </c:numRef>
          </c:xVal>
          <c:yVal>
            <c:numRef>
              <c:f>'J104_LabGlimpse_21_data'!$L$52</c:f>
              <c:numCache>
                <c:formatCode>General</c:formatCode>
                <c:ptCount val="1"/>
                <c:pt idx="0">
                  <c:v>22.1173</c:v>
                </c:pt>
              </c:numCache>
            </c:numRef>
          </c:yVal>
          <c:smooth val="0"/>
          <c:extLst>
            <c:ext xmlns:c16="http://schemas.microsoft.com/office/drawing/2014/chart" uri="{C3380CC4-5D6E-409C-BE32-E72D297353CC}">
              <c16:uniqueId val="{00000017-8C8E-4078-9EF1-AAA0D18D1283}"/>
            </c:ext>
          </c:extLst>
        </c:ser>
        <c:ser>
          <c:idx val="24"/>
          <c:order val="24"/>
          <c:tx>
            <c:strRef>
              <c:f>'J104_LabGlimpse_21_data'!$J$53</c:f>
              <c:strCache>
                <c:ptCount val="1"/>
                <c:pt idx="0">
                  <c:v>Employed
22.1</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'J104_LabGlimpse_21_data'!$K$53</c:f>
              <c:numCache>
                <c:formatCode>General</c:formatCode>
                <c:ptCount val="1"/>
                <c:pt idx="0">
                  <c:v>2500</c:v>
                </c:pt>
              </c:numCache>
            </c:numRef>
          </c:xVal>
          <c:yVal>
            <c:numRef>
              <c:f>'J104_LabGlimpse_21_data'!$L$53</c:f>
              <c:numCache>
                <c:formatCode>General</c:formatCode>
                <c:ptCount val="1"/>
                <c:pt idx="0">
                  <c:v>72.1173</c:v>
                </c:pt>
              </c:numCache>
            </c:numRef>
          </c:yVal>
          <c:smooth val="0"/>
          <c:extLst>
            <c:ext xmlns:c16="http://schemas.microsoft.com/office/drawing/2014/chart" uri="{C3380CC4-5D6E-409C-BE32-E72D297353CC}">
              <c16:uniqueId val="{00000018-8C8E-4078-9EF1-AAA0D18D1283}"/>
            </c:ext>
          </c:extLst>
        </c:ser>
        <c:ser>
          <c:idx val="25"/>
          <c:order val="25"/>
          <c:tx>
            <c:strRef>
              <c:f>'J104_LabGlimpse_21_data'!$J$54</c:f>
              <c:strCache>
                <c:ptCount val="1"/>
                <c:pt idx="0">
                  <c:v>Commuters (net)</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'J104_LabGlimpse_21_data'!$K$54</c:f>
              <c:numCache>
                <c:formatCode>General</c:formatCode>
                <c:ptCount val="1"/>
                <c:pt idx="0">
                  <c:v>3300</c:v>
                </c:pt>
              </c:numCache>
            </c:numRef>
          </c:xVal>
          <c:yVal>
            <c:numRef>
              <c:f>'J104_LabGlimpse_21_data'!$L$54</c:f>
              <c:numCache>
                <c:formatCode>General</c:formatCode>
                <c:ptCount val="1"/>
                <c:pt idx="0">
                  <c:v>0.81196500000000005</c:v>
                </c:pt>
              </c:numCache>
            </c:numRef>
          </c:yVal>
          <c:smooth val="0"/>
          <c:extLst>
            <c:ext xmlns:c16="http://schemas.microsoft.com/office/drawing/2014/chart" uri="{C3380CC4-5D6E-409C-BE32-E72D297353CC}">
              <c16:uniqueId val="{00000019-8C8E-4078-9EF1-AAA0D18D1283}"/>
            </c:ext>
          </c:extLst>
        </c:ser>
        <c:ser>
          <c:idx val="26"/>
          <c:order val="26"/>
          <c:tx>
            <c:strRef>
              <c:f>'J104_LabGlimpse_21_data'!$J$55</c:f>
              <c:strCache>
                <c:ptCount val="1"/>
                <c:pt idx="0">
                  <c:v>Live in region
22.1</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'J104_LabGlimpse_21_data'!$K$55</c:f>
              <c:numCache>
                <c:formatCode>General</c:formatCode>
                <c:ptCount val="1"/>
                <c:pt idx="0">
                  <c:v>3300</c:v>
                </c:pt>
              </c:numCache>
            </c:numRef>
          </c:xVal>
          <c:yVal>
            <c:numRef>
              <c:f>'J104_LabGlimpse_21_data'!$L$55</c:f>
              <c:numCache>
                <c:formatCode>General</c:formatCode>
                <c:ptCount val="1"/>
                <c:pt idx="0">
                  <c:v>50.811999999999998</c:v>
                </c:pt>
              </c:numCache>
            </c:numRef>
          </c:yVal>
          <c:smooth val="0"/>
          <c:extLst>
            <c:ext xmlns:c16="http://schemas.microsoft.com/office/drawing/2014/chart" uri="{C3380CC4-5D6E-409C-BE32-E72D297353CC}">
              <c16:uniqueId val="{0000001A-8C8E-4078-9EF1-AAA0D18D1283}"/>
            </c:ext>
          </c:extLst>
        </c:ser>
        <c:ser>
          <c:idx val="27"/>
          <c:order val="27"/>
          <c:tx>
            <c:strRef>
              <c:f>'J104_LabGlimpse_21_data'!$J$56</c:f>
              <c:strCache>
                <c:ptCount val="1"/>
                <c:pt idx="0">
                  <c:v>Agriculture</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'J104_LabGlimpse_21_data'!$K$56</c:f>
              <c:numCache>
                <c:formatCode>General</c:formatCode>
                <c:ptCount val="1"/>
                <c:pt idx="0">
                  <c:v>3900</c:v>
                </c:pt>
              </c:numCache>
            </c:numRef>
          </c:xVal>
          <c:yVal>
            <c:numRef>
              <c:f>'J104_LabGlimpse_21_data'!$L$56</c:f>
              <c:numCache>
                <c:formatCode>General</c:formatCode>
                <c:ptCount val="1"/>
                <c:pt idx="0">
                  <c:v>3.1132499999999999</c:v>
                </c:pt>
              </c:numCache>
            </c:numRef>
          </c:yVal>
          <c:smooth val="0"/>
          <c:extLst>
            <c:ext xmlns:c16="http://schemas.microsoft.com/office/drawing/2014/chart" uri="{C3380CC4-5D6E-409C-BE32-E72D297353CC}">
              <c16:uniqueId val="{0000001B-8C8E-4078-9EF1-AAA0D18D1283}"/>
            </c:ext>
          </c:extLst>
        </c:ser>
        <c:ser>
          <c:idx val="28"/>
          <c:order val="28"/>
          <c:tx>
            <c:strRef>
              <c:f>'J104_LabGlimpse_21_data'!$J$57</c:f>
              <c:strCache>
                <c:ptCount val="1"/>
                <c:pt idx="0">
                  <c:v>Informal
6</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'J104_LabGlimpse_21_data'!$K$57</c:f>
              <c:numCache>
                <c:formatCode>General</c:formatCode>
                <c:ptCount val="1"/>
                <c:pt idx="0">
                  <c:v>3900</c:v>
                </c:pt>
              </c:numCache>
            </c:numRef>
          </c:xVal>
          <c:yVal>
            <c:numRef>
              <c:f>'J104_LabGlimpse_21_data'!$L$57</c:f>
              <c:numCache>
                <c:formatCode>General</c:formatCode>
                <c:ptCount val="1"/>
                <c:pt idx="0">
                  <c:v>19.577300000000001</c:v>
                </c:pt>
              </c:numCache>
            </c:numRef>
          </c:yVal>
          <c:smooth val="0"/>
          <c:extLst>
            <c:ext xmlns:c16="http://schemas.microsoft.com/office/drawing/2014/chart" uri="{C3380CC4-5D6E-409C-BE32-E72D297353CC}">
              <c16:uniqueId val="{0000001C-8C8E-4078-9EF1-AAA0D18D1283}"/>
            </c:ext>
          </c:extLst>
        </c:ser>
        <c:ser>
          <c:idx val="29"/>
          <c:order val="29"/>
          <c:tx>
            <c:strRef>
              <c:f>'J104_LabGlimpse_21_data'!$J$58</c:f>
              <c:strCache>
                <c:ptCount val="1"/>
                <c:pt idx="0">
                  <c:v>Formal
(non-Agriculture)
12.7</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'J104_LabGlimpse_21_data'!$K$58</c:f>
              <c:numCache>
                <c:formatCode>General</c:formatCode>
                <c:ptCount val="1"/>
                <c:pt idx="0">
                  <c:v>3900</c:v>
                </c:pt>
              </c:numCache>
            </c:numRef>
          </c:xVal>
          <c:yVal>
            <c:numRef>
              <c:f>'J104_LabGlimpse_21_data'!$L$58</c:f>
              <c:numCache>
                <c:formatCode>General</c:formatCode>
                <c:ptCount val="1"/>
                <c:pt idx="0">
                  <c:v>61.2682</c:v>
                </c:pt>
              </c:numCache>
            </c:numRef>
          </c:yVal>
          <c:smooth val="0"/>
          <c:extLst>
            <c:ext xmlns:c16="http://schemas.microsoft.com/office/drawing/2014/chart" uri="{C3380CC4-5D6E-409C-BE32-E72D297353CC}">
              <c16:uniqueId val="{0000001D-8C8E-4078-9EF1-AAA0D18D1283}"/>
            </c:ext>
          </c:extLst>
        </c:ser>
        <c:ser>
          <c:idx val="30"/>
          <c:order val="30"/>
          <c:tx>
            <c:strRef>
              <c:f>'J104_LabGlimpse_21_data'!$J$59</c:f>
              <c:strCache>
                <c:ptCount val="1"/>
                <c:pt idx="0">
                  <c:v>Domestic
workers
2.3</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'J104_LabGlimpse_21_data'!$K$59</c:f>
              <c:numCache>
                <c:formatCode>General</c:formatCode>
                <c:ptCount val="1"/>
                <c:pt idx="0">
                  <c:v>3900</c:v>
                </c:pt>
              </c:numCache>
            </c:numRef>
          </c:xVal>
          <c:yVal>
            <c:numRef>
              <c:f>'J104_LabGlimpse_21_data'!$L$59</c:f>
              <c:numCache>
                <c:formatCode>General</c:formatCode>
                <c:ptCount val="1"/>
                <c:pt idx="0">
                  <c:v>94.804100000000005</c:v>
                </c:pt>
              </c:numCache>
            </c:numRef>
          </c:yVal>
          <c:smooth val="0"/>
          <c:extLst>
            <c:ext xmlns:c16="http://schemas.microsoft.com/office/drawing/2014/chart" uri="{C3380CC4-5D6E-409C-BE32-E72D297353CC}">
              <c16:uniqueId val="{0000001E-8C8E-4078-9EF1-AAA0D18D1283}"/>
            </c:ext>
          </c:extLst>
        </c:ser>
        <c:ser>
          <c:idx val="31"/>
          <c:order val="31"/>
          <c:tx>
            <c:strRef>
              <c:f>'J104_LabGlimpse_21_data'!$J$60</c:f>
              <c:strCache>
                <c:ptCount val="1"/>
                <c:pt idx="0">
                  <c:v>Mining</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'J104_LabGlimpse_21_data'!$K$60</c:f>
              <c:numCache>
                <c:formatCode>General</c:formatCode>
                <c:ptCount val="1"/>
                <c:pt idx="0">
                  <c:v>4500</c:v>
                </c:pt>
              </c:numCache>
            </c:numRef>
          </c:xVal>
          <c:yVal>
            <c:numRef>
              <c:f>'J104_LabGlimpse_21_data'!$L$60</c:f>
              <c:numCache>
                <c:formatCode>General</c:formatCode>
                <c:ptCount val="1"/>
                <c:pt idx="0">
                  <c:v>8.2684300000000002E-3</c:v>
                </c:pt>
              </c:numCache>
            </c:numRef>
          </c:yVal>
          <c:smooth val="0"/>
          <c:extLst>
            <c:ext xmlns:c16="http://schemas.microsoft.com/office/drawing/2014/chart" uri="{C3380CC4-5D6E-409C-BE32-E72D297353CC}">
              <c16:uniqueId val="{0000001F-8C8E-4078-9EF1-AAA0D18D1283}"/>
            </c:ext>
          </c:extLst>
        </c:ser>
        <c:ser>
          <c:idx val="32"/>
          <c:order val="32"/>
          <c:tx>
            <c:strRef>
              <c:f>'J104_LabGlimpse_21_data'!$J$61</c:f>
              <c:strCache>
                <c:ptCount val="1"/>
                <c:pt idx="0">
                  <c:v>Secondary
industries
2.8</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'J104_LabGlimpse_21_data'!$K$61</c:f>
              <c:numCache>
                <c:formatCode>General</c:formatCode>
                <c:ptCount val="1"/>
                <c:pt idx="0">
                  <c:v>4500</c:v>
                </c:pt>
              </c:numCache>
            </c:numRef>
          </c:xVal>
          <c:yVal>
            <c:numRef>
              <c:f>'J104_LabGlimpse_21_data'!$L$61</c:f>
              <c:numCache>
                <c:formatCode>General</c:formatCode>
                <c:ptCount val="1"/>
                <c:pt idx="0">
                  <c:v>11.395</c:v>
                </c:pt>
              </c:numCache>
            </c:numRef>
          </c:yVal>
          <c:smooth val="0"/>
          <c:extLst>
            <c:ext xmlns:c16="http://schemas.microsoft.com/office/drawing/2014/chart" uri="{C3380CC4-5D6E-409C-BE32-E72D297353CC}">
              <c16:uniqueId val="{00000020-8C8E-4078-9EF1-AAA0D18D1283}"/>
            </c:ext>
          </c:extLst>
        </c:ser>
        <c:ser>
          <c:idx val="33"/>
          <c:order val="33"/>
          <c:tx>
            <c:strRef>
              <c:f>'J104_LabGlimpse_21_data'!$J$62</c:f>
              <c:strCache>
                <c:ptCount val="1"/>
                <c:pt idx="0">
                  <c:v>Tertiary
industries
9.8</c:v>
                </c:pt>
              </c:strCache>
            </c:strRef>
          </c:tx>
          <c:spPr>
            <a:ln>
              <a:noFill/>
            </a:ln>
          </c:spPr>
          <c:marker>
            <c:symbol val="none"/>
          </c:marker>
          <c:dLbls>
            <c:spPr>
              <a:noFill/>
              <a:ln>
                <a:noFill/>
              </a:ln>
            </c:spPr>
            <c:txPr>
              <a:bodyPr/>
              <a:lstStyle/>
              <a:p>
                <a:pPr>
                  <a:defRPr sz="1000">
                    <a:solidFill>
                      <a:srgbClr val="FFFFFE"/>
                    </a:solidFill>
                    <a:latin typeface="Calibri" charset="0"/>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'J104_LabGlimpse_21_data'!$K$62</c:f>
              <c:numCache>
                <c:formatCode>General</c:formatCode>
                <c:ptCount val="1"/>
                <c:pt idx="0">
                  <c:v>4500</c:v>
                </c:pt>
              </c:numCache>
            </c:numRef>
          </c:xVal>
          <c:yVal>
            <c:numRef>
              <c:f>'J104_LabGlimpse_21_data'!$L$62</c:f>
              <c:numCache>
                <c:formatCode>General</c:formatCode>
                <c:ptCount val="1"/>
                <c:pt idx="0">
                  <c:v>61.386800000000001</c:v>
                </c:pt>
              </c:numCache>
            </c:numRef>
          </c:yVal>
          <c:smooth val="0"/>
          <c:extLst>
            <c:ext xmlns:c16="http://schemas.microsoft.com/office/drawing/2014/chart" uri="{C3380CC4-5D6E-409C-BE32-E72D297353CC}">
              <c16:uniqueId val="{00000021-8C8E-4078-9EF1-AAA0D18D1283}"/>
            </c:ext>
          </c:extLst>
        </c:ser>
        <c:ser>
          <c:idx val="34"/>
          <c:order val="34"/>
          <c:tx>
            <c:strRef>
              <c:f>'J104_LabGlimpse_21_data'!$A$116</c:f>
              <c:strCache>
                <c:ptCount val="1"/>
                <c:pt idx="0">
                  <c:v>Population</c:v>
                </c:pt>
              </c:strCache>
            </c:strRef>
          </c:tx>
          <c:spPr>
            <a:ln>
              <a:noFill/>
            </a:ln>
          </c:spPr>
          <c:marker>
            <c:symbol val="none"/>
          </c:marker>
          <c:dLbls>
            <c:spPr>
              <a:noFill/>
              <a:ln>
                <a:noFill/>
              </a:ln>
            </c:spPr>
            <c:txPr>
              <a:bodyPr/>
              <a:lstStyle/>
              <a:p>
                <a:pPr>
                  <a:defRPr sz="1100">
                    <a:latin typeface="Calibri"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'J104_LabGlimpse_21_data'!$B$116</c:f>
              <c:numCache>
                <c:formatCode>General</c:formatCode>
                <c:ptCount val="1"/>
                <c:pt idx="0">
                  <c:v>1300</c:v>
                </c:pt>
              </c:numCache>
            </c:numRef>
          </c:xVal>
          <c:yVal>
            <c:numRef>
              <c:f>'J104_LabGlimpse_21_data'!$C$116</c:f>
              <c:numCache>
                <c:formatCode>General</c:formatCode>
                <c:ptCount val="1"/>
                <c:pt idx="0">
                  <c:v>0</c:v>
                </c:pt>
              </c:numCache>
            </c:numRef>
          </c:yVal>
          <c:smooth val="0"/>
          <c:extLst>
            <c:ext xmlns:c16="http://schemas.microsoft.com/office/drawing/2014/chart" uri="{C3380CC4-5D6E-409C-BE32-E72D297353CC}">
              <c16:uniqueId val="{00000022-8C8E-4078-9EF1-AAA0D18D1283}"/>
            </c:ext>
          </c:extLst>
        </c:ser>
        <c:ser>
          <c:idx val="35"/>
          <c:order val="35"/>
          <c:tx>
            <c:strRef>
              <c:f>'J104_LabGlimpse_21_data'!$A$117</c:f>
              <c:strCache>
                <c:ptCount val="1"/>
                <c:pt idx="0">
                  <c:v>Labour force</c:v>
                </c:pt>
              </c:strCache>
            </c:strRef>
          </c:tx>
          <c:spPr>
            <a:ln>
              <a:noFill/>
            </a:ln>
          </c:spPr>
          <c:marker>
            <c:symbol val="none"/>
          </c:marker>
          <c:dLbls>
            <c:spPr>
              <a:noFill/>
              <a:ln>
                <a:noFill/>
              </a:ln>
            </c:spPr>
            <c:txPr>
              <a:bodyPr/>
              <a:lstStyle/>
              <a:p>
                <a:pPr>
                  <a:defRPr sz="1100">
                    <a:latin typeface="Calibri"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'J104_LabGlimpse_21_data'!$B$117</c:f>
              <c:numCache>
                <c:formatCode>General</c:formatCode>
                <c:ptCount val="1"/>
                <c:pt idx="0">
                  <c:v>1900</c:v>
                </c:pt>
              </c:numCache>
            </c:numRef>
          </c:xVal>
          <c:yVal>
            <c:numRef>
              <c:f>'J104_LabGlimpse_21_data'!$C$117</c:f>
              <c:numCache>
                <c:formatCode>General</c:formatCode>
                <c:ptCount val="1"/>
                <c:pt idx="0">
                  <c:v>0</c:v>
                </c:pt>
              </c:numCache>
            </c:numRef>
          </c:yVal>
          <c:smooth val="0"/>
          <c:extLst>
            <c:ext xmlns:c16="http://schemas.microsoft.com/office/drawing/2014/chart" uri="{C3380CC4-5D6E-409C-BE32-E72D297353CC}">
              <c16:uniqueId val="{00000023-8C8E-4078-9EF1-AAA0D18D1283}"/>
            </c:ext>
          </c:extLst>
        </c:ser>
        <c:ser>
          <c:idx val="36"/>
          <c:order val="36"/>
          <c:tx>
            <c:strRef>
              <c:f>'J104_LabGlimpse_21_data'!$A$118</c:f>
              <c:strCache>
                <c:ptCount val="1"/>
                <c:pt idx="0">
                  <c:v>EAP</c:v>
                </c:pt>
              </c:strCache>
            </c:strRef>
          </c:tx>
          <c:spPr>
            <a:ln>
              <a:noFill/>
            </a:ln>
          </c:spPr>
          <c:marker>
            <c:symbol val="none"/>
          </c:marker>
          <c:dLbls>
            <c:spPr>
              <a:noFill/>
              <a:ln>
                <a:noFill/>
              </a:ln>
            </c:spPr>
            <c:txPr>
              <a:bodyPr/>
              <a:lstStyle/>
              <a:p>
                <a:pPr>
                  <a:defRPr sz="1100">
                    <a:latin typeface="Calibri"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'J104_LabGlimpse_21_data'!$B$118</c:f>
              <c:numCache>
                <c:formatCode>General</c:formatCode>
                <c:ptCount val="1"/>
                <c:pt idx="0">
                  <c:v>2500</c:v>
                </c:pt>
              </c:numCache>
            </c:numRef>
          </c:xVal>
          <c:yVal>
            <c:numRef>
              <c:f>'J104_LabGlimpse_21_data'!$C$118</c:f>
              <c:numCache>
                <c:formatCode>General</c:formatCode>
                <c:ptCount val="1"/>
                <c:pt idx="0">
                  <c:v>0</c:v>
                </c:pt>
              </c:numCache>
            </c:numRef>
          </c:yVal>
          <c:smooth val="0"/>
          <c:extLst>
            <c:ext xmlns:c16="http://schemas.microsoft.com/office/drawing/2014/chart" uri="{C3380CC4-5D6E-409C-BE32-E72D297353CC}">
              <c16:uniqueId val="{00000024-8C8E-4078-9EF1-AAA0D18D1283}"/>
            </c:ext>
          </c:extLst>
        </c:ser>
        <c:ser>
          <c:idx val="37"/>
          <c:order val="37"/>
          <c:tx>
            <c:strRef>
              <c:f>'J104_LabGlimpse_21_data'!$A$119</c:f>
              <c:strCache>
                <c:ptCount val="1"/>
                <c:pt idx="0">
                  <c:v>Jobs</c:v>
                </c:pt>
              </c:strCache>
            </c:strRef>
          </c:tx>
          <c:spPr>
            <a:ln>
              <a:noFill/>
            </a:ln>
          </c:spPr>
          <c:marker>
            <c:symbol val="none"/>
          </c:marker>
          <c:dLbls>
            <c:spPr>
              <a:noFill/>
              <a:ln>
                <a:noFill/>
              </a:ln>
            </c:spPr>
            <c:txPr>
              <a:bodyPr/>
              <a:lstStyle/>
              <a:p>
                <a:pPr>
                  <a:defRPr sz="1100">
                    <a:latin typeface="Calibri"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'J104_LabGlimpse_21_data'!$B$119</c:f>
              <c:numCache>
                <c:formatCode>General</c:formatCode>
                <c:ptCount val="1"/>
                <c:pt idx="0">
                  <c:v>3300</c:v>
                </c:pt>
              </c:numCache>
            </c:numRef>
          </c:xVal>
          <c:yVal>
            <c:numRef>
              <c:f>'J104_LabGlimpse_21_data'!$C$119</c:f>
              <c:numCache>
                <c:formatCode>General</c:formatCode>
                <c:ptCount val="1"/>
                <c:pt idx="0">
                  <c:v>0</c:v>
                </c:pt>
              </c:numCache>
            </c:numRef>
          </c:yVal>
          <c:smooth val="0"/>
          <c:extLst>
            <c:ext xmlns:c16="http://schemas.microsoft.com/office/drawing/2014/chart" uri="{C3380CC4-5D6E-409C-BE32-E72D297353CC}">
              <c16:uniqueId val="{00000025-8C8E-4078-9EF1-AAA0D18D1283}"/>
            </c:ext>
          </c:extLst>
        </c:ser>
        <c:ser>
          <c:idx val="38"/>
          <c:order val="38"/>
          <c:tx>
            <c:strRef>
              <c:f>'J104_LabGlimpse_21_data'!$A$120</c:f>
              <c:strCache>
                <c:ptCount val="1"/>
                <c:pt idx="0">
                  <c:v>By sector</c:v>
                </c:pt>
              </c:strCache>
            </c:strRef>
          </c:tx>
          <c:spPr>
            <a:ln>
              <a:noFill/>
            </a:ln>
          </c:spPr>
          <c:marker>
            <c:symbol val="none"/>
          </c:marker>
          <c:dLbls>
            <c:spPr>
              <a:noFill/>
              <a:ln>
                <a:noFill/>
              </a:ln>
            </c:spPr>
            <c:txPr>
              <a:bodyPr/>
              <a:lstStyle/>
              <a:p>
                <a:pPr>
                  <a:defRPr sz="1100">
                    <a:latin typeface="Calibri"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'J104_LabGlimpse_21_data'!$B$120</c:f>
              <c:numCache>
                <c:formatCode>General</c:formatCode>
                <c:ptCount val="1"/>
                <c:pt idx="0">
                  <c:v>3900</c:v>
                </c:pt>
              </c:numCache>
            </c:numRef>
          </c:xVal>
          <c:yVal>
            <c:numRef>
              <c:f>'J104_LabGlimpse_21_data'!$C$120</c:f>
              <c:numCache>
                <c:formatCode>General</c:formatCode>
                <c:ptCount val="1"/>
                <c:pt idx="0">
                  <c:v>0</c:v>
                </c:pt>
              </c:numCache>
            </c:numRef>
          </c:yVal>
          <c:smooth val="0"/>
          <c:extLst>
            <c:ext xmlns:c16="http://schemas.microsoft.com/office/drawing/2014/chart" uri="{C3380CC4-5D6E-409C-BE32-E72D297353CC}">
              <c16:uniqueId val="{00000026-8C8E-4078-9EF1-AAA0D18D1283}"/>
            </c:ext>
          </c:extLst>
        </c:ser>
        <c:ser>
          <c:idx val="39"/>
          <c:order val="39"/>
          <c:tx>
            <c:strRef>
              <c:f>'J104_LabGlimpse_21_data'!$A$121</c:f>
              <c:strCache>
                <c:ptCount val="1"/>
                <c:pt idx="0">
                  <c:v>Formal</c:v>
                </c:pt>
              </c:strCache>
            </c:strRef>
          </c:tx>
          <c:spPr>
            <a:ln>
              <a:noFill/>
            </a:ln>
          </c:spPr>
          <c:marker>
            <c:symbol val="none"/>
          </c:marker>
          <c:dLbls>
            <c:spPr>
              <a:noFill/>
              <a:ln>
                <a:noFill/>
              </a:ln>
            </c:spPr>
            <c:txPr>
              <a:bodyPr/>
              <a:lstStyle/>
              <a:p>
                <a:pPr>
                  <a:defRPr sz="1100">
                    <a:latin typeface="Calibri"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'J104_LabGlimpse_21_data'!$B$121</c:f>
              <c:numCache>
                <c:formatCode>General</c:formatCode>
                <c:ptCount val="1"/>
                <c:pt idx="0">
                  <c:v>4500</c:v>
                </c:pt>
              </c:numCache>
            </c:numRef>
          </c:xVal>
          <c:yVal>
            <c:numRef>
              <c:f>'J104_LabGlimpse_21_data'!$C$121</c:f>
              <c:numCache>
                <c:formatCode>General</c:formatCode>
                <c:ptCount val="1"/>
                <c:pt idx="0">
                  <c:v>0</c:v>
                </c:pt>
              </c:numCache>
            </c:numRef>
          </c:yVal>
          <c:smooth val="0"/>
          <c:extLst>
            <c:ext xmlns:c16="http://schemas.microsoft.com/office/drawing/2014/chart" uri="{C3380CC4-5D6E-409C-BE32-E72D297353CC}">
              <c16:uniqueId val="{00000027-8C8E-4078-9EF1-AAA0D18D1283}"/>
            </c:ext>
          </c:extLst>
        </c:ser>
        <c:dLbls>
          <c:showLegendKey val="0"/>
          <c:showVal val="0"/>
          <c:showCatName val="0"/>
          <c:showSerName val="0"/>
          <c:showPercent val="0"/>
          <c:showBubbleSize val="0"/>
        </c:dLbls>
        <c:axId val="2014209984"/>
        <c:axId val="1"/>
      </c:scatterChart>
      <c:scatterChart>
        <c:scatterStyle val="lineMarker"/>
        <c:varyColors val="0"/>
        <c:ser>
          <c:idx val="42"/>
          <c:order val="42"/>
          <c:tx>
            <c:strRef>
              <c:f>'J104_LabGlimpse_21_data'!$A$107</c:f>
              <c:strCache>
                <c:ptCount val="1"/>
                <c:pt idx="0">
                  <c:v>Place of Residence</c:v>
                </c:pt>
              </c:strCache>
            </c:strRef>
          </c:tx>
          <c:spPr>
            <a:ln w="25400">
              <a:solidFill>
                <a:srgbClr val="DEDEDE"/>
              </a:solidFill>
              <a:prstDash val="solid"/>
            </a:ln>
          </c:spPr>
          <c:marker>
            <c:symbol val="none"/>
          </c:marker>
          <c:xVal>
            <c:numRef>
              <c:f>'J104_LabGlimpse_21_data'!$B$107:$B$109</c:f>
              <c:numCache>
                <c:formatCode>General</c:formatCode>
                <c:ptCount val="3"/>
                <c:pt idx="0">
                  <c:v>1000</c:v>
                </c:pt>
                <c:pt idx="1">
                  <c:v>2790</c:v>
                </c:pt>
                <c:pt idx="2">
                  <c:v>2890</c:v>
                </c:pt>
              </c:numCache>
            </c:numRef>
          </c:xVal>
          <c:yVal>
            <c:numRef>
              <c:f>'J104_LabGlimpse_21_data'!$C$107:$C$109</c:f>
              <c:numCache>
                <c:formatCode>General</c:formatCode>
                <c:ptCount val="3"/>
                <c:pt idx="0">
                  <c:v>111.5</c:v>
                </c:pt>
                <c:pt idx="1">
                  <c:v>111.5</c:v>
                </c:pt>
                <c:pt idx="2">
                  <c:v>102</c:v>
                </c:pt>
              </c:numCache>
            </c:numRef>
          </c:yVal>
          <c:smooth val="0"/>
          <c:extLst>
            <c:ext xmlns:c16="http://schemas.microsoft.com/office/drawing/2014/chart" uri="{C3380CC4-5D6E-409C-BE32-E72D297353CC}">
              <c16:uniqueId val="{00000028-8C8E-4078-9EF1-AAA0D18D1283}"/>
            </c:ext>
          </c:extLst>
        </c:ser>
        <c:ser>
          <c:idx val="43"/>
          <c:order val="43"/>
          <c:tx>
            <c:strRef>
              <c:f>'J104_LabGlimpse_21_data'!$A$111</c:f>
              <c:strCache>
                <c:ptCount val="1"/>
                <c:pt idx="0">
                  <c:v>Place of Work</c:v>
                </c:pt>
              </c:strCache>
            </c:strRef>
          </c:tx>
          <c:spPr>
            <a:ln w="25400">
              <a:solidFill>
                <a:srgbClr val="DEDEDE"/>
              </a:solidFill>
              <a:prstDash val="solid"/>
            </a:ln>
          </c:spPr>
          <c:marker>
            <c:symbol val="none"/>
          </c:marker>
          <c:xVal>
            <c:numRef>
              <c:f>'J104_LabGlimpse_21_data'!$B$111:$B$113</c:f>
              <c:numCache>
                <c:formatCode>General</c:formatCode>
                <c:ptCount val="3"/>
                <c:pt idx="0">
                  <c:v>2910</c:v>
                </c:pt>
                <c:pt idx="1">
                  <c:v>3010</c:v>
                </c:pt>
                <c:pt idx="2">
                  <c:v>4800</c:v>
                </c:pt>
              </c:numCache>
            </c:numRef>
          </c:xVal>
          <c:yVal>
            <c:numRef>
              <c:f>'J104_LabGlimpse_21_data'!$C$111:$C$113</c:f>
              <c:numCache>
                <c:formatCode>General</c:formatCode>
                <c:ptCount val="3"/>
                <c:pt idx="0">
                  <c:v>102</c:v>
                </c:pt>
                <c:pt idx="1">
                  <c:v>111.5</c:v>
                </c:pt>
                <c:pt idx="2">
                  <c:v>111.5</c:v>
                </c:pt>
              </c:numCache>
            </c:numRef>
          </c:yVal>
          <c:smooth val="0"/>
          <c:extLst>
            <c:ext xmlns:c16="http://schemas.microsoft.com/office/drawing/2014/chart" uri="{C3380CC4-5D6E-409C-BE32-E72D297353CC}">
              <c16:uniqueId val="{00000029-8C8E-4078-9EF1-AAA0D18D1283}"/>
            </c:ext>
          </c:extLst>
        </c:ser>
        <c:ser>
          <c:idx val="44"/>
          <c:order val="44"/>
          <c:tx>
            <c:strRef>
              <c:f>'J104_LabGlimpse_21_data'!$B$123</c:f>
              <c:strCache>
                <c:ptCount val="1"/>
                <c:pt idx="0">
                  <c:v>Bottom</c:v>
                </c:pt>
              </c:strCache>
            </c:strRef>
          </c:tx>
          <c:spPr>
            <a:ln w="25400">
              <a:solidFill>
                <a:srgbClr val="DEDEDE"/>
              </a:solidFill>
              <a:prstDash val="dash"/>
            </a:ln>
          </c:spPr>
          <c:marker>
            <c:symbol val="none"/>
          </c:marker>
          <c:xVal>
            <c:numRef>
              <c:f>'J104_LabGlimpse_21_data'!$A$124:$A$125</c:f>
              <c:numCache>
                <c:formatCode>General</c:formatCode>
                <c:ptCount val="2"/>
                <c:pt idx="0">
                  <c:v>2700</c:v>
                </c:pt>
                <c:pt idx="1">
                  <c:v>3100</c:v>
                </c:pt>
              </c:numCache>
            </c:numRef>
          </c:xVal>
          <c:yVal>
            <c:numRef>
              <c:f>'J104_LabGlimpse_21_data'!$B$124:$B$125</c:f>
              <c:numCache>
                <c:formatCode>General</c:formatCode>
                <c:ptCount val="2"/>
                <c:pt idx="0">
                  <c:v>44.2346</c:v>
                </c:pt>
                <c:pt idx="1">
                  <c:v>1.6239300000000001</c:v>
                </c:pt>
              </c:numCache>
            </c:numRef>
          </c:yVal>
          <c:smooth val="0"/>
          <c:extLst>
            <c:ext xmlns:c16="http://schemas.microsoft.com/office/drawing/2014/chart" uri="{C3380CC4-5D6E-409C-BE32-E72D297353CC}">
              <c16:uniqueId val="{0000002A-8C8E-4078-9EF1-AAA0D18D1283}"/>
            </c:ext>
          </c:extLst>
        </c:ser>
        <c:ser>
          <c:idx val="45"/>
          <c:order val="45"/>
          <c:tx>
            <c:strRef>
              <c:f>'J104_LabGlimpse_21_data'!$C$123</c:f>
              <c:strCache>
                <c:ptCount val="1"/>
                <c:pt idx="0">
                  <c:v>Top</c:v>
                </c:pt>
              </c:strCache>
            </c:strRef>
          </c:tx>
          <c:spPr>
            <a:ln w="25400">
              <a:solidFill>
                <a:srgbClr val="DEDEDE"/>
              </a:solidFill>
              <a:prstDash val="dash"/>
            </a:ln>
          </c:spPr>
          <c:marker>
            <c:symbol val="none"/>
          </c:marker>
          <c:xVal>
            <c:numRef>
              <c:f>'J104_LabGlimpse_21_data'!$A$124:$A$125</c:f>
              <c:numCache>
                <c:formatCode>General</c:formatCode>
                <c:ptCount val="2"/>
                <c:pt idx="0">
                  <c:v>2700</c:v>
                </c:pt>
                <c:pt idx="1">
                  <c:v>3100</c:v>
                </c:pt>
              </c:numCache>
            </c:numRef>
          </c:xVal>
          <c:yVal>
            <c:numRef>
              <c:f>'J104_LabGlimpse_21_data'!$C$124:$C$125</c:f>
              <c:numCache>
                <c:formatCode>General</c:formatCode>
                <c:ptCount val="2"/>
                <c:pt idx="0">
                  <c:v>100</c:v>
                </c:pt>
                <c:pt idx="1">
                  <c:v>100</c:v>
                </c:pt>
              </c:numCache>
            </c:numRef>
          </c:yVal>
          <c:smooth val="0"/>
          <c:extLst>
            <c:ext xmlns:c16="http://schemas.microsoft.com/office/drawing/2014/chart" uri="{C3380CC4-5D6E-409C-BE32-E72D297353CC}">
              <c16:uniqueId val="{0000002B-8C8E-4078-9EF1-AAA0D18D1283}"/>
            </c:ext>
          </c:extLst>
        </c:ser>
        <c:dLbls>
          <c:showLegendKey val="0"/>
          <c:showVal val="0"/>
          <c:showCatName val="0"/>
          <c:showSerName val="0"/>
          <c:showPercent val="0"/>
          <c:showBubbleSize val="0"/>
        </c:dLbls>
        <c:axId val="2014209984"/>
        <c:axId val="1"/>
      </c:scatterChart>
      <c:scatterChart>
        <c:scatterStyle val="lineMarker"/>
        <c:varyColors val="0"/>
        <c:ser>
          <c:idx val="40"/>
          <c:order val="40"/>
          <c:tx>
            <c:strRef>
              <c:f>'J104_LabGlimpse_21_data'!$A$104</c:f>
              <c:strCache>
                <c:ptCount val="1"/>
                <c:pt idx="0">
                  <c:v>Participation, 62%</c:v>
                </c:pt>
              </c:strCache>
            </c:strRef>
          </c:tx>
          <c:spPr>
            <a:ln>
              <a:noFill/>
            </a:ln>
          </c:spPr>
          <c:marker>
            <c:symbol val="circle"/>
            <c:size val="6"/>
          </c:marker>
          <c:dLbls>
            <c:spPr>
              <a:solidFill>
                <a:srgbClr val="FFFFFE"/>
              </a:solidFill>
              <a:ln>
                <a:noFill/>
              </a:ln>
            </c:spPr>
            <c:txPr>
              <a:bodyPr/>
              <a:lstStyle/>
              <a:p>
                <a:pPr>
                  <a:defRPr sz="1000" b="1">
                    <a:latin typeface="Calibri" charset="0"/>
                  </a:defRPr>
                </a:pPr>
                <a:endParaRPr lang="en-US"/>
              </a:p>
            </c:txPr>
            <c:dLblPos val="ct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xVal>
            <c:numRef>
              <c:f>'J104_LabGlimpse_21_data'!$B$104</c:f>
              <c:numCache>
                <c:formatCode>General</c:formatCode>
                <c:ptCount val="1"/>
                <c:pt idx="0">
                  <c:v>1800</c:v>
                </c:pt>
              </c:numCache>
            </c:numRef>
          </c:xVal>
          <c:yVal>
            <c:numRef>
              <c:f>'J104_LabGlimpse_21_data'!$C$104</c:f>
              <c:numCache>
                <c:formatCode>General</c:formatCode>
                <c:ptCount val="1"/>
                <c:pt idx="0">
                  <c:v>62</c:v>
                </c:pt>
              </c:numCache>
            </c:numRef>
          </c:yVal>
          <c:smooth val="0"/>
          <c:extLst>
            <c:ext xmlns:c16="http://schemas.microsoft.com/office/drawing/2014/chart" uri="{C3380CC4-5D6E-409C-BE32-E72D297353CC}">
              <c16:uniqueId val="{0000002C-8C8E-4078-9EF1-AAA0D18D1283}"/>
            </c:ext>
          </c:extLst>
        </c:ser>
        <c:ser>
          <c:idx val="41"/>
          <c:order val="41"/>
          <c:tx>
            <c:strRef>
              <c:f>'J104_LabGlimpse_21_data'!$A$105</c:f>
              <c:strCache>
                <c:ptCount val="1"/>
                <c:pt idx="0">
                  <c:v>Unemployment, 44%</c:v>
                </c:pt>
              </c:strCache>
            </c:strRef>
          </c:tx>
          <c:spPr>
            <a:ln>
              <a:noFill/>
            </a:ln>
          </c:spPr>
          <c:marker>
            <c:symbol val="circle"/>
            <c:size val="6"/>
          </c:marker>
          <c:dLbls>
            <c:spPr>
              <a:solidFill>
                <a:srgbClr val="FFFFFE"/>
              </a:solidFill>
              <a:ln>
                <a:noFill/>
              </a:ln>
            </c:spPr>
            <c:txPr>
              <a:bodyPr/>
              <a:lstStyle/>
              <a:p>
                <a:pPr>
                  <a:defRPr sz="1000" b="1">
                    <a:latin typeface="Calibri" charset="0"/>
                  </a:defRPr>
                </a:pPr>
                <a:endParaRPr lang="en-US"/>
              </a:p>
            </c:txPr>
            <c:dLblPos val="ct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xVal>
            <c:numRef>
              <c:f>'J104_LabGlimpse_21_data'!$B$105</c:f>
              <c:numCache>
                <c:formatCode>General</c:formatCode>
                <c:ptCount val="1"/>
                <c:pt idx="0">
                  <c:v>2400</c:v>
                </c:pt>
              </c:numCache>
            </c:numRef>
          </c:xVal>
          <c:yVal>
            <c:numRef>
              <c:f>'J104_LabGlimpse_21_data'!$C$105</c:f>
              <c:numCache>
                <c:formatCode>General</c:formatCode>
                <c:ptCount val="1"/>
                <c:pt idx="0">
                  <c:v>44</c:v>
                </c:pt>
              </c:numCache>
            </c:numRef>
          </c:yVal>
          <c:smooth val="0"/>
          <c:extLst>
            <c:ext xmlns:c16="http://schemas.microsoft.com/office/drawing/2014/chart" uri="{C3380CC4-5D6E-409C-BE32-E72D297353CC}">
              <c16:uniqueId val="{0000002D-8C8E-4078-9EF1-AAA0D18D1283}"/>
            </c:ext>
          </c:extLst>
        </c:ser>
        <c:dLbls>
          <c:showLegendKey val="0"/>
          <c:showVal val="0"/>
          <c:showCatName val="0"/>
          <c:showSerName val="0"/>
          <c:showPercent val="0"/>
          <c:showBubbleSize val="0"/>
        </c:dLbls>
        <c:axId val="3"/>
        <c:axId val="4"/>
      </c:scatterChart>
      <c:dateAx>
        <c:axId val="2014209984"/>
        <c:scaling>
          <c:orientation val="minMax"/>
        </c:scaling>
        <c:delete val="1"/>
        <c:axPos val="b"/>
        <c:numFmt formatCode="General" sourceLinked="1"/>
        <c:majorTickMark val="cross"/>
        <c:minorTickMark val="none"/>
        <c:tickLblPos val="nextTo"/>
        <c:crossAx val="1"/>
        <c:crosses val="autoZero"/>
        <c:auto val="0"/>
        <c:lblOffset val="100"/>
        <c:baseTimeUnit val="days"/>
        <c:majorUnit val="1"/>
        <c:minorUnit val="1"/>
      </c:dateAx>
      <c:valAx>
        <c:axId val="1"/>
        <c:scaling>
          <c:orientation val="minMax"/>
          <c:max val="112"/>
          <c:min val="0"/>
        </c:scaling>
        <c:delete val="0"/>
        <c:axPos val="l"/>
        <c:majorGridlines>
          <c:spPr>
            <a:ln w="3175">
              <a:solidFill>
                <a:srgbClr val="DDDDDD"/>
              </a:solidFill>
              <a:prstDash val="dash"/>
            </a:ln>
          </c:spPr>
        </c:majorGridlines>
        <c:numFmt formatCode="0&quot;%&quot;" sourceLinked="0"/>
        <c:majorTickMark val="cross"/>
        <c:minorTickMark val="none"/>
        <c:tickLblPos val="nextTo"/>
        <c:spPr>
          <a:ln>
            <a:noFill/>
          </a:ln>
        </c:spPr>
        <c:txPr>
          <a:bodyPr/>
          <a:lstStyle/>
          <a:p>
            <a:pPr>
              <a:defRPr sz="1100">
                <a:latin typeface="Calibri" charset="0"/>
              </a:defRPr>
            </a:pPr>
            <a:endParaRPr lang="en-US"/>
          </a:p>
        </c:txPr>
        <c:crossAx val="2014209984"/>
        <c:crosses val="autoZero"/>
        <c:crossBetween val="between"/>
      </c:valAx>
      <c:valAx>
        <c:axId val="4"/>
        <c:scaling>
          <c:orientation val="minMax"/>
          <c:max val="112"/>
          <c:min val="0"/>
        </c:scaling>
        <c:delete val="0"/>
        <c:axPos val="r"/>
        <c:title>
          <c:tx>
            <c:rich>
              <a:bodyPr rot="-5400000"/>
              <a:lstStyle/>
              <a:p>
                <a:pPr>
                  <a:defRPr/>
                </a:pPr>
                <a:r>
                  <a:rPr lang="en-US" sz="1100">
                    <a:latin typeface="Calibri" charset="0"/>
                  </a:rPr>
                  <a:t>Shares, labels in Thousands</a:t>
                </a:r>
              </a:p>
            </c:rich>
          </c:tx>
          <c:overlay val="1"/>
          <c:spPr>
            <a:noFill/>
            <a:ln>
              <a:noFill/>
            </a:ln>
          </c:spPr>
        </c:title>
        <c:numFmt formatCode="General" sourceLinked="1"/>
        <c:majorTickMark val="cross"/>
        <c:minorTickMark val="none"/>
        <c:tickLblPos val="nextTo"/>
        <c:spPr>
          <a:ln>
            <a:noFill/>
          </a:ln>
        </c:spPr>
        <c:crossAx val="3"/>
        <c:crosses val="max"/>
        <c:crossBetween val="between"/>
      </c:valAx>
      <c:valAx>
        <c:axId val="3"/>
        <c:scaling>
          <c:orientation val="minMax"/>
        </c:scaling>
        <c:delete val="1"/>
        <c:axPos val="t"/>
        <c:numFmt formatCode="General" sourceLinked="1"/>
        <c:majorTickMark val="cross"/>
        <c:minorTickMark val="none"/>
        <c:tickLblPos val="nextTo"/>
        <c:crossAx val="4"/>
        <c:crosses val="max"/>
        <c:crossBetween val="between"/>
      </c:valAx>
      <c:spPr>
        <a:noFill/>
        <a:ln>
          <a:noFill/>
        </a:ln>
      </c:spPr>
    </c:plotArea>
    <c:plotVisOnly val="1"/>
    <c:dispBlanksAs val="zero"/>
    <c:showDLblsOverMax val="1"/>
  </c:chart>
  <c:spPr>
    <a:noFill/>
    <a:ln>
      <a:noFill/>
    </a:ln>
  </c:spPr>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EAP as % of total population </a:t>
            </a:r>
            <a:r>
              <a:rPr lang="en-US" sz="1100" b="0">
                <a:latin typeface="VERDANA" charset="0"/>
              </a:rPr>
              <a:t>
 Sarah Baartman, 2011, 2016, 2021</a:t>
            </a:r>
          </a:p>
        </c:rich>
      </c:tx>
      <c:overlay val="0"/>
      <c:spPr>
        <a:noFill/>
        <a:ln>
          <a:noFill/>
        </a:ln>
      </c:spPr>
    </c:title>
    <c:autoTitleDeleted val="0"/>
    <c:plotArea>
      <c:layout>
        <c:manualLayout>
          <c:layoutTarget val="inner"/>
          <c:xMode val="edge"/>
          <c:yMode val="edge"/>
          <c:x val="0.1"/>
          <c:y val="0.14000000000000001"/>
          <c:w val="0.8"/>
          <c:h val="0.45"/>
        </c:manualLayout>
      </c:layout>
      <c:barChart>
        <c:barDir val="col"/>
        <c:grouping val="clustered"/>
        <c:varyColors val="0"/>
        <c:ser>
          <c:idx val="0"/>
          <c:order val="0"/>
          <c:tx>
            <c:strRef>
              <c:f>'Chart_data'!$C$2</c:f>
              <c:strCache>
                <c:ptCount val="1"/>
                <c:pt idx="0">
                  <c:v>2011</c:v>
                </c:pt>
              </c:strCache>
            </c:strRef>
          </c:tx>
          <c:spPr>
            <a:solidFill>
              <a:srgbClr val="008E89"/>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'Chart_data'!$C$3:$C$9</c:f>
              <c:numCache>
                <c:formatCode>General</c:formatCode>
                <c:ptCount val="7"/>
                <c:pt idx="0">
                  <c:v>0.35621599999999998</c:v>
                </c:pt>
                <c:pt idx="1">
                  <c:v>0.34163700000000002</c:v>
                </c:pt>
                <c:pt idx="2">
                  <c:v>0.30111399999999999</c:v>
                </c:pt>
                <c:pt idx="3">
                  <c:v>0.36224400000000001</c:v>
                </c:pt>
                <c:pt idx="4">
                  <c:v>0.37196200000000001</c:v>
                </c:pt>
                <c:pt idx="5">
                  <c:v>0.400202</c:v>
                </c:pt>
                <c:pt idx="6">
                  <c:v>0.44639200000000001</c:v>
                </c:pt>
              </c:numCache>
            </c:numRef>
          </c:val>
          <c:extLst>
            <c:ext xmlns:c16="http://schemas.microsoft.com/office/drawing/2014/chart" uri="{C3380CC4-5D6E-409C-BE32-E72D297353CC}">
              <c16:uniqueId val="{00000000-BEBC-4A90-9061-BE9F7DAC29AD}"/>
            </c:ext>
          </c:extLst>
        </c:ser>
        <c:ser>
          <c:idx val="1"/>
          <c:order val="1"/>
          <c:tx>
            <c:strRef>
              <c:f>'Chart_data'!$D$2</c:f>
              <c:strCache>
                <c:ptCount val="1"/>
                <c:pt idx="0">
                  <c:v>2016</c:v>
                </c:pt>
              </c:strCache>
            </c:strRef>
          </c:tx>
          <c:spPr>
            <a:solidFill>
              <a:srgbClr val="FF8F1C"/>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'Chart_data'!$D$3:$D$9</c:f>
              <c:numCache>
                <c:formatCode>General</c:formatCode>
                <c:ptCount val="7"/>
                <c:pt idx="0">
                  <c:v>0.40880699999999998</c:v>
                </c:pt>
                <c:pt idx="1">
                  <c:v>0.38392999999999999</c:v>
                </c:pt>
                <c:pt idx="2">
                  <c:v>0.347057</c:v>
                </c:pt>
                <c:pt idx="3">
                  <c:v>0.406194</c:v>
                </c:pt>
                <c:pt idx="4">
                  <c:v>0.419456</c:v>
                </c:pt>
                <c:pt idx="5">
                  <c:v>0.430925</c:v>
                </c:pt>
                <c:pt idx="6">
                  <c:v>0.47582200000000002</c:v>
                </c:pt>
              </c:numCache>
            </c:numRef>
          </c:val>
          <c:extLst>
            <c:ext xmlns:c16="http://schemas.microsoft.com/office/drawing/2014/chart" uri="{C3380CC4-5D6E-409C-BE32-E72D297353CC}">
              <c16:uniqueId val="{00000001-BEBC-4A90-9061-BE9F7DAC29AD}"/>
            </c:ext>
          </c:extLst>
        </c:ser>
        <c:ser>
          <c:idx val="2"/>
          <c:order val="2"/>
          <c:tx>
            <c:strRef>
              <c:f>'Chart_data'!$E$2</c:f>
              <c:strCache>
                <c:ptCount val="1"/>
                <c:pt idx="0">
                  <c:v>2021</c:v>
                </c:pt>
              </c:strCache>
            </c:strRef>
          </c:tx>
          <c:spPr>
            <a:solidFill>
              <a:srgbClr val="97D700"/>
            </a:solidFill>
            <a:ln>
              <a:noFill/>
            </a:ln>
          </c:spPr>
          <c:invertIfNegative val="0"/>
          <c:cat>
            <c:strRef>
              <c:f>'Chart_data'!$B$3:$B$9</c:f>
              <c:strCache>
                <c:ptCount val="7"/>
                <c:pt idx="0">
                  <c:v>Makana</c:v>
                </c:pt>
                <c:pt idx="1">
                  <c:v>Dr Beyers Naude</c:v>
                </c:pt>
                <c:pt idx="2">
                  <c:v>Blue Crane Route</c:v>
                </c:pt>
                <c:pt idx="3">
                  <c:v>Ndlambe</c:v>
                </c:pt>
                <c:pt idx="4">
                  <c:v>Sundays River Valley</c:v>
                </c:pt>
                <c:pt idx="5">
                  <c:v>Kouga</c:v>
                </c:pt>
                <c:pt idx="6">
                  <c:v>Kou-Kamma</c:v>
                </c:pt>
              </c:strCache>
            </c:strRef>
          </c:cat>
          <c:val>
            <c:numRef>
              <c:f>'Chart_data'!$E$3:$E$9</c:f>
              <c:numCache>
                <c:formatCode>General</c:formatCode>
                <c:ptCount val="7"/>
                <c:pt idx="0">
                  <c:v>0.43481599999999998</c:v>
                </c:pt>
                <c:pt idx="1">
                  <c:v>0.39653300000000002</c:v>
                </c:pt>
                <c:pt idx="2">
                  <c:v>0.36512</c:v>
                </c:pt>
                <c:pt idx="3">
                  <c:v>0.42745499999999997</c:v>
                </c:pt>
                <c:pt idx="4">
                  <c:v>0.41594700000000001</c:v>
                </c:pt>
                <c:pt idx="5">
                  <c:v>0.432535</c:v>
                </c:pt>
                <c:pt idx="6">
                  <c:v>0.47483399999999998</c:v>
                </c:pt>
              </c:numCache>
            </c:numRef>
          </c:val>
          <c:extLst>
            <c:ext xmlns:c16="http://schemas.microsoft.com/office/drawing/2014/chart" uri="{C3380CC4-5D6E-409C-BE32-E72D297353CC}">
              <c16:uniqueId val="{00000002-BEBC-4A90-9061-BE9F7DAC29AD}"/>
            </c:ext>
          </c:extLst>
        </c:ser>
        <c:dLbls>
          <c:showLegendKey val="0"/>
          <c:showVal val="0"/>
          <c:showCatName val="0"/>
          <c:showSerName val="0"/>
          <c:showPercent val="0"/>
          <c:showBubbleSize val="0"/>
        </c:dLbls>
        <c:gapWidth val="100"/>
        <c:axId val="2015907328"/>
        <c:axId val="1"/>
      </c:barChart>
      <c:catAx>
        <c:axId val="2015907328"/>
        <c:scaling>
          <c:orientation val="minMax"/>
        </c:scaling>
        <c:delete val="0"/>
        <c:axPos val="b"/>
        <c:numFmt formatCode="General" sourceLinked="1"/>
        <c:majorTickMark val="cross"/>
        <c:minorTickMark val="none"/>
        <c:tickLblPos val="nextTo"/>
        <c:spPr>
          <a:ln w="3175">
            <a:solidFill>
              <a:srgbClr val="DDDDDD"/>
            </a:solidFill>
            <a:prstDash val="solid"/>
          </a:ln>
        </c:spPr>
        <c:txPr>
          <a:bodyPr/>
          <a:lstStyle/>
          <a:p>
            <a:pPr>
              <a:defRPr sz="1000">
                <a:latin typeface="VERDANA" charset="0"/>
              </a:defRPr>
            </a:pPr>
            <a:endParaRPr lang="en-US"/>
          </a:p>
        </c:txPr>
        <c:crossAx val="1"/>
        <c:crosses val="autoZero"/>
        <c:auto val="1"/>
        <c:lblAlgn val="ctr"/>
        <c:lblOffset val="100"/>
        <c:noMultiLvlLbl val="1"/>
      </c:catAx>
      <c:valAx>
        <c:axId val="1"/>
        <c:scaling>
          <c:orientation val="minMax"/>
        </c:scaling>
        <c:delete val="0"/>
        <c:axPos val="l"/>
        <c:majorGridlines>
          <c:spPr>
            <a:ln w="3175">
              <a:solidFill>
                <a:srgbClr val="757575"/>
              </a:solidFill>
              <a:prstDash val="dash"/>
            </a:ln>
          </c:spPr>
        </c:majorGridlines>
        <c:numFmt formatCode="0%" sourceLinked="0"/>
        <c:majorTickMark val="cross"/>
        <c:minorTickMark val="none"/>
        <c:tickLblPos val="nextTo"/>
        <c:spPr>
          <a:ln>
            <a:noFill/>
          </a:ln>
        </c:spPr>
        <c:txPr>
          <a:bodyPr/>
          <a:lstStyle/>
          <a:p>
            <a:pPr>
              <a:defRPr sz="1000">
                <a:latin typeface="VERDANA" charset="0"/>
              </a:defRPr>
            </a:pPr>
            <a:endParaRPr lang="en-US"/>
          </a:p>
        </c:txPr>
        <c:crossAx val="2015907328"/>
        <c:crosses val="autoZero"/>
        <c:crossBetween val="between"/>
      </c:valAx>
      <c:spPr>
        <a:noFill/>
        <a:ln>
          <a:noFill/>
        </a:ln>
      </c:spPr>
    </c:plotArea>
    <c:legend>
      <c:legendPos val="r"/>
      <c:layout>
        <c:manualLayout>
          <c:xMode val="edge"/>
          <c:yMode val="edge"/>
          <c:x val="0.12"/>
          <c:y val="0.88"/>
          <c:w val="0.76"/>
          <c:h val="7.0000000000000007E-2"/>
        </c:manualLayout>
      </c:layout>
      <c:overlay val="0"/>
      <c:spPr>
        <a:ln>
          <a:noFill/>
        </a:ln>
      </c:spPr>
      <c:txPr>
        <a:bodyPr/>
        <a:lstStyle/>
        <a:p>
          <a:pPr>
            <a:defRPr sz="1000">
              <a:solidFill>
                <a:srgbClr val="000000"/>
              </a:solidFill>
              <a:latin typeface="VERDANA" charset="0"/>
            </a:defRPr>
          </a:pPr>
          <a:endParaRPr lang="en-US"/>
        </a:p>
      </c:txPr>
    </c:legend>
    <c:plotVisOnly val="1"/>
    <c:dispBlanksAs val="zero"/>
    <c:showDLblsOverMax val="1"/>
  </c:chart>
  <c:spPr>
    <a:noFill/>
    <a:ln>
      <a:noFill/>
    </a:ln>
  </c:spPr>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Labour force participation &amp; Unemployment rate </a:t>
            </a:r>
            <a:r>
              <a:rPr lang="en-US" sz="1100" b="0">
                <a:latin typeface="VERDANA" charset="0"/>
              </a:rPr>
              <a:t>
 Makana, 2011-2021</a:t>
            </a:r>
          </a:p>
        </c:rich>
      </c:tx>
      <c:overlay val="0"/>
      <c:spPr>
        <a:noFill/>
        <a:ln>
          <a:noFill/>
        </a:ln>
      </c:spPr>
    </c:title>
    <c:autoTitleDeleted val="0"/>
    <c:plotArea>
      <c:layout>
        <c:manualLayout>
          <c:layoutTarget val="inner"/>
          <c:xMode val="edge"/>
          <c:yMode val="edge"/>
          <c:x val="0.15"/>
          <c:y val="0.14000000000000001"/>
          <c:w val="0.7"/>
          <c:h val="0.65"/>
        </c:manualLayout>
      </c:layout>
      <c:lineChart>
        <c:grouping val="standard"/>
        <c:varyColors val="0"/>
        <c:ser>
          <c:idx val="0"/>
          <c:order val="0"/>
          <c:tx>
            <c:strRef>
              <c:f>'Chart_data'!$C$2</c:f>
              <c:strCache>
                <c:ptCount val="1"/>
                <c:pt idx="0">
                  <c:v>Labour force participation rate</c:v>
                </c:pt>
              </c:strCache>
            </c:strRef>
          </c:tx>
          <c:spPr>
            <a:ln w="38100">
              <a:solidFill>
                <a:srgbClr val="008E89"/>
              </a:solidFill>
              <a:prstDash val="solid"/>
            </a:ln>
          </c:spPr>
          <c:marker>
            <c:symbol val="none"/>
          </c:marker>
          <c:cat>
            <c:strRef>
              <c:f>'Chart_data'!$B$3:$B$13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'Chart_data'!$C$3:$C$13</c:f>
              <c:numCache>
                <c:formatCode>General</c:formatCode>
                <c:ptCount val="11"/>
                <c:pt idx="0">
                  <c:v>0.50914000000000004</c:v>
                </c:pt>
                <c:pt idx="1">
                  <c:v>0.51296900000000001</c:v>
                </c:pt>
                <c:pt idx="2">
                  <c:v>0.52940399999999999</c:v>
                </c:pt>
                <c:pt idx="3">
                  <c:v>0.550732</c:v>
                </c:pt>
                <c:pt idx="4">
                  <c:v>0.56617399999999996</c:v>
                </c:pt>
                <c:pt idx="5">
                  <c:v>0.58408899999999997</c:v>
                </c:pt>
                <c:pt idx="6">
                  <c:v>0.60174799999999995</c:v>
                </c:pt>
                <c:pt idx="7">
                  <c:v>0.60853599999999997</c:v>
                </c:pt>
                <c:pt idx="8">
                  <c:v>0.62282999999999999</c:v>
                </c:pt>
                <c:pt idx="9">
                  <c:v>0.61053000000000002</c:v>
                </c:pt>
                <c:pt idx="10">
                  <c:v>0.61813200000000001</c:v>
                </c:pt>
              </c:numCache>
            </c:numRef>
          </c:val>
          <c:smooth val="0"/>
          <c:extLst>
            <c:ext xmlns:c16="http://schemas.microsoft.com/office/drawing/2014/chart" uri="{C3380CC4-5D6E-409C-BE32-E72D297353CC}">
              <c16:uniqueId val="{00000000-81FA-4039-B0F9-BA24D478B4D5}"/>
            </c:ext>
          </c:extLst>
        </c:ser>
        <c:ser>
          <c:idx val="1"/>
          <c:order val="1"/>
          <c:tx>
            <c:strRef>
              <c:f>'Chart_data'!$D$2</c:f>
              <c:strCache>
                <c:ptCount val="1"/>
                <c:pt idx="0">
                  <c:v>Unemployment rate</c:v>
                </c:pt>
              </c:strCache>
            </c:strRef>
          </c:tx>
          <c:spPr>
            <a:ln w="38100">
              <a:solidFill>
                <a:srgbClr val="FF8F1C"/>
              </a:solidFill>
              <a:prstDash val="solid"/>
            </a:ln>
          </c:spPr>
          <c:marker>
            <c:symbol val="none"/>
          </c:marker>
          <c:cat>
            <c:strRef>
              <c:f>'Chart_data'!$B$3:$B$13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'Chart_data'!$D$3:$D$13</c:f>
              <c:numCache>
                <c:formatCode>General</c:formatCode>
                <c:ptCount val="11"/>
                <c:pt idx="0">
                  <c:v>0.24079100000000001</c:v>
                </c:pt>
                <c:pt idx="1">
                  <c:v>0.246139</c:v>
                </c:pt>
                <c:pt idx="2">
                  <c:v>0.25105300000000003</c:v>
                </c:pt>
                <c:pt idx="3">
                  <c:v>0.24945200000000001</c:v>
                </c:pt>
                <c:pt idx="4">
                  <c:v>0.24629000000000001</c:v>
                </c:pt>
                <c:pt idx="5">
                  <c:v>0.26034200000000002</c:v>
                </c:pt>
                <c:pt idx="6">
                  <c:v>0.28953200000000001</c:v>
                </c:pt>
                <c:pt idx="7">
                  <c:v>0.31336999999999998</c:v>
                </c:pt>
                <c:pt idx="8">
                  <c:v>0.348547</c:v>
                </c:pt>
                <c:pt idx="9">
                  <c:v>0.39370300000000003</c:v>
                </c:pt>
                <c:pt idx="10">
                  <c:v>0.44234600000000002</c:v>
                </c:pt>
              </c:numCache>
            </c:numRef>
          </c:val>
          <c:smooth val="0"/>
          <c:extLst>
            <c:ext xmlns:c16="http://schemas.microsoft.com/office/drawing/2014/chart" uri="{C3380CC4-5D6E-409C-BE32-E72D297353CC}">
              <c16:uniqueId val="{00000001-81FA-4039-B0F9-BA24D478B4D5}"/>
            </c:ext>
          </c:extLst>
        </c:ser>
        <c:dLbls>
          <c:showLegendKey val="0"/>
          <c:showVal val="0"/>
          <c:showCatName val="0"/>
          <c:showSerName val="0"/>
          <c:showPercent val="0"/>
          <c:showBubbleSize val="0"/>
        </c:dLbls>
        <c:smooth val="0"/>
        <c:axId val="2015906496"/>
        <c:axId val="1"/>
      </c:lineChart>
      <c:catAx>
        <c:axId val="2015906496"/>
        <c:scaling>
          <c:orientation val="minMax"/>
        </c:scaling>
        <c:delete val="0"/>
        <c:axPos val="b"/>
        <c:numFmt formatCode="General" sourceLinked="1"/>
        <c:majorTickMark val="cross"/>
        <c:minorTickMark val="none"/>
        <c:tickLblPos val="nextTo"/>
        <c:spPr>
          <a:ln w="3175">
            <a:solidFill>
              <a:srgbClr val="DDDDDD"/>
            </a:solidFill>
            <a:prstDash val="solid"/>
          </a:ln>
        </c:spPr>
        <c:txPr>
          <a:bodyPr/>
          <a:lstStyle/>
          <a:p>
            <a:pPr>
              <a:defRPr sz="1000">
                <a:latin typeface="VERDANA" charset="0"/>
              </a:defRPr>
            </a:pPr>
            <a:endParaRPr lang="en-US"/>
          </a:p>
        </c:txPr>
        <c:crossAx val="1"/>
        <c:crosses val="autoZero"/>
        <c:auto val="1"/>
        <c:lblAlgn val="ctr"/>
        <c:lblOffset val="100"/>
        <c:noMultiLvlLbl val="1"/>
      </c:catAx>
      <c:valAx>
        <c:axId val="1"/>
        <c:scaling>
          <c:orientation val="minMax"/>
        </c:scaling>
        <c:delete val="0"/>
        <c:axPos val="l"/>
        <c:majorGridlines>
          <c:spPr>
            <a:ln w="3175">
              <a:solidFill>
                <a:srgbClr val="757575"/>
              </a:solidFill>
              <a:prstDash val="dash"/>
            </a:ln>
          </c:spPr>
        </c:majorGridlines>
        <c:numFmt formatCode="0%" sourceLinked="0"/>
        <c:majorTickMark val="cross"/>
        <c:minorTickMark val="none"/>
        <c:tickLblPos val="nextTo"/>
        <c:spPr>
          <a:ln>
            <a:noFill/>
          </a:ln>
        </c:spPr>
        <c:txPr>
          <a:bodyPr/>
          <a:lstStyle/>
          <a:p>
            <a:pPr>
              <a:defRPr sz="1000">
                <a:latin typeface="VERDANA" charset="0"/>
              </a:defRPr>
            </a:pPr>
            <a:endParaRPr lang="en-US"/>
          </a:p>
        </c:txPr>
        <c:crossAx val="2015906496"/>
        <c:crosses val="autoZero"/>
        <c:crossBetween val="between"/>
      </c:valAx>
      <c:spPr>
        <a:noFill/>
        <a:ln>
          <a:noFill/>
        </a:ln>
      </c:spPr>
    </c:plotArea>
    <c:legend>
      <c:legendPos val="r"/>
      <c:layout>
        <c:manualLayout>
          <c:xMode val="edge"/>
          <c:yMode val="edge"/>
          <c:x val="0.12"/>
          <c:y val="0.88"/>
          <c:w val="0.76"/>
          <c:h val="7.0000000000000007E-2"/>
        </c:manualLayout>
      </c:layout>
      <c:overlay val="0"/>
      <c:spPr>
        <a:ln>
          <a:noFill/>
        </a:ln>
      </c:spPr>
      <c:txPr>
        <a:bodyPr/>
        <a:lstStyle/>
        <a:p>
          <a:pPr>
            <a:defRPr sz="1000">
              <a:solidFill>
                <a:srgbClr val="000000"/>
              </a:solidFill>
              <a:latin typeface="VERDANA" charset="0"/>
            </a:defRPr>
          </a:pPr>
          <a:endParaRPr lang="en-US"/>
        </a:p>
      </c:txPr>
    </c:legend>
    <c:plotVisOnly val="1"/>
    <c:dispBlanksAs val="zero"/>
    <c:showDLblsOverMax val="1"/>
  </c:chart>
  <c:spPr>
    <a:noFill/>
    <a:ln>
      <a:noFill/>
    </a:ln>
  </c:spPr>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Total Employment Composition </a:t>
            </a:r>
            <a:r>
              <a:rPr lang="en-US" sz="1100" b="0">
                <a:latin typeface="VERDANA" charset="0"/>
              </a:rPr>
              <a:t>
 Makana, 2021</a:t>
            </a:r>
          </a:p>
        </c:rich>
      </c:tx>
      <c:overlay val="1"/>
      <c:spPr>
        <a:noFill/>
        <a:ln>
          <a:noFill/>
        </a:ln>
      </c:spPr>
    </c:title>
    <c:autoTitleDeleted val="0"/>
    <c:plotArea>
      <c:layout>
        <c:manualLayout>
          <c:layoutTarget val="inner"/>
          <c:xMode val="edge"/>
          <c:yMode val="edge"/>
          <c:x val="0.1"/>
          <c:y val="0.2"/>
          <c:w val="0.8"/>
          <c:h val="0.7"/>
        </c:manualLayout>
      </c:layout>
      <c:pieChart>
        <c:varyColors val="1"/>
        <c:ser>
          <c:idx val="0"/>
          <c:order val="0"/>
          <c:dPt>
            <c:idx val="0"/>
            <c:bubble3D val="0"/>
            <c:spPr>
              <a:solidFill>
                <a:srgbClr val="B55E00"/>
              </a:solidFill>
              <a:ln>
                <a:noFill/>
              </a:ln>
            </c:spPr>
            <c:extLst>
              <c:ext xmlns:c16="http://schemas.microsoft.com/office/drawing/2014/chart" uri="{C3380CC4-5D6E-409C-BE32-E72D297353CC}">
                <c16:uniqueId val="{00000001-E2DC-4FCE-8E74-96CAB8EF028C}"/>
              </c:ext>
            </c:extLst>
          </c:dPt>
          <c:dPt>
            <c:idx val="1"/>
            <c:bubble3D val="0"/>
            <c:spPr>
              <a:solidFill>
                <a:srgbClr val="F3364C"/>
              </a:solidFill>
              <a:ln>
                <a:noFill/>
              </a:ln>
            </c:spPr>
            <c:extLst>
              <c:ext xmlns:c16="http://schemas.microsoft.com/office/drawing/2014/chart" uri="{C3380CC4-5D6E-409C-BE32-E72D297353CC}">
                <c16:uniqueId val="{00000003-E2DC-4FCE-8E74-96CAB8EF028C}"/>
              </c:ext>
            </c:extLst>
          </c:dPt>
          <c:dPt>
            <c:idx val="2"/>
            <c:bubble3D val="0"/>
            <c:spPr>
              <a:solidFill>
                <a:srgbClr val="FE8F1C"/>
              </a:solidFill>
              <a:ln>
                <a:noFill/>
              </a:ln>
            </c:spPr>
            <c:extLst>
              <c:ext xmlns:c16="http://schemas.microsoft.com/office/drawing/2014/chart" uri="{C3380CC4-5D6E-409C-BE32-E72D297353CC}">
                <c16:uniqueId val="{00000005-E2DC-4FCE-8E74-96CAB8EF028C}"/>
              </c:ext>
            </c:extLst>
          </c:dPt>
          <c:dPt>
            <c:idx val="3"/>
            <c:bubble3D val="0"/>
            <c:spPr>
              <a:solidFill>
                <a:srgbClr val="FFCC00"/>
              </a:solidFill>
              <a:ln>
                <a:noFill/>
              </a:ln>
            </c:spPr>
            <c:extLst>
              <c:ext xmlns:c16="http://schemas.microsoft.com/office/drawing/2014/chart" uri="{C3380CC4-5D6E-409C-BE32-E72D297353CC}">
                <c16:uniqueId val="{00000007-E2DC-4FCE-8E74-96CAB8EF028C}"/>
              </c:ext>
            </c:extLst>
          </c:dPt>
          <c:dPt>
            <c:idx val="4"/>
            <c:bubble3D val="0"/>
            <c:spPr>
              <a:solidFill>
                <a:srgbClr val="96D700"/>
              </a:solidFill>
              <a:ln>
                <a:noFill/>
              </a:ln>
            </c:spPr>
            <c:extLst>
              <c:ext xmlns:c16="http://schemas.microsoft.com/office/drawing/2014/chart" uri="{C3380CC4-5D6E-409C-BE32-E72D297353CC}">
                <c16:uniqueId val="{00000009-E2DC-4FCE-8E74-96CAB8EF028C}"/>
              </c:ext>
            </c:extLst>
          </c:dPt>
          <c:dPt>
            <c:idx val="5"/>
            <c:bubble3D val="0"/>
            <c:spPr>
              <a:solidFill>
                <a:srgbClr val="00B13F"/>
              </a:solidFill>
              <a:ln>
                <a:noFill/>
              </a:ln>
            </c:spPr>
            <c:extLst>
              <c:ext xmlns:c16="http://schemas.microsoft.com/office/drawing/2014/chart" uri="{C3380CC4-5D6E-409C-BE32-E72D297353CC}">
                <c16:uniqueId val="{0000000B-E2DC-4FCE-8E74-96CAB8EF028C}"/>
              </c:ext>
            </c:extLst>
          </c:dPt>
          <c:dPt>
            <c:idx val="6"/>
            <c:bubble3D val="0"/>
            <c:spPr>
              <a:solidFill>
                <a:srgbClr val="008E88"/>
              </a:solidFill>
              <a:ln>
                <a:noFill/>
              </a:ln>
            </c:spPr>
            <c:extLst>
              <c:ext xmlns:c16="http://schemas.microsoft.com/office/drawing/2014/chart" uri="{C3380CC4-5D6E-409C-BE32-E72D297353CC}">
                <c16:uniqueId val="{0000000D-E2DC-4FCE-8E74-96CAB8EF028C}"/>
              </c:ext>
            </c:extLst>
          </c:dPt>
          <c:dPt>
            <c:idx val="7"/>
            <c:bubble3D val="0"/>
            <c:spPr>
              <a:solidFill>
                <a:srgbClr val="33CDFF"/>
              </a:solidFill>
              <a:ln>
                <a:noFill/>
              </a:ln>
            </c:spPr>
            <c:extLst>
              <c:ext xmlns:c16="http://schemas.microsoft.com/office/drawing/2014/chart" uri="{C3380CC4-5D6E-409C-BE32-E72D297353CC}">
                <c16:uniqueId val="{0000000F-E2DC-4FCE-8E74-96CAB8EF028C}"/>
              </c:ext>
            </c:extLst>
          </c:dPt>
          <c:dPt>
            <c:idx val="8"/>
            <c:bubble3D val="0"/>
            <c:spPr>
              <a:solidFill>
                <a:srgbClr val="00A9E0"/>
              </a:solidFill>
              <a:ln>
                <a:noFill/>
              </a:ln>
            </c:spPr>
            <c:extLst>
              <c:ext xmlns:c16="http://schemas.microsoft.com/office/drawing/2014/chart" uri="{C3380CC4-5D6E-409C-BE32-E72D297353CC}">
                <c16:uniqueId val="{00000011-E2DC-4FCE-8E74-96CAB8EF028C}"/>
              </c:ext>
            </c:extLst>
          </c:dPt>
          <c:dPt>
            <c:idx val="9"/>
            <c:bubble3D val="0"/>
            <c:spPr>
              <a:solidFill>
                <a:srgbClr val="0071C1"/>
              </a:solidFill>
              <a:ln>
                <a:noFill/>
              </a:ln>
            </c:spPr>
            <c:extLst>
              <c:ext xmlns:c16="http://schemas.microsoft.com/office/drawing/2014/chart" uri="{C3380CC4-5D6E-409C-BE32-E72D297353CC}">
                <c16:uniqueId val="{00000013-E2DC-4FCE-8E74-96CAB8EF028C}"/>
              </c:ext>
            </c:extLst>
          </c:dPt>
          <c:dLbls>
            <c:spPr>
              <a:noFill/>
              <a:ln>
                <a:noFill/>
              </a:ln>
            </c:spPr>
            <c:txPr>
              <a:bodyPr/>
              <a:lstStyle/>
              <a:p>
                <a:pPr>
                  <a:defRPr sz="1000">
                    <a:solidFill>
                      <a:srgbClr val="000000"/>
                    </a:solidFill>
                    <a:latin typeface="VERDANA" charset="0"/>
                  </a:defRPr>
                </a:pPr>
                <a:endParaRPr lang="en-US"/>
              </a:p>
            </c:txPr>
            <c:showLegendKey val="1"/>
            <c:showVal val="0"/>
            <c:showCatName val="1"/>
            <c:showSerName val="0"/>
            <c:showPercent val="0"/>
            <c:showBubbleSize val="0"/>
            <c:showLeaderLines val="1"/>
            <c:extLst>
              <c:ext xmlns:c15="http://schemas.microsoft.com/office/drawing/2012/chart" uri="{CE6537A1-D6FC-4f65-9D91-7224C49458BB}"/>
            </c:extLst>
          </c:dLbls>
          <c:cat>
            <c:strRef>
              <c:f>'J104_Employ_Total21_data'!$B$2:$B$11</c:f>
              <c:strCache>
                <c:ptCount val="10"/>
                <c:pt idx="0">
                  <c:v>1 Agriculture</c:v>
                </c:pt>
                <c:pt idx="1">
                  <c:v>2 Mining</c:v>
                </c:pt>
                <c:pt idx="2">
                  <c:v>3 Manufacturing</c:v>
                </c:pt>
                <c:pt idx="3">
                  <c:v>4 Electricity</c:v>
                </c:pt>
                <c:pt idx="4">
                  <c:v>5 Construction</c:v>
                </c:pt>
                <c:pt idx="5">
                  <c:v>6 Trade</c:v>
                </c:pt>
                <c:pt idx="6">
                  <c:v>7 Transport</c:v>
                </c:pt>
                <c:pt idx="7">
                  <c:v>8 Finance</c:v>
                </c:pt>
                <c:pt idx="8">
                  <c:v>9 Community services</c:v>
                </c:pt>
                <c:pt idx="9">
                  <c:v>Households</c:v>
                </c:pt>
              </c:strCache>
            </c:strRef>
          </c:cat>
          <c:val>
            <c:numRef>
              <c:f>'J104_Employ_Total21_data'!$C$2:$C$11</c:f>
              <c:numCache>
                <c:formatCode>General</c:formatCode>
                <c:ptCount val="10"/>
                <c:pt idx="0">
                  <c:v>1399.55</c:v>
                </c:pt>
                <c:pt idx="1">
                  <c:v>2.1068199999999999</c:v>
                </c:pt>
                <c:pt idx="2">
                  <c:v>2392.79</c:v>
                </c:pt>
                <c:pt idx="3">
                  <c:v>39.671199999999999</c:v>
                </c:pt>
                <c:pt idx="4">
                  <c:v>2014.15</c:v>
                </c:pt>
                <c:pt idx="5">
                  <c:v>4148.84</c:v>
                </c:pt>
                <c:pt idx="6">
                  <c:v>1205.5999999999999</c:v>
                </c:pt>
                <c:pt idx="7">
                  <c:v>2762.02</c:v>
                </c:pt>
                <c:pt idx="8">
                  <c:v>6176.83</c:v>
                </c:pt>
                <c:pt idx="9">
                  <c:v>2335.8200000000002</c:v>
                </c:pt>
              </c:numCache>
            </c:numRef>
          </c:val>
          <c:extLst>
            <c:ext xmlns:c16="http://schemas.microsoft.com/office/drawing/2014/chart" uri="{C3380CC4-5D6E-409C-BE32-E72D297353CC}">
              <c16:uniqueId val="{00000014-E2DC-4FCE-8E74-96CAB8EF028C}"/>
            </c:ext>
          </c:extLst>
        </c:ser>
        <c:dLbls>
          <c:showLegendKey val="0"/>
          <c:showVal val="0"/>
          <c:showCatName val="0"/>
          <c:showSerName val="0"/>
          <c:showPercent val="0"/>
          <c:showBubbleSize val="0"/>
          <c:showLeaderLines val="1"/>
        </c:dLbls>
        <c:firstSliceAng val="87"/>
      </c:pieChart>
      <c:spPr>
        <a:noFill/>
        <a:ln>
          <a:noFill/>
        </a:ln>
      </c:spPr>
    </c:plotArea>
    <c:plotVisOnly val="1"/>
    <c:dispBlanksAs val="zero"/>
    <c:showDLblsOverMax val="1"/>
  </c:chart>
  <c:spPr>
    <a:noFill/>
    <a:ln>
      <a:noFill/>
    </a:ln>
  </c:spPr>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VERDANA" charset="0"/>
              </a:rPr>
              <a:t>Formal and Informal Employment by Sector </a:t>
            </a:r>
            <a:r>
              <a:rPr lang="en-US" sz="1100" b="0">
                <a:latin typeface="VERDANA" charset="0"/>
              </a:rPr>
              <a:t>
 Makana, 2021</a:t>
            </a:r>
          </a:p>
        </c:rich>
      </c:tx>
      <c:overlay val="0"/>
      <c:spPr>
        <a:noFill/>
        <a:ln>
          <a:noFill/>
        </a:ln>
      </c:spPr>
    </c:title>
    <c:autoTitleDeleted val="0"/>
    <c:plotArea>
      <c:layout>
        <c:manualLayout>
          <c:layoutTarget val="inner"/>
          <c:xMode val="edge"/>
          <c:yMode val="edge"/>
          <c:x val="0.1"/>
          <c:y val="0.14000000000000001"/>
          <c:w val="0.8"/>
          <c:h val="0.45"/>
        </c:manualLayout>
      </c:layout>
      <c:barChart>
        <c:barDir val="col"/>
        <c:grouping val="clustered"/>
        <c:varyColors val="0"/>
        <c:ser>
          <c:idx val="0"/>
          <c:order val="0"/>
          <c:tx>
            <c:strRef>
              <c:f>'Chart_data'!$C$2</c:f>
              <c:strCache>
                <c:ptCount val="1"/>
                <c:pt idx="0">
                  <c:v>Formal employment</c:v>
                </c:pt>
              </c:strCache>
            </c:strRef>
          </c:tx>
          <c:spPr>
            <a:solidFill>
              <a:srgbClr val="008E89"/>
            </a:solidFill>
            <a:ln>
              <a:noFill/>
            </a:ln>
          </c:spPr>
          <c:invertIfNegative val="0"/>
          <c:cat>
            <c:strRef>
              <c:f>'Chart_data'!$B$3:$B$12</c:f>
              <c:strCache>
                <c:ptCount val="10"/>
                <c:pt idx="0">
                  <c:v>Agriculture</c:v>
                </c:pt>
                <c:pt idx="1">
                  <c:v>Mining</c:v>
                </c:pt>
                <c:pt idx="2">
                  <c:v>Manufacturing</c:v>
                </c:pt>
                <c:pt idx="3">
                  <c:v>Electricity</c:v>
                </c:pt>
                <c:pt idx="4">
                  <c:v>Construction</c:v>
                </c:pt>
                <c:pt idx="5">
                  <c:v>Trade</c:v>
                </c:pt>
                <c:pt idx="6">
                  <c:v>Transport</c:v>
                </c:pt>
                <c:pt idx="7">
                  <c:v>Finance</c:v>
                </c:pt>
                <c:pt idx="8">
                  <c:v>Community services</c:v>
                </c:pt>
                <c:pt idx="9">
                  <c:v>Households</c:v>
                </c:pt>
              </c:strCache>
            </c:strRef>
          </c:cat>
          <c:val>
            <c:numRef>
              <c:f>'Chart_data'!$C$3:$C$12</c:f>
              <c:numCache>
                <c:formatCode>General</c:formatCode>
                <c:ptCount val="10"/>
                <c:pt idx="0">
                  <c:v>1399.55</c:v>
                </c:pt>
                <c:pt idx="1">
                  <c:v>2.1068199999999999</c:v>
                </c:pt>
                <c:pt idx="2">
                  <c:v>1974.31</c:v>
                </c:pt>
                <c:pt idx="3">
                  <c:v>39.671199999999999</c:v>
                </c:pt>
                <c:pt idx="4">
                  <c:v>885.30100000000004</c:v>
                </c:pt>
                <c:pt idx="5">
                  <c:v>2135.59</c:v>
                </c:pt>
                <c:pt idx="6">
                  <c:v>325.94200000000001</c:v>
                </c:pt>
                <c:pt idx="7">
                  <c:v>2245.98</c:v>
                </c:pt>
                <c:pt idx="8">
                  <c:v>5131.26</c:v>
                </c:pt>
                <c:pt idx="9">
                  <c:v>2335.8200000000002</c:v>
                </c:pt>
              </c:numCache>
            </c:numRef>
          </c:val>
          <c:extLst>
            <c:ext xmlns:c16="http://schemas.microsoft.com/office/drawing/2014/chart" uri="{C3380CC4-5D6E-409C-BE32-E72D297353CC}">
              <c16:uniqueId val="{00000000-CE33-47FD-A27D-FAC1EEA7CE7B}"/>
            </c:ext>
          </c:extLst>
        </c:ser>
        <c:ser>
          <c:idx val="1"/>
          <c:order val="1"/>
          <c:tx>
            <c:strRef>
              <c:f>'Chart_data'!$D$2</c:f>
              <c:strCache>
                <c:ptCount val="1"/>
                <c:pt idx="0">
                  <c:v>Informal employment</c:v>
                </c:pt>
              </c:strCache>
            </c:strRef>
          </c:tx>
          <c:spPr>
            <a:solidFill>
              <a:srgbClr val="FF8F1C"/>
            </a:solidFill>
            <a:ln>
              <a:noFill/>
            </a:ln>
          </c:spPr>
          <c:invertIfNegative val="0"/>
          <c:cat>
            <c:strRef>
              <c:f>'Chart_data'!$B$3:$B$12</c:f>
              <c:strCache>
                <c:ptCount val="10"/>
                <c:pt idx="0">
                  <c:v>Agriculture</c:v>
                </c:pt>
                <c:pt idx="1">
                  <c:v>Mining</c:v>
                </c:pt>
                <c:pt idx="2">
                  <c:v>Manufacturing</c:v>
                </c:pt>
                <c:pt idx="3">
                  <c:v>Electricity</c:v>
                </c:pt>
                <c:pt idx="4">
                  <c:v>Construction</c:v>
                </c:pt>
                <c:pt idx="5">
                  <c:v>Trade</c:v>
                </c:pt>
                <c:pt idx="6">
                  <c:v>Transport</c:v>
                </c:pt>
                <c:pt idx="7">
                  <c:v>Finance</c:v>
                </c:pt>
                <c:pt idx="8">
                  <c:v>Community services</c:v>
                </c:pt>
                <c:pt idx="9">
                  <c:v>Households</c:v>
                </c:pt>
              </c:strCache>
            </c:strRef>
          </c:cat>
          <c:val>
            <c:numRef>
              <c:f>'Chart_data'!$D$3:$D$12</c:f>
              <c:numCache>
                <c:formatCode>General</c:formatCode>
                <c:ptCount val="10"/>
                <c:pt idx="0">
                  <c:v>0</c:v>
                </c:pt>
                <c:pt idx="1">
                  <c:v>0</c:v>
                </c:pt>
                <c:pt idx="2">
                  <c:v>418.48200000000003</c:v>
                </c:pt>
                <c:pt idx="3">
                  <c:v>0</c:v>
                </c:pt>
                <c:pt idx="4">
                  <c:v>1128.8499999999999</c:v>
                </c:pt>
                <c:pt idx="5">
                  <c:v>2013.25</c:v>
                </c:pt>
                <c:pt idx="6">
                  <c:v>879.66099999999994</c:v>
                </c:pt>
                <c:pt idx="7">
                  <c:v>516.03499999999997</c:v>
                </c:pt>
                <c:pt idx="8">
                  <c:v>1045.57</c:v>
                </c:pt>
                <c:pt idx="9">
                  <c:v>0</c:v>
                </c:pt>
              </c:numCache>
            </c:numRef>
          </c:val>
          <c:extLst>
            <c:ext xmlns:c16="http://schemas.microsoft.com/office/drawing/2014/chart" uri="{C3380CC4-5D6E-409C-BE32-E72D297353CC}">
              <c16:uniqueId val="{00000001-CE33-47FD-A27D-FAC1EEA7CE7B}"/>
            </c:ext>
          </c:extLst>
        </c:ser>
        <c:dLbls>
          <c:showLegendKey val="0"/>
          <c:showVal val="0"/>
          <c:showCatName val="0"/>
          <c:showSerName val="0"/>
          <c:showPercent val="0"/>
          <c:showBubbleSize val="0"/>
        </c:dLbls>
        <c:gapWidth val="100"/>
        <c:axId val="2015904832"/>
        <c:axId val="1"/>
      </c:barChart>
      <c:catAx>
        <c:axId val="2015904832"/>
        <c:scaling>
          <c:orientation val="minMax"/>
        </c:scaling>
        <c:delete val="0"/>
        <c:axPos val="b"/>
        <c:numFmt formatCode="General" sourceLinked="1"/>
        <c:majorTickMark val="cross"/>
        <c:minorTickMark val="none"/>
        <c:tickLblPos val="nextTo"/>
        <c:spPr>
          <a:ln w="3175">
            <a:solidFill>
              <a:srgbClr val="DDDDDD"/>
            </a:solidFill>
            <a:prstDash val="solid"/>
          </a:ln>
        </c:spPr>
        <c:txPr>
          <a:bodyPr/>
          <a:lstStyle/>
          <a:p>
            <a:pPr>
              <a:defRPr sz="1000">
                <a:latin typeface="VERDANA" charset="0"/>
              </a:defRPr>
            </a:pPr>
            <a:endParaRPr lang="en-US"/>
          </a:p>
        </c:txPr>
        <c:crossAx val="1"/>
        <c:crosses val="autoZero"/>
        <c:auto val="1"/>
        <c:lblAlgn val="ctr"/>
        <c:lblOffset val="100"/>
        <c:noMultiLvlLbl val="1"/>
      </c:catAx>
      <c:valAx>
        <c:axId val="1"/>
        <c:scaling>
          <c:orientation val="minMax"/>
        </c:scaling>
        <c:delete val="0"/>
        <c:axPos val="l"/>
        <c:majorGridlines>
          <c:spPr>
            <a:ln w="3175">
              <a:solidFill>
                <a:srgbClr val="757575"/>
              </a:solidFill>
              <a:prstDash val="dash"/>
            </a:ln>
          </c:spPr>
        </c:majorGridlines>
        <c:numFmt formatCode="#,##0" sourceLinked="0"/>
        <c:majorTickMark val="cross"/>
        <c:minorTickMark val="none"/>
        <c:tickLblPos val="nextTo"/>
        <c:spPr>
          <a:ln>
            <a:noFill/>
          </a:ln>
        </c:spPr>
        <c:txPr>
          <a:bodyPr/>
          <a:lstStyle/>
          <a:p>
            <a:pPr>
              <a:defRPr sz="1000">
                <a:latin typeface="VERDANA" charset="0"/>
              </a:defRPr>
            </a:pPr>
            <a:endParaRPr lang="en-US"/>
          </a:p>
        </c:txPr>
        <c:crossAx val="2015904832"/>
        <c:crosses val="autoZero"/>
        <c:crossBetween val="between"/>
      </c:valAx>
      <c:spPr>
        <a:noFill/>
        <a:ln>
          <a:noFill/>
        </a:ln>
      </c:spPr>
    </c:plotArea>
    <c:legend>
      <c:legendPos val="r"/>
      <c:layout>
        <c:manualLayout>
          <c:xMode val="edge"/>
          <c:yMode val="edge"/>
          <c:x val="0.12"/>
          <c:y val="0.88"/>
          <c:w val="0.76"/>
          <c:h val="7.0000000000000007E-2"/>
        </c:manualLayout>
      </c:layout>
      <c:overlay val="0"/>
      <c:spPr>
        <a:ln>
          <a:noFill/>
        </a:ln>
      </c:spPr>
      <c:txPr>
        <a:bodyPr/>
        <a:lstStyle/>
        <a:p>
          <a:pPr>
            <a:defRPr sz="1000">
              <a:solidFill>
                <a:srgbClr val="000000"/>
              </a:solidFill>
              <a:latin typeface="VERDANA" charset="0"/>
            </a:defRPr>
          </a:pPr>
          <a:endParaRPr lang="en-US"/>
        </a:p>
      </c:txPr>
    </c:legend>
    <c:plotVisOnly val="1"/>
    <c:dispBlanksAs val="zero"/>
    <c:showDLblsOverMax val="1"/>
  </c:chart>
  <c:spPr>
    <a:noFill/>
    <a:ln>
      <a:noFill/>
    </a:ln>
  </c:spPr>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971A82-27AC-4C2B-BA3B-D43315467C00}"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A671A79C-372A-43E6-BD28-6D014781CF3D}">
      <dgm:prSet phldrT="[Text]" custT="1"/>
      <dgm:spPr/>
      <dgm:t>
        <a:bodyPr/>
        <a:lstStyle/>
        <a:p>
          <a:r>
            <a:rPr lang="en-US" sz="1000"/>
            <a:t>Value: Behavior</a:t>
          </a:r>
        </a:p>
      </dgm:t>
    </dgm:pt>
    <dgm:pt modelId="{434FBDD1-DB1E-4A5E-A38F-B55C1792884A}" type="parTrans" cxnId="{332BF81D-EE17-4438-8C2C-6B37914EB080}">
      <dgm:prSet/>
      <dgm:spPr/>
      <dgm:t>
        <a:bodyPr/>
        <a:lstStyle/>
        <a:p>
          <a:endParaRPr lang="en-US"/>
        </a:p>
      </dgm:t>
    </dgm:pt>
    <dgm:pt modelId="{25383007-2142-4865-A654-0202A71553B3}" type="sibTrans" cxnId="{332BF81D-EE17-4438-8C2C-6B37914EB080}">
      <dgm:prSet/>
      <dgm:spPr/>
      <dgm:t>
        <a:bodyPr/>
        <a:lstStyle/>
        <a:p>
          <a:endParaRPr lang="en-US"/>
        </a:p>
      </dgm:t>
    </dgm:pt>
    <dgm:pt modelId="{9BFDFAB8-958B-4760-85F0-0B793E04CAEB}">
      <dgm:prSet phldrT="[Text]" custT="1"/>
      <dgm:spPr/>
      <dgm:t>
        <a:bodyPr/>
        <a:lstStyle/>
        <a:p>
          <a:r>
            <a:rPr lang="en-US" sz="900"/>
            <a:t>Honesty: Corrupt Free Enviornment </a:t>
          </a:r>
        </a:p>
      </dgm:t>
    </dgm:pt>
    <dgm:pt modelId="{6F13473A-C057-43F0-AF72-D59DD8B30D9D}" type="parTrans" cxnId="{2E14BFDC-0EE1-48D6-8C89-E3F922F615DF}">
      <dgm:prSet/>
      <dgm:spPr/>
      <dgm:t>
        <a:bodyPr/>
        <a:lstStyle/>
        <a:p>
          <a:endParaRPr lang="en-US"/>
        </a:p>
      </dgm:t>
    </dgm:pt>
    <dgm:pt modelId="{B610C5D8-593C-4F7C-B6D5-ABE2EDF6DFBB}" type="sibTrans" cxnId="{2E14BFDC-0EE1-48D6-8C89-E3F922F615DF}">
      <dgm:prSet/>
      <dgm:spPr/>
      <dgm:t>
        <a:bodyPr/>
        <a:lstStyle/>
        <a:p>
          <a:endParaRPr lang="en-US"/>
        </a:p>
      </dgm:t>
    </dgm:pt>
    <dgm:pt modelId="{871CDB2A-EF96-458D-9618-7BF7C9E5C558}">
      <dgm:prSet phldrT="[Text]" custT="1"/>
      <dgm:spPr/>
      <dgm:t>
        <a:bodyPr/>
        <a:lstStyle/>
        <a:p>
          <a:r>
            <a:rPr lang="en-US" sz="900"/>
            <a:t>Transparency: Communicate Freely and Openly</a:t>
          </a:r>
        </a:p>
      </dgm:t>
    </dgm:pt>
    <dgm:pt modelId="{84420D8B-2B62-4CF2-BBE1-81604255F641}" type="parTrans" cxnId="{7DB94459-E83D-46E9-864B-FB27F7F17FA8}">
      <dgm:prSet/>
      <dgm:spPr/>
      <dgm:t>
        <a:bodyPr/>
        <a:lstStyle/>
        <a:p>
          <a:endParaRPr lang="en-US"/>
        </a:p>
      </dgm:t>
    </dgm:pt>
    <dgm:pt modelId="{C38DC8A4-02C3-4F58-832D-B4BF26ED28A7}" type="sibTrans" cxnId="{7DB94459-E83D-46E9-864B-FB27F7F17FA8}">
      <dgm:prSet/>
      <dgm:spPr/>
      <dgm:t>
        <a:bodyPr/>
        <a:lstStyle/>
        <a:p>
          <a:endParaRPr lang="en-US"/>
        </a:p>
      </dgm:t>
    </dgm:pt>
    <dgm:pt modelId="{FE92E554-CA53-4309-979D-06C59BBAA971}">
      <dgm:prSet custT="1"/>
      <dgm:spPr/>
      <dgm:t>
        <a:bodyPr/>
        <a:lstStyle/>
        <a:p>
          <a:r>
            <a:rPr lang="en-US" sz="1100"/>
            <a:t>Quality Service: Commited to Culture of Continuously Striving for Exellence  </a:t>
          </a:r>
        </a:p>
      </dgm:t>
    </dgm:pt>
    <dgm:pt modelId="{A89A7FF0-50EA-4E10-81AB-1477669BFB82}" type="parTrans" cxnId="{F1D07365-5E77-4716-8761-578E8A97B773}">
      <dgm:prSet/>
      <dgm:spPr/>
      <dgm:t>
        <a:bodyPr/>
        <a:lstStyle/>
        <a:p>
          <a:endParaRPr lang="en-US"/>
        </a:p>
      </dgm:t>
    </dgm:pt>
    <dgm:pt modelId="{ED2BFC96-E279-4DE4-B295-38AE175F6A9A}" type="sibTrans" cxnId="{F1D07365-5E77-4716-8761-578E8A97B773}">
      <dgm:prSet/>
      <dgm:spPr/>
      <dgm:t>
        <a:bodyPr/>
        <a:lstStyle/>
        <a:p>
          <a:endParaRPr lang="en-US"/>
        </a:p>
      </dgm:t>
    </dgm:pt>
    <dgm:pt modelId="{8EBA9EB5-C379-4344-8B95-13EA5907248C}">
      <dgm:prSet custT="1"/>
      <dgm:spPr/>
      <dgm:t>
        <a:bodyPr/>
        <a:lstStyle/>
        <a:p>
          <a:r>
            <a:rPr lang="en-US" sz="1000"/>
            <a:t>Participatory Democracy: Ensure Maximum Involvement of all our Stakeholders in all our activities  </a:t>
          </a:r>
        </a:p>
      </dgm:t>
    </dgm:pt>
    <dgm:pt modelId="{A1590947-1B2D-4493-9595-8DB7ACCF8FC0}" type="parTrans" cxnId="{4FC74385-B411-412D-8530-A1CA60CCD193}">
      <dgm:prSet/>
      <dgm:spPr/>
      <dgm:t>
        <a:bodyPr/>
        <a:lstStyle/>
        <a:p>
          <a:endParaRPr lang="en-US"/>
        </a:p>
      </dgm:t>
    </dgm:pt>
    <dgm:pt modelId="{D0BA5A2C-0FD2-48FB-B9F6-9B1A7218CAD8}" type="sibTrans" cxnId="{4FC74385-B411-412D-8530-A1CA60CCD193}">
      <dgm:prSet/>
      <dgm:spPr/>
      <dgm:t>
        <a:bodyPr/>
        <a:lstStyle/>
        <a:p>
          <a:endParaRPr lang="en-US"/>
        </a:p>
      </dgm:t>
    </dgm:pt>
    <dgm:pt modelId="{B35F82FE-4EF9-490C-A4AD-A3E0E72F499A}">
      <dgm:prSet custT="1"/>
      <dgm:spPr/>
      <dgm:t>
        <a:bodyPr/>
        <a:lstStyle/>
        <a:p>
          <a:r>
            <a:rPr lang="en-US" sz="900"/>
            <a:t>Professionalism: Practise  the highest standards aplicable to our work and embrace humanity descipline and  respect </a:t>
          </a:r>
        </a:p>
      </dgm:t>
    </dgm:pt>
    <dgm:pt modelId="{7E5B8521-71DF-4CC2-9459-B7777E104C0B}" type="parTrans" cxnId="{9A6AB32F-90E8-4412-8C2D-DEF5231081C0}">
      <dgm:prSet/>
      <dgm:spPr/>
      <dgm:t>
        <a:bodyPr/>
        <a:lstStyle/>
        <a:p>
          <a:endParaRPr lang="en-US"/>
        </a:p>
      </dgm:t>
    </dgm:pt>
    <dgm:pt modelId="{64283D92-5B19-4689-BA9B-EFC0B3FEA055}" type="sibTrans" cxnId="{9A6AB32F-90E8-4412-8C2D-DEF5231081C0}">
      <dgm:prSet/>
      <dgm:spPr/>
      <dgm:t>
        <a:bodyPr/>
        <a:lstStyle/>
        <a:p>
          <a:endParaRPr lang="en-US"/>
        </a:p>
      </dgm:t>
    </dgm:pt>
    <dgm:pt modelId="{4FA8E98C-1942-4490-B6A6-3BDC1F7E0E53}">
      <dgm:prSet custT="1"/>
      <dgm:spPr/>
      <dgm:t>
        <a:bodyPr/>
        <a:lstStyle/>
        <a:p>
          <a:r>
            <a:rPr lang="en-US" sz="1100"/>
            <a:t>Accountability: Answerable for our actions </a:t>
          </a:r>
        </a:p>
      </dgm:t>
    </dgm:pt>
    <dgm:pt modelId="{DF7E44B0-AEC7-4687-8168-8C268E510FE9}" type="parTrans" cxnId="{4E5BBEF6-0709-47F0-894F-2764EA89A001}">
      <dgm:prSet/>
      <dgm:spPr/>
      <dgm:t>
        <a:bodyPr/>
        <a:lstStyle/>
        <a:p>
          <a:endParaRPr lang="en-US"/>
        </a:p>
      </dgm:t>
    </dgm:pt>
    <dgm:pt modelId="{6ED317F3-B58A-47B9-81A6-3BA50A02E98B}" type="sibTrans" cxnId="{4E5BBEF6-0709-47F0-894F-2764EA89A001}">
      <dgm:prSet/>
      <dgm:spPr/>
      <dgm:t>
        <a:bodyPr/>
        <a:lstStyle/>
        <a:p>
          <a:endParaRPr lang="en-US"/>
        </a:p>
      </dgm:t>
    </dgm:pt>
    <dgm:pt modelId="{79988C44-BFE7-4C1C-955F-F6E8222E996E}" type="pres">
      <dgm:prSet presAssocID="{CD971A82-27AC-4C2B-BA3B-D43315467C00}" presName="linear" presStyleCnt="0">
        <dgm:presLayoutVars>
          <dgm:dir/>
          <dgm:animLvl val="lvl"/>
          <dgm:resizeHandles val="exact"/>
        </dgm:presLayoutVars>
      </dgm:prSet>
      <dgm:spPr/>
    </dgm:pt>
    <dgm:pt modelId="{972904E4-FE32-4DBA-BB29-A735593440CF}" type="pres">
      <dgm:prSet presAssocID="{A671A79C-372A-43E6-BD28-6D014781CF3D}" presName="parentLin" presStyleCnt="0"/>
      <dgm:spPr/>
    </dgm:pt>
    <dgm:pt modelId="{1559A5F8-44F8-4FD4-9127-48F321120A25}" type="pres">
      <dgm:prSet presAssocID="{A671A79C-372A-43E6-BD28-6D014781CF3D}" presName="parentLeftMargin" presStyleLbl="node1" presStyleIdx="0" presStyleCnt="7"/>
      <dgm:spPr/>
    </dgm:pt>
    <dgm:pt modelId="{BF8D2E0F-E1BE-433F-A3A3-A39579AE3F26}" type="pres">
      <dgm:prSet presAssocID="{A671A79C-372A-43E6-BD28-6D014781CF3D}" presName="parentText" presStyleLbl="node1" presStyleIdx="0" presStyleCnt="7" custScaleX="119047" custScaleY="141837">
        <dgm:presLayoutVars>
          <dgm:chMax val="0"/>
          <dgm:bulletEnabled val="1"/>
        </dgm:presLayoutVars>
      </dgm:prSet>
      <dgm:spPr/>
    </dgm:pt>
    <dgm:pt modelId="{32F784D2-AE35-4589-8282-1F2A09A62DD1}" type="pres">
      <dgm:prSet presAssocID="{A671A79C-372A-43E6-BD28-6D014781CF3D}" presName="negativeSpace" presStyleCnt="0"/>
      <dgm:spPr/>
    </dgm:pt>
    <dgm:pt modelId="{CF2E4E1D-46A1-4620-8243-8FDAAABCB62E}" type="pres">
      <dgm:prSet presAssocID="{A671A79C-372A-43E6-BD28-6D014781CF3D}" presName="childText" presStyleLbl="conFgAcc1" presStyleIdx="0" presStyleCnt="7">
        <dgm:presLayoutVars>
          <dgm:bulletEnabled val="1"/>
        </dgm:presLayoutVars>
      </dgm:prSet>
      <dgm:spPr/>
    </dgm:pt>
    <dgm:pt modelId="{947D6597-D24E-40D8-A498-05E01A524028}" type="pres">
      <dgm:prSet presAssocID="{25383007-2142-4865-A654-0202A71553B3}" presName="spaceBetweenRectangles" presStyleCnt="0"/>
      <dgm:spPr/>
    </dgm:pt>
    <dgm:pt modelId="{0C18A489-06B6-41ED-AA0F-764CF28B7259}" type="pres">
      <dgm:prSet presAssocID="{9BFDFAB8-958B-4760-85F0-0B793E04CAEB}" presName="parentLin" presStyleCnt="0"/>
      <dgm:spPr/>
    </dgm:pt>
    <dgm:pt modelId="{14B99696-EA69-4BA3-9D85-031D279315A2}" type="pres">
      <dgm:prSet presAssocID="{9BFDFAB8-958B-4760-85F0-0B793E04CAEB}" presName="parentLeftMargin" presStyleLbl="node1" presStyleIdx="0" presStyleCnt="7"/>
      <dgm:spPr/>
    </dgm:pt>
    <dgm:pt modelId="{28E2DB16-69AA-4E79-AEED-5C91F6934AC9}" type="pres">
      <dgm:prSet presAssocID="{9BFDFAB8-958B-4760-85F0-0B793E04CAEB}" presName="parentText" presStyleLbl="node1" presStyleIdx="1" presStyleCnt="7" custScaleX="119445" custScaleY="149929">
        <dgm:presLayoutVars>
          <dgm:chMax val="0"/>
          <dgm:bulletEnabled val="1"/>
        </dgm:presLayoutVars>
      </dgm:prSet>
      <dgm:spPr/>
    </dgm:pt>
    <dgm:pt modelId="{8646CCC9-B273-4BAD-8856-DFD57DE596AA}" type="pres">
      <dgm:prSet presAssocID="{9BFDFAB8-958B-4760-85F0-0B793E04CAEB}" presName="negativeSpace" presStyleCnt="0"/>
      <dgm:spPr/>
    </dgm:pt>
    <dgm:pt modelId="{3A2A298A-8E53-4A61-9BE0-49009F8746CE}" type="pres">
      <dgm:prSet presAssocID="{9BFDFAB8-958B-4760-85F0-0B793E04CAEB}" presName="childText" presStyleLbl="conFgAcc1" presStyleIdx="1" presStyleCnt="7">
        <dgm:presLayoutVars>
          <dgm:bulletEnabled val="1"/>
        </dgm:presLayoutVars>
      </dgm:prSet>
      <dgm:spPr/>
    </dgm:pt>
    <dgm:pt modelId="{C691C847-24AE-4A37-80A1-343EDE9E2BBA}" type="pres">
      <dgm:prSet presAssocID="{B610C5D8-593C-4F7C-B6D5-ABE2EDF6DFBB}" presName="spaceBetweenRectangles" presStyleCnt="0"/>
      <dgm:spPr/>
    </dgm:pt>
    <dgm:pt modelId="{AAA2A91C-B73B-46E0-88F6-D23A72F5C144}" type="pres">
      <dgm:prSet presAssocID="{871CDB2A-EF96-458D-9618-7BF7C9E5C558}" presName="parentLin" presStyleCnt="0"/>
      <dgm:spPr/>
    </dgm:pt>
    <dgm:pt modelId="{870533ED-D9EF-4982-BFD1-E1651A9F0A02}" type="pres">
      <dgm:prSet presAssocID="{871CDB2A-EF96-458D-9618-7BF7C9E5C558}" presName="parentLeftMargin" presStyleLbl="node1" presStyleIdx="1" presStyleCnt="7"/>
      <dgm:spPr/>
    </dgm:pt>
    <dgm:pt modelId="{82A296BE-977E-4FD4-AD88-C48E64019EE8}" type="pres">
      <dgm:prSet presAssocID="{871CDB2A-EF96-458D-9618-7BF7C9E5C558}" presName="parentText" presStyleLbl="node1" presStyleIdx="2" presStyleCnt="7" custScaleX="120238" custScaleY="180115">
        <dgm:presLayoutVars>
          <dgm:chMax val="0"/>
          <dgm:bulletEnabled val="1"/>
        </dgm:presLayoutVars>
      </dgm:prSet>
      <dgm:spPr/>
    </dgm:pt>
    <dgm:pt modelId="{2DD69433-218B-411D-9910-40B3508B10DB}" type="pres">
      <dgm:prSet presAssocID="{871CDB2A-EF96-458D-9618-7BF7C9E5C558}" presName="negativeSpace" presStyleCnt="0"/>
      <dgm:spPr/>
    </dgm:pt>
    <dgm:pt modelId="{FBF386DC-AF57-486F-9363-790B8FF1D756}" type="pres">
      <dgm:prSet presAssocID="{871CDB2A-EF96-458D-9618-7BF7C9E5C558}" presName="childText" presStyleLbl="conFgAcc1" presStyleIdx="2" presStyleCnt="7">
        <dgm:presLayoutVars>
          <dgm:bulletEnabled val="1"/>
        </dgm:presLayoutVars>
      </dgm:prSet>
      <dgm:spPr/>
    </dgm:pt>
    <dgm:pt modelId="{3AD232F2-8022-4B80-8985-7DC1434DCD0F}" type="pres">
      <dgm:prSet presAssocID="{C38DC8A4-02C3-4F58-832D-B4BF26ED28A7}" presName="spaceBetweenRectangles" presStyleCnt="0"/>
      <dgm:spPr/>
    </dgm:pt>
    <dgm:pt modelId="{1A848AAF-8E41-4BDF-B409-CD24A4B08062}" type="pres">
      <dgm:prSet presAssocID="{FE92E554-CA53-4309-979D-06C59BBAA971}" presName="parentLin" presStyleCnt="0"/>
      <dgm:spPr/>
    </dgm:pt>
    <dgm:pt modelId="{CE60C747-D567-44B2-B88A-CF478BB3BE7B}" type="pres">
      <dgm:prSet presAssocID="{FE92E554-CA53-4309-979D-06C59BBAA971}" presName="parentLeftMargin" presStyleLbl="node1" presStyleIdx="2" presStyleCnt="7"/>
      <dgm:spPr/>
    </dgm:pt>
    <dgm:pt modelId="{3A01DC37-3F81-4D5F-A14A-DA0FCE516B5A}" type="pres">
      <dgm:prSet presAssocID="{FE92E554-CA53-4309-979D-06C59BBAA971}" presName="parentText" presStyleLbl="node1" presStyleIdx="3" presStyleCnt="7" custScaleX="121825" custScaleY="163604">
        <dgm:presLayoutVars>
          <dgm:chMax val="0"/>
          <dgm:bulletEnabled val="1"/>
        </dgm:presLayoutVars>
      </dgm:prSet>
      <dgm:spPr/>
    </dgm:pt>
    <dgm:pt modelId="{09B0773C-739C-4D18-AB75-63CDAAF76159}" type="pres">
      <dgm:prSet presAssocID="{FE92E554-CA53-4309-979D-06C59BBAA971}" presName="negativeSpace" presStyleCnt="0"/>
      <dgm:spPr/>
    </dgm:pt>
    <dgm:pt modelId="{4FDFDFEB-61BE-4C64-B878-24BCEDD690D6}" type="pres">
      <dgm:prSet presAssocID="{FE92E554-CA53-4309-979D-06C59BBAA971}" presName="childText" presStyleLbl="conFgAcc1" presStyleIdx="3" presStyleCnt="7">
        <dgm:presLayoutVars>
          <dgm:bulletEnabled val="1"/>
        </dgm:presLayoutVars>
      </dgm:prSet>
      <dgm:spPr/>
    </dgm:pt>
    <dgm:pt modelId="{CD5CD841-77E0-4185-8A16-F4F1FBD24660}" type="pres">
      <dgm:prSet presAssocID="{ED2BFC96-E279-4DE4-B295-38AE175F6A9A}" presName="spaceBetweenRectangles" presStyleCnt="0"/>
      <dgm:spPr/>
    </dgm:pt>
    <dgm:pt modelId="{A3392286-A1C2-4FBE-ABA6-71F776C24C2F}" type="pres">
      <dgm:prSet presAssocID="{8EBA9EB5-C379-4344-8B95-13EA5907248C}" presName="parentLin" presStyleCnt="0"/>
      <dgm:spPr/>
    </dgm:pt>
    <dgm:pt modelId="{2639CBAE-14EB-4870-BC13-E26C246D9D59}" type="pres">
      <dgm:prSet presAssocID="{8EBA9EB5-C379-4344-8B95-13EA5907248C}" presName="parentLeftMargin" presStyleLbl="node1" presStyleIdx="3" presStyleCnt="7"/>
      <dgm:spPr/>
    </dgm:pt>
    <dgm:pt modelId="{2B46EE93-87F5-43CC-BA6D-10062F03603C}" type="pres">
      <dgm:prSet presAssocID="{8EBA9EB5-C379-4344-8B95-13EA5907248C}" presName="parentText" presStyleLbl="node1" presStyleIdx="4" presStyleCnt="7" custScaleX="122222" custScaleY="147227">
        <dgm:presLayoutVars>
          <dgm:chMax val="0"/>
          <dgm:bulletEnabled val="1"/>
        </dgm:presLayoutVars>
      </dgm:prSet>
      <dgm:spPr/>
    </dgm:pt>
    <dgm:pt modelId="{D1CA85D0-4B92-4CA4-953F-FFCA84209E4A}" type="pres">
      <dgm:prSet presAssocID="{8EBA9EB5-C379-4344-8B95-13EA5907248C}" presName="negativeSpace" presStyleCnt="0"/>
      <dgm:spPr/>
    </dgm:pt>
    <dgm:pt modelId="{91AD3996-444A-450A-862A-B05F75B715F9}" type="pres">
      <dgm:prSet presAssocID="{8EBA9EB5-C379-4344-8B95-13EA5907248C}" presName="childText" presStyleLbl="conFgAcc1" presStyleIdx="4" presStyleCnt="7">
        <dgm:presLayoutVars>
          <dgm:bulletEnabled val="1"/>
        </dgm:presLayoutVars>
      </dgm:prSet>
      <dgm:spPr/>
    </dgm:pt>
    <dgm:pt modelId="{7710A2BC-B8AD-47D1-94B3-211E89607111}" type="pres">
      <dgm:prSet presAssocID="{D0BA5A2C-0FD2-48FB-B9F6-9B1A7218CAD8}" presName="spaceBetweenRectangles" presStyleCnt="0"/>
      <dgm:spPr/>
    </dgm:pt>
    <dgm:pt modelId="{86BBD35C-9B5A-48F7-B6BF-E7530AA17877}" type="pres">
      <dgm:prSet presAssocID="{B35F82FE-4EF9-490C-A4AD-A3E0E72F499A}" presName="parentLin" presStyleCnt="0"/>
      <dgm:spPr/>
    </dgm:pt>
    <dgm:pt modelId="{3B4D9FF1-6D32-429C-81D2-44D0D25BED2F}" type="pres">
      <dgm:prSet presAssocID="{B35F82FE-4EF9-490C-A4AD-A3E0E72F499A}" presName="parentLeftMargin" presStyleLbl="node1" presStyleIdx="4" presStyleCnt="7"/>
      <dgm:spPr/>
    </dgm:pt>
    <dgm:pt modelId="{484830CA-3EDA-4AB8-9FFD-AE8E7D781ED2}" type="pres">
      <dgm:prSet presAssocID="{B35F82FE-4EF9-490C-A4AD-A3E0E72F499A}" presName="parentText" presStyleLbl="node1" presStyleIdx="5" presStyleCnt="7" custScaleX="122641" custScaleY="188310">
        <dgm:presLayoutVars>
          <dgm:chMax val="0"/>
          <dgm:bulletEnabled val="1"/>
        </dgm:presLayoutVars>
      </dgm:prSet>
      <dgm:spPr/>
    </dgm:pt>
    <dgm:pt modelId="{DAD13379-F16B-4A95-B522-448CAD7353AD}" type="pres">
      <dgm:prSet presAssocID="{B35F82FE-4EF9-490C-A4AD-A3E0E72F499A}" presName="negativeSpace" presStyleCnt="0"/>
      <dgm:spPr/>
    </dgm:pt>
    <dgm:pt modelId="{0836DEA0-789F-4550-AF74-B712D41EA74B}" type="pres">
      <dgm:prSet presAssocID="{B35F82FE-4EF9-490C-A4AD-A3E0E72F499A}" presName="childText" presStyleLbl="conFgAcc1" presStyleIdx="5" presStyleCnt="7">
        <dgm:presLayoutVars>
          <dgm:bulletEnabled val="1"/>
        </dgm:presLayoutVars>
      </dgm:prSet>
      <dgm:spPr/>
    </dgm:pt>
    <dgm:pt modelId="{B0E1F58B-91C1-427F-A442-D9EB6C4F7312}" type="pres">
      <dgm:prSet presAssocID="{64283D92-5B19-4689-BA9B-EFC0B3FEA055}" presName="spaceBetweenRectangles" presStyleCnt="0"/>
      <dgm:spPr/>
    </dgm:pt>
    <dgm:pt modelId="{2A2DC3C4-3503-40EC-97E5-9D1F97C32821}" type="pres">
      <dgm:prSet presAssocID="{4FA8E98C-1942-4490-B6A6-3BDC1F7E0E53}" presName="parentLin" presStyleCnt="0"/>
      <dgm:spPr/>
    </dgm:pt>
    <dgm:pt modelId="{29E55A27-7B84-4543-9892-F862C2337319}" type="pres">
      <dgm:prSet presAssocID="{4FA8E98C-1942-4490-B6A6-3BDC1F7E0E53}" presName="parentLeftMargin" presStyleLbl="node1" presStyleIdx="5" presStyleCnt="7"/>
      <dgm:spPr/>
    </dgm:pt>
    <dgm:pt modelId="{363AA14E-722F-4259-A251-BEA183A301D8}" type="pres">
      <dgm:prSet presAssocID="{4FA8E98C-1942-4490-B6A6-3BDC1F7E0E53}" presName="parentText" presStyleLbl="node1" presStyleIdx="6" presStyleCnt="7" custScaleX="123015" custScaleY="131939">
        <dgm:presLayoutVars>
          <dgm:chMax val="0"/>
          <dgm:bulletEnabled val="1"/>
        </dgm:presLayoutVars>
      </dgm:prSet>
      <dgm:spPr/>
    </dgm:pt>
    <dgm:pt modelId="{80AA6BFA-57D3-424D-9343-9AD86A441689}" type="pres">
      <dgm:prSet presAssocID="{4FA8E98C-1942-4490-B6A6-3BDC1F7E0E53}" presName="negativeSpace" presStyleCnt="0"/>
      <dgm:spPr/>
    </dgm:pt>
    <dgm:pt modelId="{638AF533-6EB8-44D7-AAD0-2F86132B6722}" type="pres">
      <dgm:prSet presAssocID="{4FA8E98C-1942-4490-B6A6-3BDC1F7E0E53}" presName="childText" presStyleLbl="conFgAcc1" presStyleIdx="6" presStyleCnt="7">
        <dgm:presLayoutVars>
          <dgm:bulletEnabled val="1"/>
        </dgm:presLayoutVars>
      </dgm:prSet>
      <dgm:spPr/>
    </dgm:pt>
  </dgm:ptLst>
  <dgm:cxnLst>
    <dgm:cxn modelId="{65FAB201-EC1B-4082-9A98-DDBE7E6DBB45}" type="presOf" srcId="{871CDB2A-EF96-458D-9618-7BF7C9E5C558}" destId="{82A296BE-977E-4FD4-AD88-C48E64019EE8}" srcOrd="1" destOrd="0" presId="urn:microsoft.com/office/officeart/2005/8/layout/list1"/>
    <dgm:cxn modelId="{10EFE604-FEBE-4323-B91E-A50D89689E0E}" type="presOf" srcId="{8EBA9EB5-C379-4344-8B95-13EA5907248C}" destId="{2B46EE93-87F5-43CC-BA6D-10062F03603C}" srcOrd="1" destOrd="0" presId="urn:microsoft.com/office/officeart/2005/8/layout/list1"/>
    <dgm:cxn modelId="{A6136B0E-0EAC-43D5-8AF5-20D6D2C13A54}" type="presOf" srcId="{B35F82FE-4EF9-490C-A4AD-A3E0E72F499A}" destId="{484830CA-3EDA-4AB8-9FFD-AE8E7D781ED2}" srcOrd="1" destOrd="0" presId="urn:microsoft.com/office/officeart/2005/8/layout/list1"/>
    <dgm:cxn modelId="{332BF81D-EE17-4438-8C2C-6B37914EB080}" srcId="{CD971A82-27AC-4C2B-BA3B-D43315467C00}" destId="{A671A79C-372A-43E6-BD28-6D014781CF3D}" srcOrd="0" destOrd="0" parTransId="{434FBDD1-DB1E-4A5E-A38F-B55C1792884A}" sibTransId="{25383007-2142-4865-A654-0202A71553B3}"/>
    <dgm:cxn modelId="{C36AAE26-8440-47EA-B237-0C481C46E506}" type="presOf" srcId="{9BFDFAB8-958B-4760-85F0-0B793E04CAEB}" destId="{14B99696-EA69-4BA3-9D85-031D279315A2}" srcOrd="0" destOrd="0" presId="urn:microsoft.com/office/officeart/2005/8/layout/list1"/>
    <dgm:cxn modelId="{9A6AB32F-90E8-4412-8C2D-DEF5231081C0}" srcId="{CD971A82-27AC-4C2B-BA3B-D43315467C00}" destId="{B35F82FE-4EF9-490C-A4AD-A3E0E72F499A}" srcOrd="5" destOrd="0" parTransId="{7E5B8521-71DF-4CC2-9459-B7777E104C0B}" sibTransId="{64283D92-5B19-4689-BA9B-EFC0B3FEA055}"/>
    <dgm:cxn modelId="{6EEB635D-50F9-41D1-8CE8-E06957B3404A}" type="presOf" srcId="{9BFDFAB8-958B-4760-85F0-0B793E04CAEB}" destId="{28E2DB16-69AA-4E79-AEED-5C91F6934AC9}" srcOrd="1" destOrd="0" presId="urn:microsoft.com/office/officeart/2005/8/layout/list1"/>
    <dgm:cxn modelId="{BEDAEF60-8577-4A1D-945F-0C7FB4F523FD}" type="presOf" srcId="{B35F82FE-4EF9-490C-A4AD-A3E0E72F499A}" destId="{3B4D9FF1-6D32-429C-81D2-44D0D25BED2F}" srcOrd="0" destOrd="0" presId="urn:microsoft.com/office/officeart/2005/8/layout/list1"/>
    <dgm:cxn modelId="{853D5B61-31BB-4C7F-85FE-7898FCEDE311}" type="presOf" srcId="{8EBA9EB5-C379-4344-8B95-13EA5907248C}" destId="{2639CBAE-14EB-4870-BC13-E26C246D9D59}" srcOrd="0" destOrd="0" presId="urn:microsoft.com/office/officeart/2005/8/layout/list1"/>
    <dgm:cxn modelId="{F1D07365-5E77-4716-8761-578E8A97B773}" srcId="{CD971A82-27AC-4C2B-BA3B-D43315467C00}" destId="{FE92E554-CA53-4309-979D-06C59BBAA971}" srcOrd="3" destOrd="0" parTransId="{A89A7FF0-50EA-4E10-81AB-1477669BFB82}" sibTransId="{ED2BFC96-E279-4DE4-B295-38AE175F6A9A}"/>
    <dgm:cxn modelId="{173F0C70-2B2A-4572-AC42-12D468B091A1}" type="presOf" srcId="{CD971A82-27AC-4C2B-BA3B-D43315467C00}" destId="{79988C44-BFE7-4C1C-955F-F6E8222E996E}" srcOrd="0" destOrd="0" presId="urn:microsoft.com/office/officeart/2005/8/layout/list1"/>
    <dgm:cxn modelId="{E0A02974-B655-44E0-A6B0-8BC8FAA2818E}" type="presOf" srcId="{A671A79C-372A-43E6-BD28-6D014781CF3D}" destId="{BF8D2E0F-E1BE-433F-A3A3-A39579AE3F26}" srcOrd="1" destOrd="0" presId="urn:microsoft.com/office/officeart/2005/8/layout/list1"/>
    <dgm:cxn modelId="{7DB94459-E83D-46E9-864B-FB27F7F17FA8}" srcId="{CD971A82-27AC-4C2B-BA3B-D43315467C00}" destId="{871CDB2A-EF96-458D-9618-7BF7C9E5C558}" srcOrd="2" destOrd="0" parTransId="{84420D8B-2B62-4CF2-BBE1-81604255F641}" sibTransId="{C38DC8A4-02C3-4F58-832D-B4BF26ED28A7}"/>
    <dgm:cxn modelId="{4FC74385-B411-412D-8530-A1CA60CCD193}" srcId="{CD971A82-27AC-4C2B-BA3B-D43315467C00}" destId="{8EBA9EB5-C379-4344-8B95-13EA5907248C}" srcOrd="4" destOrd="0" parTransId="{A1590947-1B2D-4493-9595-8DB7ACCF8FC0}" sibTransId="{D0BA5A2C-0FD2-48FB-B9F6-9B1A7218CAD8}"/>
    <dgm:cxn modelId="{B856EB89-82B6-4461-9334-2AC4F3FBF4FE}" type="presOf" srcId="{871CDB2A-EF96-458D-9618-7BF7C9E5C558}" destId="{870533ED-D9EF-4982-BFD1-E1651A9F0A02}" srcOrd="0" destOrd="0" presId="urn:microsoft.com/office/officeart/2005/8/layout/list1"/>
    <dgm:cxn modelId="{E570ADC1-C663-4635-8952-403A10B3786F}" type="presOf" srcId="{4FA8E98C-1942-4490-B6A6-3BDC1F7E0E53}" destId="{363AA14E-722F-4259-A251-BEA183A301D8}" srcOrd="1" destOrd="0" presId="urn:microsoft.com/office/officeart/2005/8/layout/list1"/>
    <dgm:cxn modelId="{ED5EEAD0-6F4C-423F-AADF-A7BA6A353378}" type="presOf" srcId="{A671A79C-372A-43E6-BD28-6D014781CF3D}" destId="{1559A5F8-44F8-4FD4-9127-48F321120A25}" srcOrd="0" destOrd="0" presId="urn:microsoft.com/office/officeart/2005/8/layout/list1"/>
    <dgm:cxn modelId="{2166B1D2-8871-4AD5-945D-5346F89881A3}" type="presOf" srcId="{FE92E554-CA53-4309-979D-06C59BBAA971}" destId="{3A01DC37-3F81-4D5F-A14A-DA0FCE516B5A}" srcOrd="1" destOrd="0" presId="urn:microsoft.com/office/officeart/2005/8/layout/list1"/>
    <dgm:cxn modelId="{BD35ACDB-89B8-4DAE-8F36-810B7BDD6C4B}" type="presOf" srcId="{4FA8E98C-1942-4490-B6A6-3BDC1F7E0E53}" destId="{29E55A27-7B84-4543-9892-F862C2337319}" srcOrd="0" destOrd="0" presId="urn:microsoft.com/office/officeart/2005/8/layout/list1"/>
    <dgm:cxn modelId="{2E14BFDC-0EE1-48D6-8C89-E3F922F615DF}" srcId="{CD971A82-27AC-4C2B-BA3B-D43315467C00}" destId="{9BFDFAB8-958B-4760-85F0-0B793E04CAEB}" srcOrd="1" destOrd="0" parTransId="{6F13473A-C057-43F0-AF72-D59DD8B30D9D}" sibTransId="{B610C5D8-593C-4F7C-B6D5-ABE2EDF6DFBB}"/>
    <dgm:cxn modelId="{AE257AE1-85E1-437E-BC4E-4DFDBB32AE6F}" type="presOf" srcId="{FE92E554-CA53-4309-979D-06C59BBAA971}" destId="{CE60C747-D567-44B2-B88A-CF478BB3BE7B}" srcOrd="0" destOrd="0" presId="urn:microsoft.com/office/officeart/2005/8/layout/list1"/>
    <dgm:cxn modelId="{4E5BBEF6-0709-47F0-894F-2764EA89A001}" srcId="{CD971A82-27AC-4C2B-BA3B-D43315467C00}" destId="{4FA8E98C-1942-4490-B6A6-3BDC1F7E0E53}" srcOrd="6" destOrd="0" parTransId="{DF7E44B0-AEC7-4687-8168-8C268E510FE9}" sibTransId="{6ED317F3-B58A-47B9-81A6-3BA50A02E98B}"/>
    <dgm:cxn modelId="{26104D01-BCF6-46B1-AF54-0DFD4C5B756D}" type="presParOf" srcId="{79988C44-BFE7-4C1C-955F-F6E8222E996E}" destId="{972904E4-FE32-4DBA-BB29-A735593440CF}" srcOrd="0" destOrd="0" presId="urn:microsoft.com/office/officeart/2005/8/layout/list1"/>
    <dgm:cxn modelId="{E2415F83-845B-4DC0-998B-532B8F83BBF5}" type="presParOf" srcId="{972904E4-FE32-4DBA-BB29-A735593440CF}" destId="{1559A5F8-44F8-4FD4-9127-48F321120A25}" srcOrd="0" destOrd="0" presId="urn:microsoft.com/office/officeart/2005/8/layout/list1"/>
    <dgm:cxn modelId="{90D67AC9-679B-46CB-8ABC-D829F2979C07}" type="presParOf" srcId="{972904E4-FE32-4DBA-BB29-A735593440CF}" destId="{BF8D2E0F-E1BE-433F-A3A3-A39579AE3F26}" srcOrd="1" destOrd="0" presId="urn:microsoft.com/office/officeart/2005/8/layout/list1"/>
    <dgm:cxn modelId="{5B9F4F45-A221-40F8-8F95-71F11299AF63}" type="presParOf" srcId="{79988C44-BFE7-4C1C-955F-F6E8222E996E}" destId="{32F784D2-AE35-4589-8282-1F2A09A62DD1}" srcOrd="1" destOrd="0" presId="urn:microsoft.com/office/officeart/2005/8/layout/list1"/>
    <dgm:cxn modelId="{466E659B-2362-4273-83EA-FAE83D4B6538}" type="presParOf" srcId="{79988C44-BFE7-4C1C-955F-F6E8222E996E}" destId="{CF2E4E1D-46A1-4620-8243-8FDAAABCB62E}" srcOrd="2" destOrd="0" presId="urn:microsoft.com/office/officeart/2005/8/layout/list1"/>
    <dgm:cxn modelId="{08345E48-0C75-414C-A7FE-81971DE679BA}" type="presParOf" srcId="{79988C44-BFE7-4C1C-955F-F6E8222E996E}" destId="{947D6597-D24E-40D8-A498-05E01A524028}" srcOrd="3" destOrd="0" presId="urn:microsoft.com/office/officeart/2005/8/layout/list1"/>
    <dgm:cxn modelId="{FF4CE87C-111D-42F6-9629-E8AF4BB085B8}" type="presParOf" srcId="{79988C44-BFE7-4C1C-955F-F6E8222E996E}" destId="{0C18A489-06B6-41ED-AA0F-764CF28B7259}" srcOrd="4" destOrd="0" presId="urn:microsoft.com/office/officeart/2005/8/layout/list1"/>
    <dgm:cxn modelId="{96DA5B2A-09B6-4F69-97D9-196692B5C249}" type="presParOf" srcId="{0C18A489-06B6-41ED-AA0F-764CF28B7259}" destId="{14B99696-EA69-4BA3-9D85-031D279315A2}" srcOrd="0" destOrd="0" presId="urn:microsoft.com/office/officeart/2005/8/layout/list1"/>
    <dgm:cxn modelId="{1C981034-3A32-4084-91DE-C189E0911854}" type="presParOf" srcId="{0C18A489-06B6-41ED-AA0F-764CF28B7259}" destId="{28E2DB16-69AA-4E79-AEED-5C91F6934AC9}" srcOrd="1" destOrd="0" presId="urn:microsoft.com/office/officeart/2005/8/layout/list1"/>
    <dgm:cxn modelId="{205CE8D6-7CB1-4315-8A54-E3D8E07F60B1}" type="presParOf" srcId="{79988C44-BFE7-4C1C-955F-F6E8222E996E}" destId="{8646CCC9-B273-4BAD-8856-DFD57DE596AA}" srcOrd="5" destOrd="0" presId="urn:microsoft.com/office/officeart/2005/8/layout/list1"/>
    <dgm:cxn modelId="{6CF704A7-D028-4F96-9681-47ECA0D7723A}" type="presParOf" srcId="{79988C44-BFE7-4C1C-955F-F6E8222E996E}" destId="{3A2A298A-8E53-4A61-9BE0-49009F8746CE}" srcOrd="6" destOrd="0" presId="urn:microsoft.com/office/officeart/2005/8/layout/list1"/>
    <dgm:cxn modelId="{C9083D20-67A4-46E0-9F62-E2DB54D6BD60}" type="presParOf" srcId="{79988C44-BFE7-4C1C-955F-F6E8222E996E}" destId="{C691C847-24AE-4A37-80A1-343EDE9E2BBA}" srcOrd="7" destOrd="0" presId="urn:microsoft.com/office/officeart/2005/8/layout/list1"/>
    <dgm:cxn modelId="{F0970099-429F-4075-B0A3-307E4EF46CEF}" type="presParOf" srcId="{79988C44-BFE7-4C1C-955F-F6E8222E996E}" destId="{AAA2A91C-B73B-46E0-88F6-D23A72F5C144}" srcOrd="8" destOrd="0" presId="urn:microsoft.com/office/officeart/2005/8/layout/list1"/>
    <dgm:cxn modelId="{4BEDB6D9-12B4-454E-A432-B7D493496E6C}" type="presParOf" srcId="{AAA2A91C-B73B-46E0-88F6-D23A72F5C144}" destId="{870533ED-D9EF-4982-BFD1-E1651A9F0A02}" srcOrd="0" destOrd="0" presId="urn:microsoft.com/office/officeart/2005/8/layout/list1"/>
    <dgm:cxn modelId="{D8FF8D28-F0AA-4E8F-ABF0-C86CB76B04E9}" type="presParOf" srcId="{AAA2A91C-B73B-46E0-88F6-D23A72F5C144}" destId="{82A296BE-977E-4FD4-AD88-C48E64019EE8}" srcOrd="1" destOrd="0" presId="urn:microsoft.com/office/officeart/2005/8/layout/list1"/>
    <dgm:cxn modelId="{5E0503BC-3E12-4D36-A505-8173D13542F5}" type="presParOf" srcId="{79988C44-BFE7-4C1C-955F-F6E8222E996E}" destId="{2DD69433-218B-411D-9910-40B3508B10DB}" srcOrd="9" destOrd="0" presId="urn:microsoft.com/office/officeart/2005/8/layout/list1"/>
    <dgm:cxn modelId="{050CDD4E-2414-42EE-910F-8358776990C2}" type="presParOf" srcId="{79988C44-BFE7-4C1C-955F-F6E8222E996E}" destId="{FBF386DC-AF57-486F-9363-790B8FF1D756}" srcOrd="10" destOrd="0" presId="urn:microsoft.com/office/officeart/2005/8/layout/list1"/>
    <dgm:cxn modelId="{1B298305-C0EB-4CB0-BA91-75691AC4075B}" type="presParOf" srcId="{79988C44-BFE7-4C1C-955F-F6E8222E996E}" destId="{3AD232F2-8022-4B80-8985-7DC1434DCD0F}" srcOrd="11" destOrd="0" presId="urn:microsoft.com/office/officeart/2005/8/layout/list1"/>
    <dgm:cxn modelId="{1C7A4AA6-A9EF-4D64-A19E-6907FBA932EF}" type="presParOf" srcId="{79988C44-BFE7-4C1C-955F-F6E8222E996E}" destId="{1A848AAF-8E41-4BDF-B409-CD24A4B08062}" srcOrd="12" destOrd="0" presId="urn:microsoft.com/office/officeart/2005/8/layout/list1"/>
    <dgm:cxn modelId="{F1F4AB58-F271-49E4-9FB2-7B38B2E74402}" type="presParOf" srcId="{1A848AAF-8E41-4BDF-B409-CD24A4B08062}" destId="{CE60C747-D567-44B2-B88A-CF478BB3BE7B}" srcOrd="0" destOrd="0" presId="urn:microsoft.com/office/officeart/2005/8/layout/list1"/>
    <dgm:cxn modelId="{2289238A-0842-41C0-9E13-A6043965EE1A}" type="presParOf" srcId="{1A848AAF-8E41-4BDF-B409-CD24A4B08062}" destId="{3A01DC37-3F81-4D5F-A14A-DA0FCE516B5A}" srcOrd="1" destOrd="0" presId="urn:microsoft.com/office/officeart/2005/8/layout/list1"/>
    <dgm:cxn modelId="{9D4A8262-F82F-44FD-A9F1-8F1CAC7920DA}" type="presParOf" srcId="{79988C44-BFE7-4C1C-955F-F6E8222E996E}" destId="{09B0773C-739C-4D18-AB75-63CDAAF76159}" srcOrd="13" destOrd="0" presId="urn:microsoft.com/office/officeart/2005/8/layout/list1"/>
    <dgm:cxn modelId="{7B8A2ED3-0932-4B2B-8CE1-B89B325F4813}" type="presParOf" srcId="{79988C44-BFE7-4C1C-955F-F6E8222E996E}" destId="{4FDFDFEB-61BE-4C64-B878-24BCEDD690D6}" srcOrd="14" destOrd="0" presId="urn:microsoft.com/office/officeart/2005/8/layout/list1"/>
    <dgm:cxn modelId="{FB9B82E9-6320-42B1-BE83-0CAEADBD7CC8}" type="presParOf" srcId="{79988C44-BFE7-4C1C-955F-F6E8222E996E}" destId="{CD5CD841-77E0-4185-8A16-F4F1FBD24660}" srcOrd="15" destOrd="0" presId="urn:microsoft.com/office/officeart/2005/8/layout/list1"/>
    <dgm:cxn modelId="{C90E2E36-09C3-4AF7-B53B-149A92BFD51F}" type="presParOf" srcId="{79988C44-BFE7-4C1C-955F-F6E8222E996E}" destId="{A3392286-A1C2-4FBE-ABA6-71F776C24C2F}" srcOrd="16" destOrd="0" presId="urn:microsoft.com/office/officeart/2005/8/layout/list1"/>
    <dgm:cxn modelId="{4AF21BE7-4EC2-41EA-9385-82D86B5DCBEC}" type="presParOf" srcId="{A3392286-A1C2-4FBE-ABA6-71F776C24C2F}" destId="{2639CBAE-14EB-4870-BC13-E26C246D9D59}" srcOrd="0" destOrd="0" presId="urn:microsoft.com/office/officeart/2005/8/layout/list1"/>
    <dgm:cxn modelId="{B1EF42C7-C5BC-47D1-BC62-E9A14057602A}" type="presParOf" srcId="{A3392286-A1C2-4FBE-ABA6-71F776C24C2F}" destId="{2B46EE93-87F5-43CC-BA6D-10062F03603C}" srcOrd="1" destOrd="0" presId="urn:microsoft.com/office/officeart/2005/8/layout/list1"/>
    <dgm:cxn modelId="{A4203973-DAB9-4E26-BECA-841ECB00D2AC}" type="presParOf" srcId="{79988C44-BFE7-4C1C-955F-F6E8222E996E}" destId="{D1CA85D0-4B92-4CA4-953F-FFCA84209E4A}" srcOrd="17" destOrd="0" presId="urn:microsoft.com/office/officeart/2005/8/layout/list1"/>
    <dgm:cxn modelId="{C5A08AFC-3CD0-4C51-B521-257265912DA8}" type="presParOf" srcId="{79988C44-BFE7-4C1C-955F-F6E8222E996E}" destId="{91AD3996-444A-450A-862A-B05F75B715F9}" srcOrd="18" destOrd="0" presId="urn:microsoft.com/office/officeart/2005/8/layout/list1"/>
    <dgm:cxn modelId="{53BD5B53-DF7A-41E6-978A-D56723142B56}" type="presParOf" srcId="{79988C44-BFE7-4C1C-955F-F6E8222E996E}" destId="{7710A2BC-B8AD-47D1-94B3-211E89607111}" srcOrd="19" destOrd="0" presId="urn:microsoft.com/office/officeart/2005/8/layout/list1"/>
    <dgm:cxn modelId="{957D2B9D-496F-4A84-BE12-6C1783AE8DFC}" type="presParOf" srcId="{79988C44-BFE7-4C1C-955F-F6E8222E996E}" destId="{86BBD35C-9B5A-48F7-B6BF-E7530AA17877}" srcOrd="20" destOrd="0" presId="urn:microsoft.com/office/officeart/2005/8/layout/list1"/>
    <dgm:cxn modelId="{CCFF2AA2-E3B7-412B-9E2C-657A74D56865}" type="presParOf" srcId="{86BBD35C-9B5A-48F7-B6BF-E7530AA17877}" destId="{3B4D9FF1-6D32-429C-81D2-44D0D25BED2F}" srcOrd="0" destOrd="0" presId="urn:microsoft.com/office/officeart/2005/8/layout/list1"/>
    <dgm:cxn modelId="{15BD47D1-0592-497C-9462-2EBC31D932FD}" type="presParOf" srcId="{86BBD35C-9B5A-48F7-B6BF-E7530AA17877}" destId="{484830CA-3EDA-4AB8-9FFD-AE8E7D781ED2}" srcOrd="1" destOrd="0" presId="urn:microsoft.com/office/officeart/2005/8/layout/list1"/>
    <dgm:cxn modelId="{07A041D0-837B-45BF-964E-94525B095CE5}" type="presParOf" srcId="{79988C44-BFE7-4C1C-955F-F6E8222E996E}" destId="{DAD13379-F16B-4A95-B522-448CAD7353AD}" srcOrd="21" destOrd="0" presId="urn:microsoft.com/office/officeart/2005/8/layout/list1"/>
    <dgm:cxn modelId="{6159A0F6-8DCF-48BF-A165-C6E1E7B24C96}" type="presParOf" srcId="{79988C44-BFE7-4C1C-955F-F6E8222E996E}" destId="{0836DEA0-789F-4550-AF74-B712D41EA74B}" srcOrd="22" destOrd="0" presId="urn:microsoft.com/office/officeart/2005/8/layout/list1"/>
    <dgm:cxn modelId="{B3C65DE9-EE7E-4D43-81BF-D20B57A28C34}" type="presParOf" srcId="{79988C44-BFE7-4C1C-955F-F6E8222E996E}" destId="{B0E1F58B-91C1-427F-A442-D9EB6C4F7312}" srcOrd="23" destOrd="0" presId="urn:microsoft.com/office/officeart/2005/8/layout/list1"/>
    <dgm:cxn modelId="{86A7D4FD-2E0E-4C13-973C-7280C82F779C}" type="presParOf" srcId="{79988C44-BFE7-4C1C-955F-F6E8222E996E}" destId="{2A2DC3C4-3503-40EC-97E5-9D1F97C32821}" srcOrd="24" destOrd="0" presId="urn:microsoft.com/office/officeart/2005/8/layout/list1"/>
    <dgm:cxn modelId="{7E9ACD9B-2BFD-4590-94AB-FA9358338229}" type="presParOf" srcId="{2A2DC3C4-3503-40EC-97E5-9D1F97C32821}" destId="{29E55A27-7B84-4543-9892-F862C2337319}" srcOrd="0" destOrd="0" presId="urn:microsoft.com/office/officeart/2005/8/layout/list1"/>
    <dgm:cxn modelId="{CBF08A9E-7C69-4C1B-B0CA-25590FEBB4C1}" type="presParOf" srcId="{2A2DC3C4-3503-40EC-97E5-9D1F97C32821}" destId="{363AA14E-722F-4259-A251-BEA183A301D8}" srcOrd="1" destOrd="0" presId="urn:microsoft.com/office/officeart/2005/8/layout/list1"/>
    <dgm:cxn modelId="{7DDAB306-B7E2-4673-A639-0D209A75A7E5}" type="presParOf" srcId="{79988C44-BFE7-4C1C-955F-F6E8222E996E}" destId="{80AA6BFA-57D3-424D-9343-9AD86A441689}" srcOrd="25" destOrd="0" presId="urn:microsoft.com/office/officeart/2005/8/layout/list1"/>
    <dgm:cxn modelId="{AF5EFD9F-E1A1-4373-BD97-C711C8A050EA}" type="presParOf" srcId="{79988C44-BFE7-4C1C-955F-F6E8222E996E}" destId="{638AF533-6EB8-44D7-AAD0-2F86132B6722}" srcOrd="26"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118F68-DDA4-49F0-9C9B-C8327265F3FD}"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en-ZA"/>
        </a:p>
      </dgm:t>
    </dgm:pt>
    <dgm:pt modelId="{B1E616B7-3883-4F29-A74B-03720C105517}">
      <dgm:prSet phldrT="[Text]" custT="1"/>
      <dgm:spPr/>
      <dgm:t>
        <a:bodyPr/>
        <a:lstStyle/>
        <a:p>
          <a:r>
            <a:rPr lang="en-ZA" sz="1800">
              <a:solidFill>
                <a:schemeClr val="tx1"/>
              </a:solidFill>
            </a:rPr>
            <a:t>MUNICIPAL COUNCIL</a:t>
          </a:r>
        </a:p>
      </dgm:t>
    </dgm:pt>
    <dgm:pt modelId="{4F0BF936-D5B8-4F37-B4E6-4DE40C8697D0}" type="parTrans" cxnId="{C14A2C6B-D321-4690-B18C-77CA23096B1B}">
      <dgm:prSet/>
      <dgm:spPr/>
      <dgm:t>
        <a:bodyPr/>
        <a:lstStyle/>
        <a:p>
          <a:endParaRPr lang="en-ZA"/>
        </a:p>
      </dgm:t>
    </dgm:pt>
    <dgm:pt modelId="{E283EF55-78AC-4AAF-8510-F444FF4581C7}" type="sibTrans" cxnId="{C14A2C6B-D321-4690-B18C-77CA23096B1B}">
      <dgm:prSet/>
      <dgm:spPr/>
      <dgm:t>
        <a:bodyPr/>
        <a:lstStyle/>
        <a:p>
          <a:endParaRPr lang="en-ZA"/>
        </a:p>
      </dgm:t>
    </dgm:pt>
    <dgm:pt modelId="{63671514-FC5D-4BDB-B931-B3EEF9DDEC23}">
      <dgm:prSet phldrT="[Text]" custT="1"/>
      <dgm:spPr/>
      <dgm:t>
        <a:bodyPr/>
        <a:lstStyle/>
        <a:p>
          <a:r>
            <a:rPr lang="en-ZA" sz="1200" b="1">
              <a:solidFill>
                <a:schemeClr val="tx1"/>
              </a:solidFill>
            </a:rPr>
            <a:t>SPEAKER</a:t>
          </a:r>
          <a:r>
            <a:rPr lang="en-ZA" sz="1200" b="1"/>
            <a:t> </a:t>
          </a:r>
        </a:p>
      </dgm:t>
    </dgm:pt>
    <dgm:pt modelId="{F52320A8-040C-4537-9C1A-9D1A09B8BB67}" type="parTrans" cxnId="{2508CF83-675A-4214-9E8C-3D3C9718CCB2}">
      <dgm:prSet/>
      <dgm:spPr/>
      <dgm:t>
        <a:bodyPr/>
        <a:lstStyle/>
        <a:p>
          <a:endParaRPr lang="en-ZA"/>
        </a:p>
      </dgm:t>
    </dgm:pt>
    <dgm:pt modelId="{5A8B4CE7-FAA1-4861-8A9B-8EB0D33506CB}" type="sibTrans" cxnId="{2508CF83-675A-4214-9E8C-3D3C9718CCB2}">
      <dgm:prSet/>
      <dgm:spPr/>
      <dgm:t>
        <a:bodyPr/>
        <a:lstStyle/>
        <a:p>
          <a:endParaRPr lang="en-ZA"/>
        </a:p>
      </dgm:t>
    </dgm:pt>
    <dgm:pt modelId="{E81860AC-83D1-4DC4-9653-927E5F25C53E}">
      <dgm:prSet custT="1"/>
      <dgm:spPr/>
      <dgm:t>
        <a:bodyPr/>
        <a:lstStyle/>
        <a:p>
          <a:r>
            <a:rPr lang="en-ZA" sz="1200" b="1">
              <a:solidFill>
                <a:schemeClr val="tx1"/>
              </a:solidFill>
            </a:rPr>
            <a:t>MAYORAL COMMITTEE </a:t>
          </a:r>
          <a:r>
            <a:rPr lang="en-ZA" sz="1400"/>
            <a:t>;  </a:t>
          </a:r>
        </a:p>
      </dgm:t>
    </dgm:pt>
    <dgm:pt modelId="{20627022-48CB-442F-8A4A-0D21989C457E}" type="parTrans" cxnId="{8D75CAAF-E7D8-4557-A78C-26278DDFC3C3}">
      <dgm:prSet/>
      <dgm:spPr/>
      <dgm:t>
        <a:bodyPr/>
        <a:lstStyle/>
        <a:p>
          <a:endParaRPr lang="en-ZA"/>
        </a:p>
      </dgm:t>
    </dgm:pt>
    <dgm:pt modelId="{682FC534-49A2-4CA3-B546-F77A37F3EF1E}" type="sibTrans" cxnId="{8D75CAAF-E7D8-4557-A78C-26278DDFC3C3}">
      <dgm:prSet/>
      <dgm:spPr/>
      <dgm:t>
        <a:bodyPr/>
        <a:lstStyle/>
        <a:p>
          <a:endParaRPr lang="en-ZA"/>
        </a:p>
      </dgm:t>
    </dgm:pt>
    <dgm:pt modelId="{4873FCD7-E834-4EF9-944A-099CB48A86E7}">
      <dgm:prSet custT="1"/>
      <dgm:spPr/>
      <dgm:t>
        <a:bodyPr/>
        <a:lstStyle/>
        <a:p>
          <a:r>
            <a:rPr lang="en-ZA" sz="1200" b="1">
              <a:solidFill>
                <a:schemeClr val="tx1"/>
              </a:solidFill>
            </a:rPr>
            <a:t>MPAC/ AUDIT COMMITTEE </a:t>
          </a:r>
        </a:p>
      </dgm:t>
    </dgm:pt>
    <dgm:pt modelId="{563C696B-A065-4330-8D9D-315E17ACC7C6}" type="parTrans" cxnId="{13CDA3D7-E101-41E5-813A-31E508A475C2}">
      <dgm:prSet/>
      <dgm:spPr/>
      <dgm:t>
        <a:bodyPr/>
        <a:lstStyle/>
        <a:p>
          <a:endParaRPr lang="en-ZA"/>
        </a:p>
      </dgm:t>
    </dgm:pt>
    <dgm:pt modelId="{A53BF501-B915-4622-8A97-D96D51E47C0A}" type="sibTrans" cxnId="{13CDA3D7-E101-41E5-813A-31E508A475C2}">
      <dgm:prSet/>
      <dgm:spPr/>
      <dgm:t>
        <a:bodyPr/>
        <a:lstStyle/>
        <a:p>
          <a:endParaRPr lang="en-ZA"/>
        </a:p>
      </dgm:t>
    </dgm:pt>
    <dgm:pt modelId="{9A9E2AD4-85C5-4AC3-9935-69993C5BE802}">
      <dgm:prSet phldrT="[Text]" custT="1"/>
      <dgm:spPr/>
      <dgm:t>
        <a:bodyPr/>
        <a:lstStyle/>
        <a:p>
          <a:r>
            <a:rPr lang="en-ZA" sz="1200" b="1">
              <a:solidFill>
                <a:schemeClr val="tx1"/>
              </a:solidFill>
            </a:rPr>
            <a:t>EXECUTIVE MAYOR </a:t>
          </a:r>
        </a:p>
      </dgm:t>
    </dgm:pt>
    <dgm:pt modelId="{94B0ACE4-A7B6-4F23-86A9-D1F19CC788F9}" type="sibTrans" cxnId="{CDB062A5-6D58-4528-B04A-2BAF0526B6B3}">
      <dgm:prSet/>
      <dgm:spPr/>
      <dgm:t>
        <a:bodyPr/>
        <a:lstStyle/>
        <a:p>
          <a:endParaRPr lang="en-ZA"/>
        </a:p>
      </dgm:t>
    </dgm:pt>
    <dgm:pt modelId="{BD5AE630-3356-4A47-84BB-59EE8061ECFE}" type="parTrans" cxnId="{CDB062A5-6D58-4528-B04A-2BAF0526B6B3}">
      <dgm:prSet/>
      <dgm:spPr/>
      <dgm:t>
        <a:bodyPr/>
        <a:lstStyle/>
        <a:p>
          <a:endParaRPr lang="en-ZA"/>
        </a:p>
      </dgm:t>
    </dgm:pt>
    <dgm:pt modelId="{8665D322-0924-41C6-B72B-3D2524FA8856}" type="pres">
      <dgm:prSet presAssocID="{08118F68-DDA4-49F0-9C9B-C8327265F3FD}" presName="Name0" presStyleCnt="0">
        <dgm:presLayoutVars>
          <dgm:chPref val="1"/>
          <dgm:dir/>
          <dgm:animOne val="branch"/>
          <dgm:animLvl val="lvl"/>
          <dgm:resizeHandles val="exact"/>
        </dgm:presLayoutVars>
      </dgm:prSet>
      <dgm:spPr/>
    </dgm:pt>
    <dgm:pt modelId="{A2716833-134F-4727-90D9-A8CFAB0E9614}" type="pres">
      <dgm:prSet presAssocID="{B1E616B7-3883-4F29-A74B-03720C105517}" presName="root1" presStyleCnt="0"/>
      <dgm:spPr/>
    </dgm:pt>
    <dgm:pt modelId="{0F17FC74-BFF3-460B-BAA7-D749C8922BE6}" type="pres">
      <dgm:prSet presAssocID="{B1E616B7-3883-4F29-A74B-03720C105517}" presName="LevelOneTextNode" presStyleLbl="node0" presStyleIdx="0" presStyleCnt="1">
        <dgm:presLayoutVars>
          <dgm:chPref val="3"/>
        </dgm:presLayoutVars>
      </dgm:prSet>
      <dgm:spPr/>
    </dgm:pt>
    <dgm:pt modelId="{E982616F-D761-4E3D-804E-A7A6C023BC31}" type="pres">
      <dgm:prSet presAssocID="{B1E616B7-3883-4F29-A74B-03720C105517}" presName="level2hierChild" presStyleCnt="0"/>
      <dgm:spPr/>
    </dgm:pt>
    <dgm:pt modelId="{0D7D1A04-4E96-4DFB-8BB8-8AC8E65AB4A8}" type="pres">
      <dgm:prSet presAssocID="{F52320A8-040C-4537-9C1A-9D1A09B8BB67}" presName="conn2-1" presStyleLbl="parChTrans1D2" presStyleIdx="0" presStyleCnt="4"/>
      <dgm:spPr/>
    </dgm:pt>
    <dgm:pt modelId="{0C2AB77C-13EC-4D00-A199-CF7EAE90CB75}" type="pres">
      <dgm:prSet presAssocID="{F52320A8-040C-4537-9C1A-9D1A09B8BB67}" presName="connTx" presStyleLbl="parChTrans1D2" presStyleIdx="0" presStyleCnt="4"/>
      <dgm:spPr/>
    </dgm:pt>
    <dgm:pt modelId="{AA5F00BF-09E2-4AFA-A88D-93B6E68374C1}" type="pres">
      <dgm:prSet presAssocID="{63671514-FC5D-4BDB-B931-B3EEF9DDEC23}" presName="root2" presStyleCnt="0"/>
      <dgm:spPr/>
    </dgm:pt>
    <dgm:pt modelId="{3BFB0F1C-3204-4DF7-8E38-B8C526786CF4}" type="pres">
      <dgm:prSet presAssocID="{63671514-FC5D-4BDB-B931-B3EEF9DDEC23}" presName="LevelTwoTextNode" presStyleLbl="node2" presStyleIdx="0" presStyleCnt="4">
        <dgm:presLayoutVars>
          <dgm:chPref val="3"/>
        </dgm:presLayoutVars>
      </dgm:prSet>
      <dgm:spPr/>
    </dgm:pt>
    <dgm:pt modelId="{9C1C58E2-9A14-4855-AF66-A2DC5B6C8E2B}" type="pres">
      <dgm:prSet presAssocID="{63671514-FC5D-4BDB-B931-B3EEF9DDEC23}" presName="level3hierChild" presStyleCnt="0"/>
      <dgm:spPr/>
    </dgm:pt>
    <dgm:pt modelId="{3A7E9B91-4E2B-4B7B-8860-1CEAECF9787B}" type="pres">
      <dgm:prSet presAssocID="{BD5AE630-3356-4A47-84BB-59EE8061ECFE}" presName="conn2-1" presStyleLbl="parChTrans1D2" presStyleIdx="1" presStyleCnt="4"/>
      <dgm:spPr/>
    </dgm:pt>
    <dgm:pt modelId="{1F7DE4DC-51C8-4061-AB73-323E02C736F7}" type="pres">
      <dgm:prSet presAssocID="{BD5AE630-3356-4A47-84BB-59EE8061ECFE}" presName="connTx" presStyleLbl="parChTrans1D2" presStyleIdx="1" presStyleCnt="4"/>
      <dgm:spPr/>
    </dgm:pt>
    <dgm:pt modelId="{C3F7B027-A771-4A8C-B00C-F130B4B5D532}" type="pres">
      <dgm:prSet presAssocID="{9A9E2AD4-85C5-4AC3-9935-69993C5BE802}" presName="root2" presStyleCnt="0"/>
      <dgm:spPr/>
    </dgm:pt>
    <dgm:pt modelId="{C849BFBC-3334-4947-83E9-589450383C4A}" type="pres">
      <dgm:prSet presAssocID="{9A9E2AD4-85C5-4AC3-9935-69993C5BE802}" presName="LevelTwoTextNode" presStyleLbl="node2" presStyleIdx="1" presStyleCnt="4">
        <dgm:presLayoutVars>
          <dgm:chPref val="3"/>
        </dgm:presLayoutVars>
      </dgm:prSet>
      <dgm:spPr/>
    </dgm:pt>
    <dgm:pt modelId="{BD4A4A6B-5674-43FB-8196-57FDF0E5C2FB}" type="pres">
      <dgm:prSet presAssocID="{9A9E2AD4-85C5-4AC3-9935-69993C5BE802}" presName="level3hierChild" presStyleCnt="0"/>
      <dgm:spPr/>
    </dgm:pt>
    <dgm:pt modelId="{2E48FE44-83B1-4B5B-AEE0-F27F50563DCA}" type="pres">
      <dgm:prSet presAssocID="{20627022-48CB-442F-8A4A-0D21989C457E}" presName="conn2-1" presStyleLbl="parChTrans1D2" presStyleIdx="2" presStyleCnt="4"/>
      <dgm:spPr/>
    </dgm:pt>
    <dgm:pt modelId="{39F7560D-91C1-46AE-AFA7-7300952E6C00}" type="pres">
      <dgm:prSet presAssocID="{20627022-48CB-442F-8A4A-0D21989C457E}" presName="connTx" presStyleLbl="parChTrans1D2" presStyleIdx="2" presStyleCnt="4"/>
      <dgm:spPr/>
    </dgm:pt>
    <dgm:pt modelId="{7E2DC6D8-FEAC-4877-BE6B-65EF09599EBA}" type="pres">
      <dgm:prSet presAssocID="{E81860AC-83D1-4DC4-9653-927E5F25C53E}" presName="root2" presStyleCnt="0"/>
      <dgm:spPr/>
    </dgm:pt>
    <dgm:pt modelId="{CA9B1D35-8AB5-45AE-BCD7-684BB438C5F9}" type="pres">
      <dgm:prSet presAssocID="{E81860AC-83D1-4DC4-9653-927E5F25C53E}" presName="LevelTwoTextNode" presStyleLbl="node2" presStyleIdx="2" presStyleCnt="4">
        <dgm:presLayoutVars>
          <dgm:chPref val="3"/>
        </dgm:presLayoutVars>
      </dgm:prSet>
      <dgm:spPr/>
    </dgm:pt>
    <dgm:pt modelId="{7FEFB1E8-EF46-4A22-AEDA-D67BE67D7DE4}" type="pres">
      <dgm:prSet presAssocID="{E81860AC-83D1-4DC4-9653-927E5F25C53E}" presName="level3hierChild" presStyleCnt="0"/>
      <dgm:spPr/>
    </dgm:pt>
    <dgm:pt modelId="{824C36E9-D5F9-4D40-AB9F-2901A1AB7D15}" type="pres">
      <dgm:prSet presAssocID="{563C696B-A065-4330-8D9D-315E17ACC7C6}" presName="conn2-1" presStyleLbl="parChTrans1D2" presStyleIdx="3" presStyleCnt="4"/>
      <dgm:spPr/>
    </dgm:pt>
    <dgm:pt modelId="{DBAD7EE2-D29A-42F7-AC46-355033F84E2A}" type="pres">
      <dgm:prSet presAssocID="{563C696B-A065-4330-8D9D-315E17ACC7C6}" presName="connTx" presStyleLbl="parChTrans1D2" presStyleIdx="3" presStyleCnt="4"/>
      <dgm:spPr/>
    </dgm:pt>
    <dgm:pt modelId="{1E4712BF-EBBC-4AF7-9F22-FE7FAE29AE23}" type="pres">
      <dgm:prSet presAssocID="{4873FCD7-E834-4EF9-944A-099CB48A86E7}" presName="root2" presStyleCnt="0"/>
      <dgm:spPr/>
    </dgm:pt>
    <dgm:pt modelId="{32818A7B-85B8-4586-8817-331741E554A9}" type="pres">
      <dgm:prSet presAssocID="{4873FCD7-E834-4EF9-944A-099CB48A86E7}" presName="LevelTwoTextNode" presStyleLbl="node2" presStyleIdx="3" presStyleCnt="4">
        <dgm:presLayoutVars>
          <dgm:chPref val="3"/>
        </dgm:presLayoutVars>
      </dgm:prSet>
      <dgm:spPr/>
    </dgm:pt>
    <dgm:pt modelId="{C2E3B52F-5AC0-462D-B007-41B8189D48E1}" type="pres">
      <dgm:prSet presAssocID="{4873FCD7-E834-4EF9-944A-099CB48A86E7}" presName="level3hierChild" presStyleCnt="0"/>
      <dgm:spPr/>
    </dgm:pt>
  </dgm:ptLst>
  <dgm:cxnLst>
    <dgm:cxn modelId="{1648AA01-C476-42DA-907D-A427210DABB1}" type="presOf" srcId="{4873FCD7-E834-4EF9-944A-099CB48A86E7}" destId="{32818A7B-85B8-4586-8817-331741E554A9}" srcOrd="0" destOrd="0" presId="urn:microsoft.com/office/officeart/2008/layout/HorizontalMultiLevelHierarchy"/>
    <dgm:cxn modelId="{6F704002-9842-4BDD-811F-3A59197AB784}" type="presOf" srcId="{563C696B-A065-4330-8D9D-315E17ACC7C6}" destId="{DBAD7EE2-D29A-42F7-AC46-355033F84E2A}" srcOrd="1" destOrd="0" presId="urn:microsoft.com/office/officeart/2008/layout/HorizontalMultiLevelHierarchy"/>
    <dgm:cxn modelId="{BF1CF027-6937-4F46-9B53-C55DF98BB1EB}" type="presOf" srcId="{20627022-48CB-442F-8A4A-0D21989C457E}" destId="{2E48FE44-83B1-4B5B-AEE0-F27F50563DCA}" srcOrd="0" destOrd="0" presId="urn:microsoft.com/office/officeart/2008/layout/HorizontalMultiLevelHierarchy"/>
    <dgm:cxn modelId="{AC169F32-6421-4389-A53F-2D1C4F5BD289}" type="presOf" srcId="{9A9E2AD4-85C5-4AC3-9935-69993C5BE802}" destId="{C849BFBC-3334-4947-83E9-589450383C4A}" srcOrd="0" destOrd="0" presId="urn:microsoft.com/office/officeart/2008/layout/HorizontalMultiLevelHierarchy"/>
    <dgm:cxn modelId="{A7F48133-0042-4AA5-92B0-51F04AB463DB}" type="presOf" srcId="{BD5AE630-3356-4A47-84BB-59EE8061ECFE}" destId="{3A7E9B91-4E2B-4B7B-8860-1CEAECF9787B}" srcOrd="0" destOrd="0" presId="urn:microsoft.com/office/officeart/2008/layout/HorizontalMultiLevelHierarchy"/>
    <dgm:cxn modelId="{C14A2C6B-D321-4690-B18C-77CA23096B1B}" srcId="{08118F68-DDA4-49F0-9C9B-C8327265F3FD}" destId="{B1E616B7-3883-4F29-A74B-03720C105517}" srcOrd="0" destOrd="0" parTransId="{4F0BF936-D5B8-4F37-B4E6-4DE40C8697D0}" sibTransId="{E283EF55-78AC-4AAF-8510-F444FF4581C7}"/>
    <dgm:cxn modelId="{456D9C4C-AF33-4843-8AD0-42E5DAC79DA9}" type="presOf" srcId="{F52320A8-040C-4537-9C1A-9D1A09B8BB67}" destId="{0D7D1A04-4E96-4DFB-8BB8-8AC8E65AB4A8}" srcOrd="0" destOrd="0" presId="urn:microsoft.com/office/officeart/2008/layout/HorizontalMultiLevelHierarchy"/>
    <dgm:cxn modelId="{D1FFCF81-A035-492A-973B-4898D039555A}" type="presOf" srcId="{20627022-48CB-442F-8A4A-0D21989C457E}" destId="{39F7560D-91C1-46AE-AFA7-7300952E6C00}" srcOrd="1" destOrd="0" presId="urn:microsoft.com/office/officeart/2008/layout/HorizontalMultiLevelHierarchy"/>
    <dgm:cxn modelId="{2508CF83-675A-4214-9E8C-3D3C9718CCB2}" srcId="{B1E616B7-3883-4F29-A74B-03720C105517}" destId="{63671514-FC5D-4BDB-B931-B3EEF9DDEC23}" srcOrd="0" destOrd="0" parTransId="{F52320A8-040C-4537-9C1A-9D1A09B8BB67}" sibTransId="{5A8B4CE7-FAA1-4861-8A9B-8EB0D33506CB}"/>
    <dgm:cxn modelId="{5D513C96-66DD-4301-A414-AE5D36745FF1}" type="presOf" srcId="{08118F68-DDA4-49F0-9C9B-C8327265F3FD}" destId="{8665D322-0924-41C6-B72B-3D2524FA8856}" srcOrd="0" destOrd="0" presId="urn:microsoft.com/office/officeart/2008/layout/HorizontalMultiLevelHierarchy"/>
    <dgm:cxn modelId="{CDB062A5-6D58-4528-B04A-2BAF0526B6B3}" srcId="{B1E616B7-3883-4F29-A74B-03720C105517}" destId="{9A9E2AD4-85C5-4AC3-9935-69993C5BE802}" srcOrd="1" destOrd="0" parTransId="{BD5AE630-3356-4A47-84BB-59EE8061ECFE}" sibTransId="{94B0ACE4-A7B6-4F23-86A9-D1F19CC788F9}"/>
    <dgm:cxn modelId="{C33659A6-5045-41FA-8DDC-FD62688AED01}" type="presOf" srcId="{BD5AE630-3356-4A47-84BB-59EE8061ECFE}" destId="{1F7DE4DC-51C8-4061-AB73-323E02C736F7}" srcOrd="1" destOrd="0" presId="urn:microsoft.com/office/officeart/2008/layout/HorizontalMultiLevelHierarchy"/>
    <dgm:cxn modelId="{8D75CAAF-E7D8-4557-A78C-26278DDFC3C3}" srcId="{B1E616B7-3883-4F29-A74B-03720C105517}" destId="{E81860AC-83D1-4DC4-9653-927E5F25C53E}" srcOrd="2" destOrd="0" parTransId="{20627022-48CB-442F-8A4A-0D21989C457E}" sibTransId="{682FC534-49A2-4CA3-B546-F77A37F3EF1E}"/>
    <dgm:cxn modelId="{52CD79B1-B4B0-42C0-AB02-0B2CB7900644}" type="presOf" srcId="{63671514-FC5D-4BDB-B931-B3EEF9DDEC23}" destId="{3BFB0F1C-3204-4DF7-8E38-B8C526786CF4}" srcOrd="0" destOrd="0" presId="urn:microsoft.com/office/officeart/2008/layout/HorizontalMultiLevelHierarchy"/>
    <dgm:cxn modelId="{BAF57BCF-8AEB-413D-BE47-83D3BB97B3EC}" type="presOf" srcId="{B1E616B7-3883-4F29-A74B-03720C105517}" destId="{0F17FC74-BFF3-460B-BAA7-D749C8922BE6}" srcOrd="0" destOrd="0" presId="urn:microsoft.com/office/officeart/2008/layout/HorizontalMultiLevelHierarchy"/>
    <dgm:cxn modelId="{455364D6-CBEB-4779-B37D-28C5B1058213}" type="presOf" srcId="{E81860AC-83D1-4DC4-9653-927E5F25C53E}" destId="{CA9B1D35-8AB5-45AE-BCD7-684BB438C5F9}" srcOrd="0" destOrd="0" presId="urn:microsoft.com/office/officeart/2008/layout/HorizontalMultiLevelHierarchy"/>
    <dgm:cxn modelId="{13CDA3D7-E101-41E5-813A-31E508A475C2}" srcId="{B1E616B7-3883-4F29-A74B-03720C105517}" destId="{4873FCD7-E834-4EF9-944A-099CB48A86E7}" srcOrd="3" destOrd="0" parTransId="{563C696B-A065-4330-8D9D-315E17ACC7C6}" sibTransId="{A53BF501-B915-4622-8A97-D96D51E47C0A}"/>
    <dgm:cxn modelId="{7B465FEF-FE3A-4FEB-A16D-3C30F4C815FA}" type="presOf" srcId="{563C696B-A065-4330-8D9D-315E17ACC7C6}" destId="{824C36E9-D5F9-4D40-AB9F-2901A1AB7D15}" srcOrd="0" destOrd="0" presId="urn:microsoft.com/office/officeart/2008/layout/HorizontalMultiLevelHierarchy"/>
    <dgm:cxn modelId="{54AF9FF4-8FD6-4BF8-A7E6-63DDA047E211}" type="presOf" srcId="{F52320A8-040C-4537-9C1A-9D1A09B8BB67}" destId="{0C2AB77C-13EC-4D00-A199-CF7EAE90CB75}" srcOrd="1" destOrd="0" presId="urn:microsoft.com/office/officeart/2008/layout/HorizontalMultiLevelHierarchy"/>
    <dgm:cxn modelId="{F3989786-0499-45FD-A2C6-33EED6224CB2}" type="presParOf" srcId="{8665D322-0924-41C6-B72B-3D2524FA8856}" destId="{A2716833-134F-4727-90D9-A8CFAB0E9614}" srcOrd="0" destOrd="0" presId="urn:microsoft.com/office/officeart/2008/layout/HorizontalMultiLevelHierarchy"/>
    <dgm:cxn modelId="{A1E93009-639D-441C-B458-99BCC875850C}" type="presParOf" srcId="{A2716833-134F-4727-90D9-A8CFAB0E9614}" destId="{0F17FC74-BFF3-460B-BAA7-D749C8922BE6}" srcOrd="0" destOrd="0" presId="urn:microsoft.com/office/officeart/2008/layout/HorizontalMultiLevelHierarchy"/>
    <dgm:cxn modelId="{FE8FBEC2-403A-493F-B5E6-0D18AC0BB746}" type="presParOf" srcId="{A2716833-134F-4727-90D9-A8CFAB0E9614}" destId="{E982616F-D761-4E3D-804E-A7A6C023BC31}" srcOrd="1" destOrd="0" presId="urn:microsoft.com/office/officeart/2008/layout/HorizontalMultiLevelHierarchy"/>
    <dgm:cxn modelId="{9E54D5B7-A63D-4064-9C76-01E0F1FCA5E5}" type="presParOf" srcId="{E982616F-D761-4E3D-804E-A7A6C023BC31}" destId="{0D7D1A04-4E96-4DFB-8BB8-8AC8E65AB4A8}" srcOrd="0" destOrd="0" presId="urn:microsoft.com/office/officeart/2008/layout/HorizontalMultiLevelHierarchy"/>
    <dgm:cxn modelId="{76562E9F-BAEE-42FA-A2F0-5106ED339DA3}" type="presParOf" srcId="{0D7D1A04-4E96-4DFB-8BB8-8AC8E65AB4A8}" destId="{0C2AB77C-13EC-4D00-A199-CF7EAE90CB75}" srcOrd="0" destOrd="0" presId="urn:microsoft.com/office/officeart/2008/layout/HorizontalMultiLevelHierarchy"/>
    <dgm:cxn modelId="{2A20057E-699A-4639-B97B-9E12D0B563AA}" type="presParOf" srcId="{E982616F-D761-4E3D-804E-A7A6C023BC31}" destId="{AA5F00BF-09E2-4AFA-A88D-93B6E68374C1}" srcOrd="1" destOrd="0" presId="urn:microsoft.com/office/officeart/2008/layout/HorizontalMultiLevelHierarchy"/>
    <dgm:cxn modelId="{B96B3532-12CC-43C2-A073-254204912BD3}" type="presParOf" srcId="{AA5F00BF-09E2-4AFA-A88D-93B6E68374C1}" destId="{3BFB0F1C-3204-4DF7-8E38-B8C526786CF4}" srcOrd="0" destOrd="0" presId="urn:microsoft.com/office/officeart/2008/layout/HorizontalMultiLevelHierarchy"/>
    <dgm:cxn modelId="{EFEE17CD-7F8A-4A27-A7CE-D9E147F290C8}" type="presParOf" srcId="{AA5F00BF-09E2-4AFA-A88D-93B6E68374C1}" destId="{9C1C58E2-9A14-4855-AF66-A2DC5B6C8E2B}" srcOrd="1" destOrd="0" presId="urn:microsoft.com/office/officeart/2008/layout/HorizontalMultiLevelHierarchy"/>
    <dgm:cxn modelId="{9FD88F0B-3FD1-4D45-A83C-F5E473EECA2C}" type="presParOf" srcId="{E982616F-D761-4E3D-804E-A7A6C023BC31}" destId="{3A7E9B91-4E2B-4B7B-8860-1CEAECF9787B}" srcOrd="2" destOrd="0" presId="urn:microsoft.com/office/officeart/2008/layout/HorizontalMultiLevelHierarchy"/>
    <dgm:cxn modelId="{3AA7E38C-F91F-443F-B5D8-7890B79A3FB7}" type="presParOf" srcId="{3A7E9B91-4E2B-4B7B-8860-1CEAECF9787B}" destId="{1F7DE4DC-51C8-4061-AB73-323E02C736F7}" srcOrd="0" destOrd="0" presId="urn:microsoft.com/office/officeart/2008/layout/HorizontalMultiLevelHierarchy"/>
    <dgm:cxn modelId="{3B159B60-D6F1-433C-8208-15578949A620}" type="presParOf" srcId="{E982616F-D761-4E3D-804E-A7A6C023BC31}" destId="{C3F7B027-A771-4A8C-B00C-F130B4B5D532}" srcOrd="3" destOrd="0" presId="urn:microsoft.com/office/officeart/2008/layout/HorizontalMultiLevelHierarchy"/>
    <dgm:cxn modelId="{DAA756B1-3B65-4135-98C8-7DE8172F1E08}" type="presParOf" srcId="{C3F7B027-A771-4A8C-B00C-F130B4B5D532}" destId="{C849BFBC-3334-4947-83E9-589450383C4A}" srcOrd="0" destOrd="0" presId="urn:microsoft.com/office/officeart/2008/layout/HorizontalMultiLevelHierarchy"/>
    <dgm:cxn modelId="{BFB1EF8D-1D40-413D-87AC-ED0DDFA5AC68}" type="presParOf" srcId="{C3F7B027-A771-4A8C-B00C-F130B4B5D532}" destId="{BD4A4A6B-5674-43FB-8196-57FDF0E5C2FB}" srcOrd="1" destOrd="0" presId="urn:microsoft.com/office/officeart/2008/layout/HorizontalMultiLevelHierarchy"/>
    <dgm:cxn modelId="{DBA44F81-C792-40B0-9F6D-539B0D653AFC}" type="presParOf" srcId="{E982616F-D761-4E3D-804E-A7A6C023BC31}" destId="{2E48FE44-83B1-4B5B-AEE0-F27F50563DCA}" srcOrd="4" destOrd="0" presId="urn:microsoft.com/office/officeart/2008/layout/HorizontalMultiLevelHierarchy"/>
    <dgm:cxn modelId="{0D4F3668-C907-4FDC-B1FB-0ABCE1E7B656}" type="presParOf" srcId="{2E48FE44-83B1-4B5B-AEE0-F27F50563DCA}" destId="{39F7560D-91C1-46AE-AFA7-7300952E6C00}" srcOrd="0" destOrd="0" presId="urn:microsoft.com/office/officeart/2008/layout/HorizontalMultiLevelHierarchy"/>
    <dgm:cxn modelId="{36D7C291-7046-4AF1-825C-148112E24AD6}" type="presParOf" srcId="{E982616F-D761-4E3D-804E-A7A6C023BC31}" destId="{7E2DC6D8-FEAC-4877-BE6B-65EF09599EBA}" srcOrd="5" destOrd="0" presId="urn:microsoft.com/office/officeart/2008/layout/HorizontalMultiLevelHierarchy"/>
    <dgm:cxn modelId="{FA7A7915-80A2-4B83-9ED8-F41F82017B94}" type="presParOf" srcId="{7E2DC6D8-FEAC-4877-BE6B-65EF09599EBA}" destId="{CA9B1D35-8AB5-45AE-BCD7-684BB438C5F9}" srcOrd="0" destOrd="0" presId="urn:microsoft.com/office/officeart/2008/layout/HorizontalMultiLevelHierarchy"/>
    <dgm:cxn modelId="{AFC62C6B-86E0-4E54-A30A-26E58EA73157}" type="presParOf" srcId="{7E2DC6D8-FEAC-4877-BE6B-65EF09599EBA}" destId="{7FEFB1E8-EF46-4A22-AEDA-D67BE67D7DE4}" srcOrd="1" destOrd="0" presId="urn:microsoft.com/office/officeart/2008/layout/HorizontalMultiLevelHierarchy"/>
    <dgm:cxn modelId="{AD011FAE-7FA9-4CC5-916C-E5C6538C3C2F}" type="presParOf" srcId="{E982616F-D761-4E3D-804E-A7A6C023BC31}" destId="{824C36E9-D5F9-4D40-AB9F-2901A1AB7D15}" srcOrd="6" destOrd="0" presId="urn:microsoft.com/office/officeart/2008/layout/HorizontalMultiLevelHierarchy"/>
    <dgm:cxn modelId="{ECBB870A-F184-4B86-9F16-C175CF7287F2}" type="presParOf" srcId="{824C36E9-D5F9-4D40-AB9F-2901A1AB7D15}" destId="{DBAD7EE2-D29A-42F7-AC46-355033F84E2A}" srcOrd="0" destOrd="0" presId="urn:microsoft.com/office/officeart/2008/layout/HorizontalMultiLevelHierarchy"/>
    <dgm:cxn modelId="{EECDE654-167F-41DD-A63A-07AA286C3891}" type="presParOf" srcId="{E982616F-D761-4E3D-804E-A7A6C023BC31}" destId="{1E4712BF-EBBC-4AF7-9F22-FE7FAE29AE23}" srcOrd="7" destOrd="0" presId="urn:microsoft.com/office/officeart/2008/layout/HorizontalMultiLevelHierarchy"/>
    <dgm:cxn modelId="{EA0E18E6-DA5F-4D0E-B545-31C02EE0A8AA}" type="presParOf" srcId="{1E4712BF-EBBC-4AF7-9F22-FE7FAE29AE23}" destId="{32818A7B-85B8-4586-8817-331741E554A9}" srcOrd="0" destOrd="0" presId="urn:microsoft.com/office/officeart/2008/layout/HorizontalMultiLevelHierarchy"/>
    <dgm:cxn modelId="{EAFEB0F1-8399-4A24-A63E-99CBB7139BC6}" type="presParOf" srcId="{1E4712BF-EBBC-4AF7-9F22-FE7FAE29AE23}" destId="{C2E3B52F-5AC0-462D-B007-41B8189D48E1}" srcOrd="1" destOrd="0" presId="urn:microsoft.com/office/officeart/2008/layout/HorizontalMultiLevelHierarchy"/>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2B73E2-A755-4C55-8158-B7B3C129591E}" type="doc">
      <dgm:prSet loTypeId="urn:microsoft.com/office/officeart/2005/8/layout/orgChart1" loCatId="hierarchy" qsTypeId="urn:microsoft.com/office/officeart/2005/8/quickstyle/3d1" qsCatId="3D" csTypeId="urn:microsoft.com/office/officeart/2005/8/colors/accent1_2" csCatId="accent1" phldr="1"/>
      <dgm:spPr/>
    </dgm:pt>
    <dgm:pt modelId="{87089A75-6D9D-4EA3-B383-09605AA5481F}">
      <dgm:prSet custT="1"/>
      <dgm:spPr>
        <a:xfrm>
          <a:off x="2407757" y="301032"/>
          <a:ext cx="994735" cy="49736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marR="0" algn="ctr" rtl="0"/>
          <a:r>
            <a:rPr lang="en-US" sz="800" b="1" baseline="0">
              <a:solidFill>
                <a:schemeClr val="tx1"/>
              </a:solidFill>
              <a:latin typeface="Calibri"/>
              <a:ea typeface="+mn-ea"/>
              <a:cs typeface="+mn-cs"/>
            </a:rPr>
            <a:t>OFFICE OF THE MUNICIPAL MANAGER</a:t>
          </a:r>
          <a:endParaRPr lang="en-US" sz="800" b="1">
            <a:solidFill>
              <a:schemeClr val="tx1"/>
            </a:solidFill>
            <a:latin typeface="Calibri"/>
            <a:ea typeface="+mn-ea"/>
            <a:cs typeface="+mn-cs"/>
          </a:endParaRPr>
        </a:p>
      </dgm:t>
    </dgm:pt>
    <dgm:pt modelId="{14ED0F97-63DF-4655-B7DE-F96C0284533F}" type="parTrans" cxnId="{705230D7-F059-4A8F-9A99-87FBF872F226}">
      <dgm:prSet/>
      <dgm:spPr/>
      <dgm:t>
        <a:bodyPr/>
        <a:lstStyle/>
        <a:p>
          <a:endParaRPr lang="en-US" sz="2000"/>
        </a:p>
      </dgm:t>
    </dgm:pt>
    <dgm:pt modelId="{7F11DBDB-51E2-477A-AFC2-829A9B3D562F}" type="sibTrans" cxnId="{705230D7-F059-4A8F-9A99-87FBF872F226}">
      <dgm:prSet/>
      <dgm:spPr/>
      <dgm:t>
        <a:bodyPr/>
        <a:lstStyle/>
        <a:p>
          <a:endParaRPr lang="en-US" sz="2000"/>
        </a:p>
      </dgm:t>
    </dgm:pt>
    <dgm:pt modelId="{ED894404-2ED6-41B7-890C-9A43DD385771}">
      <dgm:prSet custT="1"/>
      <dgm:spPr>
        <a:xfrm>
          <a:off x="496" y="1007295"/>
          <a:ext cx="994735" cy="49736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marR="0" algn="ctr" rtl="0"/>
          <a:r>
            <a:rPr lang="en-US" sz="800" b="1" baseline="0">
              <a:solidFill>
                <a:schemeClr val="tx1"/>
              </a:solidFill>
              <a:latin typeface="Calibri"/>
              <a:ea typeface="+mn-ea"/>
              <a:cs typeface="+mn-cs"/>
            </a:rPr>
            <a:t>CHIEF FINANCIAL OFFICER	 / DIRECTOR: BUDGET &amp; TREASURY OFFICE</a:t>
          </a:r>
          <a:endParaRPr lang="en-US" sz="800" b="1">
            <a:solidFill>
              <a:schemeClr val="tx1"/>
            </a:solidFill>
            <a:latin typeface="Calibri"/>
            <a:ea typeface="+mn-ea"/>
            <a:cs typeface="+mn-cs"/>
          </a:endParaRPr>
        </a:p>
      </dgm:t>
    </dgm:pt>
    <dgm:pt modelId="{7F03FB9C-524D-4100-82EA-D0FCD80950C8}" type="parTrans" cxnId="{638E9D3F-A277-4597-BCDA-822023E4014D}">
      <dgm:prSet/>
      <dgm:spPr>
        <a:xfrm>
          <a:off x="497864" y="798400"/>
          <a:ext cx="2407260" cy="208894"/>
        </a:xfr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n-US" sz="2000"/>
        </a:p>
      </dgm:t>
    </dgm:pt>
    <dgm:pt modelId="{91EA29E4-B157-4A2D-84E3-454BFD3627FA}" type="sibTrans" cxnId="{638E9D3F-A277-4597-BCDA-822023E4014D}">
      <dgm:prSet/>
      <dgm:spPr/>
      <dgm:t>
        <a:bodyPr/>
        <a:lstStyle/>
        <a:p>
          <a:endParaRPr lang="en-US" sz="2000"/>
        </a:p>
      </dgm:t>
    </dgm:pt>
    <dgm:pt modelId="{49A89AD2-F98D-4397-BA8F-06442C5403DF}">
      <dgm:prSet custT="1"/>
      <dgm:spPr>
        <a:xfrm>
          <a:off x="1204126" y="1007295"/>
          <a:ext cx="994735" cy="49736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marR="0" algn="ctr" rtl="0"/>
          <a:r>
            <a:rPr lang="en-US" sz="800" b="1" baseline="0">
              <a:solidFill>
                <a:schemeClr val="tx1"/>
              </a:solidFill>
              <a:latin typeface="Calibri"/>
              <a:ea typeface="+mn-ea"/>
              <a:cs typeface="+mn-cs"/>
            </a:rPr>
            <a:t>DIRECTOR CORPORATE &amp; SHARED SERVICES</a:t>
          </a:r>
          <a:endParaRPr lang="en-US" sz="800" b="1">
            <a:solidFill>
              <a:schemeClr val="tx1"/>
            </a:solidFill>
            <a:latin typeface="Calibri"/>
            <a:ea typeface="+mn-ea"/>
            <a:cs typeface="+mn-cs"/>
          </a:endParaRPr>
        </a:p>
      </dgm:t>
    </dgm:pt>
    <dgm:pt modelId="{ABF471C1-FD1B-4E62-8E78-26D3F1A35A7C}" type="parTrans" cxnId="{1D05C0DB-CCDB-40FE-BC95-F974467D9622}">
      <dgm:prSet/>
      <dgm:spPr>
        <a:xfrm>
          <a:off x="1701494" y="798400"/>
          <a:ext cx="1203630" cy="208894"/>
        </a:xfr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n-US" sz="2000"/>
        </a:p>
      </dgm:t>
    </dgm:pt>
    <dgm:pt modelId="{05C85DD3-7704-484F-9353-A62464C5115B}" type="sibTrans" cxnId="{1D05C0DB-CCDB-40FE-BC95-F974467D9622}">
      <dgm:prSet/>
      <dgm:spPr/>
      <dgm:t>
        <a:bodyPr/>
        <a:lstStyle/>
        <a:p>
          <a:endParaRPr lang="en-US" sz="2000"/>
        </a:p>
      </dgm:t>
    </dgm:pt>
    <dgm:pt modelId="{C53D79D8-AF45-4F92-88D9-69EA0FD14716}">
      <dgm:prSet custT="1"/>
      <dgm:spPr>
        <a:xfrm>
          <a:off x="2407757" y="1007295"/>
          <a:ext cx="994735" cy="49736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marR="0" algn="ctr" rtl="0"/>
          <a:endParaRPr lang="en-US" sz="800" baseline="0">
            <a:solidFill>
              <a:sysClr val="window" lastClr="FFFFFF"/>
            </a:solidFill>
            <a:latin typeface="Times New Roman"/>
            <a:ea typeface="+mn-ea"/>
            <a:cs typeface="+mn-cs"/>
          </a:endParaRPr>
        </a:p>
        <a:p>
          <a:pPr marR="0" algn="ctr" rtl="0"/>
          <a:r>
            <a:rPr lang="en-US" sz="800" b="1" baseline="0">
              <a:solidFill>
                <a:schemeClr val="tx1"/>
              </a:solidFill>
              <a:latin typeface="Calibri"/>
              <a:ea typeface="+mn-ea"/>
              <a:cs typeface="+mn-cs"/>
            </a:rPr>
            <a:t>DIRECTOR LOCAL ECONOMIC DEVELOPMENT &amp; PLANNING </a:t>
          </a:r>
          <a:endParaRPr lang="en-US" sz="800" b="1">
            <a:solidFill>
              <a:schemeClr val="tx1"/>
            </a:solidFill>
            <a:latin typeface="Calibri"/>
            <a:ea typeface="+mn-ea"/>
            <a:cs typeface="+mn-cs"/>
          </a:endParaRPr>
        </a:p>
      </dgm:t>
    </dgm:pt>
    <dgm:pt modelId="{C0148FCF-1A84-4AA1-BA77-F90235070B72}" type="parTrans" cxnId="{0FFBBCEB-2D85-4A40-B27D-AF50E64D7C5C}">
      <dgm:prSet/>
      <dgm:spPr>
        <a:xfrm>
          <a:off x="2859405" y="798400"/>
          <a:ext cx="91440" cy="208894"/>
        </a:xfr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n-US" sz="2000"/>
        </a:p>
      </dgm:t>
    </dgm:pt>
    <dgm:pt modelId="{E50EEB4B-D603-4CFE-956C-AE7667D5207D}" type="sibTrans" cxnId="{0FFBBCEB-2D85-4A40-B27D-AF50E64D7C5C}">
      <dgm:prSet/>
      <dgm:spPr/>
      <dgm:t>
        <a:bodyPr/>
        <a:lstStyle/>
        <a:p>
          <a:endParaRPr lang="en-US" sz="2000"/>
        </a:p>
      </dgm:t>
    </dgm:pt>
    <dgm:pt modelId="{A89E9465-1FEB-4E6F-BEDB-288683243A7E}">
      <dgm:prSet custT="1"/>
      <dgm:spPr>
        <a:xfrm>
          <a:off x="3611387" y="1007295"/>
          <a:ext cx="994735" cy="49736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marR="0" algn="ctr" rtl="0"/>
          <a:endParaRPr lang="en-US" sz="800" baseline="0">
            <a:solidFill>
              <a:sysClr val="window" lastClr="FFFFFF"/>
            </a:solidFill>
            <a:latin typeface="Times New Roman"/>
            <a:ea typeface="+mn-ea"/>
            <a:cs typeface="+mn-cs"/>
          </a:endParaRPr>
        </a:p>
        <a:p>
          <a:pPr marR="0" algn="ctr" rtl="0"/>
          <a:r>
            <a:rPr lang="en-US" sz="800" b="1" baseline="0">
              <a:solidFill>
                <a:schemeClr val="tx1"/>
              </a:solidFill>
              <a:latin typeface="Calibri"/>
              <a:ea typeface="+mn-ea"/>
              <a:cs typeface="+mn-cs"/>
            </a:rPr>
            <a:t>DIRECTOR ENGINEERING AND INFRASTRUCTURAL SERVICES</a:t>
          </a:r>
          <a:endParaRPr lang="en-US" sz="800" b="1">
            <a:solidFill>
              <a:schemeClr val="tx1"/>
            </a:solidFill>
            <a:latin typeface="Calibri"/>
            <a:ea typeface="+mn-ea"/>
            <a:cs typeface="+mn-cs"/>
          </a:endParaRPr>
        </a:p>
      </dgm:t>
    </dgm:pt>
    <dgm:pt modelId="{0882D425-75BA-4CAE-9291-6F9DC03077FD}" type="parTrans" cxnId="{673FBA01-8457-4F66-AE3C-482EEAA6C323}">
      <dgm:prSet/>
      <dgm:spPr>
        <a:xfrm>
          <a:off x="2905125" y="798400"/>
          <a:ext cx="1203630" cy="208894"/>
        </a:xfr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n-US" sz="2000"/>
        </a:p>
      </dgm:t>
    </dgm:pt>
    <dgm:pt modelId="{C9210A27-AD11-443F-B5AE-93E43DB8CD5A}" type="sibTrans" cxnId="{673FBA01-8457-4F66-AE3C-482EEAA6C323}">
      <dgm:prSet/>
      <dgm:spPr/>
      <dgm:t>
        <a:bodyPr/>
        <a:lstStyle/>
        <a:p>
          <a:endParaRPr lang="en-US" sz="2000"/>
        </a:p>
      </dgm:t>
    </dgm:pt>
    <dgm:pt modelId="{FAF9ED1E-AC3A-4DF1-8D18-C8F61518C11E}">
      <dgm:prSet custT="1"/>
      <dgm:spPr>
        <a:xfrm>
          <a:off x="4815017" y="1007295"/>
          <a:ext cx="994735" cy="49736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marR="0" algn="ctr" rtl="0"/>
          <a:endParaRPr lang="en-US" sz="800" baseline="0">
            <a:solidFill>
              <a:sysClr val="window" lastClr="FFFFFF"/>
            </a:solidFill>
            <a:latin typeface="Times New Roman"/>
            <a:ea typeface="+mn-ea"/>
            <a:cs typeface="+mn-cs"/>
          </a:endParaRPr>
        </a:p>
        <a:p>
          <a:pPr marR="0" algn="ctr" rtl="0"/>
          <a:r>
            <a:rPr lang="en-US" sz="800" b="1" baseline="0">
              <a:solidFill>
                <a:schemeClr val="tx1"/>
              </a:solidFill>
              <a:latin typeface="Calibri"/>
              <a:ea typeface="+mn-ea"/>
              <a:cs typeface="+mn-cs"/>
            </a:rPr>
            <a:t>DIRECTOR PUBLIC SAFETY &amp; SOCIAL  SERVICES</a:t>
          </a:r>
          <a:endParaRPr lang="en-US" sz="800" b="1">
            <a:solidFill>
              <a:schemeClr val="tx1"/>
            </a:solidFill>
            <a:latin typeface="Calibri"/>
            <a:ea typeface="+mn-ea"/>
            <a:cs typeface="+mn-cs"/>
          </a:endParaRPr>
        </a:p>
      </dgm:t>
    </dgm:pt>
    <dgm:pt modelId="{B1115EAA-5049-4163-97D7-655F33C6F126}" type="parTrans" cxnId="{5797D39A-968B-4DB6-8809-F583D8B5600B}">
      <dgm:prSet/>
      <dgm:spPr>
        <a:xfrm>
          <a:off x="2905125" y="798400"/>
          <a:ext cx="2407260" cy="208894"/>
        </a:xfr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n-US" sz="2000"/>
        </a:p>
      </dgm:t>
    </dgm:pt>
    <dgm:pt modelId="{EEA077E7-B7E1-4C15-BB9F-B6820F799BD0}" type="sibTrans" cxnId="{5797D39A-968B-4DB6-8809-F583D8B5600B}">
      <dgm:prSet/>
      <dgm:spPr/>
      <dgm:t>
        <a:bodyPr/>
        <a:lstStyle/>
        <a:p>
          <a:endParaRPr lang="en-US" sz="2000"/>
        </a:p>
      </dgm:t>
    </dgm:pt>
    <dgm:pt modelId="{BE71F3D7-849C-4284-A73D-2A80D8E37B18}" type="pres">
      <dgm:prSet presAssocID="{372B73E2-A755-4C55-8158-B7B3C129591E}" presName="hierChild1" presStyleCnt="0">
        <dgm:presLayoutVars>
          <dgm:orgChart val="1"/>
          <dgm:chPref val="1"/>
          <dgm:dir/>
          <dgm:animOne val="branch"/>
          <dgm:animLvl val="lvl"/>
          <dgm:resizeHandles/>
        </dgm:presLayoutVars>
      </dgm:prSet>
      <dgm:spPr/>
    </dgm:pt>
    <dgm:pt modelId="{5326A8FC-7C72-4872-AB4B-EA5A57D5B0B0}" type="pres">
      <dgm:prSet presAssocID="{87089A75-6D9D-4EA3-B383-09605AA5481F}" presName="hierRoot1" presStyleCnt="0">
        <dgm:presLayoutVars>
          <dgm:hierBranch/>
        </dgm:presLayoutVars>
      </dgm:prSet>
      <dgm:spPr/>
    </dgm:pt>
    <dgm:pt modelId="{282DB138-46AF-4471-BEFC-EA80AE2D6434}" type="pres">
      <dgm:prSet presAssocID="{87089A75-6D9D-4EA3-B383-09605AA5481F}" presName="rootComposite1" presStyleCnt="0"/>
      <dgm:spPr/>
    </dgm:pt>
    <dgm:pt modelId="{B9D60521-4CD4-462B-8E67-A96D2017FD5A}" type="pres">
      <dgm:prSet presAssocID="{87089A75-6D9D-4EA3-B383-09605AA5481F}" presName="rootText1" presStyleLbl="node0" presStyleIdx="0" presStyleCnt="1">
        <dgm:presLayoutVars>
          <dgm:chPref val="3"/>
        </dgm:presLayoutVars>
      </dgm:prSet>
      <dgm:spPr>
        <a:prstGeom prst="rect">
          <a:avLst/>
        </a:prstGeom>
      </dgm:spPr>
    </dgm:pt>
    <dgm:pt modelId="{479E732E-2799-45F5-8CF2-1B3890E3568C}" type="pres">
      <dgm:prSet presAssocID="{87089A75-6D9D-4EA3-B383-09605AA5481F}" presName="rootConnector1" presStyleLbl="node1" presStyleIdx="0" presStyleCnt="0"/>
      <dgm:spPr/>
    </dgm:pt>
    <dgm:pt modelId="{D34C4B83-FF7B-419B-86F8-9135F38223C1}" type="pres">
      <dgm:prSet presAssocID="{87089A75-6D9D-4EA3-B383-09605AA5481F}" presName="hierChild2" presStyleCnt="0"/>
      <dgm:spPr/>
    </dgm:pt>
    <dgm:pt modelId="{223985F8-24DE-4190-8B0A-67AB31F59209}" type="pres">
      <dgm:prSet presAssocID="{7F03FB9C-524D-4100-82EA-D0FCD80950C8}" presName="Name35" presStyleLbl="parChTrans1D2" presStyleIdx="0" presStyleCnt="5"/>
      <dgm:spPr>
        <a:custGeom>
          <a:avLst/>
          <a:gdLst/>
          <a:ahLst/>
          <a:cxnLst/>
          <a:rect l="0" t="0" r="0" b="0"/>
          <a:pathLst>
            <a:path>
              <a:moveTo>
                <a:pt x="2407260" y="0"/>
              </a:moveTo>
              <a:lnTo>
                <a:pt x="2407260" y="104447"/>
              </a:lnTo>
              <a:lnTo>
                <a:pt x="0" y="104447"/>
              </a:lnTo>
              <a:lnTo>
                <a:pt x="0" y="208894"/>
              </a:lnTo>
            </a:path>
          </a:pathLst>
        </a:custGeom>
      </dgm:spPr>
    </dgm:pt>
    <dgm:pt modelId="{9C56BF72-6F77-4DB8-A125-DCAE0123065E}" type="pres">
      <dgm:prSet presAssocID="{ED894404-2ED6-41B7-890C-9A43DD385771}" presName="hierRoot2" presStyleCnt="0">
        <dgm:presLayoutVars>
          <dgm:hierBranch/>
        </dgm:presLayoutVars>
      </dgm:prSet>
      <dgm:spPr/>
    </dgm:pt>
    <dgm:pt modelId="{8389F927-ED4D-41ED-8229-B69B6587C093}" type="pres">
      <dgm:prSet presAssocID="{ED894404-2ED6-41B7-890C-9A43DD385771}" presName="rootComposite" presStyleCnt="0"/>
      <dgm:spPr/>
    </dgm:pt>
    <dgm:pt modelId="{9254215A-FF56-4C77-BA08-37BFA7F6B3B3}" type="pres">
      <dgm:prSet presAssocID="{ED894404-2ED6-41B7-890C-9A43DD385771}" presName="rootText" presStyleLbl="node2" presStyleIdx="0" presStyleCnt="5" custScaleY="158726">
        <dgm:presLayoutVars>
          <dgm:chPref val="3"/>
        </dgm:presLayoutVars>
      </dgm:prSet>
      <dgm:spPr>
        <a:prstGeom prst="rect">
          <a:avLst/>
        </a:prstGeom>
      </dgm:spPr>
    </dgm:pt>
    <dgm:pt modelId="{11054525-940C-4CE2-B028-DEF02B84BE03}" type="pres">
      <dgm:prSet presAssocID="{ED894404-2ED6-41B7-890C-9A43DD385771}" presName="rootConnector" presStyleLbl="node2" presStyleIdx="0" presStyleCnt="5"/>
      <dgm:spPr/>
    </dgm:pt>
    <dgm:pt modelId="{8CECE773-8C29-4AB0-AE35-F575AAD49CE7}" type="pres">
      <dgm:prSet presAssocID="{ED894404-2ED6-41B7-890C-9A43DD385771}" presName="hierChild4" presStyleCnt="0"/>
      <dgm:spPr/>
    </dgm:pt>
    <dgm:pt modelId="{619B4AFC-5C08-4DB6-92A0-A4F2F4FE0449}" type="pres">
      <dgm:prSet presAssocID="{ED894404-2ED6-41B7-890C-9A43DD385771}" presName="hierChild5" presStyleCnt="0"/>
      <dgm:spPr/>
    </dgm:pt>
    <dgm:pt modelId="{14011727-81EC-4122-88C3-A81F316F5D75}" type="pres">
      <dgm:prSet presAssocID="{ABF471C1-FD1B-4E62-8E78-26D3F1A35A7C}" presName="Name35" presStyleLbl="parChTrans1D2" presStyleIdx="1" presStyleCnt="5"/>
      <dgm:spPr>
        <a:custGeom>
          <a:avLst/>
          <a:gdLst/>
          <a:ahLst/>
          <a:cxnLst/>
          <a:rect l="0" t="0" r="0" b="0"/>
          <a:pathLst>
            <a:path>
              <a:moveTo>
                <a:pt x="1203630" y="0"/>
              </a:moveTo>
              <a:lnTo>
                <a:pt x="1203630" y="104447"/>
              </a:lnTo>
              <a:lnTo>
                <a:pt x="0" y="104447"/>
              </a:lnTo>
              <a:lnTo>
                <a:pt x="0" y="208894"/>
              </a:lnTo>
            </a:path>
          </a:pathLst>
        </a:custGeom>
      </dgm:spPr>
    </dgm:pt>
    <dgm:pt modelId="{D88B713E-647E-4502-B5EC-E7B274912295}" type="pres">
      <dgm:prSet presAssocID="{49A89AD2-F98D-4397-BA8F-06442C5403DF}" presName="hierRoot2" presStyleCnt="0">
        <dgm:presLayoutVars>
          <dgm:hierBranch/>
        </dgm:presLayoutVars>
      </dgm:prSet>
      <dgm:spPr/>
    </dgm:pt>
    <dgm:pt modelId="{DC0054F6-B30B-4DB4-8A9F-CFD1584C01E8}" type="pres">
      <dgm:prSet presAssocID="{49A89AD2-F98D-4397-BA8F-06442C5403DF}" presName="rootComposite" presStyleCnt="0"/>
      <dgm:spPr/>
    </dgm:pt>
    <dgm:pt modelId="{D9E114E5-39CA-451E-9E9B-907D5401EFAD}" type="pres">
      <dgm:prSet presAssocID="{49A89AD2-F98D-4397-BA8F-06442C5403DF}" presName="rootText" presStyleLbl="node2" presStyleIdx="1" presStyleCnt="5" custScaleY="158726">
        <dgm:presLayoutVars>
          <dgm:chPref val="3"/>
        </dgm:presLayoutVars>
      </dgm:prSet>
      <dgm:spPr>
        <a:prstGeom prst="rect">
          <a:avLst/>
        </a:prstGeom>
      </dgm:spPr>
    </dgm:pt>
    <dgm:pt modelId="{95319CD7-78A8-4CAE-A3DD-F3344442D443}" type="pres">
      <dgm:prSet presAssocID="{49A89AD2-F98D-4397-BA8F-06442C5403DF}" presName="rootConnector" presStyleLbl="node2" presStyleIdx="1" presStyleCnt="5"/>
      <dgm:spPr/>
    </dgm:pt>
    <dgm:pt modelId="{D927F263-5780-4D07-90AE-6D9B8D06516C}" type="pres">
      <dgm:prSet presAssocID="{49A89AD2-F98D-4397-BA8F-06442C5403DF}" presName="hierChild4" presStyleCnt="0"/>
      <dgm:spPr/>
    </dgm:pt>
    <dgm:pt modelId="{0E40B176-2FF4-410C-B4D3-8D64AD901B28}" type="pres">
      <dgm:prSet presAssocID="{49A89AD2-F98D-4397-BA8F-06442C5403DF}" presName="hierChild5" presStyleCnt="0"/>
      <dgm:spPr/>
    </dgm:pt>
    <dgm:pt modelId="{919C0D3D-53B7-49EC-A3CC-1BA3ECD63E17}" type="pres">
      <dgm:prSet presAssocID="{C0148FCF-1A84-4AA1-BA77-F90235070B72}" presName="Name35" presStyleLbl="parChTrans1D2" presStyleIdx="2" presStyleCnt="5"/>
      <dgm:spPr>
        <a:custGeom>
          <a:avLst/>
          <a:gdLst/>
          <a:ahLst/>
          <a:cxnLst/>
          <a:rect l="0" t="0" r="0" b="0"/>
          <a:pathLst>
            <a:path>
              <a:moveTo>
                <a:pt x="45720" y="0"/>
              </a:moveTo>
              <a:lnTo>
                <a:pt x="45720" y="208894"/>
              </a:lnTo>
            </a:path>
          </a:pathLst>
        </a:custGeom>
      </dgm:spPr>
    </dgm:pt>
    <dgm:pt modelId="{068B6CF0-F3BB-45E8-8319-64C2F341124C}" type="pres">
      <dgm:prSet presAssocID="{C53D79D8-AF45-4F92-88D9-69EA0FD14716}" presName="hierRoot2" presStyleCnt="0">
        <dgm:presLayoutVars>
          <dgm:hierBranch/>
        </dgm:presLayoutVars>
      </dgm:prSet>
      <dgm:spPr/>
    </dgm:pt>
    <dgm:pt modelId="{1B2D4A4C-E629-4255-8FAE-A8F02B01337C}" type="pres">
      <dgm:prSet presAssocID="{C53D79D8-AF45-4F92-88D9-69EA0FD14716}" presName="rootComposite" presStyleCnt="0"/>
      <dgm:spPr/>
    </dgm:pt>
    <dgm:pt modelId="{309A8A35-277D-454A-86F6-C44D18D1E37E}" type="pres">
      <dgm:prSet presAssocID="{C53D79D8-AF45-4F92-88D9-69EA0FD14716}" presName="rootText" presStyleLbl="node2" presStyleIdx="2" presStyleCnt="5" custScaleY="155661" custLinFactNeighborY="1702">
        <dgm:presLayoutVars>
          <dgm:chPref val="3"/>
        </dgm:presLayoutVars>
      </dgm:prSet>
      <dgm:spPr>
        <a:prstGeom prst="rect">
          <a:avLst/>
        </a:prstGeom>
      </dgm:spPr>
    </dgm:pt>
    <dgm:pt modelId="{3C320748-0194-4F2E-BFC5-4AF08209F1A9}" type="pres">
      <dgm:prSet presAssocID="{C53D79D8-AF45-4F92-88D9-69EA0FD14716}" presName="rootConnector" presStyleLbl="node2" presStyleIdx="2" presStyleCnt="5"/>
      <dgm:spPr/>
    </dgm:pt>
    <dgm:pt modelId="{7D425D94-C887-43C2-9576-DBF16E6C44C9}" type="pres">
      <dgm:prSet presAssocID="{C53D79D8-AF45-4F92-88D9-69EA0FD14716}" presName="hierChild4" presStyleCnt="0"/>
      <dgm:spPr/>
    </dgm:pt>
    <dgm:pt modelId="{D14FD4CE-6F03-4DD6-BB71-3C97E3DD2760}" type="pres">
      <dgm:prSet presAssocID="{C53D79D8-AF45-4F92-88D9-69EA0FD14716}" presName="hierChild5" presStyleCnt="0"/>
      <dgm:spPr/>
    </dgm:pt>
    <dgm:pt modelId="{D7C39065-D56B-4F18-87C7-E4BA956C618F}" type="pres">
      <dgm:prSet presAssocID="{0882D425-75BA-4CAE-9291-6F9DC03077FD}" presName="Name35" presStyleLbl="parChTrans1D2" presStyleIdx="3" presStyleCnt="5"/>
      <dgm:spPr>
        <a:custGeom>
          <a:avLst/>
          <a:gdLst/>
          <a:ahLst/>
          <a:cxnLst/>
          <a:rect l="0" t="0" r="0" b="0"/>
          <a:pathLst>
            <a:path>
              <a:moveTo>
                <a:pt x="0" y="0"/>
              </a:moveTo>
              <a:lnTo>
                <a:pt x="0" y="104447"/>
              </a:lnTo>
              <a:lnTo>
                <a:pt x="1203630" y="104447"/>
              </a:lnTo>
              <a:lnTo>
                <a:pt x="1203630" y="208894"/>
              </a:lnTo>
            </a:path>
          </a:pathLst>
        </a:custGeom>
      </dgm:spPr>
    </dgm:pt>
    <dgm:pt modelId="{208B27FB-F778-4F6F-9AB4-5A1C72FAA068}" type="pres">
      <dgm:prSet presAssocID="{A89E9465-1FEB-4E6F-BEDB-288683243A7E}" presName="hierRoot2" presStyleCnt="0">
        <dgm:presLayoutVars>
          <dgm:hierBranch/>
        </dgm:presLayoutVars>
      </dgm:prSet>
      <dgm:spPr/>
    </dgm:pt>
    <dgm:pt modelId="{7B0B9068-BF92-4281-AA8A-D612A11E7D20}" type="pres">
      <dgm:prSet presAssocID="{A89E9465-1FEB-4E6F-BEDB-288683243A7E}" presName="rootComposite" presStyleCnt="0"/>
      <dgm:spPr/>
    </dgm:pt>
    <dgm:pt modelId="{85488F8D-4C68-4015-A956-F9A8F4AA4F3E}" type="pres">
      <dgm:prSet presAssocID="{A89E9465-1FEB-4E6F-BEDB-288683243A7E}" presName="rootText" presStyleLbl="node2" presStyleIdx="3" presStyleCnt="5" custScaleY="155661">
        <dgm:presLayoutVars>
          <dgm:chPref val="3"/>
        </dgm:presLayoutVars>
      </dgm:prSet>
      <dgm:spPr>
        <a:prstGeom prst="rect">
          <a:avLst/>
        </a:prstGeom>
      </dgm:spPr>
    </dgm:pt>
    <dgm:pt modelId="{0DEBF03D-ABD4-4ADA-9FC2-F1D09733EB03}" type="pres">
      <dgm:prSet presAssocID="{A89E9465-1FEB-4E6F-BEDB-288683243A7E}" presName="rootConnector" presStyleLbl="node2" presStyleIdx="3" presStyleCnt="5"/>
      <dgm:spPr/>
    </dgm:pt>
    <dgm:pt modelId="{90419F81-21D2-4AC2-8B70-79460BDD47C3}" type="pres">
      <dgm:prSet presAssocID="{A89E9465-1FEB-4E6F-BEDB-288683243A7E}" presName="hierChild4" presStyleCnt="0"/>
      <dgm:spPr/>
    </dgm:pt>
    <dgm:pt modelId="{2F8F0F57-F7D8-468A-BA69-AAC84770A624}" type="pres">
      <dgm:prSet presAssocID="{A89E9465-1FEB-4E6F-BEDB-288683243A7E}" presName="hierChild5" presStyleCnt="0"/>
      <dgm:spPr/>
    </dgm:pt>
    <dgm:pt modelId="{C2648483-0191-4D2A-9990-7CCFCD489204}" type="pres">
      <dgm:prSet presAssocID="{B1115EAA-5049-4163-97D7-655F33C6F126}" presName="Name35" presStyleLbl="parChTrans1D2" presStyleIdx="4" presStyleCnt="5"/>
      <dgm:spPr>
        <a:custGeom>
          <a:avLst/>
          <a:gdLst/>
          <a:ahLst/>
          <a:cxnLst/>
          <a:rect l="0" t="0" r="0" b="0"/>
          <a:pathLst>
            <a:path>
              <a:moveTo>
                <a:pt x="0" y="0"/>
              </a:moveTo>
              <a:lnTo>
                <a:pt x="0" y="104447"/>
              </a:lnTo>
              <a:lnTo>
                <a:pt x="2407260" y="104447"/>
              </a:lnTo>
              <a:lnTo>
                <a:pt x="2407260" y="208894"/>
              </a:lnTo>
            </a:path>
          </a:pathLst>
        </a:custGeom>
      </dgm:spPr>
    </dgm:pt>
    <dgm:pt modelId="{F629C136-5CB1-454E-867C-5A05D0298473}" type="pres">
      <dgm:prSet presAssocID="{FAF9ED1E-AC3A-4DF1-8D18-C8F61518C11E}" presName="hierRoot2" presStyleCnt="0">
        <dgm:presLayoutVars>
          <dgm:hierBranch/>
        </dgm:presLayoutVars>
      </dgm:prSet>
      <dgm:spPr/>
    </dgm:pt>
    <dgm:pt modelId="{C46761AC-8855-44E6-94F9-432283788C00}" type="pres">
      <dgm:prSet presAssocID="{FAF9ED1E-AC3A-4DF1-8D18-C8F61518C11E}" presName="rootComposite" presStyleCnt="0"/>
      <dgm:spPr/>
    </dgm:pt>
    <dgm:pt modelId="{E8B2690D-FA52-47CB-8C39-4673542594F4}" type="pres">
      <dgm:prSet presAssocID="{FAF9ED1E-AC3A-4DF1-8D18-C8F61518C11E}" presName="rootText" presStyleLbl="node2" presStyleIdx="4" presStyleCnt="5" custScaleY="160011">
        <dgm:presLayoutVars>
          <dgm:chPref val="3"/>
        </dgm:presLayoutVars>
      </dgm:prSet>
      <dgm:spPr>
        <a:prstGeom prst="rect">
          <a:avLst/>
        </a:prstGeom>
      </dgm:spPr>
    </dgm:pt>
    <dgm:pt modelId="{EEFA8DDF-2649-4E20-BC44-328A47CC926B}" type="pres">
      <dgm:prSet presAssocID="{FAF9ED1E-AC3A-4DF1-8D18-C8F61518C11E}" presName="rootConnector" presStyleLbl="node2" presStyleIdx="4" presStyleCnt="5"/>
      <dgm:spPr/>
    </dgm:pt>
    <dgm:pt modelId="{5BC965A9-1908-4C61-954B-5E3A3EA14038}" type="pres">
      <dgm:prSet presAssocID="{FAF9ED1E-AC3A-4DF1-8D18-C8F61518C11E}" presName="hierChild4" presStyleCnt="0"/>
      <dgm:spPr/>
    </dgm:pt>
    <dgm:pt modelId="{A139278A-6400-44D4-B195-BAB7149216EC}" type="pres">
      <dgm:prSet presAssocID="{FAF9ED1E-AC3A-4DF1-8D18-C8F61518C11E}" presName="hierChild5" presStyleCnt="0"/>
      <dgm:spPr/>
    </dgm:pt>
    <dgm:pt modelId="{D7A20E1E-BCEF-46DA-8D23-9E73271D427A}" type="pres">
      <dgm:prSet presAssocID="{87089A75-6D9D-4EA3-B383-09605AA5481F}" presName="hierChild3" presStyleCnt="0"/>
      <dgm:spPr/>
    </dgm:pt>
  </dgm:ptLst>
  <dgm:cxnLst>
    <dgm:cxn modelId="{673FBA01-8457-4F66-AE3C-482EEAA6C323}" srcId="{87089A75-6D9D-4EA3-B383-09605AA5481F}" destId="{A89E9465-1FEB-4E6F-BEDB-288683243A7E}" srcOrd="3" destOrd="0" parTransId="{0882D425-75BA-4CAE-9291-6F9DC03077FD}" sibTransId="{C9210A27-AD11-443F-B5AE-93E43DB8CD5A}"/>
    <dgm:cxn modelId="{E86FFD1A-A579-457B-A7F0-0CBB5B8F942E}" type="presOf" srcId="{ABF471C1-FD1B-4E62-8E78-26D3F1A35A7C}" destId="{14011727-81EC-4122-88C3-A81F316F5D75}" srcOrd="0" destOrd="0" presId="urn:microsoft.com/office/officeart/2005/8/layout/orgChart1"/>
    <dgm:cxn modelId="{00E8791F-38B6-4E02-B5D2-A12E5C57C3CF}" type="presOf" srcId="{49A89AD2-F98D-4397-BA8F-06442C5403DF}" destId="{95319CD7-78A8-4CAE-A3DD-F3344442D443}" srcOrd="1" destOrd="0" presId="urn:microsoft.com/office/officeart/2005/8/layout/orgChart1"/>
    <dgm:cxn modelId="{C8C8DC2C-F719-4441-9E76-BC9E31E13297}" type="presOf" srcId="{FAF9ED1E-AC3A-4DF1-8D18-C8F61518C11E}" destId="{EEFA8DDF-2649-4E20-BC44-328A47CC926B}" srcOrd="1" destOrd="0" presId="urn:microsoft.com/office/officeart/2005/8/layout/orgChart1"/>
    <dgm:cxn modelId="{DCAAC92F-608D-44C7-B78A-3F9370A336C1}" type="presOf" srcId="{87089A75-6D9D-4EA3-B383-09605AA5481F}" destId="{479E732E-2799-45F5-8CF2-1B3890E3568C}" srcOrd="1" destOrd="0" presId="urn:microsoft.com/office/officeart/2005/8/layout/orgChart1"/>
    <dgm:cxn modelId="{D94DDF33-9658-4A9E-B192-E51524F82E3A}" type="presOf" srcId="{FAF9ED1E-AC3A-4DF1-8D18-C8F61518C11E}" destId="{E8B2690D-FA52-47CB-8C39-4673542594F4}" srcOrd="0" destOrd="0" presId="urn:microsoft.com/office/officeart/2005/8/layout/orgChart1"/>
    <dgm:cxn modelId="{638E9D3F-A277-4597-BCDA-822023E4014D}" srcId="{87089A75-6D9D-4EA3-B383-09605AA5481F}" destId="{ED894404-2ED6-41B7-890C-9A43DD385771}" srcOrd="0" destOrd="0" parTransId="{7F03FB9C-524D-4100-82EA-D0FCD80950C8}" sibTransId="{91EA29E4-B157-4A2D-84E3-454BFD3627FA}"/>
    <dgm:cxn modelId="{5BB76055-FCB7-4403-B1BE-BC94802C01D7}" type="presOf" srcId="{ED894404-2ED6-41B7-890C-9A43DD385771}" destId="{9254215A-FF56-4C77-BA08-37BFA7F6B3B3}" srcOrd="0" destOrd="0" presId="urn:microsoft.com/office/officeart/2005/8/layout/orgChart1"/>
    <dgm:cxn modelId="{4C04A376-04E3-48A3-B49C-0E573436AC9B}" type="presOf" srcId="{ED894404-2ED6-41B7-890C-9A43DD385771}" destId="{11054525-940C-4CE2-B028-DEF02B84BE03}" srcOrd="1" destOrd="0" presId="urn:microsoft.com/office/officeart/2005/8/layout/orgChart1"/>
    <dgm:cxn modelId="{FBE9527B-16E5-4DBC-A7E5-C978D1C90608}" type="presOf" srcId="{0882D425-75BA-4CAE-9291-6F9DC03077FD}" destId="{D7C39065-D56B-4F18-87C7-E4BA956C618F}" srcOrd="0" destOrd="0" presId="urn:microsoft.com/office/officeart/2005/8/layout/orgChart1"/>
    <dgm:cxn modelId="{6B51D283-4228-4D0D-8DF1-4BC3D7EA8DFE}" type="presOf" srcId="{B1115EAA-5049-4163-97D7-655F33C6F126}" destId="{C2648483-0191-4D2A-9990-7CCFCD489204}" srcOrd="0" destOrd="0" presId="urn:microsoft.com/office/officeart/2005/8/layout/orgChart1"/>
    <dgm:cxn modelId="{5797D39A-968B-4DB6-8809-F583D8B5600B}" srcId="{87089A75-6D9D-4EA3-B383-09605AA5481F}" destId="{FAF9ED1E-AC3A-4DF1-8D18-C8F61518C11E}" srcOrd="4" destOrd="0" parTransId="{B1115EAA-5049-4163-97D7-655F33C6F126}" sibTransId="{EEA077E7-B7E1-4C15-BB9F-B6820F799BD0}"/>
    <dgm:cxn modelId="{4D15FB9C-B39C-482B-B3D8-F49F22B893B8}" type="presOf" srcId="{A89E9465-1FEB-4E6F-BEDB-288683243A7E}" destId="{85488F8D-4C68-4015-A956-F9A8F4AA4F3E}" srcOrd="0" destOrd="0" presId="urn:microsoft.com/office/officeart/2005/8/layout/orgChart1"/>
    <dgm:cxn modelId="{01BFE89E-F8C6-42F7-86D9-430086EA4540}" type="presOf" srcId="{A89E9465-1FEB-4E6F-BEDB-288683243A7E}" destId="{0DEBF03D-ABD4-4ADA-9FC2-F1D09733EB03}" srcOrd="1" destOrd="0" presId="urn:microsoft.com/office/officeart/2005/8/layout/orgChart1"/>
    <dgm:cxn modelId="{1982CEA5-CE20-4BBD-9BAD-115CE807439B}" type="presOf" srcId="{372B73E2-A755-4C55-8158-B7B3C129591E}" destId="{BE71F3D7-849C-4284-A73D-2A80D8E37B18}" srcOrd="0" destOrd="0" presId="urn:microsoft.com/office/officeart/2005/8/layout/orgChart1"/>
    <dgm:cxn modelId="{098679B5-9887-4F32-A9F5-88916CCA0BC6}" type="presOf" srcId="{C0148FCF-1A84-4AA1-BA77-F90235070B72}" destId="{919C0D3D-53B7-49EC-A3CC-1BA3ECD63E17}" srcOrd="0" destOrd="0" presId="urn:microsoft.com/office/officeart/2005/8/layout/orgChart1"/>
    <dgm:cxn modelId="{14AD5ABC-1CA5-4179-A1D4-964CE677C36F}" type="presOf" srcId="{87089A75-6D9D-4EA3-B383-09605AA5481F}" destId="{B9D60521-4CD4-462B-8E67-A96D2017FD5A}" srcOrd="0" destOrd="0" presId="urn:microsoft.com/office/officeart/2005/8/layout/orgChart1"/>
    <dgm:cxn modelId="{705230D7-F059-4A8F-9A99-87FBF872F226}" srcId="{372B73E2-A755-4C55-8158-B7B3C129591E}" destId="{87089A75-6D9D-4EA3-B383-09605AA5481F}" srcOrd="0" destOrd="0" parTransId="{14ED0F97-63DF-4655-B7DE-F96C0284533F}" sibTransId="{7F11DBDB-51E2-477A-AFC2-829A9B3D562F}"/>
    <dgm:cxn modelId="{1D05C0DB-CCDB-40FE-BC95-F974467D9622}" srcId="{87089A75-6D9D-4EA3-B383-09605AA5481F}" destId="{49A89AD2-F98D-4397-BA8F-06442C5403DF}" srcOrd="1" destOrd="0" parTransId="{ABF471C1-FD1B-4E62-8E78-26D3F1A35A7C}" sibTransId="{05C85DD3-7704-484F-9353-A62464C5115B}"/>
    <dgm:cxn modelId="{46450AE7-CE1B-4CCB-835D-193A3C08DCD0}" type="presOf" srcId="{49A89AD2-F98D-4397-BA8F-06442C5403DF}" destId="{D9E114E5-39CA-451E-9E9B-907D5401EFAD}" srcOrd="0" destOrd="0" presId="urn:microsoft.com/office/officeart/2005/8/layout/orgChart1"/>
    <dgm:cxn modelId="{0FFBBCEB-2D85-4A40-B27D-AF50E64D7C5C}" srcId="{87089A75-6D9D-4EA3-B383-09605AA5481F}" destId="{C53D79D8-AF45-4F92-88D9-69EA0FD14716}" srcOrd="2" destOrd="0" parTransId="{C0148FCF-1A84-4AA1-BA77-F90235070B72}" sibTransId="{E50EEB4B-D603-4CFE-956C-AE7667D5207D}"/>
    <dgm:cxn modelId="{81361FEC-9405-40C5-9443-3A38FD8C0198}" type="presOf" srcId="{C53D79D8-AF45-4F92-88D9-69EA0FD14716}" destId="{3C320748-0194-4F2E-BFC5-4AF08209F1A9}" srcOrd="1" destOrd="0" presId="urn:microsoft.com/office/officeart/2005/8/layout/orgChart1"/>
    <dgm:cxn modelId="{F29696ED-2F59-4DEC-9602-F607BC5F02CF}" type="presOf" srcId="{C53D79D8-AF45-4F92-88D9-69EA0FD14716}" destId="{309A8A35-277D-454A-86F6-C44D18D1E37E}" srcOrd="0" destOrd="0" presId="urn:microsoft.com/office/officeart/2005/8/layout/orgChart1"/>
    <dgm:cxn modelId="{A32E28FB-6862-4D04-AA24-F27AD763B0B0}" type="presOf" srcId="{7F03FB9C-524D-4100-82EA-D0FCD80950C8}" destId="{223985F8-24DE-4190-8B0A-67AB31F59209}" srcOrd="0" destOrd="0" presId="urn:microsoft.com/office/officeart/2005/8/layout/orgChart1"/>
    <dgm:cxn modelId="{6542267F-EC0A-4AA9-B8DB-B548428DF3A3}" type="presParOf" srcId="{BE71F3D7-849C-4284-A73D-2A80D8E37B18}" destId="{5326A8FC-7C72-4872-AB4B-EA5A57D5B0B0}" srcOrd="0" destOrd="0" presId="urn:microsoft.com/office/officeart/2005/8/layout/orgChart1"/>
    <dgm:cxn modelId="{3D28BCB5-1A31-44D2-A777-3B007589A246}" type="presParOf" srcId="{5326A8FC-7C72-4872-AB4B-EA5A57D5B0B0}" destId="{282DB138-46AF-4471-BEFC-EA80AE2D6434}" srcOrd="0" destOrd="0" presId="urn:microsoft.com/office/officeart/2005/8/layout/orgChart1"/>
    <dgm:cxn modelId="{B4271A5D-B1EF-46A6-992D-083597C83B92}" type="presParOf" srcId="{282DB138-46AF-4471-BEFC-EA80AE2D6434}" destId="{B9D60521-4CD4-462B-8E67-A96D2017FD5A}" srcOrd="0" destOrd="0" presId="urn:microsoft.com/office/officeart/2005/8/layout/orgChart1"/>
    <dgm:cxn modelId="{515910FB-023F-431C-9A93-F50EC9DCD253}" type="presParOf" srcId="{282DB138-46AF-4471-BEFC-EA80AE2D6434}" destId="{479E732E-2799-45F5-8CF2-1B3890E3568C}" srcOrd="1" destOrd="0" presId="urn:microsoft.com/office/officeart/2005/8/layout/orgChart1"/>
    <dgm:cxn modelId="{A2497760-E8A4-43CA-A6E4-07FD49E32CDB}" type="presParOf" srcId="{5326A8FC-7C72-4872-AB4B-EA5A57D5B0B0}" destId="{D34C4B83-FF7B-419B-86F8-9135F38223C1}" srcOrd="1" destOrd="0" presId="urn:microsoft.com/office/officeart/2005/8/layout/orgChart1"/>
    <dgm:cxn modelId="{60159F16-114B-4270-97CE-0F943E1E606C}" type="presParOf" srcId="{D34C4B83-FF7B-419B-86F8-9135F38223C1}" destId="{223985F8-24DE-4190-8B0A-67AB31F59209}" srcOrd="0" destOrd="0" presId="urn:microsoft.com/office/officeart/2005/8/layout/orgChart1"/>
    <dgm:cxn modelId="{677E1741-5CF4-48D2-B306-496D538A4889}" type="presParOf" srcId="{D34C4B83-FF7B-419B-86F8-9135F38223C1}" destId="{9C56BF72-6F77-4DB8-A125-DCAE0123065E}" srcOrd="1" destOrd="0" presId="urn:microsoft.com/office/officeart/2005/8/layout/orgChart1"/>
    <dgm:cxn modelId="{C6F68BA3-1889-4E51-A5AF-BF0466B831F5}" type="presParOf" srcId="{9C56BF72-6F77-4DB8-A125-DCAE0123065E}" destId="{8389F927-ED4D-41ED-8229-B69B6587C093}" srcOrd="0" destOrd="0" presId="urn:microsoft.com/office/officeart/2005/8/layout/orgChart1"/>
    <dgm:cxn modelId="{80A1B441-58AD-430A-9E4F-E0F6B008D921}" type="presParOf" srcId="{8389F927-ED4D-41ED-8229-B69B6587C093}" destId="{9254215A-FF56-4C77-BA08-37BFA7F6B3B3}" srcOrd="0" destOrd="0" presId="urn:microsoft.com/office/officeart/2005/8/layout/orgChart1"/>
    <dgm:cxn modelId="{CC7BBF84-36D8-42B3-A4E6-BC04FB4A9D03}" type="presParOf" srcId="{8389F927-ED4D-41ED-8229-B69B6587C093}" destId="{11054525-940C-4CE2-B028-DEF02B84BE03}" srcOrd="1" destOrd="0" presId="urn:microsoft.com/office/officeart/2005/8/layout/orgChart1"/>
    <dgm:cxn modelId="{AC9745EE-14A6-47A6-8014-15597B6B7840}" type="presParOf" srcId="{9C56BF72-6F77-4DB8-A125-DCAE0123065E}" destId="{8CECE773-8C29-4AB0-AE35-F575AAD49CE7}" srcOrd="1" destOrd="0" presId="urn:microsoft.com/office/officeart/2005/8/layout/orgChart1"/>
    <dgm:cxn modelId="{3D66A9C3-7479-4BD4-B1C1-EC24E0F13A1B}" type="presParOf" srcId="{9C56BF72-6F77-4DB8-A125-DCAE0123065E}" destId="{619B4AFC-5C08-4DB6-92A0-A4F2F4FE0449}" srcOrd="2" destOrd="0" presId="urn:microsoft.com/office/officeart/2005/8/layout/orgChart1"/>
    <dgm:cxn modelId="{1E864971-FC0C-4808-A278-24705D16B791}" type="presParOf" srcId="{D34C4B83-FF7B-419B-86F8-9135F38223C1}" destId="{14011727-81EC-4122-88C3-A81F316F5D75}" srcOrd="2" destOrd="0" presId="urn:microsoft.com/office/officeart/2005/8/layout/orgChart1"/>
    <dgm:cxn modelId="{E9475429-145F-418D-87FC-A810ADB00A4D}" type="presParOf" srcId="{D34C4B83-FF7B-419B-86F8-9135F38223C1}" destId="{D88B713E-647E-4502-B5EC-E7B274912295}" srcOrd="3" destOrd="0" presId="urn:microsoft.com/office/officeart/2005/8/layout/orgChart1"/>
    <dgm:cxn modelId="{16D1C62F-E8FF-4D6D-84BB-D4315E68B1AE}" type="presParOf" srcId="{D88B713E-647E-4502-B5EC-E7B274912295}" destId="{DC0054F6-B30B-4DB4-8A9F-CFD1584C01E8}" srcOrd="0" destOrd="0" presId="urn:microsoft.com/office/officeart/2005/8/layout/orgChart1"/>
    <dgm:cxn modelId="{F2D94877-CB30-4568-AE18-22B4F2F6597D}" type="presParOf" srcId="{DC0054F6-B30B-4DB4-8A9F-CFD1584C01E8}" destId="{D9E114E5-39CA-451E-9E9B-907D5401EFAD}" srcOrd="0" destOrd="0" presId="urn:microsoft.com/office/officeart/2005/8/layout/orgChart1"/>
    <dgm:cxn modelId="{5FF185F3-5C31-4100-9151-DE5142A5E06D}" type="presParOf" srcId="{DC0054F6-B30B-4DB4-8A9F-CFD1584C01E8}" destId="{95319CD7-78A8-4CAE-A3DD-F3344442D443}" srcOrd="1" destOrd="0" presId="urn:microsoft.com/office/officeart/2005/8/layout/orgChart1"/>
    <dgm:cxn modelId="{11B43AF5-E503-4247-8EF3-2165A16BAC8E}" type="presParOf" srcId="{D88B713E-647E-4502-B5EC-E7B274912295}" destId="{D927F263-5780-4D07-90AE-6D9B8D06516C}" srcOrd="1" destOrd="0" presId="urn:microsoft.com/office/officeart/2005/8/layout/orgChart1"/>
    <dgm:cxn modelId="{62FEA5B8-15F9-4FF2-AD7D-84A1B0FBDB1D}" type="presParOf" srcId="{D88B713E-647E-4502-B5EC-E7B274912295}" destId="{0E40B176-2FF4-410C-B4D3-8D64AD901B28}" srcOrd="2" destOrd="0" presId="urn:microsoft.com/office/officeart/2005/8/layout/orgChart1"/>
    <dgm:cxn modelId="{B9F2CAAD-3900-4AC0-9D89-12308E576615}" type="presParOf" srcId="{D34C4B83-FF7B-419B-86F8-9135F38223C1}" destId="{919C0D3D-53B7-49EC-A3CC-1BA3ECD63E17}" srcOrd="4" destOrd="0" presId="urn:microsoft.com/office/officeart/2005/8/layout/orgChart1"/>
    <dgm:cxn modelId="{E158B89A-22B3-468D-85B6-D569A78DAC2F}" type="presParOf" srcId="{D34C4B83-FF7B-419B-86F8-9135F38223C1}" destId="{068B6CF0-F3BB-45E8-8319-64C2F341124C}" srcOrd="5" destOrd="0" presId="urn:microsoft.com/office/officeart/2005/8/layout/orgChart1"/>
    <dgm:cxn modelId="{A40ABE6E-C769-48A7-BEA1-1F162E9C3DD8}" type="presParOf" srcId="{068B6CF0-F3BB-45E8-8319-64C2F341124C}" destId="{1B2D4A4C-E629-4255-8FAE-A8F02B01337C}" srcOrd="0" destOrd="0" presId="urn:microsoft.com/office/officeart/2005/8/layout/orgChart1"/>
    <dgm:cxn modelId="{77450C5E-E6DC-4373-B85F-99C9B05626A7}" type="presParOf" srcId="{1B2D4A4C-E629-4255-8FAE-A8F02B01337C}" destId="{309A8A35-277D-454A-86F6-C44D18D1E37E}" srcOrd="0" destOrd="0" presId="urn:microsoft.com/office/officeart/2005/8/layout/orgChart1"/>
    <dgm:cxn modelId="{66280247-0524-4A35-A2FF-7267D29B78E1}" type="presParOf" srcId="{1B2D4A4C-E629-4255-8FAE-A8F02B01337C}" destId="{3C320748-0194-4F2E-BFC5-4AF08209F1A9}" srcOrd="1" destOrd="0" presId="urn:microsoft.com/office/officeart/2005/8/layout/orgChart1"/>
    <dgm:cxn modelId="{FF9E6687-4DEA-4A93-B290-66A09F3C19DC}" type="presParOf" srcId="{068B6CF0-F3BB-45E8-8319-64C2F341124C}" destId="{7D425D94-C887-43C2-9576-DBF16E6C44C9}" srcOrd="1" destOrd="0" presId="urn:microsoft.com/office/officeart/2005/8/layout/orgChart1"/>
    <dgm:cxn modelId="{7F5955E1-302E-4389-98B8-E7EAB0B01713}" type="presParOf" srcId="{068B6CF0-F3BB-45E8-8319-64C2F341124C}" destId="{D14FD4CE-6F03-4DD6-BB71-3C97E3DD2760}" srcOrd="2" destOrd="0" presId="urn:microsoft.com/office/officeart/2005/8/layout/orgChart1"/>
    <dgm:cxn modelId="{2A6C6375-5898-4403-97A9-488D1D948976}" type="presParOf" srcId="{D34C4B83-FF7B-419B-86F8-9135F38223C1}" destId="{D7C39065-D56B-4F18-87C7-E4BA956C618F}" srcOrd="6" destOrd="0" presId="urn:microsoft.com/office/officeart/2005/8/layout/orgChart1"/>
    <dgm:cxn modelId="{5B7A0A1F-B76D-453E-82BD-177D6F493F21}" type="presParOf" srcId="{D34C4B83-FF7B-419B-86F8-9135F38223C1}" destId="{208B27FB-F778-4F6F-9AB4-5A1C72FAA068}" srcOrd="7" destOrd="0" presId="urn:microsoft.com/office/officeart/2005/8/layout/orgChart1"/>
    <dgm:cxn modelId="{86C7532B-6FF4-4544-B7DD-DF6102FC16D3}" type="presParOf" srcId="{208B27FB-F778-4F6F-9AB4-5A1C72FAA068}" destId="{7B0B9068-BF92-4281-AA8A-D612A11E7D20}" srcOrd="0" destOrd="0" presId="urn:microsoft.com/office/officeart/2005/8/layout/orgChart1"/>
    <dgm:cxn modelId="{74EC6F52-985F-402C-8DD4-C4FB72066BB7}" type="presParOf" srcId="{7B0B9068-BF92-4281-AA8A-D612A11E7D20}" destId="{85488F8D-4C68-4015-A956-F9A8F4AA4F3E}" srcOrd="0" destOrd="0" presId="urn:microsoft.com/office/officeart/2005/8/layout/orgChart1"/>
    <dgm:cxn modelId="{179219AB-8DBB-4C53-8EC9-D897998A31E9}" type="presParOf" srcId="{7B0B9068-BF92-4281-AA8A-D612A11E7D20}" destId="{0DEBF03D-ABD4-4ADA-9FC2-F1D09733EB03}" srcOrd="1" destOrd="0" presId="urn:microsoft.com/office/officeart/2005/8/layout/orgChart1"/>
    <dgm:cxn modelId="{F45DCA0F-58CB-428C-A679-5510FC6875AA}" type="presParOf" srcId="{208B27FB-F778-4F6F-9AB4-5A1C72FAA068}" destId="{90419F81-21D2-4AC2-8B70-79460BDD47C3}" srcOrd="1" destOrd="0" presId="urn:microsoft.com/office/officeart/2005/8/layout/orgChart1"/>
    <dgm:cxn modelId="{D5781342-3BD5-42CD-99BB-52E163283779}" type="presParOf" srcId="{208B27FB-F778-4F6F-9AB4-5A1C72FAA068}" destId="{2F8F0F57-F7D8-468A-BA69-AAC84770A624}" srcOrd="2" destOrd="0" presId="urn:microsoft.com/office/officeart/2005/8/layout/orgChart1"/>
    <dgm:cxn modelId="{868A46D2-E970-4B3E-B150-D3E2D790D1FD}" type="presParOf" srcId="{D34C4B83-FF7B-419B-86F8-9135F38223C1}" destId="{C2648483-0191-4D2A-9990-7CCFCD489204}" srcOrd="8" destOrd="0" presId="urn:microsoft.com/office/officeart/2005/8/layout/orgChart1"/>
    <dgm:cxn modelId="{F15C7722-4ED2-41AF-BDAB-4B84A9BEBF7F}" type="presParOf" srcId="{D34C4B83-FF7B-419B-86F8-9135F38223C1}" destId="{F629C136-5CB1-454E-867C-5A05D0298473}" srcOrd="9" destOrd="0" presId="urn:microsoft.com/office/officeart/2005/8/layout/orgChart1"/>
    <dgm:cxn modelId="{56F70024-9174-4F58-A7E3-E77F773EFB65}" type="presParOf" srcId="{F629C136-5CB1-454E-867C-5A05D0298473}" destId="{C46761AC-8855-44E6-94F9-432283788C00}" srcOrd="0" destOrd="0" presId="urn:microsoft.com/office/officeart/2005/8/layout/orgChart1"/>
    <dgm:cxn modelId="{59C02C63-7C8F-44BE-830B-8C19BE387B07}" type="presParOf" srcId="{C46761AC-8855-44E6-94F9-432283788C00}" destId="{E8B2690D-FA52-47CB-8C39-4673542594F4}" srcOrd="0" destOrd="0" presId="urn:microsoft.com/office/officeart/2005/8/layout/orgChart1"/>
    <dgm:cxn modelId="{A925B03C-0620-4248-9CDD-D87463BA6123}" type="presParOf" srcId="{C46761AC-8855-44E6-94F9-432283788C00}" destId="{EEFA8DDF-2649-4E20-BC44-328A47CC926B}" srcOrd="1" destOrd="0" presId="urn:microsoft.com/office/officeart/2005/8/layout/orgChart1"/>
    <dgm:cxn modelId="{65086062-C858-4E95-A419-797381B99241}" type="presParOf" srcId="{F629C136-5CB1-454E-867C-5A05D0298473}" destId="{5BC965A9-1908-4C61-954B-5E3A3EA14038}" srcOrd="1" destOrd="0" presId="urn:microsoft.com/office/officeart/2005/8/layout/orgChart1"/>
    <dgm:cxn modelId="{6F823626-BF4C-4722-8797-99C99231DA73}" type="presParOf" srcId="{F629C136-5CB1-454E-867C-5A05D0298473}" destId="{A139278A-6400-44D4-B195-BAB7149216EC}" srcOrd="2" destOrd="0" presId="urn:microsoft.com/office/officeart/2005/8/layout/orgChart1"/>
    <dgm:cxn modelId="{48F06C7D-2243-4C3D-8EEA-D00A058BBE30}" type="presParOf" srcId="{5326A8FC-7C72-4872-AB4B-EA5A57D5B0B0}" destId="{D7A20E1E-BCEF-46DA-8D23-9E73271D427A}"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E4E1D-46A1-4620-8243-8FDAAABCB62E}">
      <dsp:nvSpPr>
        <dsp:cNvPr id="0" name=""/>
        <dsp:cNvSpPr/>
      </dsp:nvSpPr>
      <dsp:spPr>
        <a:xfrm>
          <a:off x="0" y="281212"/>
          <a:ext cx="5486400" cy="176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8D2E0F-E1BE-433F-A3A3-A39579AE3F26}">
      <dsp:nvSpPr>
        <dsp:cNvPr id="0" name=""/>
        <dsp:cNvSpPr/>
      </dsp:nvSpPr>
      <dsp:spPr>
        <a:xfrm>
          <a:off x="274320" y="91440"/>
          <a:ext cx="4571976" cy="2930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US" sz="1000" kern="1200"/>
            <a:t>Value: Behavior</a:t>
          </a:r>
        </a:p>
      </dsp:txBody>
      <dsp:txXfrm>
        <a:off x="288628" y="105748"/>
        <a:ext cx="4543360" cy="264475"/>
      </dsp:txXfrm>
    </dsp:sp>
    <dsp:sp modelId="{3A2A298A-8E53-4A61-9BE0-49009F8746CE}">
      <dsp:nvSpPr>
        <dsp:cNvPr id="0" name=""/>
        <dsp:cNvSpPr/>
      </dsp:nvSpPr>
      <dsp:spPr>
        <a:xfrm>
          <a:off x="0" y="701905"/>
          <a:ext cx="5486400" cy="1764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E2DB16-69AA-4E79-AEED-5C91F6934AC9}">
      <dsp:nvSpPr>
        <dsp:cNvPr id="0" name=""/>
        <dsp:cNvSpPr/>
      </dsp:nvSpPr>
      <dsp:spPr>
        <a:xfrm>
          <a:off x="274320" y="495412"/>
          <a:ext cx="4587261" cy="30981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US" sz="900" kern="1200"/>
            <a:t>Honesty: Corrupt Free Enviornment </a:t>
          </a:r>
        </a:p>
      </dsp:txBody>
      <dsp:txXfrm>
        <a:off x="289444" y="510536"/>
        <a:ext cx="4557013" cy="279565"/>
      </dsp:txXfrm>
    </dsp:sp>
    <dsp:sp modelId="{FBF386DC-AF57-486F-9363-790B8FF1D756}">
      <dsp:nvSpPr>
        <dsp:cNvPr id="0" name=""/>
        <dsp:cNvSpPr/>
      </dsp:nvSpPr>
      <dsp:spPr>
        <a:xfrm>
          <a:off x="0" y="1184975"/>
          <a:ext cx="5486400" cy="1764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A296BE-977E-4FD4-AD88-C48E64019EE8}">
      <dsp:nvSpPr>
        <dsp:cNvPr id="0" name=""/>
        <dsp:cNvSpPr/>
      </dsp:nvSpPr>
      <dsp:spPr>
        <a:xfrm>
          <a:off x="274052" y="916105"/>
          <a:ext cx="4613206" cy="37218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US" sz="900" kern="1200"/>
            <a:t>Transparency: Communicate Freely and Openly</a:t>
          </a:r>
        </a:p>
      </dsp:txBody>
      <dsp:txXfrm>
        <a:off x="292221" y="934274"/>
        <a:ext cx="4576868" cy="335851"/>
      </dsp:txXfrm>
    </dsp:sp>
    <dsp:sp modelId="{4FDFDFEB-61BE-4C64-B878-24BCEDD690D6}">
      <dsp:nvSpPr>
        <dsp:cNvPr id="0" name=""/>
        <dsp:cNvSpPr/>
      </dsp:nvSpPr>
      <dsp:spPr>
        <a:xfrm>
          <a:off x="0" y="1633926"/>
          <a:ext cx="5486400" cy="1764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01DC37-3F81-4D5F-A14A-DA0FCE516B5A}">
      <dsp:nvSpPr>
        <dsp:cNvPr id="0" name=""/>
        <dsp:cNvSpPr/>
      </dsp:nvSpPr>
      <dsp:spPr>
        <a:xfrm>
          <a:off x="274320" y="1399175"/>
          <a:ext cx="4678664" cy="33807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t>Quality Service: Commited to Culture of Continuously Striving for Exellence  </a:t>
          </a:r>
        </a:p>
      </dsp:txBody>
      <dsp:txXfrm>
        <a:off x="290823" y="1415678"/>
        <a:ext cx="4645658" cy="305065"/>
      </dsp:txXfrm>
    </dsp:sp>
    <dsp:sp modelId="{91AD3996-444A-450A-862A-B05F75B715F9}">
      <dsp:nvSpPr>
        <dsp:cNvPr id="0" name=""/>
        <dsp:cNvSpPr/>
      </dsp:nvSpPr>
      <dsp:spPr>
        <a:xfrm>
          <a:off x="0" y="2049036"/>
          <a:ext cx="5486400" cy="1764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46EE93-87F5-43CC-BA6D-10062F03603C}">
      <dsp:nvSpPr>
        <dsp:cNvPr id="0" name=""/>
        <dsp:cNvSpPr/>
      </dsp:nvSpPr>
      <dsp:spPr>
        <a:xfrm>
          <a:off x="274320" y="1848126"/>
          <a:ext cx="4693911" cy="304229"/>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US" sz="1000" kern="1200"/>
            <a:t>Participatory Democracy: Ensure Maximum Involvement of all our Stakeholders in all our activities  </a:t>
          </a:r>
        </a:p>
      </dsp:txBody>
      <dsp:txXfrm>
        <a:off x="289171" y="1862977"/>
        <a:ext cx="4664209" cy="274527"/>
      </dsp:txXfrm>
    </dsp:sp>
    <dsp:sp modelId="{0836DEA0-789F-4550-AF74-B712D41EA74B}">
      <dsp:nvSpPr>
        <dsp:cNvPr id="0" name=""/>
        <dsp:cNvSpPr/>
      </dsp:nvSpPr>
      <dsp:spPr>
        <a:xfrm>
          <a:off x="0" y="2549040"/>
          <a:ext cx="5486400" cy="176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830CA-3EDA-4AB8-9FFD-AE8E7D781ED2}">
      <dsp:nvSpPr>
        <dsp:cNvPr id="0" name=""/>
        <dsp:cNvSpPr/>
      </dsp:nvSpPr>
      <dsp:spPr>
        <a:xfrm>
          <a:off x="274052" y="2263236"/>
          <a:ext cx="4705403" cy="38912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US" sz="900" kern="1200"/>
            <a:t>Professionalism: Practise  the highest standards aplicable to our work and embrace humanity descipline and  respect </a:t>
          </a:r>
        </a:p>
      </dsp:txBody>
      <dsp:txXfrm>
        <a:off x="293047" y="2282231"/>
        <a:ext cx="4667413" cy="351133"/>
      </dsp:txXfrm>
    </dsp:sp>
    <dsp:sp modelId="{638AF533-6EB8-44D7-AAD0-2F86132B6722}">
      <dsp:nvSpPr>
        <dsp:cNvPr id="0" name=""/>
        <dsp:cNvSpPr/>
      </dsp:nvSpPr>
      <dsp:spPr>
        <a:xfrm>
          <a:off x="0" y="2932559"/>
          <a:ext cx="5486400" cy="1764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3AA14E-722F-4259-A251-BEA183A301D8}">
      <dsp:nvSpPr>
        <dsp:cNvPr id="0" name=""/>
        <dsp:cNvSpPr/>
      </dsp:nvSpPr>
      <dsp:spPr>
        <a:xfrm>
          <a:off x="274320" y="2763240"/>
          <a:ext cx="4724366" cy="27263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t>Accountability: Answerable for our actions </a:t>
          </a:r>
        </a:p>
      </dsp:txBody>
      <dsp:txXfrm>
        <a:off x="287629" y="2776549"/>
        <a:ext cx="4697748" cy="2460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C36E9-D5F9-4D40-AB9F-2901A1AB7D15}">
      <dsp:nvSpPr>
        <dsp:cNvPr id="0" name=""/>
        <dsp:cNvSpPr/>
      </dsp:nvSpPr>
      <dsp:spPr>
        <a:xfrm>
          <a:off x="938141" y="1143000"/>
          <a:ext cx="284927" cy="814387"/>
        </a:xfrm>
        <a:custGeom>
          <a:avLst/>
          <a:gdLst/>
          <a:ahLst/>
          <a:cxnLst/>
          <a:rect l="0" t="0" r="0" b="0"/>
          <a:pathLst>
            <a:path>
              <a:moveTo>
                <a:pt x="0" y="0"/>
              </a:moveTo>
              <a:lnTo>
                <a:pt x="142463" y="0"/>
              </a:lnTo>
              <a:lnTo>
                <a:pt x="142463" y="814387"/>
              </a:lnTo>
              <a:lnTo>
                <a:pt x="284927" y="81438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1059035" y="1528623"/>
        <a:ext cx="43139" cy="43139"/>
      </dsp:txXfrm>
    </dsp:sp>
    <dsp:sp modelId="{2E48FE44-83B1-4B5B-AEE0-F27F50563DCA}">
      <dsp:nvSpPr>
        <dsp:cNvPr id="0" name=""/>
        <dsp:cNvSpPr/>
      </dsp:nvSpPr>
      <dsp:spPr>
        <a:xfrm>
          <a:off x="938141" y="1143000"/>
          <a:ext cx="284927" cy="271462"/>
        </a:xfrm>
        <a:custGeom>
          <a:avLst/>
          <a:gdLst/>
          <a:ahLst/>
          <a:cxnLst/>
          <a:rect l="0" t="0" r="0" b="0"/>
          <a:pathLst>
            <a:path>
              <a:moveTo>
                <a:pt x="0" y="0"/>
              </a:moveTo>
              <a:lnTo>
                <a:pt x="142463" y="0"/>
              </a:lnTo>
              <a:lnTo>
                <a:pt x="142463" y="271462"/>
              </a:lnTo>
              <a:lnTo>
                <a:pt x="284927" y="27146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1070766" y="1268892"/>
        <a:ext cx="19677" cy="19677"/>
      </dsp:txXfrm>
    </dsp:sp>
    <dsp:sp modelId="{3A7E9B91-4E2B-4B7B-8860-1CEAECF9787B}">
      <dsp:nvSpPr>
        <dsp:cNvPr id="0" name=""/>
        <dsp:cNvSpPr/>
      </dsp:nvSpPr>
      <dsp:spPr>
        <a:xfrm>
          <a:off x="938141" y="871537"/>
          <a:ext cx="284927" cy="271462"/>
        </a:xfrm>
        <a:custGeom>
          <a:avLst/>
          <a:gdLst/>
          <a:ahLst/>
          <a:cxnLst/>
          <a:rect l="0" t="0" r="0" b="0"/>
          <a:pathLst>
            <a:path>
              <a:moveTo>
                <a:pt x="0" y="271462"/>
              </a:moveTo>
              <a:lnTo>
                <a:pt x="142463" y="271462"/>
              </a:lnTo>
              <a:lnTo>
                <a:pt x="142463" y="0"/>
              </a:lnTo>
              <a:lnTo>
                <a:pt x="28492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1070766" y="997430"/>
        <a:ext cx="19677" cy="19677"/>
      </dsp:txXfrm>
    </dsp:sp>
    <dsp:sp modelId="{0D7D1A04-4E96-4DFB-8BB8-8AC8E65AB4A8}">
      <dsp:nvSpPr>
        <dsp:cNvPr id="0" name=""/>
        <dsp:cNvSpPr/>
      </dsp:nvSpPr>
      <dsp:spPr>
        <a:xfrm>
          <a:off x="938141" y="328612"/>
          <a:ext cx="284927" cy="814387"/>
        </a:xfrm>
        <a:custGeom>
          <a:avLst/>
          <a:gdLst/>
          <a:ahLst/>
          <a:cxnLst/>
          <a:rect l="0" t="0" r="0" b="0"/>
          <a:pathLst>
            <a:path>
              <a:moveTo>
                <a:pt x="0" y="814387"/>
              </a:moveTo>
              <a:lnTo>
                <a:pt x="142463" y="814387"/>
              </a:lnTo>
              <a:lnTo>
                <a:pt x="142463" y="0"/>
              </a:lnTo>
              <a:lnTo>
                <a:pt x="28492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1059035" y="714236"/>
        <a:ext cx="43139" cy="43139"/>
      </dsp:txXfrm>
    </dsp:sp>
    <dsp:sp modelId="{0F17FC74-BFF3-460B-BAA7-D749C8922BE6}">
      <dsp:nvSpPr>
        <dsp:cNvPr id="0" name=""/>
        <dsp:cNvSpPr/>
      </dsp:nvSpPr>
      <dsp:spPr>
        <a:xfrm rot="16200000">
          <a:off x="-422028" y="925830"/>
          <a:ext cx="2286000" cy="43434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ZA" sz="1800" kern="1200">
              <a:solidFill>
                <a:schemeClr val="tx1"/>
              </a:solidFill>
            </a:rPr>
            <a:t>MUNICIPAL COUNCIL</a:t>
          </a:r>
        </a:p>
      </dsp:txBody>
      <dsp:txXfrm>
        <a:off x="-422028" y="925830"/>
        <a:ext cx="2286000" cy="434340"/>
      </dsp:txXfrm>
    </dsp:sp>
    <dsp:sp modelId="{3BFB0F1C-3204-4DF7-8E38-B8C526786CF4}">
      <dsp:nvSpPr>
        <dsp:cNvPr id="0" name=""/>
        <dsp:cNvSpPr/>
      </dsp:nvSpPr>
      <dsp:spPr>
        <a:xfrm>
          <a:off x="1223068" y="111442"/>
          <a:ext cx="1424635" cy="43434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solidFill>
                <a:schemeClr val="tx1"/>
              </a:solidFill>
            </a:rPr>
            <a:t>SPEAKER</a:t>
          </a:r>
          <a:r>
            <a:rPr lang="en-ZA" sz="1200" b="1" kern="1200"/>
            <a:t> </a:t>
          </a:r>
        </a:p>
      </dsp:txBody>
      <dsp:txXfrm>
        <a:off x="1223068" y="111442"/>
        <a:ext cx="1424635" cy="434340"/>
      </dsp:txXfrm>
    </dsp:sp>
    <dsp:sp modelId="{C849BFBC-3334-4947-83E9-589450383C4A}">
      <dsp:nvSpPr>
        <dsp:cNvPr id="0" name=""/>
        <dsp:cNvSpPr/>
      </dsp:nvSpPr>
      <dsp:spPr>
        <a:xfrm>
          <a:off x="1223068" y="654367"/>
          <a:ext cx="1424635" cy="43434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solidFill>
                <a:schemeClr val="tx1"/>
              </a:solidFill>
            </a:rPr>
            <a:t>EXECUTIVE MAYOR </a:t>
          </a:r>
        </a:p>
      </dsp:txBody>
      <dsp:txXfrm>
        <a:off x="1223068" y="654367"/>
        <a:ext cx="1424635" cy="434340"/>
      </dsp:txXfrm>
    </dsp:sp>
    <dsp:sp modelId="{CA9B1D35-8AB5-45AE-BCD7-684BB438C5F9}">
      <dsp:nvSpPr>
        <dsp:cNvPr id="0" name=""/>
        <dsp:cNvSpPr/>
      </dsp:nvSpPr>
      <dsp:spPr>
        <a:xfrm>
          <a:off x="1223068" y="1197292"/>
          <a:ext cx="1424635" cy="43434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solidFill>
                <a:schemeClr val="tx1"/>
              </a:solidFill>
            </a:rPr>
            <a:t>MAYORAL COMMITTEE </a:t>
          </a:r>
          <a:r>
            <a:rPr lang="en-ZA" sz="1400" kern="1200"/>
            <a:t>;  </a:t>
          </a:r>
        </a:p>
      </dsp:txBody>
      <dsp:txXfrm>
        <a:off x="1223068" y="1197292"/>
        <a:ext cx="1424635" cy="434340"/>
      </dsp:txXfrm>
    </dsp:sp>
    <dsp:sp modelId="{32818A7B-85B8-4586-8817-331741E554A9}">
      <dsp:nvSpPr>
        <dsp:cNvPr id="0" name=""/>
        <dsp:cNvSpPr/>
      </dsp:nvSpPr>
      <dsp:spPr>
        <a:xfrm>
          <a:off x="1223068" y="1740217"/>
          <a:ext cx="1424635" cy="43434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solidFill>
                <a:schemeClr val="tx1"/>
              </a:solidFill>
            </a:rPr>
            <a:t>MPAC/ AUDIT COMMITTEE </a:t>
          </a:r>
        </a:p>
      </dsp:txBody>
      <dsp:txXfrm>
        <a:off x="1223068" y="1740217"/>
        <a:ext cx="1424635" cy="4343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48483-0191-4D2A-9990-7CCFCD489204}">
      <dsp:nvSpPr>
        <dsp:cNvPr id="0" name=""/>
        <dsp:cNvSpPr/>
      </dsp:nvSpPr>
      <dsp:spPr>
        <a:xfrm>
          <a:off x="2905125" y="649163"/>
          <a:ext cx="2407260" cy="208894"/>
        </a:xfrm>
        <a:custGeom>
          <a:avLst/>
          <a:gdLst/>
          <a:ahLst/>
          <a:cxnLst/>
          <a:rect l="0" t="0" r="0" b="0"/>
          <a:pathLst>
            <a:path>
              <a:moveTo>
                <a:pt x="0" y="0"/>
              </a:moveTo>
              <a:lnTo>
                <a:pt x="0" y="104447"/>
              </a:lnTo>
              <a:lnTo>
                <a:pt x="2407260" y="104447"/>
              </a:lnTo>
              <a:lnTo>
                <a:pt x="2407260" y="208894"/>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C39065-D56B-4F18-87C7-E4BA956C618F}">
      <dsp:nvSpPr>
        <dsp:cNvPr id="0" name=""/>
        <dsp:cNvSpPr/>
      </dsp:nvSpPr>
      <dsp:spPr>
        <a:xfrm>
          <a:off x="2905125" y="649163"/>
          <a:ext cx="1203630" cy="208894"/>
        </a:xfrm>
        <a:custGeom>
          <a:avLst/>
          <a:gdLst/>
          <a:ahLst/>
          <a:cxnLst/>
          <a:rect l="0" t="0" r="0" b="0"/>
          <a:pathLst>
            <a:path>
              <a:moveTo>
                <a:pt x="0" y="0"/>
              </a:moveTo>
              <a:lnTo>
                <a:pt x="0" y="104447"/>
              </a:lnTo>
              <a:lnTo>
                <a:pt x="1203630" y="104447"/>
              </a:lnTo>
              <a:lnTo>
                <a:pt x="1203630" y="208894"/>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9C0D3D-53B7-49EC-A3CC-1BA3ECD63E17}">
      <dsp:nvSpPr>
        <dsp:cNvPr id="0" name=""/>
        <dsp:cNvSpPr/>
      </dsp:nvSpPr>
      <dsp:spPr>
        <a:xfrm>
          <a:off x="2859405" y="649163"/>
          <a:ext cx="91440" cy="217359"/>
        </a:xfrm>
        <a:custGeom>
          <a:avLst/>
          <a:gdLst/>
          <a:ahLst/>
          <a:cxnLst/>
          <a:rect l="0" t="0" r="0" b="0"/>
          <a:pathLst>
            <a:path>
              <a:moveTo>
                <a:pt x="45720" y="0"/>
              </a:moveTo>
              <a:lnTo>
                <a:pt x="45720" y="208894"/>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4011727-81EC-4122-88C3-A81F316F5D75}">
      <dsp:nvSpPr>
        <dsp:cNvPr id="0" name=""/>
        <dsp:cNvSpPr/>
      </dsp:nvSpPr>
      <dsp:spPr>
        <a:xfrm>
          <a:off x="1701494" y="649163"/>
          <a:ext cx="1203630" cy="208894"/>
        </a:xfrm>
        <a:custGeom>
          <a:avLst/>
          <a:gdLst/>
          <a:ahLst/>
          <a:cxnLst/>
          <a:rect l="0" t="0" r="0" b="0"/>
          <a:pathLst>
            <a:path>
              <a:moveTo>
                <a:pt x="1203630" y="0"/>
              </a:moveTo>
              <a:lnTo>
                <a:pt x="1203630" y="104447"/>
              </a:lnTo>
              <a:lnTo>
                <a:pt x="0" y="104447"/>
              </a:lnTo>
              <a:lnTo>
                <a:pt x="0" y="208894"/>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3985F8-24DE-4190-8B0A-67AB31F59209}">
      <dsp:nvSpPr>
        <dsp:cNvPr id="0" name=""/>
        <dsp:cNvSpPr/>
      </dsp:nvSpPr>
      <dsp:spPr>
        <a:xfrm>
          <a:off x="497864" y="649163"/>
          <a:ext cx="2407260" cy="208894"/>
        </a:xfrm>
        <a:custGeom>
          <a:avLst/>
          <a:gdLst/>
          <a:ahLst/>
          <a:cxnLst/>
          <a:rect l="0" t="0" r="0" b="0"/>
          <a:pathLst>
            <a:path>
              <a:moveTo>
                <a:pt x="2407260" y="0"/>
              </a:moveTo>
              <a:lnTo>
                <a:pt x="2407260" y="104447"/>
              </a:lnTo>
              <a:lnTo>
                <a:pt x="0" y="104447"/>
              </a:lnTo>
              <a:lnTo>
                <a:pt x="0" y="208894"/>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9D60521-4CD4-462B-8E67-A96D2017FD5A}">
      <dsp:nvSpPr>
        <dsp:cNvPr id="0" name=""/>
        <dsp:cNvSpPr/>
      </dsp:nvSpPr>
      <dsp:spPr>
        <a:xfrm>
          <a:off x="2407757" y="151795"/>
          <a:ext cx="994735" cy="49736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1" kern="1200" baseline="0">
              <a:solidFill>
                <a:schemeClr val="tx1"/>
              </a:solidFill>
              <a:latin typeface="Calibri"/>
              <a:ea typeface="+mn-ea"/>
              <a:cs typeface="+mn-cs"/>
            </a:rPr>
            <a:t>OFFICE OF THE MUNICIPAL MANAGER</a:t>
          </a:r>
          <a:endParaRPr lang="en-US" sz="800" b="1" kern="1200">
            <a:solidFill>
              <a:schemeClr val="tx1"/>
            </a:solidFill>
            <a:latin typeface="Calibri"/>
            <a:ea typeface="+mn-ea"/>
            <a:cs typeface="+mn-cs"/>
          </a:endParaRPr>
        </a:p>
      </dsp:txBody>
      <dsp:txXfrm>
        <a:off x="2407757" y="151795"/>
        <a:ext cx="994735" cy="497367"/>
      </dsp:txXfrm>
    </dsp:sp>
    <dsp:sp modelId="{9254215A-FF56-4C77-BA08-37BFA7F6B3B3}">
      <dsp:nvSpPr>
        <dsp:cNvPr id="0" name=""/>
        <dsp:cNvSpPr/>
      </dsp:nvSpPr>
      <dsp:spPr>
        <a:xfrm>
          <a:off x="496" y="858057"/>
          <a:ext cx="994735" cy="78945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1" kern="1200" baseline="0">
              <a:solidFill>
                <a:schemeClr val="tx1"/>
              </a:solidFill>
              <a:latin typeface="Calibri"/>
              <a:ea typeface="+mn-ea"/>
              <a:cs typeface="+mn-cs"/>
            </a:rPr>
            <a:t>CHIEF FINANCIAL OFFICER	 / DIRECTOR: BUDGET &amp; TREASURY OFFICE</a:t>
          </a:r>
          <a:endParaRPr lang="en-US" sz="800" b="1" kern="1200">
            <a:solidFill>
              <a:schemeClr val="tx1"/>
            </a:solidFill>
            <a:latin typeface="Calibri"/>
            <a:ea typeface="+mn-ea"/>
            <a:cs typeface="+mn-cs"/>
          </a:endParaRPr>
        </a:p>
      </dsp:txBody>
      <dsp:txXfrm>
        <a:off x="496" y="858057"/>
        <a:ext cx="994735" cy="789452"/>
      </dsp:txXfrm>
    </dsp:sp>
    <dsp:sp modelId="{D9E114E5-39CA-451E-9E9B-907D5401EFAD}">
      <dsp:nvSpPr>
        <dsp:cNvPr id="0" name=""/>
        <dsp:cNvSpPr/>
      </dsp:nvSpPr>
      <dsp:spPr>
        <a:xfrm>
          <a:off x="1204126" y="858057"/>
          <a:ext cx="994735" cy="78945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1" kern="1200" baseline="0">
              <a:solidFill>
                <a:schemeClr val="tx1"/>
              </a:solidFill>
              <a:latin typeface="Calibri"/>
              <a:ea typeface="+mn-ea"/>
              <a:cs typeface="+mn-cs"/>
            </a:rPr>
            <a:t>DIRECTOR CORPORATE &amp; SHARED SERVICES</a:t>
          </a:r>
          <a:endParaRPr lang="en-US" sz="800" b="1" kern="1200">
            <a:solidFill>
              <a:schemeClr val="tx1"/>
            </a:solidFill>
            <a:latin typeface="Calibri"/>
            <a:ea typeface="+mn-ea"/>
            <a:cs typeface="+mn-cs"/>
          </a:endParaRPr>
        </a:p>
      </dsp:txBody>
      <dsp:txXfrm>
        <a:off x="1204126" y="858057"/>
        <a:ext cx="994735" cy="789452"/>
      </dsp:txXfrm>
    </dsp:sp>
    <dsp:sp modelId="{309A8A35-277D-454A-86F6-C44D18D1E37E}">
      <dsp:nvSpPr>
        <dsp:cNvPr id="0" name=""/>
        <dsp:cNvSpPr/>
      </dsp:nvSpPr>
      <dsp:spPr>
        <a:xfrm>
          <a:off x="2407757" y="866522"/>
          <a:ext cx="994735" cy="77420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en-US" sz="800" kern="1200" baseline="0">
            <a:solidFill>
              <a:sysClr val="window" lastClr="FFFFFF"/>
            </a:solidFill>
            <a:latin typeface="Times New Roman"/>
            <a:ea typeface="+mn-ea"/>
            <a:cs typeface="+mn-cs"/>
          </a:endParaRPr>
        </a:p>
        <a:p>
          <a:pPr marL="0" marR="0" lvl="0" indent="0" algn="ctr" defTabSz="355600" rtl="0">
            <a:lnSpc>
              <a:spcPct val="90000"/>
            </a:lnSpc>
            <a:spcBef>
              <a:spcPct val="0"/>
            </a:spcBef>
            <a:spcAft>
              <a:spcPct val="35000"/>
            </a:spcAft>
            <a:buNone/>
          </a:pPr>
          <a:r>
            <a:rPr lang="en-US" sz="800" b="1" kern="1200" baseline="0">
              <a:solidFill>
                <a:schemeClr val="tx1"/>
              </a:solidFill>
              <a:latin typeface="Calibri"/>
              <a:ea typeface="+mn-ea"/>
              <a:cs typeface="+mn-cs"/>
            </a:rPr>
            <a:t>DIRECTOR LOCAL ECONOMIC DEVELOPMENT &amp; PLANNING </a:t>
          </a:r>
          <a:endParaRPr lang="en-US" sz="800" b="1" kern="1200">
            <a:solidFill>
              <a:schemeClr val="tx1"/>
            </a:solidFill>
            <a:latin typeface="Calibri"/>
            <a:ea typeface="+mn-ea"/>
            <a:cs typeface="+mn-cs"/>
          </a:endParaRPr>
        </a:p>
      </dsp:txBody>
      <dsp:txXfrm>
        <a:off x="2407757" y="866522"/>
        <a:ext cx="994735" cy="774207"/>
      </dsp:txXfrm>
    </dsp:sp>
    <dsp:sp modelId="{85488F8D-4C68-4015-A956-F9A8F4AA4F3E}">
      <dsp:nvSpPr>
        <dsp:cNvPr id="0" name=""/>
        <dsp:cNvSpPr/>
      </dsp:nvSpPr>
      <dsp:spPr>
        <a:xfrm>
          <a:off x="3611387" y="858057"/>
          <a:ext cx="994735" cy="77420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en-US" sz="800" kern="1200" baseline="0">
            <a:solidFill>
              <a:sysClr val="window" lastClr="FFFFFF"/>
            </a:solidFill>
            <a:latin typeface="Times New Roman"/>
            <a:ea typeface="+mn-ea"/>
            <a:cs typeface="+mn-cs"/>
          </a:endParaRPr>
        </a:p>
        <a:p>
          <a:pPr marL="0" marR="0" lvl="0" indent="0" algn="ctr" defTabSz="355600" rtl="0">
            <a:lnSpc>
              <a:spcPct val="90000"/>
            </a:lnSpc>
            <a:spcBef>
              <a:spcPct val="0"/>
            </a:spcBef>
            <a:spcAft>
              <a:spcPct val="35000"/>
            </a:spcAft>
            <a:buNone/>
          </a:pPr>
          <a:r>
            <a:rPr lang="en-US" sz="800" b="1" kern="1200" baseline="0">
              <a:solidFill>
                <a:schemeClr val="tx1"/>
              </a:solidFill>
              <a:latin typeface="Calibri"/>
              <a:ea typeface="+mn-ea"/>
              <a:cs typeface="+mn-cs"/>
            </a:rPr>
            <a:t>DIRECTOR ENGINEERING AND INFRASTRUCTURAL SERVICES</a:t>
          </a:r>
          <a:endParaRPr lang="en-US" sz="800" b="1" kern="1200">
            <a:solidFill>
              <a:schemeClr val="tx1"/>
            </a:solidFill>
            <a:latin typeface="Calibri"/>
            <a:ea typeface="+mn-ea"/>
            <a:cs typeface="+mn-cs"/>
          </a:endParaRPr>
        </a:p>
      </dsp:txBody>
      <dsp:txXfrm>
        <a:off x="3611387" y="858057"/>
        <a:ext cx="994735" cy="774207"/>
      </dsp:txXfrm>
    </dsp:sp>
    <dsp:sp modelId="{E8B2690D-FA52-47CB-8C39-4673542594F4}">
      <dsp:nvSpPr>
        <dsp:cNvPr id="0" name=""/>
        <dsp:cNvSpPr/>
      </dsp:nvSpPr>
      <dsp:spPr>
        <a:xfrm>
          <a:off x="4815017" y="858057"/>
          <a:ext cx="994735" cy="79584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en-US" sz="800" kern="1200" baseline="0">
            <a:solidFill>
              <a:sysClr val="window" lastClr="FFFFFF"/>
            </a:solidFill>
            <a:latin typeface="Times New Roman"/>
            <a:ea typeface="+mn-ea"/>
            <a:cs typeface="+mn-cs"/>
          </a:endParaRPr>
        </a:p>
        <a:p>
          <a:pPr marL="0" marR="0" lvl="0" indent="0" algn="ctr" defTabSz="355600" rtl="0">
            <a:lnSpc>
              <a:spcPct val="90000"/>
            </a:lnSpc>
            <a:spcBef>
              <a:spcPct val="0"/>
            </a:spcBef>
            <a:spcAft>
              <a:spcPct val="35000"/>
            </a:spcAft>
            <a:buNone/>
          </a:pPr>
          <a:r>
            <a:rPr lang="en-US" sz="800" b="1" kern="1200" baseline="0">
              <a:solidFill>
                <a:schemeClr val="tx1"/>
              </a:solidFill>
              <a:latin typeface="Calibri"/>
              <a:ea typeface="+mn-ea"/>
              <a:cs typeface="+mn-cs"/>
            </a:rPr>
            <a:t>DIRECTOR PUBLIC SAFETY &amp; SOCIAL  SERVICES</a:t>
          </a:r>
          <a:endParaRPr lang="en-US" sz="800" b="1" kern="1200">
            <a:solidFill>
              <a:schemeClr val="tx1"/>
            </a:solidFill>
            <a:latin typeface="Calibri"/>
            <a:ea typeface="+mn-ea"/>
            <a:cs typeface="+mn-cs"/>
          </a:endParaRPr>
        </a:p>
      </dsp:txBody>
      <dsp:txXfrm>
        <a:off x="4815017" y="858057"/>
        <a:ext cx="994735" cy="79584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drawings/drawing10.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drawings/drawing11.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drawings/drawing12.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drawings/drawing13.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drawings/drawing2.xml><?xml version="1.0" encoding="utf-8"?>
<c:userShapes xmlns:c="http://schemas.openxmlformats.org/drawingml/2006/chart">
  <cdr:relSizeAnchor xmlns:cdr="http://schemas.openxmlformats.org/drawingml/2006/chartDrawing">
    <cdr:from>
      <cdr:x>0.39354</cdr:x>
      <cdr:y>0.91879</cdr:y>
    </cdr:from>
    <cdr:to>
      <cdr:x>0.99354</cdr:x>
      <cdr:y>0.95879</cdr:y>
    </cdr:to>
    <cdr:sp macro="" textlink="">
      <cdr:nvSpPr>
        <cdr:cNvPr id="2" name="Text Box 1"/>
        <cdr:cNvSpPr txBox="1"/>
      </cdr:nvSpPr>
      <cdr:spPr>
        <a:xfrm xmlns:a="http://schemas.openxmlformats.org/drawingml/2006/main">
          <a:off x="2321052" y="2548433"/>
          <a:ext cx="3538728" cy="11094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drawings/drawing3.xml><?xml version="1.0" encoding="utf-8"?>
<c:userShapes xmlns:c="http://schemas.openxmlformats.org/drawingml/2006/chart">
  <cdr:relSizeAnchor xmlns:cdr="http://schemas.openxmlformats.org/drawingml/2006/chartDrawing">
    <cdr:from>
      <cdr:x>0.05</cdr:x>
      <cdr:y>0.08</cdr:y>
    </cdr:from>
    <cdr:to>
      <cdr:x>0.3</cdr:x>
      <cdr:y>0.13</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l"/>
          <a:r>
            <a:rPr lang="en-US" sz="1200">
              <a:latin typeface="Calibri" charset="0"/>
            </a:rPr>
            <a:t>Place of Residence</a:t>
          </a:r>
        </a:p>
      </cdr:txBody>
    </cdr:sp>
  </cdr:relSizeAnchor>
  <cdr:relSizeAnchor xmlns:cdr="http://schemas.openxmlformats.org/drawingml/2006/chartDrawing">
    <cdr:from>
      <cdr:x>0.68</cdr:x>
      <cdr:y>0.08</cdr:y>
    </cdr:from>
    <cdr:to>
      <cdr:x>0.93</cdr:x>
      <cdr:y>0.13</cdr:y>
    </cdr:to>
    <cdr:sp macro="" textlink="">
      <cdr:nvSpPr>
        <cdr:cNvPr id="3" name="Text Box 2"/>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1200">
              <a:latin typeface="Calibri" charset="0"/>
            </a:rPr>
            <a:t>Place of Work</a:t>
          </a:r>
        </a:p>
      </cdr:txBody>
    </cdr:sp>
  </cdr:relSizeAnchor>
  <cdr:relSizeAnchor xmlns:cdr="http://schemas.openxmlformats.org/drawingml/2006/chartDrawing">
    <cdr:from>
      <cdr:x>0.3</cdr:x>
      <cdr:y>0.93735</cdr:y>
    </cdr:from>
    <cdr:to>
      <cdr:x>1</cdr:x>
      <cdr:y>1</cdr:y>
    </cdr:to>
    <cdr:sp macro="" textlink="">
      <cdr:nvSpPr>
        <cdr:cNvPr id="4" name="Text Box 3"/>
        <cdr:cNvSpPr txBox="1"/>
      </cdr:nvSpPr>
      <cdr:spPr>
        <a:xfrm xmlns:a="http://schemas.openxmlformats.org/drawingml/2006/main">
          <a:off x="1719453" y="2964180"/>
          <a:ext cx="4012057" cy="19812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b="1" i="1">
              <a:latin typeface="VERDANA" charset="0"/>
            </a:rPr>
            <a:t>Source: IHS Markit Regional eXplorer version 2257</a:t>
          </a:r>
        </a:p>
      </cdr:txBody>
    </cdr:sp>
  </cdr:relSizeAnchor>
</c:userShapes>
</file>

<file path=word/drawings/drawing4.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drawings/drawing5.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drawings/drawing6.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drawings/drawing7.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drawings/drawing8.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drawings/drawing9.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2257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82F3AB6D87C754298D856C0BEBEA2E4" ma:contentTypeVersion="4" ma:contentTypeDescription="Create a new document." ma:contentTypeScope="" ma:versionID="bba6f8ed4be5b6ce01742b13ea4b9e16">
  <xsd:schema xmlns:xsd="http://www.w3.org/2001/XMLSchema" xmlns:xs="http://www.w3.org/2001/XMLSchema" xmlns:p="http://schemas.microsoft.com/office/2006/metadata/properties" xmlns:ns3="547cd541-5236-4ee6-b1af-95b05bead33f" targetNamespace="http://schemas.microsoft.com/office/2006/metadata/properties" ma:root="true" ma:fieldsID="7a8c34ea0ec173df019a89d18fd09ec1" ns3:_="">
    <xsd:import namespace="547cd541-5236-4ee6-b1af-95b05bead33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cd541-5236-4ee6-b1af-95b05bead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B4C68A-6D36-4740-ADB2-3C88DEEF1D54}">
  <ds:schemaRefs>
    <ds:schemaRef ds:uri="http://schemas.openxmlformats.org/officeDocument/2006/bibliography"/>
  </ds:schemaRefs>
</ds:datastoreItem>
</file>

<file path=customXml/itemProps2.xml><?xml version="1.0" encoding="utf-8"?>
<ds:datastoreItem xmlns:ds="http://schemas.openxmlformats.org/officeDocument/2006/customXml" ds:itemID="{60E4F227-D96D-4568-A01F-FC947C201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cd541-5236-4ee6-b1af-95b05bead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F84437-D32B-41ED-B5A0-CEAB135FCE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53D7D1-014A-40A4-8882-8BB048DD7B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132</Pages>
  <Words>31288</Words>
  <Characters>178344</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ANNUAL REPORT FINAL 2018-19</vt:lpstr>
    </vt:vector>
  </TitlesOfParts>
  <Company/>
  <LinksUpToDate>false</LinksUpToDate>
  <CharactersWithSpaces>209214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FINAL 2018-19</dc:title>
  <dc:subject/>
  <dc:creator>Nomatamsanqa Matiwane</dc:creator>
  <cp:keywords/>
  <dc:description/>
  <cp:lastModifiedBy>Mzolisi Pasiya</cp:lastModifiedBy>
  <cp:revision>3</cp:revision>
  <cp:lastPrinted>2023-02-17T11:21:00Z</cp:lastPrinted>
  <dcterms:created xsi:type="dcterms:W3CDTF">2023-02-20T08:10:00Z</dcterms:created>
  <dcterms:modified xsi:type="dcterms:W3CDTF">2023-02-20T12:42:00Z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0x010100A82F3AB6D87C754298D856C0BEBEA2E4</vt:lpwstr>
  </property>
</Properties>
</file>